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9A26" w14:textId="77777777" w:rsidR="00567D11" w:rsidRPr="00593E19" w:rsidRDefault="00241C04">
      <w:pPr>
        <w:spacing w:line="360" w:lineRule="auto"/>
        <w:rPr>
          <w:rFonts w:asciiTheme="minorEastAsia" w:eastAsiaTheme="minorEastAsia" w:hAnsiTheme="minorEastAsia" w:cs="宋体"/>
        </w:rPr>
      </w:pPr>
      <w:r w:rsidRPr="00593E19">
        <w:rPr>
          <w:rFonts w:asciiTheme="minorEastAsia" w:eastAsiaTheme="minorEastAsia" w:hAnsiTheme="minorEastAsia" w:cs="宋体" w:hint="eastAsia"/>
        </w:rPr>
        <w:t xml:space="preserve"> </w:t>
      </w:r>
      <w:r w:rsidRPr="00593E19">
        <w:rPr>
          <w:rFonts w:asciiTheme="minorEastAsia" w:eastAsiaTheme="minorEastAsia" w:hAnsiTheme="minorEastAsia" w:cs="宋体"/>
        </w:rPr>
        <w:t xml:space="preserve"> </w:t>
      </w:r>
    </w:p>
    <w:p w14:paraId="751E7AA5" w14:textId="77777777" w:rsidR="00567D11" w:rsidRPr="00593E19" w:rsidRDefault="00567D11">
      <w:pPr>
        <w:pStyle w:val="font8"/>
        <w:rPr>
          <w:rFonts w:asciiTheme="minorEastAsia" w:eastAsiaTheme="minorEastAsia" w:hAnsiTheme="minorEastAsia"/>
        </w:rPr>
      </w:pPr>
    </w:p>
    <w:p w14:paraId="2D53F9CA" w14:textId="77777777" w:rsidR="00567D11" w:rsidRPr="00593E19" w:rsidRDefault="00241C04">
      <w:pPr>
        <w:spacing w:line="360" w:lineRule="auto"/>
        <w:jc w:val="center"/>
        <w:rPr>
          <w:rFonts w:asciiTheme="minorEastAsia" w:eastAsiaTheme="minorEastAsia" w:hAnsiTheme="minorEastAsia" w:cs="宋体"/>
          <w:b/>
          <w:bCs/>
          <w:sz w:val="72"/>
          <w:szCs w:val="72"/>
        </w:rPr>
      </w:pPr>
      <w:r w:rsidRPr="00593E19">
        <w:rPr>
          <w:rFonts w:asciiTheme="minorEastAsia" w:eastAsiaTheme="minorEastAsia" w:hAnsiTheme="minorEastAsia" w:cs="宋体" w:hint="eastAsia"/>
          <w:b/>
          <w:bCs/>
          <w:sz w:val="72"/>
          <w:szCs w:val="72"/>
        </w:rPr>
        <w:t>招</w:t>
      </w:r>
      <w:r w:rsidRPr="00593E19">
        <w:rPr>
          <w:rFonts w:asciiTheme="minorEastAsia" w:eastAsiaTheme="minorEastAsia" w:hAnsiTheme="minorEastAsia" w:cs="宋体"/>
          <w:b/>
          <w:bCs/>
          <w:sz w:val="72"/>
          <w:szCs w:val="72"/>
        </w:rPr>
        <w:t xml:space="preserve"> </w:t>
      </w:r>
      <w:r w:rsidRPr="00593E19">
        <w:rPr>
          <w:rFonts w:asciiTheme="minorEastAsia" w:eastAsiaTheme="minorEastAsia" w:hAnsiTheme="minorEastAsia" w:cs="宋体" w:hint="eastAsia"/>
          <w:b/>
          <w:bCs/>
          <w:sz w:val="72"/>
          <w:szCs w:val="72"/>
        </w:rPr>
        <w:t>标</w:t>
      </w:r>
      <w:r w:rsidRPr="00593E19">
        <w:rPr>
          <w:rFonts w:asciiTheme="minorEastAsia" w:eastAsiaTheme="minorEastAsia" w:hAnsiTheme="minorEastAsia" w:cs="宋体"/>
          <w:b/>
          <w:bCs/>
          <w:sz w:val="72"/>
          <w:szCs w:val="72"/>
        </w:rPr>
        <w:t xml:space="preserve"> </w:t>
      </w:r>
      <w:r w:rsidRPr="00593E19">
        <w:rPr>
          <w:rFonts w:asciiTheme="minorEastAsia" w:eastAsiaTheme="minorEastAsia" w:hAnsiTheme="minorEastAsia" w:cs="宋体" w:hint="eastAsia"/>
          <w:b/>
          <w:bCs/>
          <w:sz w:val="72"/>
          <w:szCs w:val="72"/>
        </w:rPr>
        <w:t>文</w:t>
      </w:r>
      <w:r w:rsidRPr="00593E19">
        <w:rPr>
          <w:rFonts w:asciiTheme="minorEastAsia" w:eastAsiaTheme="minorEastAsia" w:hAnsiTheme="minorEastAsia" w:cs="宋体"/>
          <w:b/>
          <w:bCs/>
          <w:sz w:val="72"/>
          <w:szCs w:val="72"/>
        </w:rPr>
        <w:t xml:space="preserve"> </w:t>
      </w:r>
      <w:r w:rsidRPr="00593E19">
        <w:rPr>
          <w:rFonts w:asciiTheme="minorEastAsia" w:eastAsiaTheme="minorEastAsia" w:hAnsiTheme="minorEastAsia" w:cs="宋体" w:hint="eastAsia"/>
          <w:b/>
          <w:bCs/>
          <w:sz w:val="72"/>
          <w:szCs w:val="72"/>
        </w:rPr>
        <w:t>件</w:t>
      </w:r>
    </w:p>
    <w:p w14:paraId="09A278F4" w14:textId="77777777" w:rsidR="00567D11" w:rsidRPr="00593E19" w:rsidRDefault="00567D11">
      <w:pPr>
        <w:tabs>
          <w:tab w:val="left" w:pos="2700"/>
          <w:tab w:val="left" w:pos="3584"/>
        </w:tabs>
        <w:spacing w:line="360" w:lineRule="auto"/>
        <w:rPr>
          <w:rFonts w:asciiTheme="minorEastAsia" w:eastAsiaTheme="minorEastAsia" w:hAnsiTheme="minorEastAsia" w:cs="宋体"/>
          <w:b/>
          <w:bCs/>
          <w:sz w:val="44"/>
        </w:rPr>
      </w:pPr>
    </w:p>
    <w:p w14:paraId="3906CF74" w14:textId="77777777" w:rsidR="00FF5039" w:rsidRPr="00593E19" w:rsidRDefault="00FF5039" w:rsidP="00FF5039">
      <w:pPr>
        <w:pStyle w:val="font8"/>
        <w:ind w:firstLine="883"/>
        <w:rPr>
          <w:rFonts w:asciiTheme="minorEastAsia" w:eastAsiaTheme="minorEastAsia" w:hAnsiTheme="minorEastAsia"/>
          <w:b/>
          <w:bCs/>
          <w:sz w:val="44"/>
        </w:rPr>
      </w:pPr>
    </w:p>
    <w:p w14:paraId="5551726D" w14:textId="77777777" w:rsidR="00FF5039" w:rsidRPr="00593E19" w:rsidRDefault="00FF5039" w:rsidP="00FF5039">
      <w:pPr>
        <w:rPr>
          <w:rFonts w:asciiTheme="minorEastAsia" w:eastAsiaTheme="minorEastAsia" w:hAnsiTheme="minorEastAsia"/>
        </w:rPr>
      </w:pPr>
    </w:p>
    <w:p w14:paraId="309F9EE8" w14:textId="77777777" w:rsidR="00FF5039" w:rsidRPr="00593E19" w:rsidRDefault="00FF5039" w:rsidP="00FF5039">
      <w:pPr>
        <w:pStyle w:val="a2"/>
        <w:rPr>
          <w:rFonts w:asciiTheme="minorEastAsia" w:eastAsiaTheme="minorEastAsia" w:hAnsiTheme="minorEastAsia"/>
        </w:rPr>
      </w:pPr>
    </w:p>
    <w:p w14:paraId="76A005EA" w14:textId="77777777" w:rsidR="00567D11" w:rsidRPr="00593E19" w:rsidRDefault="00FF5039" w:rsidP="00FF5039">
      <w:pPr>
        <w:spacing w:line="360" w:lineRule="auto"/>
        <w:jc w:val="center"/>
        <w:rPr>
          <w:rFonts w:asciiTheme="minorEastAsia" w:eastAsiaTheme="minorEastAsia" w:hAnsiTheme="minorEastAsia" w:cs="宋体"/>
          <w:b/>
          <w:sz w:val="72"/>
        </w:rPr>
      </w:pPr>
      <w:r w:rsidRPr="00593E19">
        <w:rPr>
          <w:rFonts w:asciiTheme="minorEastAsia" w:eastAsiaTheme="minorEastAsia" w:hAnsiTheme="minorEastAsia"/>
          <w:noProof/>
        </w:rPr>
        <w:drawing>
          <wp:inline distT="0" distB="0" distL="0" distR="0" wp14:anchorId="24B69E8F" wp14:editId="0CEDA4BA">
            <wp:extent cx="2607945" cy="2313940"/>
            <wp:effectExtent l="0" t="0" r="190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07945" cy="2313940"/>
                    </a:xfrm>
                    <a:prstGeom prst="rect">
                      <a:avLst/>
                    </a:prstGeom>
                    <a:noFill/>
                    <a:ln>
                      <a:noFill/>
                    </a:ln>
                  </pic:spPr>
                </pic:pic>
              </a:graphicData>
            </a:graphic>
          </wp:inline>
        </w:drawing>
      </w:r>
    </w:p>
    <w:p w14:paraId="740FE7D4" w14:textId="77777777" w:rsidR="00567D11" w:rsidRPr="00593E19" w:rsidRDefault="00567D11">
      <w:pPr>
        <w:spacing w:line="360" w:lineRule="auto"/>
        <w:rPr>
          <w:rFonts w:asciiTheme="minorEastAsia" w:eastAsiaTheme="minorEastAsia" w:hAnsiTheme="minorEastAsia" w:cs="宋体"/>
          <w:b/>
          <w:sz w:val="72"/>
        </w:rPr>
      </w:pPr>
    </w:p>
    <w:p w14:paraId="213D99BE" w14:textId="77777777" w:rsidR="00567D11" w:rsidRPr="00593E19" w:rsidRDefault="00241C04">
      <w:pPr>
        <w:pStyle w:val="afd"/>
        <w:rPr>
          <w:rFonts w:asciiTheme="minorEastAsia" w:eastAsiaTheme="minorEastAsia" w:hAnsiTheme="minorEastAsia" w:cs="宋体"/>
          <w:bCs/>
          <w:sz w:val="32"/>
          <w:szCs w:val="30"/>
        </w:rPr>
      </w:pPr>
      <w:r w:rsidRPr="00593E19">
        <w:rPr>
          <w:rFonts w:asciiTheme="minorEastAsia" w:eastAsiaTheme="minorEastAsia" w:hAnsiTheme="minorEastAsia" w:cs="宋体" w:hint="eastAsia"/>
          <w:bCs/>
          <w:spacing w:val="106"/>
          <w:sz w:val="32"/>
          <w:szCs w:val="30"/>
          <w:fitText w:val="1920" w:id="-2026047488"/>
        </w:rPr>
        <w:t>项目名</w:t>
      </w:r>
      <w:r w:rsidRPr="00593E19">
        <w:rPr>
          <w:rFonts w:asciiTheme="minorEastAsia" w:eastAsiaTheme="minorEastAsia" w:hAnsiTheme="minorEastAsia" w:cs="宋体" w:hint="eastAsia"/>
          <w:bCs/>
          <w:spacing w:val="2"/>
          <w:sz w:val="32"/>
          <w:szCs w:val="30"/>
          <w:fitText w:val="1920" w:id="-2026047488"/>
        </w:rPr>
        <w:t>称</w:t>
      </w:r>
      <w:r w:rsidRPr="00593E19">
        <w:rPr>
          <w:rFonts w:asciiTheme="minorEastAsia" w:eastAsiaTheme="minorEastAsia" w:hAnsiTheme="minorEastAsia" w:cs="宋体" w:hint="eastAsia"/>
          <w:bCs/>
          <w:sz w:val="32"/>
          <w:szCs w:val="30"/>
        </w:rPr>
        <w:t>：</w:t>
      </w:r>
      <w:r w:rsidRPr="00593E19">
        <w:rPr>
          <w:rFonts w:asciiTheme="minorEastAsia" w:eastAsiaTheme="minorEastAsia" w:hAnsiTheme="minorEastAsia" w:cs="宋体" w:hint="eastAsia"/>
          <w:bCs/>
          <w:sz w:val="32"/>
          <w:szCs w:val="30"/>
          <w:u w:val="single"/>
        </w:rPr>
        <w:tab/>
        <w:t>新疆气象服务能力提升工程——专用设备采购</w:t>
      </w:r>
      <w:r w:rsidR="00BE0D54" w:rsidRPr="00593E19">
        <w:rPr>
          <w:rFonts w:asciiTheme="minorEastAsia" w:eastAsiaTheme="minorEastAsia" w:hAnsiTheme="minorEastAsia" w:cs="宋体" w:hint="eastAsia"/>
          <w:bCs/>
          <w:sz w:val="32"/>
          <w:szCs w:val="30"/>
          <w:u w:val="single"/>
        </w:rPr>
        <w:t>（</w:t>
      </w:r>
      <w:r w:rsidR="002F7104" w:rsidRPr="00593E19">
        <w:rPr>
          <w:rFonts w:asciiTheme="minorEastAsia" w:eastAsiaTheme="minorEastAsia" w:hAnsiTheme="minorEastAsia" w:cs="宋体" w:hint="eastAsia"/>
          <w:bCs/>
          <w:sz w:val="32"/>
          <w:szCs w:val="30"/>
          <w:u w:val="single"/>
        </w:rPr>
        <w:t>一</w:t>
      </w:r>
      <w:r w:rsidR="00BE0D54" w:rsidRPr="00593E19">
        <w:rPr>
          <w:rFonts w:asciiTheme="minorEastAsia" w:eastAsiaTheme="minorEastAsia" w:hAnsiTheme="minorEastAsia" w:cs="宋体" w:hint="eastAsia"/>
          <w:bCs/>
          <w:sz w:val="32"/>
          <w:szCs w:val="30"/>
          <w:u w:val="single"/>
        </w:rPr>
        <w:t>包）</w:t>
      </w:r>
    </w:p>
    <w:p w14:paraId="533FCCE3" w14:textId="77777777" w:rsidR="00567D11" w:rsidRPr="00593E19" w:rsidRDefault="00241C04">
      <w:pPr>
        <w:tabs>
          <w:tab w:val="left" w:pos="3240"/>
          <w:tab w:val="left" w:pos="3420"/>
        </w:tabs>
        <w:spacing w:line="360" w:lineRule="auto"/>
        <w:jc w:val="left"/>
        <w:rPr>
          <w:rFonts w:asciiTheme="minorEastAsia" w:eastAsiaTheme="minorEastAsia" w:hAnsiTheme="minorEastAsia" w:cs="宋体"/>
          <w:bCs/>
          <w:sz w:val="32"/>
          <w:szCs w:val="30"/>
        </w:rPr>
      </w:pPr>
      <w:r w:rsidRPr="00593E19">
        <w:rPr>
          <w:rFonts w:asciiTheme="minorEastAsia" w:eastAsiaTheme="minorEastAsia" w:hAnsiTheme="minorEastAsia" w:cs="宋体" w:hint="eastAsia"/>
          <w:bCs/>
          <w:spacing w:val="106"/>
          <w:kern w:val="0"/>
          <w:sz w:val="32"/>
          <w:szCs w:val="30"/>
          <w:fitText w:val="1920" w:id="-2026047487"/>
        </w:rPr>
        <w:t>项目编</w:t>
      </w:r>
      <w:r w:rsidRPr="00593E19">
        <w:rPr>
          <w:rFonts w:asciiTheme="minorEastAsia" w:eastAsiaTheme="minorEastAsia" w:hAnsiTheme="minorEastAsia" w:cs="宋体" w:hint="eastAsia"/>
          <w:bCs/>
          <w:spacing w:val="2"/>
          <w:kern w:val="0"/>
          <w:sz w:val="32"/>
          <w:szCs w:val="30"/>
          <w:fitText w:val="1920" w:id="-2026047487"/>
        </w:rPr>
        <w:t>号</w:t>
      </w:r>
      <w:r w:rsidRPr="00593E19">
        <w:rPr>
          <w:rFonts w:asciiTheme="minorEastAsia" w:eastAsiaTheme="minorEastAsia" w:hAnsiTheme="minorEastAsia" w:cs="宋体" w:hint="eastAsia"/>
          <w:bCs/>
          <w:sz w:val="32"/>
          <w:szCs w:val="30"/>
        </w:rPr>
        <w:t>：</w:t>
      </w:r>
      <w:r w:rsidRPr="00593E19">
        <w:rPr>
          <w:rFonts w:asciiTheme="minorEastAsia" w:eastAsiaTheme="minorEastAsia" w:hAnsiTheme="minorEastAsia" w:cs="宋体"/>
          <w:bCs/>
          <w:sz w:val="32"/>
          <w:szCs w:val="30"/>
          <w:u w:val="single"/>
        </w:rPr>
        <w:t>HCBY-2023</w:t>
      </w:r>
      <w:r w:rsidR="00027BAB" w:rsidRPr="00593E19">
        <w:rPr>
          <w:rFonts w:asciiTheme="minorEastAsia" w:eastAsiaTheme="minorEastAsia" w:hAnsiTheme="minorEastAsia" w:cs="宋体"/>
          <w:bCs/>
          <w:sz w:val="32"/>
          <w:szCs w:val="30"/>
          <w:u w:val="single"/>
        </w:rPr>
        <w:t>10</w:t>
      </w:r>
      <w:r w:rsidR="00B41E6A" w:rsidRPr="00593E19">
        <w:rPr>
          <w:rFonts w:asciiTheme="minorEastAsia" w:eastAsiaTheme="minorEastAsia" w:hAnsiTheme="minorEastAsia" w:cs="宋体"/>
          <w:bCs/>
          <w:sz w:val="32"/>
          <w:szCs w:val="30"/>
          <w:u w:val="single"/>
        </w:rPr>
        <w:t>26</w:t>
      </w:r>
      <w:r w:rsidR="00027BAB" w:rsidRPr="00593E19">
        <w:rPr>
          <w:rFonts w:asciiTheme="minorEastAsia" w:eastAsiaTheme="minorEastAsia" w:hAnsiTheme="minorEastAsia" w:cs="宋体"/>
          <w:bCs/>
          <w:sz w:val="32"/>
          <w:szCs w:val="30"/>
          <w:u w:val="single"/>
        </w:rPr>
        <w:t>-01</w:t>
      </w:r>
    </w:p>
    <w:p w14:paraId="51A40983" w14:textId="77777777" w:rsidR="00567D11" w:rsidRPr="00593E19" w:rsidRDefault="00241C04">
      <w:pPr>
        <w:tabs>
          <w:tab w:val="left" w:pos="3240"/>
          <w:tab w:val="left" w:pos="3420"/>
        </w:tabs>
        <w:spacing w:line="360" w:lineRule="auto"/>
        <w:jc w:val="left"/>
        <w:rPr>
          <w:rFonts w:asciiTheme="minorEastAsia" w:eastAsiaTheme="minorEastAsia" w:hAnsiTheme="minorEastAsia" w:cs="宋体"/>
          <w:bCs/>
          <w:sz w:val="32"/>
          <w:szCs w:val="30"/>
        </w:rPr>
      </w:pPr>
      <w:r w:rsidRPr="00593E19">
        <w:rPr>
          <w:rFonts w:asciiTheme="minorEastAsia" w:eastAsiaTheme="minorEastAsia" w:hAnsiTheme="minorEastAsia" w:cs="宋体" w:hint="eastAsia"/>
          <w:bCs/>
          <w:spacing w:val="80"/>
          <w:kern w:val="0"/>
          <w:sz w:val="32"/>
          <w:szCs w:val="30"/>
          <w:fitText w:val="1920" w:id="-2026047486"/>
        </w:rPr>
        <w:t>采</w:t>
      </w:r>
      <w:r w:rsidRPr="00593E19">
        <w:rPr>
          <w:rFonts w:asciiTheme="minorEastAsia" w:eastAsiaTheme="minorEastAsia" w:hAnsiTheme="minorEastAsia" w:cs="宋体"/>
          <w:bCs/>
          <w:spacing w:val="80"/>
          <w:kern w:val="0"/>
          <w:sz w:val="32"/>
          <w:szCs w:val="30"/>
          <w:fitText w:val="1920" w:id="-2026047486"/>
        </w:rPr>
        <w:t xml:space="preserve"> </w:t>
      </w:r>
      <w:r w:rsidRPr="00593E19">
        <w:rPr>
          <w:rFonts w:asciiTheme="minorEastAsia" w:eastAsiaTheme="minorEastAsia" w:hAnsiTheme="minorEastAsia" w:cs="宋体" w:hint="eastAsia"/>
          <w:bCs/>
          <w:spacing w:val="80"/>
          <w:kern w:val="0"/>
          <w:sz w:val="32"/>
          <w:szCs w:val="30"/>
          <w:fitText w:val="1920" w:id="-2026047486"/>
        </w:rPr>
        <w:t>购</w:t>
      </w:r>
      <w:r w:rsidRPr="00593E19">
        <w:rPr>
          <w:rFonts w:asciiTheme="minorEastAsia" w:eastAsiaTheme="minorEastAsia" w:hAnsiTheme="minorEastAsia" w:cs="宋体"/>
          <w:bCs/>
          <w:spacing w:val="80"/>
          <w:kern w:val="0"/>
          <w:sz w:val="32"/>
          <w:szCs w:val="30"/>
          <w:fitText w:val="1920" w:id="-2026047486"/>
        </w:rPr>
        <w:t xml:space="preserve"> </w:t>
      </w:r>
      <w:r w:rsidRPr="00593E19">
        <w:rPr>
          <w:rFonts w:asciiTheme="minorEastAsia" w:eastAsiaTheme="minorEastAsia" w:hAnsiTheme="minorEastAsia" w:cs="宋体" w:hint="eastAsia"/>
          <w:bCs/>
          <w:kern w:val="0"/>
          <w:sz w:val="32"/>
          <w:szCs w:val="30"/>
          <w:fitText w:val="1920" w:id="-2026047486"/>
        </w:rPr>
        <w:t>人</w:t>
      </w:r>
      <w:r w:rsidRPr="00593E19">
        <w:rPr>
          <w:rFonts w:asciiTheme="minorEastAsia" w:eastAsiaTheme="minorEastAsia" w:hAnsiTheme="minorEastAsia" w:cs="宋体" w:hint="eastAsia"/>
          <w:bCs/>
          <w:sz w:val="32"/>
          <w:szCs w:val="30"/>
        </w:rPr>
        <w:t>：</w:t>
      </w:r>
      <w:r w:rsidRPr="00593E19">
        <w:rPr>
          <w:rFonts w:asciiTheme="minorEastAsia" w:eastAsiaTheme="minorEastAsia" w:hAnsiTheme="minorEastAsia" w:cs="宋体" w:hint="eastAsia"/>
          <w:bCs/>
          <w:sz w:val="32"/>
          <w:szCs w:val="30"/>
          <w:u w:val="single"/>
        </w:rPr>
        <w:t>新疆维吾尔自治区气象局</w:t>
      </w:r>
    </w:p>
    <w:p w14:paraId="1D0DD9C2" w14:textId="77777777" w:rsidR="00567D11" w:rsidRPr="00593E19" w:rsidRDefault="00241C04">
      <w:pPr>
        <w:tabs>
          <w:tab w:val="left" w:pos="3240"/>
          <w:tab w:val="left" w:pos="3420"/>
        </w:tabs>
        <w:spacing w:line="360" w:lineRule="auto"/>
        <w:jc w:val="left"/>
        <w:rPr>
          <w:rFonts w:asciiTheme="minorEastAsia" w:eastAsiaTheme="minorEastAsia" w:hAnsiTheme="minorEastAsia" w:cs="宋体"/>
          <w:bCs/>
          <w:sz w:val="32"/>
          <w:szCs w:val="30"/>
          <w:u w:val="single"/>
        </w:rPr>
      </w:pPr>
      <w:r w:rsidRPr="00593E19">
        <w:rPr>
          <w:rFonts w:asciiTheme="minorEastAsia" w:eastAsiaTheme="minorEastAsia" w:hAnsiTheme="minorEastAsia" w:cs="宋体" w:hint="eastAsia"/>
          <w:bCs/>
          <w:sz w:val="32"/>
          <w:szCs w:val="30"/>
        </w:rPr>
        <w:t>采购代理机构:</w:t>
      </w:r>
      <w:r w:rsidRPr="00593E19">
        <w:rPr>
          <w:rFonts w:asciiTheme="minorEastAsia" w:eastAsiaTheme="minorEastAsia" w:hAnsiTheme="minorEastAsia" w:cs="宋体" w:hint="eastAsia"/>
          <w:bCs/>
          <w:sz w:val="32"/>
          <w:szCs w:val="30"/>
          <w:u w:val="single"/>
        </w:rPr>
        <w:t>华诚博远工程咨询有限公司</w:t>
      </w:r>
    </w:p>
    <w:p w14:paraId="3767A1EC" w14:textId="77777777" w:rsidR="00567D11" w:rsidRPr="00593E19" w:rsidRDefault="00241C04">
      <w:pPr>
        <w:tabs>
          <w:tab w:val="left" w:pos="3240"/>
          <w:tab w:val="left" w:pos="3420"/>
        </w:tabs>
        <w:spacing w:line="360" w:lineRule="auto"/>
        <w:jc w:val="left"/>
        <w:rPr>
          <w:rFonts w:asciiTheme="minorEastAsia" w:eastAsiaTheme="minorEastAsia" w:hAnsiTheme="minorEastAsia" w:cs="宋体"/>
          <w:bCs/>
          <w:sz w:val="32"/>
          <w:szCs w:val="36"/>
          <w:u w:val="single"/>
        </w:rPr>
      </w:pPr>
      <w:r w:rsidRPr="00593E19">
        <w:rPr>
          <w:rFonts w:asciiTheme="minorEastAsia" w:eastAsiaTheme="minorEastAsia" w:hAnsiTheme="minorEastAsia" w:cs="宋体" w:hint="eastAsia"/>
          <w:bCs/>
          <w:spacing w:val="640"/>
          <w:kern w:val="0"/>
          <w:sz w:val="32"/>
          <w:szCs w:val="36"/>
          <w:fitText w:val="1920" w:id="-2026047485"/>
        </w:rPr>
        <w:t>日</w:t>
      </w:r>
      <w:r w:rsidRPr="00593E19">
        <w:rPr>
          <w:rFonts w:asciiTheme="minorEastAsia" w:eastAsiaTheme="minorEastAsia" w:hAnsiTheme="minorEastAsia" w:cs="宋体" w:hint="eastAsia"/>
          <w:bCs/>
          <w:kern w:val="0"/>
          <w:sz w:val="32"/>
          <w:szCs w:val="36"/>
          <w:fitText w:val="1920" w:id="-2026047485"/>
        </w:rPr>
        <w:t>期</w:t>
      </w:r>
      <w:r w:rsidRPr="00593E19">
        <w:rPr>
          <w:rFonts w:asciiTheme="minorEastAsia" w:eastAsiaTheme="minorEastAsia" w:hAnsiTheme="minorEastAsia" w:cs="宋体" w:hint="eastAsia"/>
          <w:bCs/>
          <w:sz w:val="32"/>
          <w:szCs w:val="36"/>
        </w:rPr>
        <w:t>：</w:t>
      </w:r>
      <w:r w:rsidRPr="00593E19">
        <w:rPr>
          <w:rFonts w:asciiTheme="minorEastAsia" w:eastAsiaTheme="minorEastAsia" w:hAnsiTheme="minorEastAsia" w:cs="宋体"/>
          <w:bCs/>
          <w:sz w:val="32"/>
          <w:szCs w:val="36"/>
          <w:u w:val="single"/>
        </w:rPr>
        <w:t>202</w:t>
      </w:r>
      <w:r w:rsidRPr="00593E19">
        <w:rPr>
          <w:rFonts w:asciiTheme="minorEastAsia" w:eastAsiaTheme="minorEastAsia" w:hAnsiTheme="minorEastAsia" w:cs="宋体" w:hint="eastAsia"/>
          <w:bCs/>
          <w:sz w:val="32"/>
          <w:szCs w:val="36"/>
          <w:u w:val="single"/>
        </w:rPr>
        <w:t>3年</w:t>
      </w:r>
      <w:r w:rsidR="00027BAB" w:rsidRPr="00593E19">
        <w:rPr>
          <w:rFonts w:asciiTheme="minorEastAsia" w:eastAsiaTheme="minorEastAsia" w:hAnsiTheme="minorEastAsia" w:cs="宋体"/>
          <w:bCs/>
          <w:sz w:val="32"/>
          <w:szCs w:val="36"/>
          <w:u w:val="single"/>
        </w:rPr>
        <w:t>10</w:t>
      </w:r>
      <w:r w:rsidRPr="00593E19">
        <w:rPr>
          <w:rFonts w:asciiTheme="minorEastAsia" w:eastAsiaTheme="minorEastAsia" w:hAnsiTheme="minorEastAsia" w:cs="宋体" w:hint="eastAsia"/>
          <w:bCs/>
          <w:sz w:val="32"/>
          <w:szCs w:val="36"/>
          <w:u w:val="single"/>
        </w:rPr>
        <w:t>月</w:t>
      </w:r>
    </w:p>
    <w:p w14:paraId="6FF85ED7" w14:textId="77777777" w:rsidR="00B929E6" w:rsidRPr="00B929E6" w:rsidRDefault="00241C04" w:rsidP="00B929E6">
      <w:pPr>
        <w:widowControl/>
        <w:jc w:val="center"/>
        <w:rPr>
          <w:rFonts w:asciiTheme="minorEastAsia" w:eastAsiaTheme="minorEastAsia" w:hAnsiTheme="minorEastAsia"/>
          <w:noProof/>
          <w:sz w:val="28"/>
          <w:szCs w:val="28"/>
        </w:rPr>
      </w:pPr>
      <w:r w:rsidRPr="00593E19">
        <w:rPr>
          <w:rFonts w:asciiTheme="minorEastAsia" w:eastAsiaTheme="minorEastAsia" w:hAnsiTheme="minorEastAsia" w:cs="宋体"/>
          <w:bCs/>
          <w:sz w:val="32"/>
          <w:szCs w:val="36"/>
        </w:rPr>
        <w:br w:type="page"/>
      </w:r>
      <w:r w:rsidRPr="00593E19">
        <w:rPr>
          <w:rFonts w:asciiTheme="minorEastAsia" w:eastAsiaTheme="minorEastAsia" w:hAnsiTheme="minorEastAsia" w:cs="宋体" w:hint="eastAsia"/>
          <w:b/>
          <w:bCs/>
          <w:sz w:val="36"/>
          <w:szCs w:val="40"/>
        </w:rPr>
        <w:lastRenderedPageBreak/>
        <w:t>目</w:t>
      </w:r>
      <w:r w:rsidRPr="00593E19">
        <w:rPr>
          <w:rFonts w:asciiTheme="minorEastAsia" w:eastAsiaTheme="minorEastAsia" w:hAnsiTheme="minorEastAsia" w:cs="宋体"/>
          <w:b/>
          <w:bCs/>
          <w:sz w:val="36"/>
          <w:szCs w:val="40"/>
        </w:rPr>
        <w:t xml:space="preserve">  </w:t>
      </w:r>
      <w:r w:rsidRPr="00593E19">
        <w:rPr>
          <w:rFonts w:asciiTheme="minorEastAsia" w:eastAsiaTheme="minorEastAsia" w:hAnsiTheme="minorEastAsia" w:cs="宋体" w:hint="eastAsia"/>
          <w:b/>
          <w:bCs/>
          <w:sz w:val="36"/>
          <w:szCs w:val="40"/>
        </w:rPr>
        <w:t>录</w:t>
      </w:r>
      <w:bookmarkStart w:id="0" w:name="_Toc44704901"/>
      <w:bookmarkStart w:id="1" w:name="_Toc44705048"/>
      <w:r w:rsidR="00B929E6" w:rsidRPr="00B929E6">
        <w:rPr>
          <w:rFonts w:asciiTheme="minorEastAsia" w:eastAsiaTheme="minorEastAsia" w:hAnsiTheme="minorEastAsia" w:cs="宋体"/>
          <w:bCs/>
          <w:sz w:val="28"/>
          <w:szCs w:val="28"/>
        </w:rPr>
        <w:fldChar w:fldCharType="begin"/>
      </w:r>
      <w:r w:rsidR="00B929E6" w:rsidRPr="00B929E6">
        <w:rPr>
          <w:rFonts w:asciiTheme="minorEastAsia" w:eastAsiaTheme="minorEastAsia" w:hAnsiTheme="minorEastAsia" w:cs="宋体"/>
          <w:bCs/>
          <w:sz w:val="28"/>
          <w:szCs w:val="28"/>
        </w:rPr>
        <w:instrText xml:space="preserve"> TOC \o "1-1" \h \z \u </w:instrText>
      </w:r>
      <w:r w:rsidR="00B929E6" w:rsidRPr="00B929E6">
        <w:rPr>
          <w:rFonts w:asciiTheme="minorEastAsia" w:eastAsiaTheme="minorEastAsia" w:hAnsiTheme="minorEastAsia" w:cs="宋体"/>
          <w:bCs/>
          <w:sz w:val="28"/>
          <w:szCs w:val="28"/>
        </w:rPr>
        <w:fldChar w:fldCharType="separate"/>
      </w:r>
    </w:p>
    <w:p w14:paraId="265B601C" w14:textId="6723BC9A" w:rsidR="00B929E6" w:rsidRPr="00B929E6" w:rsidRDefault="00C26690">
      <w:pPr>
        <w:pStyle w:val="14"/>
        <w:tabs>
          <w:tab w:val="right" w:leader="dot" w:pos="8296"/>
        </w:tabs>
        <w:rPr>
          <w:rFonts w:asciiTheme="minorEastAsia" w:eastAsiaTheme="minorEastAsia" w:hAnsiTheme="minorEastAsia" w:cstheme="minorBidi"/>
          <w:b w:val="0"/>
          <w:bCs w:val="0"/>
          <w:caps w:val="0"/>
          <w:noProof/>
          <w:sz w:val="28"/>
          <w:szCs w:val="28"/>
        </w:rPr>
      </w:pPr>
      <w:hyperlink w:anchor="_Toc149493024" w:history="1">
        <w:r w:rsidR="00B929E6" w:rsidRPr="00B929E6">
          <w:rPr>
            <w:rStyle w:val="aff9"/>
            <w:rFonts w:asciiTheme="minorEastAsia" w:eastAsiaTheme="minorEastAsia" w:hAnsiTheme="minorEastAsia"/>
            <w:noProof/>
            <w:sz w:val="28"/>
            <w:szCs w:val="28"/>
          </w:rPr>
          <w:t>第一章、投标邀请</w:t>
        </w:r>
        <w:r w:rsidR="00B929E6" w:rsidRPr="00B929E6">
          <w:rPr>
            <w:rFonts w:asciiTheme="minorEastAsia" w:eastAsiaTheme="minorEastAsia" w:hAnsiTheme="minorEastAsia"/>
            <w:noProof/>
            <w:webHidden/>
            <w:sz w:val="28"/>
            <w:szCs w:val="28"/>
          </w:rPr>
          <w:tab/>
        </w:r>
        <w:r w:rsidR="00B929E6" w:rsidRPr="00B929E6">
          <w:rPr>
            <w:rFonts w:asciiTheme="minorEastAsia" w:eastAsiaTheme="minorEastAsia" w:hAnsiTheme="minorEastAsia"/>
            <w:noProof/>
            <w:webHidden/>
            <w:sz w:val="28"/>
            <w:szCs w:val="28"/>
          </w:rPr>
          <w:fldChar w:fldCharType="begin"/>
        </w:r>
        <w:r w:rsidR="00B929E6" w:rsidRPr="00B929E6">
          <w:rPr>
            <w:rFonts w:asciiTheme="minorEastAsia" w:eastAsiaTheme="minorEastAsia" w:hAnsiTheme="minorEastAsia"/>
            <w:noProof/>
            <w:webHidden/>
            <w:sz w:val="28"/>
            <w:szCs w:val="28"/>
          </w:rPr>
          <w:instrText xml:space="preserve"> PAGEREF _Toc149493024 \h </w:instrText>
        </w:r>
        <w:r w:rsidR="00B929E6" w:rsidRPr="00B929E6">
          <w:rPr>
            <w:rFonts w:asciiTheme="minorEastAsia" w:eastAsiaTheme="minorEastAsia" w:hAnsiTheme="minorEastAsia"/>
            <w:noProof/>
            <w:webHidden/>
            <w:sz w:val="28"/>
            <w:szCs w:val="28"/>
          </w:rPr>
        </w:r>
        <w:r w:rsidR="00B929E6" w:rsidRPr="00B929E6">
          <w:rPr>
            <w:rFonts w:asciiTheme="minorEastAsia" w:eastAsiaTheme="minorEastAsia" w:hAnsiTheme="minorEastAsia"/>
            <w:noProof/>
            <w:webHidden/>
            <w:sz w:val="28"/>
            <w:szCs w:val="28"/>
          </w:rPr>
          <w:fldChar w:fldCharType="separate"/>
        </w:r>
        <w:r w:rsidR="00B929E6" w:rsidRPr="00B929E6">
          <w:rPr>
            <w:rFonts w:asciiTheme="minorEastAsia" w:eastAsiaTheme="minorEastAsia" w:hAnsiTheme="minorEastAsia"/>
            <w:noProof/>
            <w:webHidden/>
            <w:sz w:val="28"/>
            <w:szCs w:val="28"/>
          </w:rPr>
          <w:t>3</w:t>
        </w:r>
        <w:r w:rsidR="00B929E6" w:rsidRPr="00B929E6">
          <w:rPr>
            <w:rFonts w:asciiTheme="minorEastAsia" w:eastAsiaTheme="minorEastAsia" w:hAnsiTheme="minorEastAsia"/>
            <w:noProof/>
            <w:webHidden/>
            <w:sz w:val="28"/>
            <w:szCs w:val="28"/>
          </w:rPr>
          <w:fldChar w:fldCharType="end"/>
        </w:r>
      </w:hyperlink>
    </w:p>
    <w:p w14:paraId="1A82CB58" w14:textId="57B7C6BC" w:rsidR="00B929E6" w:rsidRPr="00B929E6" w:rsidRDefault="00C26690">
      <w:pPr>
        <w:pStyle w:val="14"/>
        <w:tabs>
          <w:tab w:val="right" w:leader="dot" w:pos="8296"/>
        </w:tabs>
        <w:rPr>
          <w:rFonts w:asciiTheme="minorEastAsia" w:eastAsiaTheme="minorEastAsia" w:hAnsiTheme="minorEastAsia" w:cstheme="minorBidi"/>
          <w:b w:val="0"/>
          <w:bCs w:val="0"/>
          <w:caps w:val="0"/>
          <w:noProof/>
          <w:sz w:val="28"/>
          <w:szCs w:val="28"/>
        </w:rPr>
      </w:pPr>
      <w:hyperlink w:anchor="_Toc149493025" w:history="1">
        <w:r w:rsidR="00B929E6" w:rsidRPr="00B929E6">
          <w:rPr>
            <w:rStyle w:val="aff9"/>
            <w:rFonts w:asciiTheme="minorEastAsia" w:eastAsiaTheme="minorEastAsia" w:hAnsiTheme="minorEastAsia"/>
            <w:noProof/>
            <w:sz w:val="28"/>
            <w:szCs w:val="28"/>
          </w:rPr>
          <w:t>第二章、投标人须知前附表</w:t>
        </w:r>
        <w:r w:rsidR="00B929E6" w:rsidRPr="00B929E6">
          <w:rPr>
            <w:rFonts w:asciiTheme="minorEastAsia" w:eastAsiaTheme="minorEastAsia" w:hAnsiTheme="minorEastAsia"/>
            <w:noProof/>
            <w:webHidden/>
            <w:sz w:val="28"/>
            <w:szCs w:val="28"/>
          </w:rPr>
          <w:tab/>
        </w:r>
        <w:r w:rsidR="00B929E6" w:rsidRPr="00B929E6">
          <w:rPr>
            <w:rFonts w:asciiTheme="minorEastAsia" w:eastAsiaTheme="minorEastAsia" w:hAnsiTheme="minorEastAsia"/>
            <w:noProof/>
            <w:webHidden/>
            <w:sz w:val="28"/>
            <w:szCs w:val="28"/>
          </w:rPr>
          <w:fldChar w:fldCharType="begin"/>
        </w:r>
        <w:r w:rsidR="00B929E6" w:rsidRPr="00B929E6">
          <w:rPr>
            <w:rFonts w:asciiTheme="minorEastAsia" w:eastAsiaTheme="minorEastAsia" w:hAnsiTheme="minorEastAsia"/>
            <w:noProof/>
            <w:webHidden/>
            <w:sz w:val="28"/>
            <w:szCs w:val="28"/>
          </w:rPr>
          <w:instrText xml:space="preserve"> PAGEREF _Toc149493025 \h </w:instrText>
        </w:r>
        <w:r w:rsidR="00B929E6" w:rsidRPr="00B929E6">
          <w:rPr>
            <w:rFonts w:asciiTheme="minorEastAsia" w:eastAsiaTheme="minorEastAsia" w:hAnsiTheme="minorEastAsia"/>
            <w:noProof/>
            <w:webHidden/>
            <w:sz w:val="28"/>
            <w:szCs w:val="28"/>
          </w:rPr>
        </w:r>
        <w:r w:rsidR="00B929E6" w:rsidRPr="00B929E6">
          <w:rPr>
            <w:rFonts w:asciiTheme="minorEastAsia" w:eastAsiaTheme="minorEastAsia" w:hAnsiTheme="minorEastAsia"/>
            <w:noProof/>
            <w:webHidden/>
            <w:sz w:val="28"/>
            <w:szCs w:val="28"/>
          </w:rPr>
          <w:fldChar w:fldCharType="separate"/>
        </w:r>
        <w:r w:rsidR="00B929E6" w:rsidRPr="00B929E6">
          <w:rPr>
            <w:rFonts w:asciiTheme="minorEastAsia" w:eastAsiaTheme="minorEastAsia" w:hAnsiTheme="minorEastAsia"/>
            <w:noProof/>
            <w:webHidden/>
            <w:sz w:val="28"/>
            <w:szCs w:val="28"/>
          </w:rPr>
          <w:t>9</w:t>
        </w:r>
        <w:r w:rsidR="00B929E6" w:rsidRPr="00B929E6">
          <w:rPr>
            <w:rFonts w:asciiTheme="minorEastAsia" w:eastAsiaTheme="minorEastAsia" w:hAnsiTheme="minorEastAsia"/>
            <w:noProof/>
            <w:webHidden/>
            <w:sz w:val="28"/>
            <w:szCs w:val="28"/>
          </w:rPr>
          <w:fldChar w:fldCharType="end"/>
        </w:r>
      </w:hyperlink>
    </w:p>
    <w:p w14:paraId="26BFB926" w14:textId="426A6BFA" w:rsidR="00B929E6" w:rsidRPr="00B929E6" w:rsidRDefault="00C26690">
      <w:pPr>
        <w:pStyle w:val="14"/>
        <w:tabs>
          <w:tab w:val="right" w:leader="dot" w:pos="8296"/>
        </w:tabs>
        <w:rPr>
          <w:rFonts w:asciiTheme="minorEastAsia" w:eastAsiaTheme="minorEastAsia" w:hAnsiTheme="minorEastAsia" w:cstheme="minorBidi"/>
          <w:b w:val="0"/>
          <w:bCs w:val="0"/>
          <w:caps w:val="0"/>
          <w:noProof/>
          <w:sz w:val="28"/>
          <w:szCs w:val="28"/>
        </w:rPr>
      </w:pPr>
      <w:hyperlink w:anchor="_Toc149493026" w:history="1">
        <w:r w:rsidR="00B929E6" w:rsidRPr="00B929E6">
          <w:rPr>
            <w:rStyle w:val="aff9"/>
            <w:rFonts w:asciiTheme="minorEastAsia" w:eastAsiaTheme="minorEastAsia" w:hAnsiTheme="minorEastAsia" w:cs="宋体"/>
            <w:noProof/>
            <w:sz w:val="28"/>
            <w:szCs w:val="28"/>
          </w:rPr>
          <w:t>第三章、投标人须知</w:t>
        </w:r>
        <w:r w:rsidR="00B929E6" w:rsidRPr="00B929E6">
          <w:rPr>
            <w:rFonts w:asciiTheme="minorEastAsia" w:eastAsiaTheme="minorEastAsia" w:hAnsiTheme="minorEastAsia"/>
            <w:noProof/>
            <w:webHidden/>
            <w:sz w:val="28"/>
            <w:szCs w:val="28"/>
          </w:rPr>
          <w:tab/>
        </w:r>
        <w:r w:rsidR="00B929E6" w:rsidRPr="00B929E6">
          <w:rPr>
            <w:rFonts w:asciiTheme="minorEastAsia" w:eastAsiaTheme="minorEastAsia" w:hAnsiTheme="minorEastAsia"/>
            <w:noProof/>
            <w:webHidden/>
            <w:sz w:val="28"/>
            <w:szCs w:val="28"/>
          </w:rPr>
          <w:fldChar w:fldCharType="begin"/>
        </w:r>
        <w:r w:rsidR="00B929E6" w:rsidRPr="00B929E6">
          <w:rPr>
            <w:rFonts w:asciiTheme="minorEastAsia" w:eastAsiaTheme="minorEastAsia" w:hAnsiTheme="minorEastAsia"/>
            <w:noProof/>
            <w:webHidden/>
            <w:sz w:val="28"/>
            <w:szCs w:val="28"/>
          </w:rPr>
          <w:instrText xml:space="preserve"> PAGEREF _Toc149493026 \h </w:instrText>
        </w:r>
        <w:r w:rsidR="00B929E6" w:rsidRPr="00B929E6">
          <w:rPr>
            <w:rFonts w:asciiTheme="minorEastAsia" w:eastAsiaTheme="minorEastAsia" w:hAnsiTheme="minorEastAsia"/>
            <w:noProof/>
            <w:webHidden/>
            <w:sz w:val="28"/>
            <w:szCs w:val="28"/>
          </w:rPr>
        </w:r>
        <w:r w:rsidR="00B929E6" w:rsidRPr="00B929E6">
          <w:rPr>
            <w:rFonts w:asciiTheme="minorEastAsia" w:eastAsiaTheme="minorEastAsia" w:hAnsiTheme="minorEastAsia"/>
            <w:noProof/>
            <w:webHidden/>
            <w:sz w:val="28"/>
            <w:szCs w:val="28"/>
          </w:rPr>
          <w:fldChar w:fldCharType="separate"/>
        </w:r>
        <w:r w:rsidR="00B929E6" w:rsidRPr="00B929E6">
          <w:rPr>
            <w:rFonts w:asciiTheme="minorEastAsia" w:eastAsiaTheme="minorEastAsia" w:hAnsiTheme="minorEastAsia"/>
            <w:noProof/>
            <w:webHidden/>
            <w:sz w:val="28"/>
            <w:szCs w:val="28"/>
          </w:rPr>
          <w:t>14</w:t>
        </w:r>
        <w:r w:rsidR="00B929E6" w:rsidRPr="00B929E6">
          <w:rPr>
            <w:rFonts w:asciiTheme="minorEastAsia" w:eastAsiaTheme="minorEastAsia" w:hAnsiTheme="minorEastAsia"/>
            <w:noProof/>
            <w:webHidden/>
            <w:sz w:val="28"/>
            <w:szCs w:val="28"/>
          </w:rPr>
          <w:fldChar w:fldCharType="end"/>
        </w:r>
      </w:hyperlink>
    </w:p>
    <w:p w14:paraId="242EB9E7" w14:textId="3252D875" w:rsidR="00B929E6" w:rsidRPr="00B929E6" w:rsidRDefault="00C26690">
      <w:pPr>
        <w:pStyle w:val="14"/>
        <w:tabs>
          <w:tab w:val="right" w:leader="dot" w:pos="8296"/>
        </w:tabs>
        <w:rPr>
          <w:rFonts w:asciiTheme="minorEastAsia" w:eastAsiaTheme="minorEastAsia" w:hAnsiTheme="minorEastAsia" w:cstheme="minorBidi"/>
          <w:b w:val="0"/>
          <w:bCs w:val="0"/>
          <w:caps w:val="0"/>
          <w:noProof/>
          <w:sz w:val="28"/>
          <w:szCs w:val="28"/>
        </w:rPr>
      </w:pPr>
      <w:hyperlink w:anchor="_Toc149493027" w:history="1">
        <w:r w:rsidR="00B929E6" w:rsidRPr="00B929E6">
          <w:rPr>
            <w:rStyle w:val="aff9"/>
            <w:rFonts w:asciiTheme="minorEastAsia" w:eastAsiaTheme="minorEastAsia" w:hAnsiTheme="minorEastAsia" w:cs="宋体"/>
            <w:noProof/>
            <w:sz w:val="28"/>
            <w:szCs w:val="28"/>
          </w:rPr>
          <w:t>第四章、合同文本格式</w:t>
        </w:r>
        <w:r w:rsidR="00B929E6" w:rsidRPr="00B929E6">
          <w:rPr>
            <w:rFonts w:asciiTheme="minorEastAsia" w:eastAsiaTheme="minorEastAsia" w:hAnsiTheme="minorEastAsia"/>
            <w:noProof/>
            <w:webHidden/>
            <w:sz w:val="28"/>
            <w:szCs w:val="28"/>
          </w:rPr>
          <w:tab/>
        </w:r>
        <w:r w:rsidR="00B929E6" w:rsidRPr="00B929E6">
          <w:rPr>
            <w:rFonts w:asciiTheme="minorEastAsia" w:eastAsiaTheme="minorEastAsia" w:hAnsiTheme="minorEastAsia"/>
            <w:noProof/>
            <w:webHidden/>
            <w:sz w:val="28"/>
            <w:szCs w:val="28"/>
          </w:rPr>
          <w:fldChar w:fldCharType="begin"/>
        </w:r>
        <w:r w:rsidR="00B929E6" w:rsidRPr="00B929E6">
          <w:rPr>
            <w:rFonts w:asciiTheme="minorEastAsia" w:eastAsiaTheme="minorEastAsia" w:hAnsiTheme="minorEastAsia"/>
            <w:noProof/>
            <w:webHidden/>
            <w:sz w:val="28"/>
            <w:szCs w:val="28"/>
          </w:rPr>
          <w:instrText xml:space="preserve"> PAGEREF _Toc149493027 \h </w:instrText>
        </w:r>
        <w:r w:rsidR="00B929E6" w:rsidRPr="00B929E6">
          <w:rPr>
            <w:rFonts w:asciiTheme="minorEastAsia" w:eastAsiaTheme="minorEastAsia" w:hAnsiTheme="minorEastAsia"/>
            <w:noProof/>
            <w:webHidden/>
            <w:sz w:val="28"/>
            <w:szCs w:val="28"/>
          </w:rPr>
        </w:r>
        <w:r w:rsidR="00B929E6" w:rsidRPr="00B929E6">
          <w:rPr>
            <w:rFonts w:asciiTheme="minorEastAsia" w:eastAsiaTheme="minorEastAsia" w:hAnsiTheme="minorEastAsia"/>
            <w:noProof/>
            <w:webHidden/>
            <w:sz w:val="28"/>
            <w:szCs w:val="28"/>
          </w:rPr>
          <w:fldChar w:fldCharType="separate"/>
        </w:r>
        <w:r w:rsidR="00B929E6" w:rsidRPr="00B929E6">
          <w:rPr>
            <w:rFonts w:asciiTheme="minorEastAsia" w:eastAsiaTheme="minorEastAsia" w:hAnsiTheme="minorEastAsia"/>
            <w:noProof/>
            <w:webHidden/>
            <w:sz w:val="28"/>
            <w:szCs w:val="28"/>
          </w:rPr>
          <w:t>30</w:t>
        </w:r>
        <w:r w:rsidR="00B929E6" w:rsidRPr="00B929E6">
          <w:rPr>
            <w:rFonts w:asciiTheme="minorEastAsia" w:eastAsiaTheme="minorEastAsia" w:hAnsiTheme="minorEastAsia"/>
            <w:noProof/>
            <w:webHidden/>
            <w:sz w:val="28"/>
            <w:szCs w:val="28"/>
          </w:rPr>
          <w:fldChar w:fldCharType="end"/>
        </w:r>
      </w:hyperlink>
    </w:p>
    <w:p w14:paraId="2F9E9741" w14:textId="219CF8B1" w:rsidR="00B929E6" w:rsidRPr="00B929E6" w:rsidRDefault="00C26690">
      <w:pPr>
        <w:pStyle w:val="14"/>
        <w:tabs>
          <w:tab w:val="right" w:leader="dot" w:pos="8296"/>
        </w:tabs>
        <w:rPr>
          <w:rFonts w:asciiTheme="minorEastAsia" w:eastAsiaTheme="minorEastAsia" w:hAnsiTheme="minorEastAsia" w:cstheme="minorBidi"/>
          <w:b w:val="0"/>
          <w:bCs w:val="0"/>
          <w:caps w:val="0"/>
          <w:noProof/>
          <w:sz w:val="28"/>
          <w:szCs w:val="28"/>
        </w:rPr>
      </w:pPr>
      <w:hyperlink w:anchor="_Toc149493028" w:history="1">
        <w:r w:rsidR="00B929E6" w:rsidRPr="00B929E6">
          <w:rPr>
            <w:rStyle w:val="aff9"/>
            <w:rFonts w:asciiTheme="minorEastAsia" w:eastAsiaTheme="minorEastAsia" w:hAnsiTheme="minorEastAsia" w:cs="宋体"/>
            <w:noProof/>
            <w:sz w:val="28"/>
            <w:szCs w:val="28"/>
          </w:rPr>
          <w:t>第五章、采购需求</w:t>
        </w:r>
        <w:r w:rsidR="00B929E6" w:rsidRPr="00B929E6">
          <w:rPr>
            <w:rFonts w:asciiTheme="minorEastAsia" w:eastAsiaTheme="minorEastAsia" w:hAnsiTheme="minorEastAsia"/>
            <w:noProof/>
            <w:webHidden/>
            <w:sz w:val="28"/>
            <w:szCs w:val="28"/>
          </w:rPr>
          <w:tab/>
        </w:r>
        <w:r w:rsidR="00B929E6" w:rsidRPr="00B929E6">
          <w:rPr>
            <w:rFonts w:asciiTheme="minorEastAsia" w:eastAsiaTheme="minorEastAsia" w:hAnsiTheme="minorEastAsia"/>
            <w:noProof/>
            <w:webHidden/>
            <w:sz w:val="28"/>
            <w:szCs w:val="28"/>
          </w:rPr>
          <w:fldChar w:fldCharType="begin"/>
        </w:r>
        <w:r w:rsidR="00B929E6" w:rsidRPr="00B929E6">
          <w:rPr>
            <w:rFonts w:asciiTheme="minorEastAsia" w:eastAsiaTheme="minorEastAsia" w:hAnsiTheme="minorEastAsia"/>
            <w:noProof/>
            <w:webHidden/>
            <w:sz w:val="28"/>
            <w:szCs w:val="28"/>
          </w:rPr>
          <w:instrText xml:space="preserve"> PAGEREF _Toc149493028 \h </w:instrText>
        </w:r>
        <w:r w:rsidR="00B929E6" w:rsidRPr="00B929E6">
          <w:rPr>
            <w:rFonts w:asciiTheme="minorEastAsia" w:eastAsiaTheme="minorEastAsia" w:hAnsiTheme="minorEastAsia"/>
            <w:noProof/>
            <w:webHidden/>
            <w:sz w:val="28"/>
            <w:szCs w:val="28"/>
          </w:rPr>
        </w:r>
        <w:r w:rsidR="00B929E6" w:rsidRPr="00B929E6">
          <w:rPr>
            <w:rFonts w:asciiTheme="minorEastAsia" w:eastAsiaTheme="minorEastAsia" w:hAnsiTheme="minorEastAsia"/>
            <w:noProof/>
            <w:webHidden/>
            <w:sz w:val="28"/>
            <w:szCs w:val="28"/>
          </w:rPr>
          <w:fldChar w:fldCharType="separate"/>
        </w:r>
        <w:r w:rsidR="00B929E6" w:rsidRPr="00B929E6">
          <w:rPr>
            <w:rFonts w:asciiTheme="minorEastAsia" w:eastAsiaTheme="minorEastAsia" w:hAnsiTheme="minorEastAsia"/>
            <w:noProof/>
            <w:webHidden/>
            <w:sz w:val="28"/>
            <w:szCs w:val="28"/>
          </w:rPr>
          <w:t>37</w:t>
        </w:r>
        <w:r w:rsidR="00B929E6" w:rsidRPr="00B929E6">
          <w:rPr>
            <w:rFonts w:asciiTheme="minorEastAsia" w:eastAsiaTheme="minorEastAsia" w:hAnsiTheme="minorEastAsia"/>
            <w:noProof/>
            <w:webHidden/>
            <w:sz w:val="28"/>
            <w:szCs w:val="28"/>
          </w:rPr>
          <w:fldChar w:fldCharType="end"/>
        </w:r>
      </w:hyperlink>
    </w:p>
    <w:p w14:paraId="721D6543" w14:textId="232AD362" w:rsidR="00B929E6" w:rsidRPr="00B929E6" w:rsidRDefault="00C26690">
      <w:pPr>
        <w:pStyle w:val="14"/>
        <w:tabs>
          <w:tab w:val="right" w:leader="dot" w:pos="8296"/>
        </w:tabs>
        <w:rPr>
          <w:rFonts w:asciiTheme="minorEastAsia" w:eastAsiaTheme="minorEastAsia" w:hAnsiTheme="minorEastAsia" w:cstheme="minorBidi"/>
          <w:b w:val="0"/>
          <w:bCs w:val="0"/>
          <w:caps w:val="0"/>
          <w:noProof/>
          <w:sz w:val="28"/>
          <w:szCs w:val="28"/>
        </w:rPr>
      </w:pPr>
      <w:hyperlink w:anchor="_Toc149493029" w:history="1">
        <w:r w:rsidR="00B929E6" w:rsidRPr="00B929E6">
          <w:rPr>
            <w:rStyle w:val="aff9"/>
            <w:rFonts w:asciiTheme="minorEastAsia" w:eastAsiaTheme="minorEastAsia" w:hAnsiTheme="minorEastAsia" w:cs="宋体"/>
            <w:noProof/>
            <w:sz w:val="28"/>
            <w:szCs w:val="28"/>
          </w:rPr>
          <w:t>第六章、评标方法及评标标准</w:t>
        </w:r>
        <w:r w:rsidR="00B929E6" w:rsidRPr="00B929E6">
          <w:rPr>
            <w:rFonts w:asciiTheme="minorEastAsia" w:eastAsiaTheme="minorEastAsia" w:hAnsiTheme="minorEastAsia"/>
            <w:noProof/>
            <w:webHidden/>
            <w:sz w:val="28"/>
            <w:szCs w:val="28"/>
          </w:rPr>
          <w:tab/>
        </w:r>
        <w:r w:rsidR="00B929E6" w:rsidRPr="00B929E6">
          <w:rPr>
            <w:rFonts w:asciiTheme="minorEastAsia" w:eastAsiaTheme="minorEastAsia" w:hAnsiTheme="minorEastAsia"/>
            <w:noProof/>
            <w:webHidden/>
            <w:sz w:val="28"/>
            <w:szCs w:val="28"/>
          </w:rPr>
          <w:fldChar w:fldCharType="begin"/>
        </w:r>
        <w:r w:rsidR="00B929E6" w:rsidRPr="00B929E6">
          <w:rPr>
            <w:rFonts w:asciiTheme="minorEastAsia" w:eastAsiaTheme="minorEastAsia" w:hAnsiTheme="minorEastAsia"/>
            <w:noProof/>
            <w:webHidden/>
            <w:sz w:val="28"/>
            <w:szCs w:val="28"/>
          </w:rPr>
          <w:instrText xml:space="preserve"> PAGEREF _Toc149493029 \h </w:instrText>
        </w:r>
        <w:r w:rsidR="00B929E6" w:rsidRPr="00B929E6">
          <w:rPr>
            <w:rFonts w:asciiTheme="minorEastAsia" w:eastAsiaTheme="minorEastAsia" w:hAnsiTheme="minorEastAsia"/>
            <w:noProof/>
            <w:webHidden/>
            <w:sz w:val="28"/>
            <w:szCs w:val="28"/>
          </w:rPr>
        </w:r>
        <w:r w:rsidR="00B929E6" w:rsidRPr="00B929E6">
          <w:rPr>
            <w:rFonts w:asciiTheme="minorEastAsia" w:eastAsiaTheme="minorEastAsia" w:hAnsiTheme="minorEastAsia"/>
            <w:noProof/>
            <w:webHidden/>
            <w:sz w:val="28"/>
            <w:szCs w:val="28"/>
          </w:rPr>
          <w:fldChar w:fldCharType="separate"/>
        </w:r>
        <w:r w:rsidR="00B929E6" w:rsidRPr="00B929E6">
          <w:rPr>
            <w:rFonts w:asciiTheme="minorEastAsia" w:eastAsiaTheme="minorEastAsia" w:hAnsiTheme="minorEastAsia"/>
            <w:noProof/>
            <w:webHidden/>
            <w:sz w:val="28"/>
            <w:szCs w:val="28"/>
          </w:rPr>
          <w:t>75</w:t>
        </w:r>
        <w:r w:rsidR="00B929E6" w:rsidRPr="00B929E6">
          <w:rPr>
            <w:rFonts w:asciiTheme="minorEastAsia" w:eastAsiaTheme="minorEastAsia" w:hAnsiTheme="minorEastAsia"/>
            <w:noProof/>
            <w:webHidden/>
            <w:sz w:val="28"/>
            <w:szCs w:val="28"/>
          </w:rPr>
          <w:fldChar w:fldCharType="end"/>
        </w:r>
      </w:hyperlink>
    </w:p>
    <w:p w14:paraId="6CC2B492" w14:textId="240EC6DF" w:rsidR="00B929E6" w:rsidRPr="00B929E6" w:rsidRDefault="00C26690">
      <w:pPr>
        <w:pStyle w:val="14"/>
        <w:tabs>
          <w:tab w:val="right" w:leader="dot" w:pos="8296"/>
        </w:tabs>
        <w:rPr>
          <w:rFonts w:asciiTheme="minorEastAsia" w:eastAsiaTheme="minorEastAsia" w:hAnsiTheme="minorEastAsia" w:cstheme="minorBidi"/>
          <w:b w:val="0"/>
          <w:bCs w:val="0"/>
          <w:caps w:val="0"/>
          <w:noProof/>
          <w:sz w:val="28"/>
          <w:szCs w:val="28"/>
        </w:rPr>
      </w:pPr>
      <w:hyperlink w:anchor="_Toc149493030" w:history="1">
        <w:r w:rsidR="00B929E6" w:rsidRPr="00B929E6">
          <w:rPr>
            <w:rStyle w:val="aff9"/>
            <w:rFonts w:asciiTheme="minorEastAsia" w:eastAsiaTheme="minorEastAsia" w:hAnsiTheme="minorEastAsia" w:cs="宋体"/>
            <w:noProof/>
            <w:sz w:val="28"/>
            <w:szCs w:val="28"/>
          </w:rPr>
          <w:t>第七章、投标文件格式</w:t>
        </w:r>
        <w:r w:rsidR="00B929E6" w:rsidRPr="00B929E6">
          <w:rPr>
            <w:rFonts w:asciiTheme="minorEastAsia" w:eastAsiaTheme="minorEastAsia" w:hAnsiTheme="minorEastAsia"/>
            <w:noProof/>
            <w:webHidden/>
            <w:sz w:val="28"/>
            <w:szCs w:val="28"/>
          </w:rPr>
          <w:tab/>
        </w:r>
        <w:r w:rsidR="00B929E6" w:rsidRPr="00B929E6">
          <w:rPr>
            <w:rFonts w:asciiTheme="minorEastAsia" w:eastAsiaTheme="minorEastAsia" w:hAnsiTheme="minorEastAsia"/>
            <w:noProof/>
            <w:webHidden/>
            <w:sz w:val="28"/>
            <w:szCs w:val="28"/>
          </w:rPr>
          <w:fldChar w:fldCharType="begin"/>
        </w:r>
        <w:r w:rsidR="00B929E6" w:rsidRPr="00B929E6">
          <w:rPr>
            <w:rFonts w:asciiTheme="minorEastAsia" w:eastAsiaTheme="minorEastAsia" w:hAnsiTheme="minorEastAsia"/>
            <w:noProof/>
            <w:webHidden/>
            <w:sz w:val="28"/>
            <w:szCs w:val="28"/>
          </w:rPr>
          <w:instrText xml:space="preserve"> PAGEREF _Toc149493030 \h </w:instrText>
        </w:r>
        <w:r w:rsidR="00B929E6" w:rsidRPr="00B929E6">
          <w:rPr>
            <w:rFonts w:asciiTheme="minorEastAsia" w:eastAsiaTheme="minorEastAsia" w:hAnsiTheme="minorEastAsia"/>
            <w:noProof/>
            <w:webHidden/>
            <w:sz w:val="28"/>
            <w:szCs w:val="28"/>
          </w:rPr>
        </w:r>
        <w:r w:rsidR="00B929E6" w:rsidRPr="00B929E6">
          <w:rPr>
            <w:rFonts w:asciiTheme="minorEastAsia" w:eastAsiaTheme="minorEastAsia" w:hAnsiTheme="minorEastAsia"/>
            <w:noProof/>
            <w:webHidden/>
            <w:sz w:val="28"/>
            <w:szCs w:val="28"/>
          </w:rPr>
          <w:fldChar w:fldCharType="separate"/>
        </w:r>
        <w:r w:rsidR="00B929E6" w:rsidRPr="00B929E6">
          <w:rPr>
            <w:rFonts w:asciiTheme="minorEastAsia" w:eastAsiaTheme="minorEastAsia" w:hAnsiTheme="minorEastAsia"/>
            <w:noProof/>
            <w:webHidden/>
            <w:sz w:val="28"/>
            <w:szCs w:val="28"/>
          </w:rPr>
          <w:t>82</w:t>
        </w:r>
        <w:r w:rsidR="00B929E6" w:rsidRPr="00B929E6">
          <w:rPr>
            <w:rFonts w:asciiTheme="minorEastAsia" w:eastAsiaTheme="minorEastAsia" w:hAnsiTheme="minorEastAsia"/>
            <w:noProof/>
            <w:webHidden/>
            <w:sz w:val="28"/>
            <w:szCs w:val="28"/>
          </w:rPr>
          <w:fldChar w:fldCharType="end"/>
        </w:r>
      </w:hyperlink>
    </w:p>
    <w:p w14:paraId="6A6DBF11" w14:textId="71B9622D" w:rsidR="00567D11" w:rsidRPr="00593E19" w:rsidRDefault="00B929E6" w:rsidP="00B929E6">
      <w:pPr>
        <w:widowControl/>
        <w:jc w:val="center"/>
        <w:rPr>
          <w:rFonts w:asciiTheme="minorEastAsia" w:eastAsiaTheme="minorEastAsia" w:hAnsiTheme="minorEastAsia" w:cs="宋体"/>
          <w:bCs/>
          <w:sz w:val="28"/>
          <w:szCs w:val="28"/>
        </w:rPr>
      </w:pPr>
      <w:r w:rsidRPr="00B929E6">
        <w:rPr>
          <w:rFonts w:asciiTheme="minorEastAsia" w:eastAsiaTheme="minorEastAsia" w:hAnsiTheme="minorEastAsia" w:cs="宋体"/>
          <w:bCs/>
          <w:sz w:val="28"/>
          <w:szCs w:val="28"/>
        </w:rPr>
        <w:fldChar w:fldCharType="end"/>
      </w:r>
    </w:p>
    <w:p w14:paraId="0F47D754" w14:textId="77777777" w:rsidR="00567D11" w:rsidRPr="00593E19" w:rsidRDefault="00241C04">
      <w:pPr>
        <w:rPr>
          <w:rFonts w:asciiTheme="minorEastAsia" w:eastAsiaTheme="minorEastAsia" w:hAnsiTheme="minorEastAsia" w:cs="宋体"/>
          <w:sz w:val="28"/>
          <w:szCs w:val="28"/>
        </w:rPr>
      </w:pPr>
      <w:r w:rsidRPr="00593E19">
        <w:rPr>
          <w:rFonts w:asciiTheme="minorEastAsia" w:eastAsiaTheme="minorEastAsia" w:hAnsiTheme="minorEastAsia" w:cs="宋体"/>
          <w:sz w:val="28"/>
          <w:szCs w:val="28"/>
        </w:rPr>
        <w:br w:type="page"/>
      </w:r>
    </w:p>
    <w:p w14:paraId="521C776C" w14:textId="77777777" w:rsidR="00567D11" w:rsidRPr="00593E19" w:rsidRDefault="00567D11">
      <w:pPr>
        <w:rPr>
          <w:rFonts w:asciiTheme="minorEastAsia" w:eastAsiaTheme="minorEastAsia" w:hAnsiTheme="minorEastAsia"/>
        </w:rPr>
      </w:pPr>
    </w:p>
    <w:p w14:paraId="291E5622" w14:textId="10A0A0BC" w:rsidR="00567D11" w:rsidRPr="00593E19" w:rsidRDefault="00241C04" w:rsidP="00E33481">
      <w:pPr>
        <w:pStyle w:val="10"/>
      </w:pPr>
      <w:bookmarkStart w:id="2" w:name="_Toc149493024"/>
      <w:bookmarkStart w:id="3" w:name="_Toc44704902"/>
      <w:bookmarkStart w:id="4" w:name="_Toc44705049"/>
      <w:bookmarkEnd w:id="0"/>
      <w:bookmarkEnd w:id="1"/>
      <w:r w:rsidRPr="00593E19">
        <w:rPr>
          <w:rFonts w:hint="eastAsia"/>
        </w:rPr>
        <w:t>第一</w:t>
      </w:r>
      <w:r w:rsidR="00E33481">
        <w:rPr>
          <w:rFonts w:hint="eastAsia"/>
        </w:rPr>
        <w:t>章、</w:t>
      </w:r>
      <w:r w:rsidRPr="00593E19">
        <w:rPr>
          <w:rFonts w:hint="eastAsia"/>
        </w:rPr>
        <w:t>投标邀请</w:t>
      </w:r>
      <w:bookmarkEnd w:id="2"/>
    </w:p>
    <w:p w14:paraId="0BDB1F69" w14:textId="77777777" w:rsidR="00567D11" w:rsidRPr="00593E19" w:rsidRDefault="00241C04">
      <w:pPr>
        <w:pBdr>
          <w:top w:val="single" w:sz="4" w:space="1" w:color="auto"/>
          <w:left w:val="single" w:sz="4" w:space="4" w:color="auto"/>
          <w:bottom w:val="single" w:sz="4" w:space="1" w:color="auto"/>
          <w:right w:val="single" w:sz="4" w:space="4" w:color="auto"/>
        </w:pBdr>
        <w:ind w:firstLineChars="200" w:firstLine="560"/>
        <w:jc w:val="center"/>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项目概况</w:t>
      </w:r>
    </w:p>
    <w:p w14:paraId="7050B670" w14:textId="745C3DE0" w:rsidR="00567D11" w:rsidRPr="00593E19" w:rsidRDefault="00241C04">
      <w:pPr>
        <w:pBdr>
          <w:top w:val="single" w:sz="4" w:space="1" w:color="auto"/>
          <w:left w:val="single" w:sz="4" w:space="4" w:color="auto"/>
          <w:bottom w:val="single" w:sz="4" w:space="1" w:color="auto"/>
          <w:right w:val="single" w:sz="4" w:space="4" w:color="auto"/>
        </w:pBdr>
        <w:ind w:firstLineChars="200" w:firstLine="56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u w:val="single"/>
        </w:rPr>
        <w:t xml:space="preserve"> 新疆气象服务能力提升工程——专用设备采购</w:t>
      </w:r>
      <w:r w:rsidR="00027BAB" w:rsidRPr="00593E19">
        <w:rPr>
          <w:rFonts w:asciiTheme="minorEastAsia" w:eastAsiaTheme="minorEastAsia" w:hAnsiTheme="minorEastAsia" w:cs="仿宋" w:hint="eastAsia"/>
          <w:sz w:val="28"/>
          <w:szCs w:val="28"/>
          <w:u w:val="single"/>
        </w:rPr>
        <w:t>（一包）</w:t>
      </w:r>
      <w:r w:rsidRPr="00593E19">
        <w:rPr>
          <w:rFonts w:asciiTheme="minorEastAsia" w:eastAsiaTheme="minorEastAsia" w:hAnsiTheme="minorEastAsia" w:cs="仿宋" w:hint="eastAsia"/>
          <w:sz w:val="28"/>
          <w:szCs w:val="28"/>
        </w:rPr>
        <w:t>招标项目的潜在投标人</w:t>
      </w:r>
      <w:r w:rsidRPr="00593E19">
        <w:rPr>
          <w:rFonts w:asciiTheme="minorEastAsia" w:eastAsiaTheme="minorEastAsia" w:hAnsiTheme="minorEastAsia" w:cs="仿宋"/>
          <w:color w:val="000000"/>
          <w:sz w:val="27"/>
          <w:szCs w:val="27"/>
        </w:rPr>
        <w:t>应在</w:t>
      </w:r>
      <w:r w:rsidRPr="00593E19">
        <w:rPr>
          <w:rFonts w:asciiTheme="minorEastAsia" w:eastAsiaTheme="minorEastAsia" w:hAnsiTheme="minorEastAsia" w:cs="仿宋" w:hint="eastAsia"/>
          <w:color w:val="000000"/>
          <w:sz w:val="27"/>
          <w:szCs w:val="27"/>
        </w:rPr>
        <w:t>政采云平台（www.zcygov.cn）在线申请获取招标文件（进入“项目采购”应用，在获取采购文件菜单中选择项目，申请获取采购文件），过期不予受理，法定节假日除外获取招标文件，并于</w:t>
      </w:r>
      <w:r w:rsidRPr="00593E19">
        <w:rPr>
          <w:rFonts w:asciiTheme="minorEastAsia" w:eastAsiaTheme="minorEastAsia" w:hAnsiTheme="minorEastAsia" w:cs="仿宋" w:hint="eastAsia"/>
          <w:color w:val="000000"/>
          <w:sz w:val="27"/>
          <w:szCs w:val="27"/>
          <w:u w:val="single"/>
        </w:rPr>
        <w:t>2023</w:t>
      </w:r>
      <w:r w:rsidRPr="00593E19">
        <w:rPr>
          <w:rFonts w:asciiTheme="minorEastAsia" w:eastAsiaTheme="minorEastAsia" w:hAnsiTheme="minorEastAsia" w:cs="仿宋" w:hint="eastAsia"/>
          <w:color w:val="000000"/>
          <w:sz w:val="27"/>
          <w:szCs w:val="27"/>
        </w:rPr>
        <w:t>年</w:t>
      </w:r>
      <w:r w:rsidR="00027BAB" w:rsidRPr="00593E19">
        <w:rPr>
          <w:rFonts w:asciiTheme="minorEastAsia" w:eastAsiaTheme="minorEastAsia" w:hAnsiTheme="minorEastAsia" w:cs="仿宋"/>
          <w:color w:val="000000"/>
          <w:sz w:val="27"/>
          <w:szCs w:val="27"/>
          <w:u w:val="single"/>
        </w:rPr>
        <w:t>1</w:t>
      </w:r>
      <w:r w:rsidR="0009425F" w:rsidRPr="00593E19">
        <w:rPr>
          <w:rFonts w:asciiTheme="minorEastAsia" w:eastAsiaTheme="minorEastAsia" w:hAnsiTheme="minorEastAsia" w:cs="仿宋"/>
          <w:color w:val="000000"/>
          <w:sz w:val="27"/>
          <w:szCs w:val="27"/>
          <w:u w:val="single"/>
        </w:rPr>
        <w:t>1</w:t>
      </w:r>
      <w:r w:rsidRPr="00593E19">
        <w:rPr>
          <w:rFonts w:asciiTheme="minorEastAsia" w:eastAsiaTheme="minorEastAsia" w:hAnsiTheme="minorEastAsia" w:cs="仿宋" w:hint="eastAsia"/>
          <w:color w:val="000000"/>
          <w:sz w:val="27"/>
          <w:szCs w:val="27"/>
          <w:u w:val="single"/>
        </w:rPr>
        <w:t>月</w:t>
      </w:r>
      <w:r w:rsidR="0087020C">
        <w:rPr>
          <w:rFonts w:asciiTheme="minorEastAsia" w:eastAsiaTheme="minorEastAsia" w:hAnsiTheme="minorEastAsia" w:cs="仿宋"/>
          <w:color w:val="000000"/>
          <w:sz w:val="27"/>
          <w:szCs w:val="27"/>
          <w:u w:val="single"/>
        </w:rPr>
        <w:t>23</w:t>
      </w:r>
      <w:r w:rsidRPr="00593E19">
        <w:rPr>
          <w:rFonts w:asciiTheme="minorEastAsia" w:eastAsiaTheme="minorEastAsia" w:hAnsiTheme="minorEastAsia" w:cs="仿宋" w:hint="eastAsia"/>
          <w:color w:val="000000"/>
          <w:sz w:val="27"/>
          <w:szCs w:val="27"/>
          <w:u w:val="single"/>
        </w:rPr>
        <w:t>日</w:t>
      </w:r>
      <w:r w:rsidRPr="00593E19">
        <w:rPr>
          <w:rFonts w:asciiTheme="minorEastAsia" w:eastAsiaTheme="minorEastAsia" w:hAnsiTheme="minorEastAsia" w:cs="仿宋" w:hint="eastAsia"/>
          <w:color w:val="000000"/>
          <w:sz w:val="27"/>
          <w:szCs w:val="27"/>
        </w:rPr>
        <w:t xml:space="preserve"> </w:t>
      </w:r>
      <w:r w:rsidR="00027BAB" w:rsidRPr="00593E19">
        <w:rPr>
          <w:rFonts w:asciiTheme="minorEastAsia" w:eastAsiaTheme="minorEastAsia" w:hAnsiTheme="minorEastAsia" w:cs="仿宋"/>
          <w:color w:val="000000"/>
          <w:sz w:val="27"/>
          <w:szCs w:val="27"/>
          <w:u w:val="single"/>
        </w:rPr>
        <w:t>1</w:t>
      </w:r>
      <w:r w:rsidR="00433CEC" w:rsidRPr="00593E19">
        <w:rPr>
          <w:rFonts w:asciiTheme="minorEastAsia" w:eastAsiaTheme="minorEastAsia" w:hAnsiTheme="minorEastAsia" w:cs="仿宋"/>
          <w:color w:val="000000"/>
          <w:sz w:val="27"/>
          <w:szCs w:val="27"/>
          <w:u w:val="single"/>
        </w:rPr>
        <w:t>0</w:t>
      </w:r>
      <w:r w:rsidRPr="00593E19">
        <w:rPr>
          <w:rFonts w:asciiTheme="minorEastAsia" w:eastAsiaTheme="minorEastAsia" w:hAnsiTheme="minorEastAsia" w:cs="仿宋" w:hint="eastAsia"/>
          <w:color w:val="000000"/>
          <w:sz w:val="27"/>
          <w:szCs w:val="27"/>
        </w:rPr>
        <w:t xml:space="preserve">: </w:t>
      </w:r>
      <w:r w:rsidR="00433CEC" w:rsidRPr="00593E19">
        <w:rPr>
          <w:rFonts w:asciiTheme="minorEastAsia" w:eastAsiaTheme="minorEastAsia" w:hAnsiTheme="minorEastAsia" w:cs="仿宋"/>
          <w:color w:val="000000"/>
          <w:sz w:val="27"/>
          <w:szCs w:val="27"/>
          <w:u w:val="single"/>
        </w:rPr>
        <w:t>30</w:t>
      </w:r>
      <w:r w:rsidRPr="00593E19">
        <w:rPr>
          <w:rFonts w:asciiTheme="minorEastAsia" w:eastAsiaTheme="minorEastAsia" w:hAnsiTheme="minorEastAsia" w:cs="仿宋" w:hint="eastAsia"/>
          <w:color w:val="000000"/>
          <w:sz w:val="27"/>
          <w:szCs w:val="27"/>
        </w:rPr>
        <w:t>（北京时间）前递交投标文件。</w:t>
      </w:r>
    </w:p>
    <w:p w14:paraId="6373E8D6" w14:textId="77777777" w:rsidR="00567D11" w:rsidRPr="00593E19" w:rsidRDefault="00241C04">
      <w:pPr>
        <w:pStyle w:val="2"/>
        <w:spacing w:line="360" w:lineRule="auto"/>
        <w:rPr>
          <w:rFonts w:asciiTheme="minorEastAsia" w:eastAsiaTheme="minorEastAsia" w:hAnsiTheme="minorEastAsia" w:cs="仿宋"/>
          <w:b w:val="0"/>
          <w:sz w:val="28"/>
          <w:szCs w:val="28"/>
        </w:rPr>
      </w:pPr>
      <w:bookmarkStart w:id="5" w:name="_Toc28359079"/>
      <w:bookmarkStart w:id="6" w:name="_Toc35393790"/>
      <w:bookmarkStart w:id="7" w:name="_Toc28359002"/>
      <w:bookmarkStart w:id="8" w:name="_Toc35393621"/>
      <w:bookmarkStart w:id="9" w:name="_Toc149244897"/>
      <w:bookmarkStart w:id="10" w:name="_Hlk24379207"/>
      <w:r w:rsidRPr="00593E19">
        <w:rPr>
          <w:rFonts w:asciiTheme="minorEastAsia" w:eastAsiaTheme="minorEastAsia" w:hAnsiTheme="minorEastAsia" w:cs="仿宋" w:hint="eastAsia"/>
          <w:b w:val="0"/>
          <w:sz w:val="28"/>
          <w:szCs w:val="28"/>
        </w:rPr>
        <w:t>一、项目基本情况</w:t>
      </w:r>
      <w:bookmarkEnd w:id="5"/>
      <w:bookmarkEnd w:id="6"/>
      <w:bookmarkEnd w:id="7"/>
      <w:bookmarkEnd w:id="8"/>
      <w:bookmarkEnd w:id="9"/>
    </w:p>
    <w:p w14:paraId="70B84736" w14:textId="77777777" w:rsidR="00567D11" w:rsidRPr="00593E19" w:rsidRDefault="00241C04">
      <w:pPr>
        <w:spacing w:line="360" w:lineRule="auto"/>
        <w:ind w:firstLineChars="200" w:firstLine="560"/>
        <w:rPr>
          <w:rFonts w:asciiTheme="minorEastAsia" w:eastAsiaTheme="minorEastAsia" w:hAnsiTheme="minorEastAsia" w:cs="仿宋"/>
          <w:sz w:val="28"/>
          <w:szCs w:val="28"/>
          <w:u w:val="single"/>
        </w:rPr>
      </w:pPr>
      <w:r w:rsidRPr="00593E19">
        <w:rPr>
          <w:rFonts w:asciiTheme="minorEastAsia" w:eastAsiaTheme="minorEastAsia" w:hAnsiTheme="minorEastAsia" w:cs="仿宋" w:hint="eastAsia"/>
          <w:sz w:val="28"/>
          <w:szCs w:val="28"/>
        </w:rPr>
        <w:t>项目编号：</w:t>
      </w:r>
      <w:r w:rsidRPr="00593E19">
        <w:rPr>
          <w:rFonts w:asciiTheme="minorEastAsia" w:eastAsiaTheme="minorEastAsia" w:hAnsiTheme="minorEastAsia" w:cs="仿宋"/>
          <w:sz w:val="28"/>
          <w:szCs w:val="28"/>
          <w:u w:val="single"/>
        </w:rPr>
        <w:t>HCBY-2023</w:t>
      </w:r>
      <w:r w:rsidR="00027BAB" w:rsidRPr="00593E19">
        <w:rPr>
          <w:rFonts w:asciiTheme="minorEastAsia" w:eastAsiaTheme="minorEastAsia" w:hAnsiTheme="minorEastAsia" w:cs="仿宋"/>
          <w:sz w:val="28"/>
          <w:szCs w:val="28"/>
          <w:u w:val="single"/>
        </w:rPr>
        <w:t>10</w:t>
      </w:r>
      <w:r w:rsidR="00B41E6A" w:rsidRPr="00593E19">
        <w:rPr>
          <w:rFonts w:asciiTheme="minorEastAsia" w:eastAsiaTheme="minorEastAsia" w:hAnsiTheme="minorEastAsia" w:cs="仿宋"/>
          <w:sz w:val="28"/>
          <w:szCs w:val="28"/>
          <w:u w:val="single"/>
        </w:rPr>
        <w:t>26</w:t>
      </w:r>
      <w:r w:rsidR="00027BAB" w:rsidRPr="00593E19">
        <w:rPr>
          <w:rFonts w:asciiTheme="minorEastAsia" w:eastAsiaTheme="minorEastAsia" w:hAnsiTheme="minorEastAsia" w:cs="仿宋"/>
          <w:sz w:val="28"/>
          <w:szCs w:val="28"/>
          <w:u w:val="single"/>
        </w:rPr>
        <w:t>-01</w:t>
      </w:r>
    </w:p>
    <w:p w14:paraId="6890CAEA" w14:textId="77777777" w:rsidR="00567D11" w:rsidRPr="00593E19" w:rsidRDefault="00241C04">
      <w:pPr>
        <w:spacing w:line="360" w:lineRule="auto"/>
        <w:ind w:firstLineChars="200" w:firstLine="56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项目名称：</w:t>
      </w:r>
      <w:r w:rsidRPr="00593E19">
        <w:rPr>
          <w:rFonts w:asciiTheme="minorEastAsia" w:eastAsiaTheme="minorEastAsia" w:hAnsiTheme="minorEastAsia" w:cs="仿宋" w:hint="eastAsia"/>
          <w:sz w:val="28"/>
          <w:szCs w:val="28"/>
          <w:u w:val="single"/>
        </w:rPr>
        <w:t>新疆气象服务能力提升工程——专用设备采购</w:t>
      </w:r>
      <w:r w:rsidR="00027BAB" w:rsidRPr="00593E19">
        <w:rPr>
          <w:rFonts w:asciiTheme="minorEastAsia" w:eastAsiaTheme="minorEastAsia" w:hAnsiTheme="minorEastAsia" w:cs="仿宋" w:hint="eastAsia"/>
          <w:sz w:val="28"/>
          <w:szCs w:val="28"/>
          <w:u w:val="single"/>
        </w:rPr>
        <w:t>（一包）</w:t>
      </w:r>
    </w:p>
    <w:bookmarkEnd w:id="10"/>
    <w:p w14:paraId="15C56D38" w14:textId="77777777" w:rsidR="00567D11" w:rsidRPr="00593E19" w:rsidRDefault="00241C04">
      <w:pPr>
        <w:spacing w:line="360" w:lineRule="auto"/>
        <w:ind w:firstLineChars="200" w:firstLine="56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预算金额：</w:t>
      </w:r>
      <w:r w:rsidR="00D70B85" w:rsidRPr="00593E19">
        <w:rPr>
          <w:rFonts w:asciiTheme="minorEastAsia" w:eastAsiaTheme="minorEastAsia" w:hAnsiTheme="minorEastAsia" w:cs="仿宋"/>
          <w:sz w:val="28"/>
          <w:szCs w:val="28"/>
          <w:u w:val="single"/>
        </w:rPr>
        <w:t>5641.5</w:t>
      </w:r>
      <w:r w:rsidR="0009425F" w:rsidRPr="00593E19">
        <w:rPr>
          <w:rFonts w:asciiTheme="minorEastAsia" w:eastAsiaTheme="minorEastAsia" w:hAnsiTheme="minorEastAsia" w:cs="仿宋" w:hint="eastAsia"/>
          <w:sz w:val="28"/>
          <w:szCs w:val="28"/>
          <w:u w:val="single"/>
        </w:rPr>
        <w:t>万</w:t>
      </w:r>
      <w:r w:rsidRPr="00593E19">
        <w:rPr>
          <w:rFonts w:asciiTheme="minorEastAsia" w:eastAsiaTheme="minorEastAsia" w:hAnsiTheme="minorEastAsia" w:cs="仿宋"/>
          <w:sz w:val="28"/>
          <w:szCs w:val="28"/>
          <w:u w:val="single"/>
        </w:rPr>
        <w:t xml:space="preserve"> </w:t>
      </w:r>
      <w:r w:rsidRPr="00593E19">
        <w:rPr>
          <w:rFonts w:asciiTheme="minorEastAsia" w:eastAsiaTheme="minorEastAsia" w:hAnsiTheme="minorEastAsia" w:cs="仿宋" w:hint="eastAsia"/>
          <w:sz w:val="28"/>
          <w:szCs w:val="28"/>
        </w:rPr>
        <w:t>元</w:t>
      </w:r>
    </w:p>
    <w:p w14:paraId="51FBBAA2" w14:textId="77777777" w:rsidR="0009425F" w:rsidRPr="00593E19" w:rsidRDefault="00241C04" w:rsidP="00027BAB">
      <w:pPr>
        <w:spacing w:line="360" w:lineRule="auto"/>
        <w:ind w:firstLineChars="200" w:firstLine="560"/>
        <w:rPr>
          <w:rFonts w:asciiTheme="minorEastAsia" w:eastAsiaTheme="minorEastAsia" w:hAnsiTheme="minorEastAsia" w:cs="宋体"/>
          <w:color w:val="000000"/>
          <w:kern w:val="0"/>
          <w:sz w:val="27"/>
          <w:szCs w:val="27"/>
        </w:rPr>
      </w:pPr>
      <w:r w:rsidRPr="00593E19">
        <w:rPr>
          <w:rFonts w:asciiTheme="minorEastAsia" w:eastAsiaTheme="minorEastAsia" w:hAnsiTheme="minorEastAsia" w:cs="仿宋" w:hint="eastAsia"/>
          <w:sz w:val="28"/>
          <w:szCs w:val="28"/>
        </w:rPr>
        <w:t>最高限价：</w:t>
      </w:r>
      <w:r w:rsidR="00D70B85" w:rsidRPr="00593E19">
        <w:rPr>
          <w:rFonts w:asciiTheme="minorEastAsia" w:eastAsiaTheme="minorEastAsia" w:hAnsiTheme="minorEastAsia" w:cs="仿宋"/>
          <w:sz w:val="28"/>
          <w:szCs w:val="28"/>
          <w:u w:val="single"/>
        </w:rPr>
        <w:t>5641.5</w:t>
      </w:r>
      <w:r w:rsidR="0009425F" w:rsidRPr="00593E19">
        <w:rPr>
          <w:rFonts w:asciiTheme="minorEastAsia" w:eastAsiaTheme="minorEastAsia" w:hAnsiTheme="minorEastAsia" w:cs="仿宋" w:hint="eastAsia"/>
          <w:sz w:val="28"/>
          <w:szCs w:val="28"/>
          <w:u w:val="single"/>
        </w:rPr>
        <w:t>万</w:t>
      </w:r>
      <w:r w:rsidRPr="00593E19">
        <w:rPr>
          <w:rFonts w:asciiTheme="minorEastAsia" w:eastAsiaTheme="minorEastAsia" w:hAnsiTheme="minorEastAsia" w:cs="仿宋"/>
          <w:sz w:val="28"/>
          <w:szCs w:val="28"/>
          <w:u w:val="single"/>
        </w:rPr>
        <w:t xml:space="preserve"> </w:t>
      </w:r>
      <w:r w:rsidRPr="00593E19">
        <w:rPr>
          <w:rFonts w:asciiTheme="minorEastAsia" w:eastAsiaTheme="minorEastAsia" w:hAnsiTheme="minorEastAsia" w:cs="仿宋" w:hint="eastAsia"/>
          <w:sz w:val="28"/>
          <w:szCs w:val="28"/>
        </w:rPr>
        <w:t>元</w:t>
      </w:r>
    </w:p>
    <w:p w14:paraId="4133C905" w14:textId="77777777" w:rsidR="0009425F" w:rsidRPr="00593E19" w:rsidRDefault="00A60636" w:rsidP="00027BAB">
      <w:pPr>
        <w:spacing w:line="360" w:lineRule="auto"/>
        <w:ind w:firstLineChars="200" w:firstLine="540"/>
        <w:rPr>
          <w:rFonts w:asciiTheme="minorEastAsia" w:eastAsiaTheme="minorEastAsia" w:hAnsiTheme="minorEastAsia" w:cs="宋体"/>
          <w:color w:val="000000"/>
          <w:kern w:val="0"/>
          <w:sz w:val="27"/>
          <w:szCs w:val="27"/>
        </w:rPr>
      </w:pPr>
      <w:r w:rsidRPr="00593E19">
        <w:rPr>
          <w:rFonts w:asciiTheme="minorEastAsia" w:eastAsiaTheme="minorEastAsia" w:hAnsiTheme="minorEastAsia" w:cs="宋体"/>
          <w:color w:val="000000"/>
          <w:kern w:val="0"/>
          <w:sz w:val="27"/>
          <w:szCs w:val="27"/>
        </w:rPr>
        <w:t xml:space="preserve">标项名称: </w:t>
      </w:r>
      <w:r w:rsidRPr="00593E19">
        <w:rPr>
          <w:rFonts w:asciiTheme="minorEastAsia" w:eastAsiaTheme="minorEastAsia" w:hAnsiTheme="minorEastAsia" w:cs="仿宋" w:hint="eastAsia"/>
          <w:sz w:val="28"/>
          <w:szCs w:val="28"/>
          <w:u w:val="single"/>
        </w:rPr>
        <w:t>新疆气象服务能力提升工程——专用设备采购</w:t>
      </w:r>
      <w:r w:rsidR="00027BAB" w:rsidRPr="00593E19">
        <w:rPr>
          <w:rFonts w:asciiTheme="minorEastAsia" w:eastAsiaTheme="minorEastAsia" w:hAnsiTheme="minorEastAsia" w:cs="仿宋" w:hint="eastAsia"/>
          <w:sz w:val="28"/>
          <w:szCs w:val="28"/>
          <w:u w:val="single"/>
        </w:rPr>
        <w:t>（一包）</w:t>
      </w:r>
    </w:p>
    <w:p w14:paraId="7AB39B6E" w14:textId="77777777" w:rsidR="0009425F" w:rsidRPr="00593E19" w:rsidRDefault="00A60636" w:rsidP="00027BAB">
      <w:pPr>
        <w:spacing w:line="360" w:lineRule="auto"/>
        <w:ind w:firstLineChars="200" w:firstLine="540"/>
        <w:rPr>
          <w:rFonts w:asciiTheme="minorEastAsia" w:eastAsiaTheme="minorEastAsia" w:hAnsiTheme="minorEastAsia" w:cs="宋体"/>
          <w:color w:val="000000"/>
          <w:kern w:val="0"/>
          <w:sz w:val="27"/>
          <w:szCs w:val="27"/>
        </w:rPr>
      </w:pPr>
      <w:r w:rsidRPr="00593E19">
        <w:rPr>
          <w:rFonts w:asciiTheme="minorEastAsia" w:eastAsiaTheme="minorEastAsia" w:hAnsiTheme="minorEastAsia" w:cs="宋体"/>
          <w:color w:val="000000"/>
          <w:kern w:val="0"/>
          <w:sz w:val="27"/>
          <w:szCs w:val="27"/>
        </w:rPr>
        <w:t>预算金额（元）</w:t>
      </w:r>
      <w:r w:rsidR="0009425F" w:rsidRPr="00593E19">
        <w:rPr>
          <w:rFonts w:asciiTheme="minorEastAsia" w:eastAsiaTheme="minorEastAsia" w:hAnsiTheme="minorEastAsia" w:cs="宋体"/>
          <w:color w:val="000000"/>
          <w:kern w:val="0"/>
          <w:sz w:val="27"/>
          <w:szCs w:val="27"/>
        </w:rPr>
        <w:t xml:space="preserve">: </w:t>
      </w:r>
      <w:r w:rsidR="00D70B85" w:rsidRPr="00593E19">
        <w:rPr>
          <w:rFonts w:asciiTheme="minorEastAsia" w:eastAsiaTheme="minorEastAsia" w:hAnsiTheme="minorEastAsia" w:cs="仿宋"/>
          <w:sz w:val="28"/>
          <w:szCs w:val="28"/>
        </w:rPr>
        <w:t>5641.5</w:t>
      </w:r>
      <w:r w:rsidR="0009425F" w:rsidRPr="00593E19">
        <w:rPr>
          <w:rFonts w:asciiTheme="minorEastAsia" w:eastAsiaTheme="minorEastAsia" w:hAnsiTheme="minorEastAsia" w:cs="宋体" w:hint="eastAsia"/>
          <w:color w:val="000000"/>
          <w:kern w:val="0"/>
          <w:sz w:val="27"/>
          <w:szCs w:val="27"/>
        </w:rPr>
        <w:t>万元</w:t>
      </w:r>
    </w:p>
    <w:p w14:paraId="575ECA43" w14:textId="77777777" w:rsidR="00027BAB" w:rsidRPr="00593E19" w:rsidRDefault="00A60636" w:rsidP="0009425F">
      <w:pPr>
        <w:spacing w:line="360" w:lineRule="auto"/>
        <w:ind w:firstLineChars="200" w:firstLine="540"/>
        <w:rPr>
          <w:rFonts w:asciiTheme="minorEastAsia" w:eastAsiaTheme="minorEastAsia" w:hAnsiTheme="minorEastAsia" w:cs="宋体"/>
          <w:color w:val="000000"/>
          <w:kern w:val="0"/>
          <w:sz w:val="27"/>
          <w:szCs w:val="27"/>
        </w:rPr>
      </w:pPr>
      <w:r w:rsidRPr="00593E19">
        <w:rPr>
          <w:rFonts w:asciiTheme="minorEastAsia" w:eastAsiaTheme="minorEastAsia" w:hAnsiTheme="minorEastAsia" w:cs="宋体"/>
          <w:color w:val="000000"/>
          <w:kern w:val="0"/>
          <w:sz w:val="27"/>
          <w:szCs w:val="27"/>
        </w:rPr>
        <w:t>简要规格描述或项目基本概况介绍、用途：</w:t>
      </w:r>
      <w:r w:rsidR="00840029" w:rsidRPr="00593E19">
        <w:rPr>
          <w:rFonts w:asciiTheme="minorEastAsia" w:eastAsiaTheme="minorEastAsia" w:hAnsiTheme="minorEastAsia" w:cs="宋体" w:hint="eastAsia"/>
          <w:color w:val="000000"/>
          <w:kern w:val="0"/>
          <w:sz w:val="27"/>
          <w:szCs w:val="27"/>
        </w:rPr>
        <w:t>新疆气象服务能力提升工程——专用设备采购（一包）；</w:t>
      </w:r>
      <w:r w:rsidRPr="00593E19">
        <w:rPr>
          <w:rFonts w:asciiTheme="minorEastAsia" w:eastAsiaTheme="minorEastAsia" w:hAnsiTheme="minorEastAsia" w:cs="宋体"/>
          <w:color w:val="000000"/>
          <w:kern w:val="0"/>
          <w:sz w:val="27"/>
          <w:szCs w:val="27"/>
        </w:rPr>
        <w:t>具体详见采购需求</w:t>
      </w:r>
      <w:r w:rsidRPr="00593E19">
        <w:rPr>
          <w:rFonts w:asciiTheme="minorEastAsia" w:eastAsiaTheme="minorEastAsia" w:hAnsiTheme="minorEastAsia" w:cs="宋体"/>
          <w:color w:val="000000"/>
          <w:kern w:val="0"/>
          <w:sz w:val="27"/>
          <w:szCs w:val="27"/>
        </w:rPr>
        <w:br/>
        <w:t>   备注：/</w:t>
      </w:r>
    </w:p>
    <w:p w14:paraId="6A825D8E" w14:textId="77833CB7" w:rsidR="00A60636" w:rsidRPr="00593E19" w:rsidRDefault="00840029" w:rsidP="00840029">
      <w:pPr>
        <w:widowControl/>
        <w:spacing w:after="100" w:afterAutospacing="1"/>
        <w:ind w:firstLineChars="200" w:firstLine="560"/>
        <w:jc w:val="left"/>
        <w:rPr>
          <w:rFonts w:asciiTheme="minorEastAsia" w:eastAsiaTheme="minorEastAsia" w:hAnsiTheme="minorEastAsia" w:cs="仿宋"/>
          <w:bCs/>
          <w:sz w:val="28"/>
          <w:szCs w:val="28"/>
        </w:rPr>
      </w:pPr>
      <w:r w:rsidRPr="00593E19">
        <w:rPr>
          <w:rFonts w:asciiTheme="minorEastAsia" w:eastAsiaTheme="minorEastAsia" w:hAnsiTheme="minorEastAsia" w:cs="仿宋"/>
          <w:bCs/>
          <w:sz w:val="28"/>
          <w:szCs w:val="28"/>
        </w:rPr>
        <w:t>合同履约期限</w:t>
      </w:r>
      <w:r w:rsidRPr="00593E19">
        <w:rPr>
          <w:rFonts w:asciiTheme="minorEastAsia" w:eastAsiaTheme="minorEastAsia" w:hAnsiTheme="minorEastAsia" w:cs="仿宋" w:hint="eastAsia"/>
          <w:bCs/>
          <w:sz w:val="28"/>
          <w:szCs w:val="28"/>
        </w:rPr>
        <w:t>：</w:t>
      </w:r>
      <w:r w:rsidR="00267D5A" w:rsidRPr="00267D5A">
        <w:rPr>
          <w:rFonts w:asciiTheme="minorEastAsia" w:eastAsiaTheme="minorEastAsia" w:hAnsiTheme="minorEastAsia" w:cs="仿宋" w:hint="eastAsia"/>
          <w:bCs/>
          <w:sz w:val="28"/>
          <w:szCs w:val="28"/>
        </w:rPr>
        <w:t>自合同签订生效6个月内完成全部设备供货、安装、调试。</w:t>
      </w:r>
    </w:p>
    <w:p w14:paraId="264BFC09" w14:textId="77777777" w:rsidR="00A60636" w:rsidRPr="00593E19" w:rsidRDefault="00A60636" w:rsidP="00A60636">
      <w:pPr>
        <w:widowControl/>
        <w:spacing w:before="100" w:beforeAutospacing="1" w:after="100" w:afterAutospacing="1"/>
        <w:ind w:firstLineChars="100" w:firstLine="280"/>
        <w:jc w:val="left"/>
        <w:rPr>
          <w:rFonts w:asciiTheme="minorEastAsia" w:eastAsiaTheme="minorEastAsia" w:hAnsiTheme="minorEastAsia" w:cs="仿宋"/>
          <w:bCs/>
          <w:sz w:val="28"/>
          <w:szCs w:val="28"/>
        </w:rPr>
      </w:pPr>
      <w:r w:rsidRPr="00593E19">
        <w:rPr>
          <w:rFonts w:asciiTheme="minorEastAsia" w:eastAsiaTheme="minorEastAsia" w:hAnsiTheme="minorEastAsia" w:cs="仿宋"/>
          <w:bCs/>
          <w:sz w:val="28"/>
          <w:szCs w:val="28"/>
        </w:rPr>
        <w:t>本项目（否）接受联合体投标。</w:t>
      </w:r>
    </w:p>
    <w:p w14:paraId="4C10AAE1" w14:textId="77777777" w:rsidR="00567D11" w:rsidRPr="00593E19" w:rsidRDefault="00241C04">
      <w:pPr>
        <w:pStyle w:val="2"/>
        <w:spacing w:line="360" w:lineRule="auto"/>
        <w:rPr>
          <w:rFonts w:asciiTheme="minorEastAsia" w:eastAsiaTheme="minorEastAsia" w:hAnsiTheme="minorEastAsia" w:cs="仿宋"/>
          <w:b w:val="0"/>
          <w:sz w:val="28"/>
          <w:szCs w:val="28"/>
        </w:rPr>
      </w:pPr>
      <w:bookmarkStart w:id="11" w:name="_Toc35393791"/>
      <w:bookmarkStart w:id="12" w:name="_Toc28359003"/>
      <w:bookmarkStart w:id="13" w:name="_Toc35393622"/>
      <w:bookmarkStart w:id="14" w:name="_Toc28359080"/>
      <w:bookmarkStart w:id="15" w:name="_Toc149244898"/>
      <w:bookmarkStart w:id="16" w:name="_Toc35393623"/>
      <w:bookmarkStart w:id="17" w:name="_Toc28359081"/>
      <w:bookmarkStart w:id="18" w:name="_Toc28359004"/>
      <w:bookmarkStart w:id="19" w:name="_Toc35393792"/>
      <w:r w:rsidRPr="00593E19">
        <w:rPr>
          <w:rFonts w:asciiTheme="minorEastAsia" w:eastAsiaTheme="minorEastAsia" w:hAnsiTheme="minorEastAsia" w:cs="仿宋" w:hint="eastAsia"/>
          <w:b w:val="0"/>
          <w:sz w:val="28"/>
          <w:szCs w:val="28"/>
        </w:rPr>
        <w:lastRenderedPageBreak/>
        <w:t>二、申请人的资格要求：</w:t>
      </w:r>
      <w:bookmarkEnd w:id="11"/>
      <w:bookmarkEnd w:id="12"/>
      <w:bookmarkEnd w:id="13"/>
      <w:bookmarkEnd w:id="14"/>
      <w:bookmarkEnd w:id="15"/>
    </w:p>
    <w:p w14:paraId="367849C3" w14:textId="77777777" w:rsidR="00567D11" w:rsidRPr="00593E19" w:rsidRDefault="00241C04">
      <w:pPr>
        <w:ind w:firstLineChars="200" w:firstLine="56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1.满足《中华人民共和国政府采购法》第二十二条规定；</w:t>
      </w:r>
    </w:p>
    <w:p w14:paraId="3FB29761" w14:textId="77777777" w:rsidR="00567D11" w:rsidRPr="00593E19" w:rsidRDefault="00241C04">
      <w:pPr>
        <w:ind w:firstLineChars="200" w:firstLine="56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2.落实政府采购政策需满足的资格要求：</w:t>
      </w:r>
    </w:p>
    <w:p w14:paraId="41664066" w14:textId="77777777" w:rsidR="00567D11" w:rsidRPr="00593E19" w:rsidRDefault="00241C04">
      <w:pPr>
        <w:ind w:firstLineChars="200" w:firstLine="560"/>
        <w:rPr>
          <w:rFonts w:asciiTheme="minorEastAsia" w:eastAsiaTheme="minorEastAsia" w:hAnsiTheme="minorEastAsia" w:cs="仿宋"/>
          <w:sz w:val="28"/>
          <w:szCs w:val="28"/>
          <w:u w:val="single"/>
        </w:rPr>
      </w:pPr>
      <w:r w:rsidRPr="00593E19">
        <w:rPr>
          <w:rFonts w:asciiTheme="minorEastAsia" w:eastAsiaTheme="minorEastAsia" w:hAnsiTheme="minorEastAsia" w:cs="仿宋" w:hint="eastAsia"/>
          <w:sz w:val="28"/>
          <w:szCs w:val="28"/>
          <w:u w:val="single"/>
        </w:rPr>
        <w:t>（1）单位负责人为同一人或者存在直接控股、管理关系的不同投标人，不得同时参加本项目同一合同项下的投标；</w:t>
      </w:r>
    </w:p>
    <w:p w14:paraId="0AC172EF" w14:textId="77777777" w:rsidR="00567D11" w:rsidRPr="00593E19" w:rsidRDefault="00241C04">
      <w:pPr>
        <w:ind w:firstLineChars="200" w:firstLine="560"/>
        <w:rPr>
          <w:rFonts w:asciiTheme="minorEastAsia" w:eastAsiaTheme="minorEastAsia" w:hAnsiTheme="minorEastAsia" w:cs="仿宋"/>
          <w:sz w:val="28"/>
          <w:szCs w:val="28"/>
          <w:u w:val="single"/>
        </w:rPr>
      </w:pPr>
      <w:r w:rsidRPr="00593E19">
        <w:rPr>
          <w:rFonts w:asciiTheme="minorEastAsia" w:eastAsiaTheme="minorEastAsia" w:hAnsiTheme="minorEastAsia" w:cs="仿宋" w:hint="eastAsia"/>
          <w:sz w:val="28"/>
          <w:szCs w:val="28"/>
          <w:u w:val="single"/>
        </w:rPr>
        <w:t>（2）为本项目某包提供整体设计、规范编制或者项目管理、监理、检测等服务的投标人，不得参加该合同项下的投标；</w:t>
      </w:r>
    </w:p>
    <w:p w14:paraId="3A62E130" w14:textId="77777777" w:rsidR="00567D11" w:rsidRPr="00593E19" w:rsidRDefault="00241C04">
      <w:pPr>
        <w:ind w:firstLineChars="200" w:firstLine="560"/>
        <w:rPr>
          <w:rFonts w:asciiTheme="minorEastAsia" w:eastAsiaTheme="minorEastAsia" w:hAnsiTheme="minorEastAsia" w:cs="仿宋"/>
          <w:sz w:val="28"/>
          <w:szCs w:val="28"/>
          <w:u w:val="single"/>
        </w:rPr>
      </w:pPr>
      <w:r w:rsidRPr="00593E19">
        <w:rPr>
          <w:rFonts w:asciiTheme="minorEastAsia" w:eastAsiaTheme="minorEastAsia" w:hAnsiTheme="minorEastAsia" w:cs="仿宋" w:hint="eastAsia"/>
          <w:sz w:val="28"/>
          <w:szCs w:val="28"/>
          <w:u w:val="single"/>
        </w:rPr>
        <w:t>（3）未被“信用中国”网站（www.creditchina.gov.cn）列入失信被执行人、重大税收违法案件当事人名单、政府采购不良行为记录名单；未被“中国政府采购网”（www.ccgp.gov.cn）列入政府采购严重违法失信行为记录名单；</w:t>
      </w:r>
    </w:p>
    <w:p w14:paraId="7E65C846" w14:textId="45EAB3DF" w:rsidR="00567D11" w:rsidRPr="00593E19" w:rsidRDefault="00241C04">
      <w:pPr>
        <w:ind w:firstLineChars="200" w:firstLine="560"/>
        <w:rPr>
          <w:rFonts w:asciiTheme="minorEastAsia" w:eastAsiaTheme="minorEastAsia" w:hAnsiTheme="minorEastAsia" w:cs="仿宋"/>
          <w:b/>
          <w:bCs/>
          <w:sz w:val="28"/>
          <w:szCs w:val="28"/>
          <w:u w:val="single"/>
        </w:rPr>
      </w:pPr>
      <w:r w:rsidRPr="00593E19">
        <w:rPr>
          <w:rFonts w:asciiTheme="minorEastAsia" w:eastAsiaTheme="minorEastAsia" w:hAnsiTheme="minorEastAsia" w:cs="仿宋" w:hint="eastAsia"/>
          <w:sz w:val="28"/>
          <w:szCs w:val="28"/>
          <w:u w:val="single"/>
        </w:rPr>
        <w:t>（4）</w:t>
      </w:r>
      <w:r w:rsidRPr="00593E19">
        <w:rPr>
          <w:rFonts w:asciiTheme="minorEastAsia" w:eastAsiaTheme="minorEastAsia" w:hAnsiTheme="minorEastAsia" w:cs="仿宋" w:hint="eastAsia"/>
          <w:b/>
          <w:sz w:val="28"/>
          <w:szCs w:val="28"/>
          <w:u w:val="single"/>
        </w:rPr>
        <w:t>本项目</w:t>
      </w:r>
      <w:r w:rsidR="004329DC" w:rsidRPr="00593E19">
        <w:rPr>
          <w:rFonts w:asciiTheme="minorEastAsia" w:eastAsiaTheme="minorEastAsia" w:hAnsiTheme="minorEastAsia" w:cs="仿宋" w:hint="eastAsia"/>
          <w:b/>
          <w:sz w:val="28"/>
          <w:szCs w:val="28"/>
          <w:u w:val="single"/>
        </w:rPr>
        <w:t>非</w:t>
      </w:r>
      <w:r w:rsidRPr="00593E19">
        <w:rPr>
          <w:rFonts w:asciiTheme="minorEastAsia" w:eastAsiaTheme="minorEastAsia" w:hAnsiTheme="minorEastAsia" w:cs="仿宋" w:hint="eastAsia"/>
          <w:b/>
          <w:sz w:val="28"/>
          <w:szCs w:val="28"/>
          <w:u w:val="single"/>
        </w:rPr>
        <w:t>专门面向</w:t>
      </w:r>
      <w:r w:rsidR="00ED2980" w:rsidRPr="00593E19">
        <w:rPr>
          <w:rFonts w:asciiTheme="minorEastAsia" w:eastAsiaTheme="minorEastAsia" w:hAnsiTheme="minorEastAsia" w:cs="仿宋" w:hint="eastAsia"/>
          <w:b/>
          <w:sz w:val="28"/>
          <w:szCs w:val="28"/>
          <w:u w:val="single"/>
        </w:rPr>
        <w:t>中小</w:t>
      </w:r>
      <w:r w:rsidR="0036224B">
        <w:rPr>
          <w:rFonts w:asciiTheme="minorEastAsia" w:eastAsiaTheme="minorEastAsia" w:hAnsiTheme="minorEastAsia" w:cs="仿宋" w:hint="eastAsia"/>
          <w:b/>
          <w:sz w:val="28"/>
          <w:szCs w:val="28"/>
          <w:u w:val="single"/>
        </w:rPr>
        <w:t>微</w:t>
      </w:r>
      <w:r w:rsidRPr="00593E19">
        <w:rPr>
          <w:rFonts w:asciiTheme="minorEastAsia" w:eastAsiaTheme="minorEastAsia" w:hAnsiTheme="minorEastAsia" w:cs="仿宋" w:hint="eastAsia"/>
          <w:b/>
          <w:sz w:val="28"/>
          <w:szCs w:val="28"/>
          <w:u w:val="single"/>
        </w:rPr>
        <w:t>企业采购项目</w:t>
      </w:r>
      <w:r w:rsidRPr="00593E19">
        <w:rPr>
          <w:rFonts w:asciiTheme="minorEastAsia" w:eastAsiaTheme="minorEastAsia" w:hAnsiTheme="minorEastAsia" w:hint="eastAsia"/>
        </w:rPr>
        <w:t>。</w:t>
      </w:r>
    </w:p>
    <w:p w14:paraId="21C11D78" w14:textId="77777777" w:rsidR="00B93294" w:rsidRPr="00593E19" w:rsidRDefault="00241C04" w:rsidP="00B93294">
      <w:pPr>
        <w:ind w:firstLineChars="200" w:firstLine="560"/>
        <w:rPr>
          <w:rFonts w:asciiTheme="minorEastAsia" w:eastAsiaTheme="minorEastAsia" w:hAnsiTheme="minorEastAsia" w:cs="仿宋"/>
          <w:sz w:val="28"/>
          <w:szCs w:val="28"/>
          <w:u w:val="single"/>
        </w:rPr>
      </w:pPr>
      <w:r w:rsidRPr="00593E19">
        <w:rPr>
          <w:rFonts w:asciiTheme="minorEastAsia" w:eastAsiaTheme="minorEastAsia" w:hAnsiTheme="minorEastAsia" w:cs="仿宋" w:hint="eastAsia"/>
          <w:sz w:val="28"/>
          <w:szCs w:val="28"/>
          <w:u w:val="single"/>
        </w:rPr>
        <w:t>3.本项目的特定资格要求：</w:t>
      </w:r>
      <w:r w:rsidR="00B93294" w:rsidRPr="00593E19">
        <w:rPr>
          <w:rFonts w:asciiTheme="minorEastAsia" w:eastAsiaTheme="minorEastAsia" w:hAnsiTheme="minorEastAsia" w:cs="仿宋" w:hint="eastAsia"/>
          <w:sz w:val="28"/>
          <w:szCs w:val="28"/>
        </w:rPr>
        <w:t>无</w:t>
      </w:r>
    </w:p>
    <w:p w14:paraId="089437C6" w14:textId="77777777" w:rsidR="00567D11" w:rsidRPr="00593E19" w:rsidRDefault="00241C04">
      <w:pPr>
        <w:pStyle w:val="2"/>
        <w:spacing w:line="360" w:lineRule="auto"/>
        <w:rPr>
          <w:rFonts w:asciiTheme="minorEastAsia" w:eastAsiaTheme="minorEastAsia" w:hAnsiTheme="minorEastAsia" w:cs="仿宋"/>
          <w:b w:val="0"/>
          <w:bCs w:val="0"/>
          <w:sz w:val="28"/>
          <w:szCs w:val="28"/>
        </w:rPr>
      </w:pPr>
      <w:bookmarkStart w:id="20" w:name="_Toc149244899"/>
      <w:r w:rsidRPr="00593E19">
        <w:rPr>
          <w:rFonts w:asciiTheme="minorEastAsia" w:eastAsiaTheme="minorEastAsia" w:hAnsiTheme="minorEastAsia" w:cs="仿宋" w:hint="eastAsia"/>
          <w:sz w:val="28"/>
          <w:szCs w:val="28"/>
        </w:rPr>
        <w:t>三、获取招标文件</w:t>
      </w:r>
      <w:bookmarkEnd w:id="16"/>
      <w:bookmarkEnd w:id="17"/>
      <w:bookmarkEnd w:id="18"/>
      <w:bookmarkEnd w:id="19"/>
      <w:bookmarkEnd w:id="20"/>
    </w:p>
    <w:p w14:paraId="392C5CBB" w14:textId="5D27E112" w:rsidR="00567D11" w:rsidRPr="00593E19" w:rsidRDefault="00241C04">
      <w:pPr>
        <w:spacing w:line="360" w:lineRule="auto"/>
        <w:ind w:firstLine="5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时间：</w:t>
      </w:r>
      <w:r w:rsidRPr="00593E19">
        <w:rPr>
          <w:rFonts w:asciiTheme="minorEastAsia" w:eastAsiaTheme="minorEastAsia" w:hAnsiTheme="minorEastAsia" w:cs="仿宋" w:hint="eastAsia"/>
          <w:sz w:val="28"/>
          <w:szCs w:val="28"/>
          <w:u w:val="single"/>
        </w:rPr>
        <w:t xml:space="preserve"> 2023 年</w:t>
      </w:r>
      <w:r w:rsidR="00613411" w:rsidRPr="00593E19">
        <w:rPr>
          <w:rFonts w:asciiTheme="minorEastAsia" w:eastAsiaTheme="minorEastAsia" w:hAnsiTheme="minorEastAsia" w:cs="仿宋"/>
          <w:sz w:val="28"/>
          <w:szCs w:val="28"/>
          <w:u w:val="single"/>
        </w:rPr>
        <w:t>1</w:t>
      </w:r>
      <w:r w:rsidR="0087020C">
        <w:rPr>
          <w:rFonts w:asciiTheme="minorEastAsia" w:eastAsiaTheme="minorEastAsia" w:hAnsiTheme="minorEastAsia" w:cs="仿宋"/>
          <w:sz w:val="28"/>
          <w:szCs w:val="28"/>
          <w:u w:val="single"/>
        </w:rPr>
        <w:t>1</w:t>
      </w:r>
      <w:r w:rsidRPr="00593E19">
        <w:rPr>
          <w:rFonts w:asciiTheme="minorEastAsia" w:eastAsiaTheme="minorEastAsia" w:hAnsiTheme="minorEastAsia" w:cs="仿宋" w:hint="eastAsia"/>
          <w:sz w:val="28"/>
          <w:szCs w:val="28"/>
          <w:u w:val="single"/>
        </w:rPr>
        <w:t>月</w:t>
      </w:r>
      <w:r w:rsidR="0087020C">
        <w:rPr>
          <w:rFonts w:asciiTheme="minorEastAsia" w:eastAsiaTheme="minorEastAsia" w:hAnsiTheme="minorEastAsia" w:cs="仿宋"/>
          <w:sz w:val="28"/>
          <w:szCs w:val="28"/>
          <w:u w:val="single"/>
        </w:rPr>
        <w:t>01</w:t>
      </w:r>
      <w:r w:rsidRPr="00593E19">
        <w:rPr>
          <w:rFonts w:asciiTheme="minorEastAsia" w:eastAsiaTheme="minorEastAsia" w:hAnsiTheme="minorEastAsia" w:cs="仿宋" w:hint="eastAsia"/>
          <w:sz w:val="28"/>
          <w:szCs w:val="28"/>
          <w:u w:val="single"/>
        </w:rPr>
        <w:t xml:space="preserve">日 </w:t>
      </w:r>
      <w:r w:rsidRPr="00593E19">
        <w:rPr>
          <w:rFonts w:asciiTheme="minorEastAsia" w:eastAsiaTheme="minorEastAsia" w:hAnsiTheme="minorEastAsia" w:cs="仿宋" w:hint="eastAsia"/>
          <w:sz w:val="28"/>
          <w:szCs w:val="28"/>
        </w:rPr>
        <w:t>至</w:t>
      </w:r>
      <w:r w:rsidRPr="00593E19">
        <w:rPr>
          <w:rFonts w:asciiTheme="minorEastAsia" w:eastAsiaTheme="minorEastAsia" w:hAnsiTheme="minorEastAsia" w:cs="仿宋" w:hint="eastAsia"/>
          <w:sz w:val="28"/>
          <w:szCs w:val="28"/>
          <w:u w:val="single"/>
        </w:rPr>
        <w:t xml:space="preserve"> 2023年</w:t>
      </w:r>
      <w:r w:rsidR="00613411" w:rsidRPr="00593E19">
        <w:rPr>
          <w:rFonts w:asciiTheme="minorEastAsia" w:eastAsiaTheme="minorEastAsia" w:hAnsiTheme="minorEastAsia" w:cs="仿宋"/>
          <w:sz w:val="28"/>
          <w:szCs w:val="28"/>
          <w:u w:val="single"/>
        </w:rPr>
        <w:t>1</w:t>
      </w:r>
      <w:r w:rsidR="00B41E6A" w:rsidRPr="00593E19">
        <w:rPr>
          <w:rFonts w:asciiTheme="minorEastAsia" w:eastAsiaTheme="minorEastAsia" w:hAnsiTheme="minorEastAsia" w:cs="仿宋"/>
          <w:sz w:val="28"/>
          <w:szCs w:val="28"/>
          <w:u w:val="single"/>
        </w:rPr>
        <w:t>1</w:t>
      </w:r>
      <w:r w:rsidRPr="00593E19">
        <w:rPr>
          <w:rFonts w:asciiTheme="minorEastAsia" w:eastAsiaTheme="minorEastAsia" w:hAnsiTheme="minorEastAsia" w:cs="仿宋" w:hint="eastAsia"/>
          <w:sz w:val="28"/>
          <w:szCs w:val="28"/>
          <w:u w:val="single"/>
        </w:rPr>
        <w:t>月</w:t>
      </w:r>
      <w:r w:rsidR="00AB6773" w:rsidRPr="00593E19">
        <w:rPr>
          <w:rFonts w:asciiTheme="minorEastAsia" w:eastAsiaTheme="minorEastAsia" w:hAnsiTheme="minorEastAsia" w:cs="仿宋"/>
          <w:sz w:val="28"/>
          <w:szCs w:val="28"/>
          <w:u w:val="single"/>
        </w:rPr>
        <w:t>0</w:t>
      </w:r>
      <w:r w:rsidR="0087020C">
        <w:rPr>
          <w:rFonts w:asciiTheme="minorEastAsia" w:eastAsiaTheme="minorEastAsia" w:hAnsiTheme="minorEastAsia" w:cs="仿宋"/>
          <w:sz w:val="28"/>
          <w:szCs w:val="28"/>
          <w:u w:val="single"/>
        </w:rPr>
        <w:t>8</w:t>
      </w:r>
      <w:r w:rsidRPr="00593E19">
        <w:rPr>
          <w:rFonts w:asciiTheme="minorEastAsia" w:eastAsiaTheme="minorEastAsia" w:hAnsiTheme="minorEastAsia" w:cs="仿宋" w:hint="eastAsia"/>
          <w:sz w:val="28"/>
          <w:szCs w:val="28"/>
          <w:u w:val="single"/>
        </w:rPr>
        <w:t>日</w:t>
      </w:r>
      <w:r w:rsidRPr="00593E19">
        <w:rPr>
          <w:rFonts w:asciiTheme="minorEastAsia" w:eastAsiaTheme="minorEastAsia" w:hAnsiTheme="minorEastAsia" w:cs="仿宋" w:hint="eastAsia"/>
          <w:iCs/>
          <w:sz w:val="28"/>
          <w:szCs w:val="28"/>
          <w:u w:val="single"/>
        </w:rPr>
        <w:t>（</w:t>
      </w:r>
      <w:r w:rsidRPr="00593E19">
        <w:rPr>
          <w:rFonts w:asciiTheme="minorEastAsia" w:eastAsiaTheme="minorEastAsia" w:hAnsiTheme="minorEastAsia" w:cs="仿宋" w:hint="eastAsia"/>
          <w:i/>
          <w:sz w:val="28"/>
          <w:szCs w:val="28"/>
          <w:u w:val="single"/>
        </w:rPr>
        <w:t>提供期限自本公告发布之日起不得少于5个工作日</w:t>
      </w:r>
      <w:r w:rsidRPr="00593E19">
        <w:rPr>
          <w:rFonts w:asciiTheme="minorEastAsia" w:eastAsiaTheme="minorEastAsia" w:hAnsiTheme="minorEastAsia" w:cs="仿宋" w:hint="eastAsia"/>
          <w:iCs/>
          <w:sz w:val="28"/>
          <w:szCs w:val="28"/>
          <w:u w:val="single"/>
        </w:rPr>
        <w:t>）</w:t>
      </w:r>
      <w:r w:rsidRPr="00593E19">
        <w:rPr>
          <w:rFonts w:asciiTheme="minorEastAsia" w:eastAsiaTheme="minorEastAsia" w:hAnsiTheme="minorEastAsia" w:cs="仿宋" w:hint="eastAsia"/>
          <w:sz w:val="28"/>
          <w:szCs w:val="28"/>
        </w:rPr>
        <w:t>，每天上午</w:t>
      </w:r>
      <w:r w:rsidR="007149F9" w:rsidRPr="00593E19">
        <w:rPr>
          <w:rFonts w:asciiTheme="minorEastAsia" w:eastAsiaTheme="minorEastAsia" w:hAnsiTheme="minorEastAsia" w:cs="仿宋"/>
          <w:sz w:val="28"/>
          <w:szCs w:val="28"/>
          <w:u w:val="single"/>
        </w:rPr>
        <w:t>00</w:t>
      </w:r>
      <w:r w:rsidRPr="00593E19">
        <w:rPr>
          <w:rFonts w:asciiTheme="minorEastAsia" w:eastAsiaTheme="minorEastAsia" w:hAnsiTheme="minorEastAsia" w:cs="仿宋" w:hint="eastAsia"/>
          <w:sz w:val="28"/>
          <w:szCs w:val="28"/>
          <w:u w:val="single"/>
        </w:rPr>
        <w:t>：</w:t>
      </w:r>
      <w:r w:rsidR="007149F9" w:rsidRPr="00593E19">
        <w:rPr>
          <w:rFonts w:asciiTheme="minorEastAsia" w:eastAsiaTheme="minorEastAsia" w:hAnsiTheme="minorEastAsia" w:cs="仿宋"/>
          <w:sz w:val="28"/>
          <w:szCs w:val="28"/>
          <w:u w:val="single"/>
        </w:rPr>
        <w:t>0</w:t>
      </w:r>
      <w:r w:rsidRPr="00593E19">
        <w:rPr>
          <w:rFonts w:asciiTheme="minorEastAsia" w:eastAsiaTheme="minorEastAsia" w:hAnsiTheme="minorEastAsia" w:cs="仿宋" w:hint="eastAsia"/>
          <w:sz w:val="28"/>
          <w:szCs w:val="28"/>
          <w:u w:val="single"/>
        </w:rPr>
        <w:t>0</w:t>
      </w:r>
      <w:r w:rsidRPr="00593E19">
        <w:rPr>
          <w:rFonts w:asciiTheme="minorEastAsia" w:eastAsiaTheme="minorEastAsia" w:hAnsiTheme="minorEastAsia" w:cs="仿宋" w:hint="eastAsia"/>
          <w:sz w:val="28"/>
          <w:szCs w:val="28"/>
        </w:rPr>
        <w:t>至</w:t>
      </w:r>
      <w:r w:rsidRPr="00593E19">
        <w:rPr>
          <w:rFonts w:asciiTheme="minorEastAsia" w:eastAsiaTheme="minorEastAsia" w:hAnsiTheme="minorEastAsia" w:cs="仿宋" w:hint="eastAsia"/>
          <w:sz w:val="28"/>
          <w:szCs w:val="28"/>
          <w:u w:val="single"/>
        </w:rPr>
        <w:t>1</w:t>
      </w:r>
      <w:r w:rsidR="007149F9" w:rsidRPr="00593E19">
        <w:rPr>
          <w:rFonts w:asciiTheme="minorEastAsia" w:eastAsiaTheme="minorEastAsia" w:hAnsiTheme="minorEastAsia" w:cs="仿宋"/>
          <w:sz w:val="28"/>
          <w:szCs w:val="28"/>
          <w:u w:val="single"/>
        </w:rPr>
        <w:t>2</w:t>
      </w:r>
      <w:r w:rsidRPr="00593E19">
        <w:rPr>
          <w:rFonts w:asciiTheme="minorEastAsia" w:eastAsiaTheme="minorEastAsia" w:hAnsiTheme="minorEastAsia" w:cs="仿宋" w:hint="eastAsia"/>
          <w:sz w:val="28"/>
          <w:szCs w:val="28"/>
          <w:u w:val="single"/>
        </w:rPr>
        <w:t>：</w:t>
      </w:r>
      <w:r w:rsidR="007149F9" w:rsidRPr="00593E19">
        <w:rPr>
          <w:rFonts w:asciiTheme="minorEastAsia" w:eastAsiaTheme="minorEastAsia" w:hAnsiTheme="minorEastAsia" w:cs="仿宋"/>
          <w:sz w:val="28"/>
          <w:szCs w:val="28"/>
          <w:u w:val="single"/>
        </w:rPr>
        <w:t>00</w:t>
      </w:r>
      <w:r w:rsidRPr="00593E19">
        <w:rPr>
          <w:rFonts w:asciiTheme="minorEastAsia" w:eastAsiaTheme="minorEastAsia" w:hAnsiTheme="minorEastAsia" w:cs="仿宋" w:hint="eastAsia"/>
          <w:sz w:val="28"/>
          <w:szCs w:val="28"/>
        </w:rPr>
        <w:t>，下午</w:t>
      </w:r>
      <w:r w:rsidR="007149F9" w:rsidRPr="00593E19">
        <w:rPr>
          <w:rFonts w:asciiTheme="minorEastAsia" w:eastAsiaTheme="minorEastAsia" w:hAnsiTheme="minorEastAsia" w:cs="仿宋"/>
          <w:sz w:val="28"/>
          <w:szCs w:val="28"/>
          <w:u w:val="single"/>
        </w:rPr>
        <w:t>12</w:t>
      </w:r>
      <w:r w:rsidRPr="00593E19">
        <w:rPr>
          <w:rFonts w:asciiTheme="minorEastAsia" w:eastAsiaTheme="minorEastAsia" w:hAnsiTheme="minorEastAsia" w:cs="仿宋" w:hint="eastAsia"/>
          <w:sz w:val="28"/>
          <w:szCs w:val="28"/>
          <w:u w:val="single"/>
        </w:rPr>
        <w:t>：</w:t>
      </w:r>
      <w:r w:rsidR="007149F9" w:rsidRPr="00593E19">
        <w:rPr>
          <w:rFonts w:asciiTheme="minorEastAsia" w:eastAsiaTheme="minorEastAsia" w:hAnsiTheme="minorEastAsia" w:cs="仿宋"/>
          <w:sz w:val="28"/>
          <w:szCs w:val="28"/>
          <w:u w:val="single"/>
        </w:rPr>
        <w:t>0</w:t>
      </w:r>
      <w:r w:rsidRPr="00593E19">
        <w:rPr>
          <w:rFonts w:asciiTheme="minorEastAsia" w:eastAsiaTheme="minorEastAsia" w:hAnsiTheme="minorEastAsia" w:cs="仿宋" w:hint="eastAsia"/>
          <w:sz w:val="28"/>
          <w:szCs w:val="28"/>
          <w:u w:val="single"/>
        </w:rPr>
        <w:t>0</w:t>
      </w:r>
      <w:r w:rsidRPr="00593E19">
        <w:rPr>
          <w:rFonts w:asciiTheme="minorEastAsia" w:eastAsiaTheme="minorEastAsia" w:hAnsiTheme="minorEastAsia" w:cs="仿宋" w:hint="eastAsia"/>
          <w:sz w:val="28"/>
          <w:szCs w:val="28"/>
        </w:rPr>
        <w:t>至</w:t>
      </w:r>
      <w:r w:rsidR="007149F9" w:rsidRPr="00593E19">
        <w:rPr>
          <w:rFonts w:asciiTheme="minorEastAsia" w:eastAsiaTheme="minorEastAsia" w:hAnsiTheme="minorEastAsia" w:cs="仿宋"/>
          <w:sz w:val="28"/>
          <w:szCs w:val="28"/>
          <w:u w:val="single"/>
        </w:rPr>
        <w:t>23</w:t>
      </w:r>
      <w:r w:rsidRPr="00593E19">
        <w:rPr>
          <w:rFonts w:asciiTheme="minorEastAsia" w:eastAsiaTheme="minorEastAsia" w:hAnsiTheme="minorEastAsia" w:cs="仿宋" w:hint="eastAsia"/>
          <w:sz w:val="28"/>
          <w:szCs w:val="28"/>
          <w:u w:val="single"/>
        </w:rPr>
        <w:t>：</w:t>
      </w:r>
      <w:r w:rsidR="007149F9" w:rsidRPr="00593E19">
        <w:rPr>
          <w:rFonts w:asciiTheme="minorEastAsia" w:eastAsiaTheme="minorEastAsia" w:hAnsiTheme="minorEastAsia" w:cs="仿宋"/>
          <w:sz w:val="28"/>
          <w:szCs w:val="28"/>
          <w:u w:val="single"/>
        </w:rPr>
        <w:t>59</w:t>
      </w:r>
      <w:r w:rsidRPr="00593E19">
        <w:rPr>
          <w:rFonts w:asciiTheme="minorEastAsia" w:eastAsiaTheme="minorEastAsia" w:hAnsiTheme="minorEastAsia" w:cs="仿宋" w:hint="eastAsia"/>
          <w:sz w:val="28"/>
          <w:szCs w:val="28"/>
        </w:rPr>
        <w:t>（北京时间，法定节假日除外）</w:t>
      </w:r>
    </w:p>
    <w:p w14:paraId="75EE3571" w14:textId="77777777" w:rsidR="00567D11" w:rsidRPr="00593E19" w:rsidRDefault="00241C04">
      <w:pPr>
        <w:spacing w:line="360" w:lineRule="auto"/>
        <w:ind w:firstLine="5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地点：政采云平台线上获取</w:t>
      </w:r>
    </w:p>
    <w:p w14:paraId="4E852324" w14:textId="77777777" w:rsidR="00567D11" w:rsidRPr="00593E19" w:rsidRDefault="00241C04">
      <w:pPr>
        <w:spacing w:line="360" w:lineRule="auto"/>
        <w:ind w:firstLine="5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方式：供应商登录政采云平台https://www.zcygov.cn/在线申请获取采购文件（进入“项目采购”应用，在获取采购文件菜单中选择项目，申请获取采购文件）</w:t>
      </w:r>
    </w:p>
    <w:p w14:paraId="64A1F5EA" w14:textId="77777777" w:rsidR="00567D11" w:rsidRPr="00593E19" w:rsidRDefault="00241C04">
      <w:pPr>
        <w:spacing w:line="360" w:lineRule="auto"/>
        <w:ind w:firstLine="5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lastRenderedPageBreak/>
        <w:t>售价（元）：0</w:t>
      </w:r>
    </w:p>
    <w:p w14:paraId="34640A0B" w14:textId="77777777" w:rsidR="00567D11" w:rsidRPr="00593E19" w:rsidRDefault="00241C04">
      <w:pPr>
        <w:pStyle w:val="2"/>
        <w:spacing w:line="360" w:lineRule="auto"/>
        <w:rPr>
          <w:rFonts w:asciiTheme="minorEastAsia" w:eastAsiaTheme="minorEastAsia" w:hAnsiTheme="minorEastAsia" w:cs="仿宋"/>
          <w:b w:val="0"/>
          <w:sz w:val="28"/>
          <w:szCs w:val="28"/>
        </w:rPr>
      </w:pPr>
      <w:bookmarkStart w:id="21" w:name="_Toc28359005"/>
      <w:bookmarkStart w:id="22" w:name="_Toc28359082"/>
      <w:bookmarkStart w:id="23" w:name="_Toc35393624"/>
      <w:bookmarkStart w:id="24" w:name="_Toc35393793"/>
      <w:bookmarkStart w:id="25" w:name="_Toc149244900"/>
      <w:r w:rsidRPr="00593E19">
        <w:rPr>
          <w:rFonts w:asciiTheme="minorEastAsia" w:eastAsiaTheme="minorEastAsia" w:hAnsiTheme="minorEastAsia" w:cs="仿宋" w:hint="eastAsia"/>
          <w:b w:val="0"/>
          <w:sz w:val="28"/>
          <w:szCs w:val="28"/>
        </w:rPr>
        <w:t>四、</w:t>
      </w:r>
      <w:r w:rsidRPr="00593E19">
        <w:rPr>
          <w:rFonts w:asciiTheme="minorEastAsia" w:eastAsiaTheme="minorEastAsia" w:hAnsiTheme="minorEastAsia" w:cs="仿宋" w:hint="eastAsia"/>
          <w:b w:val="0"/>
          <w:bCs w:val="0"/>
          <w:sz w:val="28"/>
          <w:szCs w:val="28"/>
        </w:rPr>
        <w:t>提交投标文件</w:t>
      </w:r>
      <w:bookmarkEnd w:id="21"/>
      <w:bookmarkEnd w:id="22"/>
      <w:r w:rsidRPr="00593E19">
        <w:rPr>
          <w:rFonts w:asciiTheme="minorEastAsia" w:eastAsiaTheme="minorEastAsia" w:hAnsiTheme="minorEastAsia" w:cs="仿宋" w:hint="eastAsia"/>
          <w:b w:val="0"/>
          <w:bCs w:val="0"/>
          <w:sz w:val="28"/>
          <w:szCs w:val="28"/>
        </w:rPr>
        <w:t>截止时间、开标时间和地点</w:t>
      </w:r>
      <w:bookmarkEnd w:id="23"/>
      <w:bookmarkEnd w:id="24"/>
      <w:bookmarkEnd w:id="25"/>
    </w:p>
    <w:p w14:paraId="7CE22162" w14:textId="64C95A2B" w:rsidR="00567D11" w:rsidRPr="00593E19" w:rsidRDefault="00241C04">
      <w:pPr>
        <w:ind w:firstLineChars="200" w:firstLine="560"/>
        <w:rPr>
          <w:rFonts w:asciiTheme="minorEastAsia" w:eastAsiaTheme="minorEastAsia" w:hAnsiTheme="minorEastAsia" w:cs="仿宋"/>
          <w:bCs/>
          <w:sz w:val="28"/>
          <w:szCs w:val="28"/>
        </w:rPr>
      </w:pPr>
      <w:r w:rsidRPr="00593E19">
        <w:rPr>
          <w:rFonts w:asciiTheme="minorEastAsia" w:eastAsiaTheme="minorEastAsia" w:hAnsiTheme="minorEastAsia" w:cs="仿宋" w:hint="eastAsia"/>
          <w:sz w:val="28"/>
          <w:szCs w:val="28"/>
          <w:u w:val="single"/>
        </w:rPr>
        <w:t xml:space="preserve"> 2023年</w:t>
      </w:r>
      <w:r w:rsidR="00613411" w:rsidRPr="00593E19">
        <w:rPr>
          <w:rFonts w:asciiTheme="minorEastAsia" w:eastAsiaTheme="minorEastAsia" w:hAnsiTheme="minorEastAsia" w:cs="仿宋"/>
          <w:sz w:val="28"/>
          <w:szCs w:val="28"/>
          <w:u w:val="single"/>
        </w:rPr>
        <w:t>1</w:t>
      </w:r>
      <w:r w:rsidR="00B41E6A" w:rsidRPr="00593E19">
        <w:rPr>
          <w:rFonts w:asciiTheme="minorEastAsia" w:eastAsiaTheme="minorEastAsia" w:hAnsiTheme="minorEastAsia" w:cs="仿宋"/>
          <w:sz w:val="28"/>
          <w:szCs w:val="28"/>
          <w:u w:val="single"/>
        </w:rPr>
        <w:t>1</w:t>
      </w:r>
      <w:r w:rsidRPr="00593E19">
        <w:rPr>
          <w:rFonts w:asciiTheme="minorEastAsia" w:eastAsiaTheme="minorEastAsia" w:hAnsiTheme="minorEastAsia" w:cs="仿宋" w:hint="eastAsia"/>
          <w:sz w:val="28"/>
          <w:szCs w:val="28"/>
          <w:u w:val="single"/>
        </w:rPr>
        <w:t>月</w:t>
      </w:r>
      <w:r w:rsidR="00AB6773" w:rsidRPr="00593E19">
        <w:rPr>
          <w:rFonts w:asciiTheme="minorEastAsia" w:eastAsiaTheme="minorEastAsia" w:hAnsiTheme="minorEastAsia" w:cs="仿宋"/>
          <w:sz w:val="28"/>
          <w:szCs w:val="28"/>
          <w:u w:val="single"/>
        </w:rPr>
        <w:t>2</w:t>
      </w:r>
      <w:r w:rsidR="0087020C">
        <w:rPr>
          <w:rFonts w:asciiTheme="minorEastAsia" w:eastAsiaTheme="minorEastAsia" w:hAnsiTheme="minorEastAsia" w:cs="仿宋"/>
          <w:sz w:val="28"/>
          <w:szCs w:val="28"/>
          <w:u w:val="single"/>
        </w:rPr>
        <w:t>3</w:t>
      </w:r>
      <w:r w:rsidRPr="00593E19">
        <w:rPr>
          <w:rFonts w:asciiTheme="minorEastAsia" w:eastAsiaTheme="minorEastAsia" w:hAnsiTheme="minorEastAsia" w:cs="仿宋" w:hint="eastAsia"/>
          <w:sz w:val="28"/>
          <w:szCs w:val="28"/>
          <w:u w:val="single"/>
        </w:rPr>
        <w:t>日 1</w:t>
      </w:r>
      <w:r w:rsidR="00433CEC" w:rsidRPr="00593E19">
        <w:rPr>
          <w:rFonts w:asciiTheme="minorEastAsia" w:eastAsiaTheme="minorEastAsia" w:hAnsiTheme="minorEastAsia" w:cs="仿宋"/>
          <w:sz w:val="28"/>
          <w:szCs w:val="28"/>
          <w:u w:val="single"/>
        </w:rPr>
        <w:t>0</w:t>
      </w:r>
      <w:r w:rsidRPr="00593E19">
        <w:rPr>
          <w:rFonts w:asciiTheme="minorEastAsia" w:eastAsiaTheme="minorEastAsia" w:hAnsiTheme="minorEastAsia" w:cs="仿宋" w:hint="eastAsia"/>
          <w:sz w:val="28"/>
          <w:szCs w:val="28"/>
          <w:u w:val="single"/>
        </w:rPr>
        <w:t>点</w:t>
      </w:r>
      <w:r w:rsidR="00433CEC" w:rsidRPr="00593E19">
        <w:rPr>
          <w:rFonts w:asciiTheme="minorEastAsia" w:eastAsiaTheme="minorEastAsia" w:hAnsiTheme="minorEastAsia" w:cs="仿宋"/>
          <w:sz w:val="28"/>
          <w:szCs w:val="28"/>
          <w:u w:val="single"/>
        </w:rPr>
        <w:t>3</w:t>
      </w:r>
      <w:r w:rsidRPr="00593E19">
        <w:rPr>
          <w:rFonts w:asciiTheme="minorEastAsia" w:eastAsiaTheme="minorEastAsia" w:hAnsiTheme="minorEastAsia" w:cs="仿宋" w:hint="eastAsia"/>
          <w:sz w:val="28"/>
          <w:szCs w:val="28"/>
          <w:u w:val="single"/>
        </w:rPr>
        <w:t>0分</w:t>
      </w:r>
      <w:r w:rsidRPr="00593E19">
        <w:rPr>
          <w:rFonts w:asciiTheme="minorEastAsia" w:eastAsiaTheme="minorEastAsia" w:hAnsiTheme="minorEastAsia" w:cs="仿宋" w:hint="eastAsia"/>
          <w:bCs/>
          <w:sz w:val="28"/>
          <w:szCs w:val="28"/>
        </w:rPr>
        <w:t>（北京时间）</w:t>
      </w:r>
    </w:p>
    <w:p w14:paraId="0A27A132" w14:textId="77777777" w:rsidR="00567D11" w:rsidRPr="00593E19" w:rsidRDefault="00241C04">
      <w:pPr>
        <w:spacing w:line="360" w:lineRule="auto"/>
        <w:ind w:firstLine="5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投标文件开标地点及递交地点：</w:t>
      </w:r>
      <w:bookmarkStart w:id="26" w:name="_Toc35393625"/>
      <w:bookmarkStart w:id="27" w:name="_Toc28359084"/>
      <w:bookmarkStart w:id="28" w:name="_Toc28359007"/>
      <w:bookmarkStart w:id="29" w:name="_Toc35393794"/>
      <w:r w:rsidRPr="00593E19">
        <w:rPr>
          <w:rFonts w:asciiTheme="minorEastAsia" w:eastAsiaTheme="minorEastAsia" w:hAnsiTheme="minorEastAsia" w:cs="仿宋" w:hint="eastAsia"/>
          <w:sz w:val="28"/>
          <w:szCs w:val="28"/>
        </w:rPr>
        <w:t>政采云不见面开标平台。</w:t>
      </w:r>
    </w:p>
    <w:p w14:paraId="2D5FA08E" w14:textId="77777777" w:rsidR="00567D11" w:rsidRPr="00593E19" w:rsidRDefault="00241C04">
      <w:pPr>
        <w:spacing w:line="360" w:lineRule="auto"/>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五、公告期限</w:t>
      </w:r>
      <w:bookmarkEnd w:id="26"/>
      <w:bookmarkEnd w:id="27"/>
      <w:bookmarkEnd w:id="28"/>
      <w:bookmarkEnd w:id="29"/>
    </w:p>
    <w:p w14:paraId="489F3390" w14:textId="77777777" w:rsidR="00567D11" w:rsidRPr="00593E19" w:rsidRDefault="00241C04">
      <w:pPr>
        <w:ind w:firstLineChars="200" w:firstLine="560"/>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自本公告发布之日起5个工作日。</w:t>
      </w:r>
    </w:p>
    <w:p w14:paraId="1E89FC32" w14:textId="77777777" w:rsidR="00567D11" w:rsidRPr="00593E19" w:rsidRDefault="00241C04">
      <w:pPr>
        <w:pStyle w:val="2"/>
        <w:numPr>
          <w:ilvl w:val="0"/>
          <w:numId w:val="6"/>
        </w:numPr>
        <w:spacing w:line="360" w:lineRule="auto"/>
        <w:rPr>
          <w:rFonts w:asciiTheme="minorEastAsia" w:eastAsiaTheme="minorEastAsia" w:hAnsiTheme="minorEastAsia" w:cs="仿宋"/>
          <w:b w:val="0"/>
          <w:bCs w:val="0"/>
          <w:sz w:val="28"/>
          <w:szCs w:val="28"/>
        </w:rPr>
      </w:pPr>
      <w:bookmarkStart w:id="30" w:name="_Toc35393795"/>
      <w:bookmarkStart w:id="31" w:name="_Toc35393626"/>
      <w:bookmarkStart w:id="32" w:name="_Toc149244901"/>
      <w:r w:rsidRPr="00593E19">
        <w:rPr>
          <w:rFonts w:asciiTheme="minorEastAsia" w:eastAsiaTheme="minorEastAsia" w:hAnsiTheme="minorEastAsia" w:cs="仿宋" w:hint="eastAsia"/>
          <w:b w:val="0"/>
          <w:bCs w:val="0"/>
          <w:sz w:val="28"/>
          <w:szCs w:val="28"/>
        </w:rPr>
        <w:t>其他补充事宜</w:t>
      </w:r>
      <w:bookmarkEnd w:id="30"/>
      <w:bookmarkEnd w:id="31"/>
      <w:bookmarkEnd w:id="32"/>
    </w:p>
    <w:p w14:paraId="2E9CDEAF" w14:textId="77777777" w:rsidR="00567D11" w:rsidRPr="00593E19" w:rsidRDefault="00241C04">
      <w:pPr>
        <w:ind w:firstLineChars="200" w:firstLine="560"/>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1、本次公告在新疆政府采购网发布；</w:t>
      </w:r>
    </w:p>
    <w:p w14:paraId="5317B537" w14:textId="77777777" w:rsidR="00567D11" w:rsidRPr="00593E19" w:rsidRDefault="00241C04">
      <w:pPr>
        <w:ind w:firstLineChars="200" w:firstLine="560"/>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2、请供应商随时关注本项目的变更、答疑、澄清文件；</w:t>
      </w:r>
    </w:p>
    <w:p w14:paraId="4F8FF06C" w14:textId="77777777" w:rsidR="00567D11" w:rsidRPr="00593E19" w:rsidRDefault="00241C04">
      <w:pPr>
        <w:ind w:firstLineChars="200" w:firstLine="560"/>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3、本项目实行电子招投标，供应商须登录政采云平台申请获取采购文件，并通过政采云电子投标客户端制作投标文件，同时自行承担与投标有关的一切费用；</w:t>
      </w:r>
    </w:p>
    <w:p w14:paraId="60073939" w14:textId="77777777" w:rsidR="00567D11" w:rsidRPr="00593E19" w:rsidRDefault="00241C04">
      <w:pPr>
        <w:ind w:firstLineChars="200" w:firstLine="560"/>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4、各供应商应在开标前确保成为新疆维吾尔自治区政府采购网正式注册入库供应商，并完成CA数字证书申领。因未注册入库、未办理CA数字证书等原因造成无法投标或投标失败等后果由供应商自行承担；</w:t>
      </w:r>
    </w:p>
    <w:p w14:paraId="102B1F52" w14:textId="77777777" w:rsidR="00567D11" w:rsidRPr="00593E19" w:rsidRDefault="00241C04">
      <w:pPr>
        <w:ind w:firstLineChars="200" w:firstLine="560"/>
        <w:jc w:val="left"/>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5、供应商可前往新疆政府采购网（http://www.ccgp-xinjiang.gov.cn/）下载专区，下载政采云电子投标客户端，安装完成后，可通过账号密码或CA登录客户端进行投标文件制作。在使用政采云电子投标客户端时，建议使用WIN7及以</w:t>
      </w:r>
      <w:r w:rsidRPr="00593E19">
        <w:rPr>
          <w:rFonts w:asciiTheme="minorEastAsia" w:eastAsiaTheme="minorEastAsia" w:hAnsiTheme="minorEastAsia" w:cs="仿宋" w:hint="eastAsia"/>
          <w:kern w:val="0"/>
          <w:sz w:val="28"/>
          <w:szCs w:val="28"/>
        </w:rPr>
        <w:lastRenderedPageBreak/>
        <w:t>上操作系统。如有问题可拨打政采云客户服务热400-881-7190/95763进行咨询；</w:t>
      </w:r>
    </w:p>
    <w:p w14:paraId="615D3792" w14:textId="77777777" w:rsidR="00567D11" w:rsidRPr="00593E19" w:rsidRDefault="00241C04">
      <w:pPr>
        <w:ind w:firstLineChars="200" w:firstLine="560"/>
        <w:jc w:val="left"/>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6、本项目采用不见面开标，供应商须在投标截止时间前通过CA在政采云平台上传加密的电子投标文件。备注：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14:paraId="5029D160" w14:textId="77777777" w:rsidR="00567D11" w:rsidRPr="00593E19" w:rsidRDefault="00241C04">
      <w:pPr>
        <w:ind w:firstLineChars="200" w:firstLine="560"/>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 xml:space="preserve">7、供应商在开标前须提前配置好电脑浏览器（建议使用360浏览器或谷歌浏览器），开标时请使用制作加密电子投标文件的CA锁进行解密及报价确认。本项目投标文件解密时间定为30分钟，如因自身原因导致无法正常解密，后果由供应商自行承担。  </w:t>
      </w:r>
    </w:p>
    <w:p w14:paraId="6F523AF2" w14:textId="77777777" w:rsidR="00567D11" w:rsidRPr="00593E19" w:rsidRDefault="00241C04">
      <w:pPr>
        <w:ind w:firstLineChars="200" w:firstLine="560"/>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8、采购项目需要落实的政府采购政策：节约能源、保护环境、扶持不发达地区和少数民族地区、促进中小企业发展、促进残疾人就业、政府采购信用担保等。</w:t>
      </w:r>
    </w:p>
    <w:p w14:paraId="40AC4568" w14:textId="77777777" w:rsidR="00567D11" w:rsidRPr="00593E19" w:rsidRDefault="00241C04">
      <w:pPr>
        <w:ind w:firstLineChars="200" w:firstLine="562"/>
        <w:rPr>
          <w:rFonts w:asciiTheme="minorEastAsia" w:eastAsiaTheme="minorEastAsia" w:hAnsiTheme="minorEastAsia"/>
        </w:rPr>
      </w:pPr>
      <w:r w:rsidRPr="00593E19">
        <w:rPr>
          <w:rFonts w:asciiTheme="minorEastAsia" w:eastAsiaTheme="minorEastAsia" w:hAnsiTheme="minorEastAsia" w:cs="仿宋" w:hint="eastAsia"/>
          <w:b/>
          <w:bCs/>
          <w:sz w:val="28"/>
          <w:szCs w:val="28"/>
        </w:rPr>
        <w:t>特别提示：</w:t>
      </w:r>
    </w:p>
    <w:p w14:paraId="2BEF8B69" w14:textId="77777777" w:rsidR="000444D9" w:rsidRPr="00593E19" w:rsidRDefault="000444D9" w:rsidP="00262E9A">
      <w:pPr>
        <w:widowControl/>
        <w:spacing w:before="100" w:beforeAutospacing="1" w:after="100" w:afterAutospacing="1"/>
        <w:ind w:firstLineChars="202" w:firstLine="566"/>
        <w:jc w:val="left"/>
        <w:rPr>
          <w:rFonts w:asciiTheme="minorEastAsia" w:eastAsiaTheme="minorEastAsia" w:hAnsiTheme="minorEastAsia" w:cs="仿宋"/>
          <w:kern w:val="0"/>
          <w:sz w:val="28"/>
          <w:szCs w:val="28"/>
        </w:rPr>
      </w:pPr>
      <w:bookmarkStart w:id="33" w:name="_Toc35393627"/>
      <w:bookmarkStart w:id="34" w:name="_Toc35393796"/>
      <w:bookmarkStart w:id="35" w:name="_Toc28359085"/>
      <w:bookmarkStart w:id="36" w:name="_Toc28359008"/>
      <w:bookmarkStart w:id="37" w:name="_Toc149244902"/>
      <w:r w:rsidRPr="00593E19">
        <w:rPr>
          <w:rFonts w:asciiTheme="minorEastAsia" w:eastAsiaTheme="minorEastAsia" w:hAnsiTheme="minorEastAsia" w:cs="仿宋" w:hint="eastAsia"/>
          <w:kern w:val="0"/>
          <w:sz w:val="28"/>
          <w:szCs w:val="28"/>
        </w:rPr>
        <w:t>1、采购限额标准以上，200万元以下的货物和服务采购项目、400万元以下的工程采购项目，适宜由中小企业提供的，采购人应当专门面向中小企业采购。</w:t>
      </w:r>
    </w:p>
    <w:p w14:paraId="1FC412D0" w14:textId="77777777" w:rsidR="000444D9" w:rsidRPr="00593E19" w:rsidRDefault="000444D9" w:rsidP="00262E9A">
      <w:pPr>
        <w:widowControl/>
        <w:spacing w:before="100" w:beforeAutospacing="1" w:after="100" w:afterAutospacing="1"/>
        <w:ind w:firstLineChars="202" w:firstLine="566"/>
        <w:jc w:val="left"/>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lastRenderedPageBreak/>
        <w:t>2、超过200万元的货物和服务采购项目，预留该部分采购项目预算总额的30%以上专门面向中小企业采购，其中预留给小微企业的比例不低于60%。</w:t>
      </w:r>
    </w:p>
    <w:p w14:paraId="40127CF8" w14:textId="77777777" w:rsidR="000444D9" w:rsidRPr="00593E19" w:rsidRDefault="000444D9" w:rsidP="00262E9A">
      <w:pPr>
        <w:widowControl/>
        <w:spacing w:before="100" w:beforeAutospacing="1" w:after="100" w:afterAutospacing="1"/>
        <w:ind w:firstLineChars="202" w:firstLine="566"/>
        <w:jc w:val="left"/>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3、超过400万元的工程采购项目中适宜由中小企业提供的，预留该部分采购项目预算总额的40%以上专门面向中小企业采购，其中预留给小微企业的比例不低于60%。</w:t>
      </w:r>
    </w:p>
    <w:p w14:paraId="205113E8" w14:textId="77777777" w:rsidR="000444D9" w:rsidRPr="00593E19" w:rsidRDefault="000444D9" w:rsidP="00262E9A">
      <w:pPr>
        <w:widowControl/>
        <w:spacing w:before="100" w:beforeAutospacing="1" w:after="100" w:afterAutospacing="1"/>
        <w:ind w:firstLineChars="202" w:firstLine="566"/>
        <w:jc w:val="left"/>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4、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14:paraId="61756EA4" w14:textId="77777777" w:rsidR="000444D9" w:rsidRPr="00593E19" w:rsidRDefault="000444D9" w:rsidP="00262E9A">
      <w:pPr>
        <w:widowControl/>
        <w:spacing w:before="100" w:beforeAutospacing="1" w:after="100" w:afterAutospacing="1"/>
        <w:ind w:firstLineChars="202" w:firstLine="566"/>
        <w:jc w:val="left"/>
        <w:rPr>
          <w:rFonts w:asciiTheme="minorEastAsia" w:eastAsiaTheme="minorEastAsia" w:hAnsiTheme="minorEastAsia" w:cs="仿宋"/>
          <w:kern w:val="0"/>
          <w:sz w:val="28"/>
          <w:szCs w:val="28"/>
        </w:rPr>
      </w:pPr>
      <w:r w:rsidRPr="00593E19">
        <w:rPr>
          <w:rFonts w:asciiTheme="minorEastAsia" w:eastAsiaTheme="minorEastAsia" w:hAnsiTheme="minorEastAsia" w:cs="仿宋" w:hint="eastAsia"/>
          <w:kern w:val="0"/>
          <w:sz w:val="28"/>
          <w:szCs w:val="28"/>
        </w:rPr>
        <w:t>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14:paraId="71226EBB" w14:textId="77777777" w:rsidR="00567D11" w:rsidRPr="00593E19" w:rsidRDefault="00241C04">
      <w:pPr>
        <w:pStyle w:val="2"/>
        <w:spacing w:line="360" w:lineRule="auto"/>
        <w:rPr>
          <w:rFonts w:asciiTheme="minorEastAsia" w:eastAsiaTheme="minorEastAsia" w:hAnsiTheme="minorEastAsia" w:cs="仿宋"/>
          <w:b w:val="0"/>
          <w:sz w:val="28"/>
          <w:szCs w:val="28"/>
        </w:rPr>
      </w:pPr>
      <w:r w:rsidRPr="00593E19">
        <w:rPr>
          <w:rFonts w:asciiTheme="minorEastAsia" w:eastAsiaTheme="minorEastAsia" w:hAnsiTheme="minorEastAsia" w:cs="仿宋" w:hint="eastAsia"/>
          <w:b w:val="0"/>
          <w:sz w:val="28"/>
          <w:szCs w:val="28"/>
        </w:rPr>
        <w:lastRenderedPageBreak/>
        <w:t>七、对本次招标提出询问，请按以下方式联系。</w:t>
      </w:r>
      <w:bookmarkEnd w:id="33"/>
      <w:bookmarkEnd w:id="34"/>
      <w:bookmarkEnd w:id="35"/>
      <w:bookmarkEnd w:id="36"/>
      <w:bookmarkEnd w:id="37"/>
    </w:p>
    <w:p w14:paraId="50FEDE04" w14:textId="77777777" w:rsidR="00567D11" w:rsidRPr="00593E19" w:rsidRDefault="00241C04">
      <w:pPr>
        <w:widowControl/>
        <w:jc w:val="left"/>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 xml:space="preserve">　　　1.招标人信息</w:t>
      </w:r>
    </w:p>
    <w:p w14:paraId="5C981073" w14:textId="77777777" w:rsidR="00567D11" w:rsidRPr="00593E19" w:rsidRDefault="00241C04">
      <w:pPr>
        <w:spacing w:line="360" w:lineRule="auto"/>
        <w:ind w:firstLineChars="300" w:firstLine="8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名 称：</w:t>
      </w:r>
      <w:r w:rsidR="007149F9" w:rsidRPr="00593E19">
        <w:rPr>
          <w:rFonts w:asciiTheme="minorEastAsia" w:eastAsiaTheme="minorEastAsia" w:hAnsiTheme="minorEastAsia" w:cs="仿宋" w:hint="eastAsia"/>
          <w:sz w:val="28"/>
          <w:szCs w:val="28"/>
        </w:rPr>
        <w:t>新疆维吾尔自治区气象局</w:t>
      </w:r>
    </w:p>
    <w:p w14:paraId="50BBF32D" w14:textId="77777777" w:rsidR="00567D11" w:rsidRPr="00593E19" w:rsidRDefault="00241C04">
      <w:pPr>
        <w:spacing w:line="360" w:lineRule="auto"/>
        <w:ind w:firstLineChars="300" w:firstLine="8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地址：</w:t>
      </w:r>
      <w:r w:rsidR="007149F9" w:rsidRPr="00593E19">
        <w:rPr>
          <w:rFonts w:asciiTheme="minorEastAsia" w:eastAsiaTheme="minorEastAsia" w:hAnsiTheme="minorEastAsia" w:cs="仿宋" w:hint="eastAsia"/>
          <w:sz w:val="28"/>
          <w:szCs w:val="28"/>
        </w:rPr>
        <w:t>建国路46号</w:t>
      </w:r>
    </w:p>
    <w:p w14:paraId="556CF8A9" w14:textId="77777777" w:rsidR="00567D11" w:rsidRPr="00593E19" w:rsidRDefault="00241C04">
      <w:pPr>
        <w:spacing w:line="360" w:lineRule="auto"/>
        <w:ind w:firstLineChars="300" w:firstLine="840"/>
        <w:rPr>
          <w:rFonts w:asciiTheme="minorEastAsia" w:eastAsiaTheme="minorEastAsia" w:hAnsiTheme="minorEastAsia" w:cs="仿宋"/>
          <w:sz w:val="28"/>
          <w:szCs w:val="28"/>
        </w:rPr>
      </w:pPr>
      <w:bookmarkStart w:id="38" w:name="_Toc28359086"/>
      <w:bookmarkStart w:id="39" w:name="_Toc28359009"/>
      <w:r w:rsidRPr="00593E19">
        <w:rPr>
          <w:rFonts w:asciiTheme="minorEastAsia" w:eastAsiaTheme="minorEastAsia" w:hAnsiTheme="minorEastAsia" w:cs="仿宋" w:hint="eastAsia"/>
          <w:sz w:val="28"/>
          <w:szCs w:val="28"/>
        </w:rPr>
        <w:t>联系人：</w:t>
      </w:r>
      <w:r w:rsidR="007149F9" w:rsidRPr="00593E19">
        <w:rPr>
          <w:rFonts w:asciiTheme="minorEastAsia" w:eastAsiaTheme="minorEastAsia" w:hAnsiTheme="minorEastAsia" w:cs="仿宋" w:hint="eastAsia"/>
          <w:sz w:val="28"/>
          <w:szCs w:val="28"/>
        </w:rPr>
        <w:t>马玉成</w:t>
      </w:r>
    </w:p>
    <w:p w14:paraId="508C5A23" w14:textId="77777777" w:rsidR="00567D11" w:rsidRPr="00593E19" w:rsidRDefault="00241C04">
      <w:pPr>
        <w:spacing w:line="360" w:lineRule="auto"/>
        <w:ind w:firstLineChars="300" w:firstLine="8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联系方式：</w:t>
      </w:r>
      <w:r w:rsidR="007149F9" w:rsidRPr="00593E19">
        <w:rPr>
          <w:rFonts w:asciiTheme="minorEastAsia" w:eastAsiaTheme="minorEastAsia" w:hAnsiTheme="minorEastAsia" w:cs="仿宋"/>
          <w:sz w:val="28"/>
          <w:szCs w:val="28"/>
        </w:rPr>
        <w:t>0991-2655232</w:t>
      </w:r>
    </w:p>
    <w:p w14:paraId="336ADC63" w14:textId="77777777" w:rsidR="00567D11" w:rsidRPr="00593E19" w:rsidRDefault="00241C04">
      <w:pPr>
        <w:spacing w:line="360" w:lineRule="auto"/>
        <w:ind w:leftChars="371" w:left="1129" w:hangingChars="125" w:hanging="350"/>
        <w:jc w:val="left"/>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2.采购代理机构信息</w:t>
      </w:r>
      <w:bookmarkEnd w:id="38"/>
      <w:bookmarkEnd w:id="39"/>
    </w:p>
    <w:p w14:paraId="25959C7B" w14:textId="77777777" w:rsidR="00567D11" w:rsidRPr="00593E19" w:rsidRDefault="00241C04">
      <w:pPr>
        <w:spacing w:line="360" w:lineRule="auto"/>
        <w:ind w:firstLineChars="300" w:firstLine="8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名 称：</w:t>
      </w:r>
      <w:r w:rsidR="007149F9" w:rsidRPr="00593E19">
        <w:rPr>
          <w:rFonts w:asciiTheme="minorEastAsia" w:eastAsiaTheme="minorEastAsia" w:hAnsiTheme="minorEastAsia" w:cs="仿宋" w:hint="eastAsia"/>
          <w:sz w:val="28"/>
          <w:szCs w:val="28"/>
        </w:rPr>
        <w:t>华诚博远工程咨询有限公司</w:t>
      </w:r>
    </w:p>
    <w:p w14:paraId="77A0DE57" w14:textId="77777777" w:rsidR="00567D11" w:rsidRPr="00593E19" w:rsidRDefault="00241C04" w:rsidP="007149F9">
      <w:pPr>
        <w:spacing w:line="360" w:lineRule="auto"/>
        <w:ind w:rightChars="-162" w:right="-340" w:firstLineChars="300" w:firstLine="8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地　址：</w:t>
      </w:r>
      <w:r w:rsidR="007149F9" w:rsidRPr="00593E19">
        <w:rPr>
          <w:rFonts w:asciiTheme="minorEastAsia" w:eastAsiaTheme="minorEastAsia" w:hAnsiTheme="minorEastAsia" w:cs="仿宋" w:hint="eastAsia"/>
          <w:sz w:val="28"/>
          <w:szCs w:val="28"/>
        </w:rPr>
        <w:t>乌鲁木齐市水磨沟区南湖南路133号城建大厦1107室</w:t>
      </w:r>
    </w:p>
    <w:p w14:paraId="717EB0A1" w14:textId="77777777" w:rsidR="00567D11" w:rsidRPr="00593E19" w:rsidRDefault="00241C04">
      <w:pPr>
        <w:spacing w:line="360" w:lineRule="auto"/>
        <w:ind w:firstLineChars="300" w:firstLine="8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联系方式：</w:t>
      </w:r>
      <w:bookmarkStart w:id="40" w:name="_Toc28359087"/>
      <w:bookmarkStart w:id="41" w:name="_Toc28359010"/>
      <w:r w:rsidR="007149F9" w:rsidRPr="00593E19">
        <w:rPr>
          <w:rFonts w:asciiTheme="minorEastAsia" w:eastAsiaTheme="minorEastAsia" w:hAnsiTheme="minorEastAsia" w:cs="仿宋" w:hint="eastAsia"/>
          <w:sz w:val="28"/>
          <w:szCs w:val="28"/>
        </w:rPr>
        <w:t>0991-4677613、15899222110</w:t>
      </w:r>
    </w:p>
    <w:p w14:paraId="244B089A" w14:textId="77777777" w:rsidR="00567D11" w:rsidRPr="00593E19" w:rsidRDefault="00241C04">
      <w:pPr>
        <w:spacing w:line="360" w:lineRule="auto"/>
        <w:ind w:firstLineChars="300" w:firstLine="8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3.项目联系方式</w:t>
      </w:r>
      <w:bookmarkEnd w:id="40"/>
      <w:bookmarkEnd w:id="41"/>
    </w:p>
    <w:p w14:paraId="6D95B603" w14:textId="77777777" w:rsidR="00567D11" w:rsidRPr="00593E19" w:rsidRDefault="00241C04">
      <w:pPr>
        <w:pStyle w:val="HTML"/>
        <w:spacing w:line="360" w:lineRule="auto"/>
        <w:ind w:firstLineChars="300" w:firstLine="840"/>
        <w:rPr>
          <w:rFonts w:asciiTheme="minorEastAsia" w:eastAsiaTheme="minorEastAsia" w:hAnsiTheme="minorEastAsia" w:cs="仿宋"/>
          <w:sz w:val="28"/>
          <w:szCs w:val="28"/>
        </w:rPr>
      </w:pPr>
      <w:r w:rsidRPr="00593E19">
        <w:rPr>
          <w:rFonts w:asciiTheme="minorEastAsia" w:eastAsiaTheme="minorEastAsia" w:hAnsiTheme="minorEastAsia" w:cs="仿宋" w:hint="eastAsia"/>
          <w:sz w:val="28"/>
          <w:szCs w:val="28"/>
        </w:rPr>
        <w:t>项目联系人：</w:t>
      </w:r>
      <w:r w:rsidR="007149F9" w:rsidRPr="00593E19">
        <w:rPr>
          <w:rFonts w:asciiTheme="minorEastAsia" w:eastAsiaTheme="minorEastAsia" w:hAnsiTheme="minorEastAsia" w:cs="仿宋" w:hint="eastAsia"/>
          <w:sz w:val="28"/>
          <w:szCs w:val="28"/>
        </w:rPr>
        <w:t>张晶、马海虹</w:t>
      </w:r>
    </w:p>
    <w:p w14:paraId="23748887" w14:textId="77777777" w:rsidR="00567D11" w:rsidRPr="00593E19" w:rsidRDefault="00241C04">
      <w:pPr>
        <w:pStyle w:val="HTML"/>
        <w:spacing w:line="360" w:lineRule="auto"/>
        <w:ind w:firstLineChars="300" w:firstLine="840"/>
        <w:rPr>
          <w:rFonts w:asciiTheme="minorEastAsia" w:eastAsiaTheme="minorEastAsia" w:hAnsiTheme="minorEastAsia" w:cs="仿宋"/>
        </w:rPr>
      </w:pPr>
      <w:r w:rsidRPr="00593E19">
        <w:rPr>
          <w:rFonts w:asciiTheme="minorEastAsia" w:eastAsiaTheme="minorEastAsia" w:hAnsiTheme="minorEastAsia" w:cs="仿宋" w:hint="eastAsia"/>
          <w:sz w:val="28"/>
          <w:szCs w:val="28"/>
        </w:rPr>
        <w:t>电　话：</w:t>
      </w:r>
      <w:r w:rsidR="007149F9" w:rsidRPr="00593E19">
        <w:rPr>
          <w:rFonts w:asciiTheme="minorEastAsia" w:eastAsiaTheme="minorEastAsia" w:hAnsiTheme="minorEastAsia" w:cs="仿宋" w:hint="eastAsia"/>
          <w:sz w:val="28"/>
          <w:szCs w:val="28"/>
        </w:rPr>
        <w:t>0991-4677613、15899222110</w:t>
      </w:r>
    </w:p>
    <w:p w14:paraId="48A66B33" w14:textId="77777777" w:rsidR="00567D11" w:rsidRPr="00593E19" w:rsidRDefault="00241C04">
      <w:pPr>
        <w:rPr>
          <w:rFonts w:asciiTheme="minorEastAsia" w:eastAsiaTheme="minorEastAsia" w:hAnsiTheme="minorEastAsia"/>
        </w:rPr>
      </w:pPr>
      <w:r w:rsidRPr="00593E19">
        <w:rPr>
          <w:rFonts w:asciiTheme="minorEastAsia" w:eastAsiaTheme="minorEastAsia" w:hAnsiTheme="minorEastAsia" w:hint="eastAsia"/>
        </w:rPr>
        <w:br w:type="page"/>
      </w:r>
    </w:p>
    <w:p w14:paraId="336B5A4C" w14:textId="324C1315" w:rsidR="00567D11" w:rsidRPr="00593E19" w:rsidRDefault="00241C04">
      <w:pPr>
        <w:pStyle w:val="10"/>
        <w:rPr>
          <w:rFonts w:asciiTheme="minorEastAsia" w:eastAsiaTheme="minorEastAsia" w:hAnsiTheme="minorEastAsia"/>
        </w:rPr>
      </w:pPr>
      <w:bookmarkStart w:id="42" w:name="_Toc149493025"/>
      <w:r w:rsidRPr="00593E19">
        <w:rPr>
          <w:rFonts w:asciiTheme="minorEastAsia" w:eastAsiaTheme="minorEastAsia" w:hAnsiTheme="minorEastAsia" w:hint="eastAsia"/>
        </w:rPr>
        <w:lastRenderedPageBreak/>
        <w:t>第二章</w:t>
      </w:r>
      <w:r w:rsidR="00E33481">
        <w:rPr>
          <w:rFonts w:asciiTheme="minorEastAsia" w:eastAsiaTheme="minorEastAsia" w:hAnsiTheme="minorEastAsia" w:hint="eastAsia"/>
        </w:rPr>
        <w:t>、</w:t>
      </w:r>
      <w:r w:rsidRPr="00593E19">
        <w:rPr>
          <w:rFonts w:asciiTheme="minorEastAsia" w:eastAsiaTheme="minorEastAsia" w:hAnsiTheme="minorEastAsia" w:hint="eastAsia"/>
        </w:rPr>
        <w:t>投标人须知前附表</w:t>
      </w:r>
      <w:bookmarkEnd w:id="3"/>
      <w:bookmarkEnd w:id="4"/>
      <w:bookmarkEnd w:id="42"/>
    </w:p>
    <w:p w14:paraId="3873D62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本表是对投标人须知的具体补充和修改，如有矛盾，应以本表为准。</w:t>
      </w:r>
    </w:p>
    <w:tbl>
      <w:tblPr>
        <w:tblW w:w="9275"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85"/>
        <w:gridCol w:w="8190"/>
      </w:tblGrid>
      <w:tr w:rsidR="00567D11" w:rsidRPr="00593E19" w14:paraId="6889DC4F" w14:textId="77777777">
        <w:trPr>
          <w:trHeight w:val="347"/>
        </w:trPr>
        <w:tc>
          <w:tcPr>
            <w:tcW w:w="1085" w:type="dxa"/>
            <w:tcBorders>
              <w:top w:val="single" w:sz="12" w:space="0" w:color="auto"/>
              <w:right w:val="single" w:sz="4" w:space="0" w:color="auto"/>
            </w:tcBorders>
            <w:vAlign w:val="center"/>
          </w:tcPr>
          <w:p w14:paraId="4EEA4C29"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kern w:val="0"/>
                <w:sz w:val="24"/>
                <w:szCs w:val="24"/>
              </w:rPr>
              <w:t>项号</w:t>
            </w:r>
          </w:p>
        </w:tc>
        <w:tc>
          <w:tcPr>
            <w:tcW w:w="8190" w:type="dxa"/>
            <w:tcBorders>
              <w:top w:val="single" w:sz="12" w:space="0" w:color="auto"/>
              <w:left w:val="single" w:sz="4" w:space="0" w:color="auto"/>
            </w:tcBorders>
            <w:vAlign w:val="center"/>
          </w:tcPr>
          <w:p w14:paraId="0D78A620" w14:textId="77777777" w:rsidR="00567D11" w:rsidRPr="00593E19" w:rsidRDefault="00241C04">
            <w:pPr>
              <w:spacing w:line="360" w:lineRule="auto"/>
              <w:jc w:val="center"/>
              <w:rPr>
                <w:rFonts w:asciiTheme="minorEastAsia" w:eastAsiaTheme="minorEastAsia" w:hAnsiTheme="minorEastAsia" w:cs="宋体"/>
                <w:b/>
                <w:sz w:val="24"/>
                <w:szCs w:val="24"/>
              </w:rPr>
            </w:pPr>
            <w:r w:rsidRPr="00593E19">
              <w:rPr>
                <w:rFonts w:asciiTheme="minorEastAsia" w:eastAsiaTheme="minorEastAsia" w:hAnsiTheme="minorEastAsia" w:cs="宋体" w:hint="eastAsia"/>
                <w:b/>
                <w:sz w:val="24"/>
                <w:szCs w:val="24"/>
              </w:rPr>
              <w:t>内容</w:t>
            </w:r>
          </w:p>
        </w:tc>
      </w:tr>
      <w:tr w:rsidR="00567D11" w:rsidRPr="00593E19" w14:paraId="20AEC018" w14:textId="77777777">
        <w:trPr>
          <w:cantSplit/>
          <w:trHeight w:val="327"/>
        </w:trPr>
        <w:tc>
          <w:tcPr>
            <w:tcW w:w="9275" w:type="dxa"/>
            <w:gridSpan w:val="2"/>
            <w:vAlign w:val="center"/>
          </w:tcPr>
          <w:p w14:paraId="0BD5B5DE" w14:textId="77777777" w:rsidR="00567D11" w:rsidRPr="00593E19" w:rsidRDefault="00241C04">
            <w:pPr>
              <w:spacing w:line="360" w:lineRule="auto"/>
              <w:jc w:val="center"/>
              <w:rPr>
                <w:rFonts w:asciiTheme="minorEastAsia" w:eastAsiaTheme="minorEastAsia" w:hAnsiTheme="minorEastAsia" w:cs="宋体"/>
                <w:sz w:val="24"/>
                <w:szCs w:val="24"/>
                <w:lang w:val="zh-CN"/>
              </w:rPr>
            </w:pPr>
            <w:r w:rsidRPr="00593E19">
              <w:rPr>
                <w:rFonts w:asciiTheme="minorEastAsia" w:eastAsiaTheme="minorEastAsia" w:hAnsiTheme="minorEastAsia" w:cs="宋体" w:hint="eastAsia"/>
                <w:sz w:val="24"/>
                <w:szCs w:val="24"/>
                <w:lang w:val="zh-CN"/>
              </w:rPr>
              <w:t>说明</w:t>
            </w:r>
          </w:p>
        </w:tc>
      </w:tr>
      <w:tr w:rsidR="00567D11" w:rsidRPr="00593E19" w14:paraId="37E94EE2" w14:textId="77777777">
        <w:trPr>
          <w:trHeight w:val="584"/>
        </w:trPr>
        <w:tc>
          <w:tcPr>
            <w:tcW w:w="1085" w:type="dxa"/>
            <w:tcBorders>
              <w:right w:val="single" w:sz="4" w:space="0" w:color="auto"/>
            </w:tcBorders>
            <w:vAlign w:val="center"/>
          </w:tcPr>
          <w:p w14:paraId="6B0C2644" w14:textId="77777777" w:rsidR="00567D11" w:rsidRPr="00593E19" w:rsidRDefault="00241C04">
            <w:pPr>
              <w:autoSpaceDE w:val="0"/>
              <w:autoSpaceDN w:val="0"/>
              <w:adjustRightInd w:val="0"/>
              <w:spacing w:line="360" w:lineRule="auto"/>
              <w:jc w:val="center"/>
              <w:rPr>
                <w:rFonts w:asciiTheme="minorEastAsia" w:eastAsiaTheme="minorEastAsia" w:hAnsiTheme="minorEastAsia" w:cs="宋体"/>
                <w:kern w:val="0"/>
                <w:sz w:val="24"/>
                <w:szCs w:val="24"/>
              </w:rPr>
            </w:pPr>
            <w:r w:rsidRPr="00593E19">
              <w:rPr>
                <w:rFonts w:asciiTheme="minorEastAsia" w:eastAsiaTheme="minorEastAsia" w:hAnsiTheme="minorEastAsia" w:cs="宋体" w:hint="eastAsia"/>
                <w:sz w:val="24"/>
                <w:szCs w:val="24"/>
              </w:rPr>
              <w:t>1</w:t>
            </w:r>
          </w:p>
        </w:tc>
        <w:tc>
          <w:tcPr>
            <w:tcW w:w="8190" w:type="dxa"/>
            <w:tcBorders>
              <w:left w:val="single" w:sz="4" w:space="0" w:color="auto"/>
            </w:tcBorders>
            <w:vAlign w:val="center"/>
          </w:tcPr>
          <w:p w14:paraId="4C24FED5" w14:textId="77777777" w:rsidR="00433CEC" w:rsidRPr="00593E19" w:rsidRDefault="00241C04" w:rsidP="00433CEC">
            <w:pPr>
              <w:autoSpaceDE w:val="0"/>
              <w:autoSpaceDN w:val="0"/>
              <w:adjustRightInd w:val="0"/>
              <w:spacing w:line="360" w:lineRule="auto"/>
              <w:rPr>
                <w:rFonts w:asciiTheme="minorEastAsia" w:eastAsiaTheme="minorEastAsia" w:hAnsiTheme="minorEastAsia" w:cs="宋体"/>
                <w:kern w:val="0"/>
                <w:sz w:val="24"/>
                <w:szCs w:val="24"/>
              </w:rPr>
            </w:pPr>
            <w:r w:rsidRPr="00593E19">
              <w:rPr>
                <w:rFonts w:asciiTheme="minorEastAsia" w:eastAsiaTheme="minorEastAsia" w:hAnsiTheme="minorEastAsia" w:cs="宋体" w:hint="eastAsia"/>
                <w:kern w:val="0"/>
                <w:sz w:val="24"/>
                <w:szCs w:val="24"/>
              </w:rPr>
              <w:t>项目名称：</w:t>
            </w:r>
            <w:r w:rsidR="00A60636" w:rsidRPr="00593E19">
              <w:rPr>
                <w:rFonts w:asciiTheme="minorEastAsia" w:eastAsiaTheme="minorEastAsia" w:hAnsiTheme="minorEastAsia" w:cs="宋体" w:hint="eastAsia"/>
                <w:kern w:val="0"/>
                <w:sz w:val="24"/>
                <w:szCs w:val="24"/>
              </w:rPr>
              <w:t>新疆气象服务能力提升工程——专用设备采购</w:t>
            </w:r>
            <w:r w:rsidR="002F7104" w:rsidRPr="00593E19">
              <w:rPr>
                <w:rFonts w:asciiTheme="minorEastAsia" w:eastAsiaTheme="minorEastAsia" w:hAnsiTheme="minorEastAsia" w:cs="宋体" w:hint="eastAsia"/>
                <w:kern w:val="0"/>
                <w:sz w:val="24"/>
                <w:szCs w:val="24"/>
              </w:rPr>
              <w:t>一</w:t>
            </w:r>
            <w:r w:rsidR="00A60636" w:rsidRPr="00593E19">
              <w:rPr>
                <w:rFonts w:asciiTheme="minorEastAsia" w:eastAsiaTheme="minorEastAsia" w:hAnsiTheme="minorEastAsia" w:cs="宋体" w:hint="eastAsia"/>
                <w:kern w:val="0"/>
                <w:sz w:val="24"/>
                <w:szCs w:val="24"/>
              </w:rPr>
              <w:t>包</w:t>
            </w:r>
          </w:p>
          <w:p w14:paraId="4250FC3C" w14:textId="77777777" w:rsidR="00567D11" w:rsidRPr="00593E19" w:rsidRDefault="00241C04" w:rsidP="00B41E6A">
            <w:pPr>
              <w:autoSpaceDE w:val="0"/>
              <w:autoSpaceDN w:val="0"/>
              <w:adjustRightInd w:val="0"/>
              <w:spacing w:line="360" w:lineRule="auto"/>
              <w:rPr>
                <w:rFonts w:asciiTheme="minorEastAsia" w:eastAsiaTheme="minorEastAsia" w:hAnsiTheme="minorEastAsia"/>
              </w:rPr>
            </w:pPr>
            <w:r w:rsidRPr="00593E19">
              <w:rPr>
                <w:rFonts w:asciiTheme="minorEastAsia" w:eastAsiaTheme="minorEastAsia" w:hAnsiTheme="minorEastAsia" w:cs="宋体" w:hint="eastAsia"/>
                <w:kern w:val="0"/>
                <w:sz w:val="24"/>
                <w:szCs w:val="24"/>
              </w:rPr>
              <w:t>项目编号：</w:t>
            </w:r>
            <w:r w:rsidR="00A60636" w:rsidRPr="00593E19">
              <w:rPr>
                <w:rFonts w:asciiTheme="minorEastAsia" w:eastAsiaTheme="minorEastAsia" w:hAnsiTheme="minorEastAsia" w:cs="宋体" w:hint="eastAsia"/>
                <w:kern w:val="0"/>
                <w:sz w:val="24"/>
                <w:szCs w:val="24"/>
              </w:rPr>
              <w:t>H</w:t>
            </w:r>
            <w:r w:rsidR="00A60636" w:rsidRPr="00593E19">
              <w:rPr>
                <w:rFonts w:asciiTheme="minorEastAsia" w:eastAsiaTheme="minorEastAsia" w:hAnsiTheme="minorEastAsia" w:cs="宋体"/>
                <w:kern w:val="0"/>
                <w:sz w:val="24"/>
                <w:szCs w:val="24"/>
              </w:rPr>
              <w:t>CBY-2023</w:t>
            </w:r>
            <w:r w:rsidR="00613411" w:rsidRPr="00593E19">
              <w:rPr>
                <w:rFonts w:asciiTheme="minorEastAsia" w:eastAsiaTheme="minorEastAsia" w:hAnsiTheme="minorEastAsia" w:cs="宋体"/>
                <w:kern w:val="0"/>
                <w:sz w:val="24"/>
                <w:szCs w:val="24"/>
              </w:rPr>
              <w:t>10</w:t>
            </w:r>
            <w:r w:rsidR="00B41E6A" w:rsidRPr="00593E19">
              <w:rPr>
                <w:rFonts w:asciiTheme="minorEastAsia" w:eastAsiaTheme="minorEastAsia" w:hAnsiTheme="minorEastAsia" w:cs="宋体"/>
                <w:kern w:val="0"/>
                <w:sz w:val="24"/>
                <w:szCs w:val="24"/>
              </w:rPr>
              <w:t>26</w:t>
            </w:r>
            <w:r w:rsidR="00A60636" w:rsidRPr="00593E19">
              <w:rPr>
                <w:rFonts w:asciiTheme="minorEastAsia" w:eastAsiaTheme="minorEastAsia" w:hAnsiTheme="minorEastAsia" w:cs="宋体"/>
                <w:kern w:val="0"/>
                <w:sz w:val="24"/>
                <w:szCs w:val="24"/>
              </w:rPr>
              <w:t>-01</w:t>
            </w:r>
          </w:p>
        </w:tc>
      </w:tr>
      <w:tr w:rsidR="00567D11" w:rsidRPr="00593E19" w14:paraId="7559BD9D" w14:textId="77777777">
        <w:trPr>
          <w:trHeight w:val="584"/>
        </w:trPr>
        <w:tc>
          <w:tcPr>
            <w:tcW w:w="1085" w:type="dxa"/>
            <w:tcBorders>
              <w:right w:val="single" w:sz="4" w:space="0" w:color="auto"/>
            </w:tcBorders>
            <w:vAlign w:val="center"/>
          </w:tcPr>
          <w:p w14:paraId="0C83F9B7" w14:textId="77777777" w:rsidR="00567D11" w:rsidRPr="00593E19" w:rsidRDefault="00241C04">
            <w:pPr>
              <w:autoSpaceDE w:val="0"/>
              <w:autoSpaceDN w:val="0"/>
              <w:adjustRightInd w:val="0"/>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2</w:t>
            </w:r>
          </w:p>
        </w:tc>
        <w:tc>
          <w:tcPr>
            <w:tcW w:w="8190" w:type="dxa"/>
            <w:tcBorders>
              <w:left w:val="single" w:sz="4" w:space="0" w:color="auto"/>
            </w:tcBorders>
            <w:vAlign w:val="center"/>
          </w:tcPr>
          <w:p w14:paraId="3E0F8B24" w14:textId="77777777" w:rsidR="00567D11" w:rsidRPr="00593E19" w:rsidRDefault="00241C04">
            <w:pPr>
              <w:autoSpaceDE w:val="0"/>
              <w:autoSpaceDN w:val="0"/>
              <w:adjustRightInd w:val="0"/>
              <w:spacing w:line="360" w:lineRule="auto"/>
              <w:rPr>
                <w:rFonts w:asciiTheme="minorEastAsia" w:eastAsiaTheme="minorEastAsia" w:hAnsiTheme="minorEastAsia" w:cs="宋体"/>
                <w:sz w:val="24"/>
                <w:szCs w:val="24"/>
                <w:lang w:val="zh-CN"/>
              </w:rPr>
            </w:pPr>
            <w:r w:rsidRPr="00593E19">
              <w:rPr>
                <w:rFonts w:asciiTheme="minorEastAsia" w:eastAsiaTheme="minorEastAsia" w:hAnsiTheme="minorEastAsia" w:cs="宋体" w:hint="eastAsia"/>
                <w:sz w:val="24"/>
                <w:szCs w:val="24"/>
                <w:lang w:val="zh-CN"/>
              </w:rPr>
              <w:t>资金来源：</w:t>
            </w:r>
            <w:r w:rsidR="00613411" w:rsidRPr="00593E19">
              <w:rPr>
                <w:rFonts w:asciiTheme="minorEastAsia" w:eastAsiaTheme="minorEastAsia" w:hAnsiTheme="minorEastAsia" w:cs="宋体" w:hint="eastAsia"/>
                <w:sz w:val="24"/>
                <w:szCs w:val="24"/>
                <w:lang w:val="zh-CN"/>
              </w:rPr>
              <w:t>申请中央预算内</w:t>
            </w:r>
            <w:r w:rsidR="00613411" w:rsidRPr="00593E19">
              <w:rPr>
                <w:rFonts w:asciiTheme="minorEastAsia" w:eastAsiaTheme="minorEastAsia" w:hAnsiTheme="minorEastAsia" w:cs="宋体"/>
                <w:sz w:val="24"/>
                <w:szCs w:val="24"/>
                <w:lang w:val="zh-CN"/>
              </w:rPr>
              <w:t>投资</w:t>
            </w:r>
            <w:r w:rsidR="00613411" w:rsidRPr="00593E19">
              <w:rPr>
                <w:rFonts w:asciiTheme="minorEastAsia" w:eastAsiaTheme="minorEastAsia" w:hAnsiTheme="minorEastAsia" w:cs="宋体" w:hint="eastAsia"/>
                <w:sz w:val="24"/>
                <w:szCs w:val="24"/>
                <w:lang w:val="zh-CN"/>
              </w:rPr>
              <w:t>解决</w:t>
            </w:r>
          </w:p>
        </w:tc>
      </w:tr>
      <w:tr w:rsidR="00567D11" w:rsidRPr="00593E19" w14:paraId="06EB5EDD" w14:textId="77777777">
        <w:trPr>
          <w:trHeight w:val="584"/>
        </w:trPr>
        <w:tc>
          <w:tcPr>
            <w:tcW w:w="1085" w:type="dxa"/>
            <w:tcBorders>
              <w:right w:val="single" w:sz="4" w:space="0" w:color="auto"/>
            </w:tcBorders>
            <w:vAlign w:val="center"/>
          </w:tcPr>
          <w:p w14:paraId="0ECC3290" w14:textId="77777777" w:rsidR="00567D11" w:rsidRPr="00593E19" w:rsidRDefault="00241C04">
            <w:pPr>
              <w:autoSpaceDE w:val="0"/>
              <w:autoSpaceDN w:val="0"/>
              <w:adjustRightInd w:val="0"/>
              <w:spacing w:line="360" w:lineRule="auto"/>
              <w:jc w:val="center"/>
              <w:rPr>
                <w:rFonts w:asciiTheme="minorEastAsia" w:eastAsiaTheme="minorEastAsia" w:hAnsiTheme="minorEastAsia" w:cs="宋体"/>
                <w:sz w:val="24"/>
                <w:szCs w:val="24"/>
                <w:lang w:val="zh-CN"/>
              </w:rPr>
            </w:pPr>
            <w:r w:rsidRPr="00593E19">
              <w:rPr>
                <w:rFonts w:asciiTheme="minorEastAsia" w:eastAsiaTheme="minorEastAsia" w:hAnsiTheme="minorEastAsia" w:cs="宋体" w:hint="eastAsia"/>
                <w:sz w:val="24"/>
                <w:szCs w:val="24"/>
              </w:rPr>
              <w:t>3</w:t>
            </w:r>
          </w:p>
        </w:tc>
        <w:tc>
          <w:tcPr>
            <w:tcW w:w="8190" w:type="dxa"/>
            <w:tcBorders>
              <w:left w:val="single" w:sz="4" w:space="0" w:color="auto"/>
            </w:tcBorders>
            <w:vAlign w:val="center"/>
          </w:tcPr>
          <w:p w14:paraId="4ABC81F9" w14:textId="77777777" w:rsidR="00567D11" w:rsidRPr="00593E19" w:rsidRDefault="00241C04">
            <w:pPr>
              <w:autoSpaceDE w:val="0"/>
              <w:autoSpaceDN w:val="0"/>
              <w:adjustRightInd w:val="0"/>
              <w:spacing w:line="360" w:lineRule="auto"/>
              <w:rPr>
                <w:rFonts w:asciiTheme="minorEastAsia" w:eastAsiaTheme="minorEastAsia" w:hAnsiTheme="minorEastAsia" w:cs="宋体"/>
                <w:kern w:val="0"/>
                <w:sz w:val="24"/>
                <w:szCs w:val="24"/>
              </w:rPr>
            </w:pPr>
            <w:r w:rsidRPr="00593E19">
              <w:rPr>
                <w:rFonts w:asciiTheme="minorEastAsia" w:eastAsiaTheme="minorEastAsia" w:hAnsiTheme="minorEastAsia" w:cs="宋体" w:hint="eastAsia"/>
                <w:kern w:val="0"/>
                <w:sz w:val="24"/>
                <w:szCs w:val="24"/>
              </w:rPr>
              <w:t>采购人名称</w:t>
            </w:r>
            <w:r w:rsidRPr="00593E19">
              <w:rPr>
                <w:rFonts w:asciiTheme="minorEastAsia" w:eastAsiaTheme="minorEastAsia" w:hAnsiTheme="minorEastAsia" w:cs="宋体" w:hint="eastAsia"/>
                <w:sz w:val="24"/>
                <w:szCs w:val="24"/>
                <w:lang w:val="zh-CN"/>
              </w:rPr>
              <w:t>：</w:t>
            </w:r>
            <w:r w:rsidR="00A60636" w:rsidRPr="00593E19">
              <w:rPr>
                <w:rFonts w:asciiTheme="minorEastAsia" w:eastAsiaTheme="minorEastAsia" w:hAnsiTheme="minorEastAsia" w:cs="宋体" w:hint="eastAsia"/>
                <w:sz w:val="24"/>
                <w:szCs w:val="24"/>
                <w:lang w:val="zh-CN"/>
              </w:rPr>
              <w:t>新疆维吾尔自治区气象局</w:t>
            </w:r>
          </w:p>
          <w:p w14:paraId="3CD3081F" w14:textId="77777777" w:rsidR="00567D11" w:rsidRPr="00593E19" w:rsidRDefault="00241C04">
            <w:pPr>
              <w:autoSpaceDE w:val="0"/>
              <w:autoSpaceDN w:val="0"/>
              <w:adjustRightInd w:val="0"/>
              <w:spacing w:line="360" w:lineRule="auto"/>
              <w:rPr>
                <w:rFonts w:asciiTheme="minorEastAsia" w:eastAsiaTheme="minorEastAsia" w:hAnsiTheme="minorEastAsia" w:cs="宋体"/>
                <w:sz w:val="24"/>
                <w:szCs w:val="24"/>
                <w:lang w:val="zh-CN"/>
              </w:rPr>
            </w:pPr>
            <w:r w:rsidRPr="00593E19">
              <w:rPr>
                <w:rFonts w:asciiTheme="minorEastAsia" w:eastAsiaTheme="minorEastAsia" w:hAnsiTheme="minorEastAsia" w:cs="宋体" w:hint="eastAsia"/>
                <w:sz w:val="24"/>
                <w:szCs w:val="24"/>
                <w:lang w:val="zh-CN"/>
              </w:rPr>
              <w:t>联系电话：</w:t>
            </w:r>
            <w:r w:rsidR="00A60636" w:rsidRPr="00593E19">
              <w:rPr>
                <w:rFonts w:asciiTheme="minorEastAsia" w:eastAsiaTheme="minorEastAsia" w:hAnsiTheme="minorEastAsia" w:cs="宋体"/>
                <w:sz w:val="24"/>
                <w:szCs w:val="24"/>
                <w:lang w:val="zh-CN"/>
              </w:rPr>
              <w:t>0991-2655232</w:t>
            </w:r>
          </w:p>
        </w:tc>
      </w:tr>
      <w:tr w:rsidR="00567D11" w:rsidRPr="00593E19" w14:paraId="022CA8CC" w14:textId="77777777">
        <w:trPr>
          <w:trHeight w:val="584"/>
        </w:trPr>
        <w:tc>
          <w:tcPr>
            <w:tcW w:w="1085" w:type="dxa"/>
            <w:tcBorders>
              <w:right w:val="single" w:sz="4" w:space="0" w:color="auto"/>
            </w:tcBorders>
            <w:vAlign w:val="center"/>
          </w:tcPr>
          <w:p w14:paraId="0EA2F059"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4</w:t>
            </w:r>
          </w:p>
        </w:tc>
        <w:tc>
          <w:tcPr>
            <w:tcW w:w="8190" w:type="dxa"/>
            <w:tcBorders>
              <w:left w:val="single" w:sz="4" w:space="0" w:color="auto"/>
            </w:tcBorders>
            <w:vAlign w:val="center"/>
          </w:tcPr>
          <w:p w14:paraId="1BEB3251"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采购代理机构名称：</w:t>
            </w:r>
            <w:r w:rsidR="00A60636" w:rsidRPr="00593E19">
              <w:rPr>
                <w:rFonts w:asciiTheme="minorEastAsia" w:eastAsiaTheme="minorEastAsia" w:hAnsiTheme="minorEastAsia" w:cs="宋体" w:hint="eastAsia"/>
                <w:sz w:val="24"/>
                <w:szCs w:val="24"/>
              </w:rPr>
              <w:t>华诚博远工程咨询有限公司</w:t>
            </w:r>
          </w:p>
          <w:p w14:paraId="28F618CE"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地址：</w:t>
            </w:r>
            <w:r w:rsidR="00A60636" w:rsidRPr="00593E19">
              <w:rPr>
                <w:rFonts w:asciiTheme="minorEastAsia" w:eastAsiaTheme="minorEastAsia" w:hAnsiTheme="minorEastAsia" w:cs="宋体" w:hint="eastAsia"/>
                <w:sz w:val="24"/>
                <w:szCs w:val="24"/>
              </w:rPr>
              <w:t>乌鲁木齐市水磨沟区南湖南路133号城建大厦1107室</w:t>
            </w:r>
          </w:p>
          <w:p w14:paraId="04226657" w14:textId="77777777" w:rsidR="00567D11" w:rsidRPr="00593E19" w:rsidRDefault="00241C04">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电话：</w:t>
            </w:r>
            <w:r w:rsidR="00A60636" w:rsidRPr="00593E19">
              <w:rPr>
                <w:rFonts w:asciiTheme="minorEastAsia" w:eastAsiaTheme="minorEastAsia" w:hAnsiTheme="minorEastAsia" w:cs="宋体"/>
                <w:sz w:val="24"/>
                <w:szCs w:val="24"/>
              </w:rPr>
              <w:t>0991-4677613.15899222110</w:t>
            </w:r>
          </w:p>
          <w:p w14:paraId="36BCC05E" w14:textId="77777777" w:rsidR="00567D11" w:rsidRPr="00593E19" w:rsidRDefault="00241C04" w:rsidP="00A60636">
            <w:pPr>
              <w:autoSpaceDE w:val="0"/>
              <w:autoSpaceDN w:val="0"/>
              <w:adjustRightInd w:val="0"/>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联系人：</w:t>
            </w:r>
            <w:r w:rsidR="00A60636" w:rsidRPr="00593E19">
              <w:rPr>
                <w:rFonts w:asciiTheme="minorEastAsia" w:eastAsiaTheme="minorEastAsia" w:hAnsiTheme="minorEastAsia" w:cs="宋体" w:hint="eastAsia"/>
                <w:sz w:val="24"/>
                <w:szCs w:val="24"/>
              </w:rPr>
              <w:t>张晶、马海虹</w:t>
            </w:r>
          </w:p>
        </w:tc>
      </w:tr>
      <w:tr w:rsidR="00567D11" w:rsidRPr="00593E19" w14:paraId="77735711" w14:textId="77777777">
        <w:trPr>
          <w:trHeight w:val="584"/>
        </w:trPr>
        <w:tc>
          <w:tcPr>
            <w:tcW w:w="1085" w:type="dxa"/>
            <w:tcBorders>
              <w:right w:val="single" w:sz="4" w:space="0" w:color="auto"/>
            </w:tcBorders>
            <w:vAlign w:val="center"/>
          </w:tcPr>
          <w:p w14:paraId="06545B00"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5</w:t>
            </w:r>
          </w:p>
        </w:tc>
        <w:tc>
          <w:tcPr>
            <w:tcW w:w="8190" w:type="dxa"/>
            <w:tcBorders>
              <w:left w:val="single" w:sz="4" w:space="0" w:color="auto"/>
            </w:tcBorders>
            <w:vAlign w:val="center"/>
          </w:tcPr>
          <w:p w14:paraId="6D33CE04" w14:textId="77777777" w:rsidR="00567D11" w:rsidRPr="00593E19" w:rsidRDefault="00241C04">
            <w:pPr>
              <w:spacing w:line="360" w:lineRule="auto"/>
              <w:rPr>
                <w:rFonts w:asciiTheme="minorEastAsia" w:eastAsiaTheme="minorEastAsia" w:hAnsiTheme="minorEastAsia" w:cs="宋体"/>
                <w:kern w:val="0"/>
                <w:sz w:val="24"/>
                <w:szCs w:val="24"/>
              </w:rPr>
            </w:pPr>
            <w:r w:rsidRPr="00593E19">
              <w:rPr>
                <w:rFonts w:asciiTheme="minorEastAsia" w:eastAsiaTheme="minorEastAsia" w:hAnsiTheme="minorEastAsia" w:cs="宋体" w:hint="eastAsia"/>
                <w:kern w:val="0"/>
                <w:sz w:val="24"/>
                <w:szCs w:val="24"/>
              </w:rPr>
              <w:t>本项目为公开招标，本项目（否）接受联合体投标</w:t>
            </w:r>
          </w:p>
        </w:tc>
      </w:tr>
      <w:tr w:rsidR="00567D11" w:rsidRPr="00593E19" w14:paraId="7CE03F66" w14:textId="77777777">
        <w:trPr>
          <w:trHeight w:val="584"/>
        </w:trPr>
        <w:tc>
          <w:tcPr>
            <w:tcW w:w="1085" w:type="dxa"/>
            <w:tcBorders>
              <w:right w:val="single" w:sz="4" w:space="0" w:color="auto"/>
            </w:tcBorders>
            <w:vAlign w:val="center"/>
          </w:tcPr>
          <w:p w14:paraId="1EE02030"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6</w:t>
            </w:r>
          </w:p>
        </w:tc>
        <w:tc>
          <w:tcPr>
            <w:tcW w:w="8190" w:type="dxa"/>
            <w:tcBorders>
              <w:left w:val="single" w:sz="4" w:space="0" w:color="auto"/>
            </w:tcBorders>
            <w:vAlign w:val="center"/>
          </w:tcPr>
          <w:p w14:paraId="173F9267" w14:textId="2E1272DA" w:rsidR="00567D11" w:rsidRPr="00593E19" w:rsidRDefault="00241C04" w:rsidP="00A60636">
            <w:pPr>
              <w:spacing w:line="360" w:lineRule="auto"/>
              <w:rPr>
                <w:rFonts w:asciiTheme="minorEastAsia" w:eastAsiaTheme="minorEastAsia" w:hAnsiTheme="minorEastAsia" w:cs="宋体"/>
                <w:kern w:val="0"/>
                <w:sz w:val="24"/>
                <w:szCs w:val="24"/>
              </w:rPr>
            </w:pPr>
            <w:r w:rsidRPr="00593E19">
              <w:rPr>
                <w:rFonts w:asciiTheme="minorEastAsia" w:eastAsiaTheme="minorEastAsia" w:hAnsiTheme="minorEastAsia" w:cs="宋体" w:hint="eastAsia"/>
                <w:kern w:val="0"/>
                <w:sz w:val="24"/>
                <w:szCs w:val="24"/>
              </w:rPr>
              <w:t>质保期：</w:t>
            </w:r>
            <w:r w:rsidR="00267D5A" w:rsidRPr="00267D5A">
              <w:rPr>
                <w:rFonts w:asciiTheme="minorEastAsia" w:eastAsiaTheme="minorEastAsia" w:hAnsiTheme="minorEastAsia" w:cs="宋体" w:hint="eastAsia"/>
                <w:kern w:val="0"/>
                <w:sz w:val="24"/>
                <w:szCs w:val="24"/>
              </w:rPr>
              <w:t>验收合格之日起12个月。保证全年365天*24小时实时响应，质保期内如有质量问题，在1个小时内响应,24小时内解决故障问题。保修期过后，提供技术服务（包括提供设备维护、备件等），对本项目销售设备实行终身维修。保修期后的维修按成本收费。</w:t>
            </w:r>
          </w:p>
        </w:tc>
      </w:tr>
      <w:tr w:rsidR="00567D11" w:rsidRPr="00593E19" w14:paraId="55044607" w14:textId="77777777">
        <w:trPr>
          <w:trHeight w:val="584"/>
        </w:trPr>
        <w:tc>
          <w:tcPr>
            <w:tcW w:w="1085" w:type="dxa"/>
            <w:tcBorders>
              <w:right w:val="single" w:sz="4" w:space="0" w:color="auto"/>
            </w:tcBorders>
            <w:vAlign w:val="center"/>
          </w:tcPr>
          <w:p w14:paraId="41ED1EEC"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7</w:t>
            </w:r>
          </w:p>
        </w:tc>
        <w:tc>
          <w:tcPr>
            <w:tcW w:w="8190" w:type="dxa"/>
            <w:tcBorders>
              <w:left w:val="single" w:sz="4" w:space="0" w:color="auto"/>
            </w:tcBorders>
            <w:vAlign w:val="center"/>
          </w:tcPr>
          <w:p w14:paraId="40C808BE" w14:textId="379E04F6" w:rsidR="00567D11" w:rsidRPr="00593E19" w:rsidRDefault="00241C04" w:rsidP="00A60636">
            <w:pPr>
              <w:spacing w:line="360" w:lineRule="auto"/>
              <w:rPr>
                <w:rFonts w:asciiTheme="minorEastAsia" w:eastAsiaTheme="minorEastAsia" w:hAnsiTheme="minorEastAsia" w:cs="宋体"/>
                <w:kern w:val="0"/>
                <w:sz w:val="24"/>
                <w:szCs w:val="24"/>
              </w:rPr>
            </w:pPr>
            <w:r w:rsidRPr="00593E19">
              <w:rPr>
                <w:rFonts w:asciiTheme="minorEastAsia" w:eastAsiaTheme="minorEastAsia" w:hAnsiTheme="minorEastAsia" w:cs="宋体" w:hint="eastAsia"/>
                <w:kern w:val="0"/>
                <w:sz w:val="24"/>
                <w:szCs w:val="24"/>
              </w:rPr>
              <w:t>付款方式：</w:t>
            </w:r>
            <w:r w:rsidR="00267D5A" w:rsidRPr="00267D5A">
              <w:rPr>
                <w:rFonts w:asciiTheme="minorEastAsia" w:eastAsiaTheme="minorEastAsia" w:hAnsiTheme="minorEastAsia" w:cs="宋体" w:hint="eastAsia"/>
                <w:kern w:val="0"/>
                <w:sz w:val="24"/>
                <w:szCs w:val="24"/>
              </w:rPr>
              <w:t>合同签订20日内甲方向乙方支付合同总额的30%，设备到货验收合格后20日内甲方向乙方支付合同总额的65%，自项目验收合格之日起1年内无质量问题，甲方向乙方支付剩余合同总额5%。</w:t>
            </w:r>
          </w:p>
        </w:tc>
      </w:tr>
      <w:tr w:rsidR="00567D11" w:rsidRPr="00593E19" w14:paraId="18D0B822" w14:textId="77777777">
        <w:trPr>
          <w:trHeight w:val="535"/>
        </w:trPr>
        <w:tc>
          <w:tcPr>
            <w:tcW w:w="1085" w:type="dxa"/>
            <w:tcBorders>
              <w:bottom w:val="single" w:sz="4" w:space="0" w:color="auto"/>
              <w:right w:val="single" w:sz="4" w:space="0" w:color="auto"/>
            </w:tcBorders>
            <w:vAlign w:val="center"/>
          </w:tcPr>
          <w:p w14:paraId="1FFF4EB1" w14:textId="77777777" w:rsidR="00567D11" w:rsidRPr="00593E19" w:rsidRDefault="00241C04">
            <w:pPr>
              <w:spacing w:line="360" w:lineRule="auto"/>
              <w:jc w:val="center"/>
              <w:rPr>
                <w:rFonts w:asciiTheme="minorEastAsia" w:eastAsiaTheme="minorEastAsia" w:hAnsiTheme="minorEastAsia" w:cs="宋体"/>
                <w:i/>
                <w:sz w:val="24"/>
                <w:szCs w:val="24"/>
              </w:rPr>
            </w:pPr>
            <w:r w:rsidRPr="00593E19">
              <w:rPr>
                <w:rFonts w:asciiTheme="minorEastAsia" w:eastAsiaTheme="minorEastAsia" w:hAnsiTheme="minorEastAsia" w:cs="宋体" w:hint="eastAsia"/>
                <w:sz w:val="24"/>
                <w:szCs w:val="24"/>
              </w:rPr>
              <w:t>8</w:t>
            </w:r>
          </w:p>
        </w:tc>
        <w:tc>
          <w:tcPr>
            <w:tcW w:w="8190" w:type="dxa"/>
            <w:tcBorders>
              <w:left w:val="single" w:sz="4" w:space="0" w:color="auto"/>
              <w:bottom w:val="single" w:sz="4" w:space="0" w:color="auto"/>
            </w:tcBorders>
            <w:vAlign w:val="center"/>
          </w:tcPr>
          <w:p w14:paraId="207A8F1B" w14:textId="77777777" w:rsidR="00567D11" w:rsidRPr="00593E19" w:rsidRDefault="00241C04">
            <w:pPr>
              <w:spacing w:line="360" w:lineRule="auto"/>
              <w:rPr>
                <w:rFonts w:asciiTheme="minorEastAsia" w:eastAsiaTheme="minorEastAsia" w:hAnsiTheme="minorEastAsia" w:cs="宋体"/>
                <w:i/>
                <w:sz w:val="24"/>
                <w:szCs w:val="24"/>
              </w:rPr>
            </w:pPr>
            <w:r w:rsidRPr="00593E19">
              <w:rPr>
                <w:rFonts w:asciiTheme="minorEastAsia" w:eastAsiaTheme="minorEastAsia" w:hAnsiTheme="minorEastAsia" w:cs="宋体" w:hint="eastAsia"/>
                <w:sz w:val="24"/>
                <w:szCs w:val="24"/>
                <w:lang w:val="zh-CN"/>
              </w:rPr>
              <w:t>投标报价：</w:t>
            </w:r>
            <w:r w:rsidRPr="00593E19">
              <w:rPr>
                <w:rFonts w:asciiTheme="minorEastAsia" w:eastAsiaTheme="minorEastAsia" w:hAnsiTheme="minorEastAsia" w:cs="宋体" w:hint="eastAsia"/>
                <w:sz w:val="24"/>
                <w:szCs w:val="24"/>
              </w:rPr>
              <w:t>最终报价（</w:t>
            </w:r>
            <w:r w:rsidRPr="00593E19">
              <w:rPr>
                <w:rFonts w:asciiTheme="minorEastAsia" w:eastAsiaTheme="minorEastAsia" w:hAnsiTheme="minorEastAsia" w:cs="宋体" w:hint="eastAsia"/>
                <w:sz w:val="24"/>
                <w:szCs w:val="24"/>
                <w:lang w:val="zh-CN"/>
              </w:rPr>
              <w:t>包括但不限于技术规格书明确的本项目所有内容，</w:t>
            </w:r>
            <w:r w:rsidRPr="00593E19">
              <w:rPr>
                <w:rFonts w:asciiTheme="minorEastAsia" w:eastAsiaTheme="minorEastAsia" w:hAnsiTheme="minorEastAsia" w:cs="宋体" w:hint="eastAsia"/>
                <w:sz w:val="24"/>
                <w:szCs w:val="24"/>
              </w:rPr>
              <w:t>包含但不局限于</w:t>
            </w:r>
            <w:r w:rsidR="00F22889" w:rsidRPr="00593E19">
              <w:rPr>
                <w:rFonts w:asciiTheme="minorEastAsia" w:eastAsiaTheme="minorEastAsia" w:hAnsiTheme="minorEastAsia" w:cs="宋体" w:hint="eastAsia"/>
                <w:sz w:val="24"/>
                <w:szCs w:val="24"/>
                <w:lang w:val="zh-CN"/>
              </w:rPr>
              <w:t>设备供货、安装、调试</w:t>
            </w:r>
            <w:r w:rsidRPr="00593E19">
              <w:rPr>
                <w:rFonts w:asciiTheme="minorEastAsia" w:eastAsiaTheme="minorEastAsia" w:hAnsiTheme="minorEastAsia" w:cs="宋体" w:hint="eastAsia"/>
                <w:sz w:val="24"/>
                <w:szCs w:val="24"/>
                <w:lang w:val="zh-CN"/>
              </w:rPr>
              <w:t>服务费和税费等）。</w:t>
            </w:r>
          </w:p>
        </w:tc>
      </w:tr>
      <w:tr w:rsidR="009851E4" w:rsidRPr="00593E19" w14:paraId="3CF52ED8" w14:textId="77777777">
        <w:trPr>
          <w:trHeight w:val="535"/>
        </w:trPr>
        <w:tc>
          <w:tcPr>
            <w:tcW w:w="1085" w:type="dxa"/>
            <w:tcBorders>
              <w:bottom w:val="single" w:sz="4" w:space="0" w:color="auto"/>
              <w:right w:val="single" w:sz="4" w:space="0" w:color="auto"/>
            </w:tcBorders>
            <w:vAlign w:val="center"/>
          </w:tcPr>
          <w:p w14:paraId="1A34A21B" w14:textId="77777777" w:rsidR="009851E4" w:rsidRPr="00593E19" w:rsidRDefault="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9</w:t>
            </w:r>
          </w:p>
        </w:tc>
        <w:tc>
          <w:tcPr>
            <w:tcW w:w="8190" w:type="dxa"/>
            <w:tcBorders>
              <w:left w:val="single" w:sz="4" w:space="0" w:color="auto"/>
              <w:bottom w:val="single" w:sz="4" w:space="0" w:color="auto"/>
            </w:tcBorders>
            <w:vAlign w:val="center"/>
          </w:tcPr>
          <w:p w14:paraId="703BB0A9" w14:textId="77777777" w:rsidR="009851E4" w:rsidRPr="00593E19" w:rsidRDefault="009851E4">
            <w:pPr>
              <w:spacing w:line="360" w:lineRule="auto"/>
              <w:rPr>
                <w:rFonts w:asciiTheme="minorEastAsia" w:eastAsiaTheme="minorEastAsia" w:hAnsiTheme="minorEastAsia" w:cs="宋体"/>
                <w:sz w:val="24"/>
                <w:szCs w:val="24"/>
                <w:lang w:val="zh-CN"/>
              </w:rPr>
            </w:pPr>
            <w:r w:rsidRPr="00593E19">
              <w:rPr>
                <w:rFonts w:asciiTheme="minorEastAsia" w:eastAsiaTheme="minorEastAsia" w:hAnsiTheme="minorEastAsia" w:cs="宋体" w:hint="eastAsia"/>
                <w:sz w:val="24"/>
                <w:szCs w:val="24"/>
                <w:lang w:val="zh-CN"/>
              </w:rPr>
              <w:t>是否允许进口产品投标：</w:t>
            </w:r>
            <w:r w:rsidR="002F7104" w:rsidRPr="00593E19">
              <w:rPr>
                <w:rFonts w:asciiTheme="minorEastAsia" w:eastAsiaTheme="minorEastAsia" w:hAnsiTheme="minorEastAsia" w:cs="宋体" w:hint="eastAsia"/>
                <w:sz w:val="24"/>
                <w:szCs w:val="24"/>
                <w:lang w:val="zh-CN"/>
              </w:rPr>
              <w:t>否</w:t>
            </w:r>
            <w:r w:rsidRPr="00593E19">
              <w:rPr>
                <w:rFonts w:asciiTheme="minorEastAsia" w:eastAsiaTheme="minorEastAsia" w:hAnsiTheme="minorEastAsia" w:cs="宋体" w:hint="eastAsia"/>
                <w:sz w:val="24"/>
                <w:szCs w:val="24"/>
                <w:lang w:val="zh-CN"/>
              </w:rPr>
              <w:t>（仅针对以下产品，允许进口)列出进口产品</w:t>
            </w:r>
          </w:p>
        </w:tc>
      </w:tr>
      <w:tr w:rsidR="00567D11" w:rsidRPr="00593E19" w14:paraId="51DC2134" w14:textId="77777777">
        <w:trPr>
          <w:trHeight w:val="575"/>
        </w:trPr>
        <w:tc>
          <w:tcPr>
            <w:tcW w:w="1085" w:type="dxa"/>
            <w:tcBorders>
              <w:top w:val="single" w:sz="4" w:space="0" w:color="auto"/>
              <w:right w:val="single" w:sz="4" w:space="0" w:color="auto"/>
            </w:tcBorders>
            <w:vAlign w:val="center"/>
          </w:tcPr>
          <w:p w14:paraId="2512DA3B" w14:textId="77777777" w:rsidR="00567D11" w:rsidRPr="00593E19" w:rsidRDefault="009851E4">
            <w:pPr>
              <w:spacing w:line="360" w:lineRule="auto"/>
              <w:jc w:val="center"/>
              <w:rPr>
                <w:rFonts w:asciiTheme="minorEastAsia" w:eastAsiaTheme="minorEastAsia" w:hAnsiTheme="minorEastAsia" w:cs="宋体"/>
                <w:sz w:val="24"/>
                <w:szCs w:val="24"/>
                <w:lang w:val="zh-CN"/>
              </w:rPr>
            </w:pPr>
            <w:r w:rsidRPr="00593E19">
              <w:rPr>
                <w:rFonts w:asciiTheme="minorEastAsia" w:eastAsiaTheme="minorEastAsia" w:hAnsiTheme="minorEastAsia" w:cs="宋体"/>
                <w:sz w:val="24"/>
                <w:szCs w:val="24"/>
              </w:rPr>
              <w:t>10</w:t>
            </w:r>
          </w:p>
        </w:tc>
        <w:tc>
          <w:tcPr>
            <w:tcW w:w="8190" w:type="dxa"/>
            <w:tcBorders>
              <w:top w:val="single" w:sz="4" w:space="0" w:color="auto"/>
              <w:left w:val="single" w:sz="4" w:space="0" w:color="auto"/>
            </w:tcBorders>
            <w:vAlign w:val="center"/>
          </w:tcPr>
          <w:p w14:paraId="5F4AC107" w14:textId="77777777" w:rsidR="00567D11" w:rsidRPr="00593E19" w:rsidRDefault="00241C04">
            <w:pPr>
              <w:spacing w:line="360" w:lineRule="auto"/>
              <w:jc w:val="left"/>
              <w:rPr>
                <w:rFonts w:asciiTheme="minorEastAsia" w:eastAsiaTheme="minorEastAsia" w:hAnsiTheme="minorEastAsia" w:cs="宋体"/>
                <w:sz w:val="24"/>
                <w:szCs w:val="24"/>
                <w:lang w:val="zh-CN"/>
              </w:rPr>
            </w:pPr>
            <w:r w:rsidRPr="00593E19">
              <w:rPr>
                <w:rFonts w:asciiTheme="minorEastAsia" w:eastAsiaTheme="minorEastAsia" w:hAnsiTheme="minorEastAsia" w:cs="宋体" w:hint="eastAsia"/>
                <w:sz w:val="24"/>
                <w:szCs w:val="24"/>
              </w:rPr>
              <w:t>投标货币：人民币</w:t>
            </w:r>
          </w:p>
        </w:tc>
      </w:tr>
      <w:tr w:rsidR="00567D11" w:rsidRPr="00593E19" w14:paraId="0811E052" w14:textId="77777777">
        <w:trPr>
          <w:trHeight w:val="723"/>
        </w:trPr>
        <w:tc>
          <w:tcPr>
            <w:tcW w:w="1085" w:type="dxa"/>
            <w:tcBorders>
              <w:right w:val="single" w:sz="4" w:space="0" w:color="auto"/>
            </w:tcBorders>
            <w:vAlign w:val="center"/>
          </w:tcPr>
          <w:p w14:paraId="04F2A4CE" w14:textId="77777777" w:rsidR="00567D11" w:rsidRPr="00593E19" w:rsidRDefault="00241C04" w:rsidP="009851E4">
            <w:pPr>
              <w:tabs>
                <w:tab w:val="left" w:pos="720"/>
              </w:tabs>
              <w:autoSpaceDE w:val="0"/>
              <w:autoSpaceDN w:val="0"/>
              <w:adjustRightInd w:val="0"/>
              <w:spacing w:line="360" w:lineRule="auto"/>
              <w:ind w:left="278" w:right="17"/>
              <w:rPr>
                <w:rFonts w:asciiTheme="minorEastAsia" w:eastAsiaTheme="minorEastAsia" w:hAnsiTheme="minorEastAsia" w:cs="宋体"/>
                <w:kern w:val="0"/>
                <w:sz w:val="24"/>
                <w:szCs w:val="24"/>
              </w:rPr>
            </w:pPr>
            <w:r w:rsidRPr="00593E19">
              <w:rPr>
                <w:rFonts w:asciiTheme="minorEastAsia" w:eastAsiaTheme="minorEastAsia" w:hAnsiTheme="minorEastAsia" w:cs="宋体" w:hint="eastAsia"/>
                <w:sz w:val="24"/>
                <w:szCs w:val="24"/>
              </w:rPr>
              <w:t>1</w:t>
            </w:r>
            <w:r w:rsidR="009851E4" w:rsidRPr="00593E19">
              <w:rPr>
                <w:rFonts w:asciiTheme="minorEastAsia" w:eastAsiaTheme="minorEastAsia" w:hAnsiTheme="minorEastAsia" w:cs="宋体"/>
                <w:sz w:val="24"/>
                <w:szCs w:val="24"/>
              </w:rPr>
              <w:t>1</w:t>
            </w:r>
          </w:p>
        </w:tc>
        <w:tc>
          <w:tcPr>
            <w:tcW w:w="8190" w:type="dxa"/>
            <w:tcBorders>
              <w:left w:val="single" w:sz="4" w:space="0" w:color="auto"/>
            </w:tcBorders>
            <w:vAlign w:val="center"/>
          </w:tcPr>
          <w:p w14:paraId="6BA92F4D" w14:textId="77777777" w:rsidR="00567D11" w:rsidRPr="00593E19" w:rsidRDefault="00241C04">
            <w:pPr>
              <w:spacing w:line="360" w:lineRule="auto"/>
              <w:rPr>
                <w:rFonts w:asciiTheme="minorEastAsia" w:eastAsiaTheme="minorEastAsia" w:hAnsiTheme="minorEastAsia" w:cs="宋体"/>
                <w:bCs/>
                <w:kern w:val="0"/>
                <w:sz w:val="24"/>
                <w:szCs w:val="24"/>
              </w:rPr>
            </w:pPr>
            <w:r w:rsidRPr="00593E19">
              <w:rPr>
                <w:rFonts w:asciiTheme="minorEastAsia" w:eastAsiaTheme="minorEastAsia" w:hAnsiTheme="minorEastAsia" w:cs="宋体"/>
                <w:bCs/>
                <w:kern w:val="0"/>
                <w:sz w:val="24"/>
                <w:szCs w:val="24"/>
              </w:rPr>
              <w:t>1.</w:t>
            </w:r>
            <w:r w:rsidRPr="00593E19">
              <w:rPr>
                <w:rFonts w:asciiTheme="minorEastAsia" w:eastAsiaTheme="minorEastAsia" w:hAnsiTheme="minorEastAsia" w:cs="宋体" w:hint="eastAsia"/>
                <w:bCs/>
                <w:kern w:val="0"/>
                <w:sz w:val="24"/>
                <w:szCs w:val="24"/>
              </w:rPr>
              <w:t>满足《中华人民共和国政府采购法》第二十二条规定；具有独立承担民事责任的能力；具有良好的商业信誉和健全的财务会计制度；具有履行合同所必需</w:t>
            </w:r>
            <w:r w:rsidRPr="00593E19">
              <w:rPr>
                <w:rFonts w:asciiTheme="minorEastAsia" w:eastAsiaTheme="minorEastAsia" w:hAnsiTheme="minorEastAsia" w:cs="宋体" w:hint="eastAsia"/>
                <w:bCs/>
                <w:kern w:val="0"/>
                <w:sz w:val="24"/>
                <w:szCs w:val="24"/>
              </w:rPr>
              <w:lastRenderedPageBreak/>
              <w:t>的设备和专业技术能力；有依法缴纳税收和社会保障资金的良好记录；参加政府采购活动前三年内，在经营活动中没有重大违法记录；</w:t>
            </w:r>
          </w:p>
          <w:p w14:paraId="54888D37" w14:textId="77777777" w:rsidR="00567D11" w:rsidRPr="00593E19" w:rsidRDefault="00241C04">
            <w:pPr>
              <w:spacing w:line="360" w:lineRule="auto"/>
              <w:rPr>
                <w:rFonts w:asciiTheme="minorEastAsia" w:eastAsiaTheme="minorEastAsia" w:hAnsiTheme="minorEastAsia" w:cs="宋体"/>
                <w:bCs/>
                <w:kern w:val="0"/>
                <w:sz w:val="24"/>
                <w:szCs w:val="24"/>
              </w:rPr>
            </w:pPr>
            <w:r w:rsidRPr="00593E19">
              <w:rPr>
                <w:rFonts w:asciiTheme="minorEastAsia" w:eastAsiaTheme="minorEastAsia" w:hAnsiTheme="minorEastAsia" w:cs="宋体"/>
                <w:bCs/>
                <w:kern w:val="0"/>
                <w:sz w:val="24"/>
                <w:szCs w:val="24"/>
              </w:rPr>
              <w:t>2.</w:t>
            </w:r>
            <w:r w:rsidRPr="00593E19">
              <w:rPr>
                <w:rFonts w:asciiTheme="minorEastAsia" w:eastAsiaTheme="minorEastAsia" w:hAnsiTheme="minorEastAsia" w:cs="宋体" w:hint="eastAsia"/>
                <w:bCs/>
                <w:kern w:val="0"/>
                <w:sz w:val="24"/>
                <w:szCs w:val="24"/>
              </w:rPr>
              <w:t>落实政府采购政策需满足的资格要求：</w:t>
            </w:r>
          </w:p>
          <w:p w14:paraId="159E54B8" w14:textId="77777777" w:rsidR="00567D11" w:rsidRPr="00593E19" w:rsidRDefault="00241C04">
            <w:pPr>
              <w:spacing w:line="360" w:lineRule="auto"/>
              <w:rPr>
                <w:rFonts w:asciiTheme="minorEastAsia" w:eastAsiaTheme="minorEastAsia" w:hAnsiTheme="minorEastAsia" w:cs="宋体"/>
                <w:bCs/>
                <w:sz w:val="24"/>
                <w:szCs w:val="24"/>
              </w:rPr>
            </w:pPr>
            <w:r w:rsidRPr="00593E19">
              <w:rPr>
                <w:rFonts w:asciiTheme="minorEastAsia" w:eastAsiaTheme="minorEastAsia" w:hAnsiTheme="minorEastAsia" w:cs="宋体"/>
                <w:bCs/>
                <w:sz w:val="24"/>
                <w:szCs w:val="24"/>
              </w:rPr>
              <w:t>1</w:t>
            </w:r>
            <w:r w:rsidRPr="00593E19">
              <w:rPr>
                <w:rFonts w:asciiTheme="minorEastAsia" w:eastAsiaTheme="minorEastAsia" w:hAnsiTheme="minorEastAsia" w:cs="宋体" w:hint="eastAsia"/>
                <w:bCs/>
                <w:sz w:val="24"/>
                <w:szCs w:val="24"/>
              </w:rPr>
              <w:t>）单位负责人为同一人或者存在直接控股、管理关系的不同投标人，不得同时参加本项目同一包的投标；</w:t>
            </w:r>
          </w:p>
          <w:p w14:paraId="7624D33C" w14:textId="77777777" w:rsidR="00567D11" w:rsidRPr="00593E19" w:rsidRDefault="00241C04">
            <w:pPr>
              <w:spacing w:line="360" w:lineRule="auto"/>
              <w:rPr>
                <w:rFonts w:asciiTheme="minorEastAsia" w:eastAsiaTheme="minorEastAsia" w:hAnsiTheme="minorEastAsia" w:cs="宋体"/>
                <w:bCs/>
                <w:sz w:val="24"/>
                <w:szCs w:val="24"/>
              </w:rPr>
            </w:pPr>
            <w:r w:rsidRPr="00593E19">
              <w:rPr>
                <w:rFonts w:asciiTheme="minorEastAsia" w:eastAsiaTheme="minorEastAsia" w:hAnsiTheme="minorEastAsia" w:cs="宋体"/>
                <w:bCs/>
                <w:sz w:val="24"/>
                <w:szCs w:val="24"/>
              </w:rPr>
              <w:t>2</w:t>
            </w:r>
            <w:r w:rsidRPr="00593E19">
              <w:rPr>
                <w:rFonts w:asciiTheme="minorEastAsia" w:eastAsiaTheme="minorEastAsia" w:hAnsiTheme="minorEastAsia" w:cs="宋体" w:hint="eastAsia"/>
                <w:bCs/>
                <w:sz w:val="24"/>
                <w:szCs w:val="24"/>
              </w:rPr>
              <w:t>）为本项目某包提供整体设计、规范编制或者项目管理、监理、检测等服务的投标人，不得参加该包的投标；</w:t>
            </w:r>
          </w:p>
          <w:p w14:paraId="7DC88E11" w14:textId="77777777" w:rsidR="00567D11" w:rsidRPr="00593E19" w:rsidRDefault="00241C04">
            <w:pPr>
              <w:spacing w:line="360" w:lineRule="auto"/>
              <w:rPr>
                <w:rFonts w:asciiTheme="minorEastAsia" w:eastAsiaTheme="minorEastAsia" w:hAnsiTheme="minorEastAsia" w:cs="宋体"/>
                <w:bCs/>
                <w:kern w:val="0"/>
                <w:sz w:val="24"/>
                <w:szCs w:val="24"/>
              </w:rPr>
            </w:pPr>
            <w:r w:rsidRPr="00593E19">
              <w:rPr>
                <w:rFonts w:asciiTheme="minorEastAsia" w:eastAsiaTheme="minorEastAsia" w:hAnsiTheme="minorEastAsia" w:cs="宋体"/>
                <w:bCs/>
                <w:sz w:val="24"/>
                <w:szCs w:val="24"/>
              </w:rPr>
              <w:t>3</w:t>
            </w:r>
            <w:r w:rsidRPr="00593E19">
              <w:rPr>
                <w:rFonts w:asciiTheme="minorEastAsia" w:eastAsiaTheme="minorEastAsia" w:hAnsiTheme="minorEastAsia" w:cs="宋体" w:hint="eastAsia"/>
                <w:bCs/>
                <w:sz w:val="24"/>
                <w:szCs w:val="24"/>
              </w:rPr>
              <w:t>）通过“信用中国”网站（</w:t>
            </w:r>
            <w:r w:rsidRPr="00593E19">
              <w:rPr>
                <w:rFonts w:asciiTheme="minorEastAsia" w:eastAsiaTheme="minorEastAsia" w:hAnsiTheme="minorEastAsia" w:cs="宋体"/>
                <w:bCs/>
                <w:sz w:val="24"/>
                <w:szCs w:val="24"/>
              </w:rPr>
              <w:t>www.creditchina.gov.cn</w:t>
            </w:r>
            <w:r w:rsidRPr="00593E19">
              <w:rPr>
                <w:rFonts w:asciiTheme="minorEastAsia" w:eastAsiaTheme="minorEastAsia" w:hAnsiTheme="minorEastAsia" w:cs="宋体" w:hint="eastAsia"/>
                <w:bCs/>
                <w:sz w:val="24"/>
                <w:szCs w:val="24"/>
              </w:rPr>
              <w:t>）和中国政府采购网（</w:t>
            </w:r>
            <w:r w:rsidRPr="00593E19">
              <w:rPr>
                <w:rFonts w:asciiTheme="minorEastAsia" w:eastAsiaTheme="minorEastAsia" w:hAnsiTheme="minorEastAsia" w:cs="宋体"/>
                <w:bCs/>
                <w:sz w:val="24"/>
                <w:szCs w:val="24"/>
              </w:rPr>
              <w:t>www.ccgp.gov.cn</w:t>
            </w:r>
            <w:r w:rsidRPr="00593E19">
              <w:rPr>
                <w:rFonts w:asciiTheme="minorEastAsia" w:eastAsiaTheme="minorEastAsia" w:hAnsiTheme="minorEastAsia" w:cs="宋体" w:hint="eastAsia"/>
                <w:bCs/>
                <w:sz w:val="24"/>
                <w:szCs w:val="24"/>
              </w:rPr>
              <w:t>）查询信用记录（截止时间点为投标截止时间），被列入失信被执行人、重大税收违法案件当事人名单或政府采购严重违法失信行为记录名单的投标人，没有资格参加本项目的采购活动；</w:t>
            </w:r>
          </w:p>
          <w:p w14:paraId="11FF2A53" w14:textId="2B335373" w:rsidR="00567D11" w:rsidRPr="00593E19" w:rsidRDefault="00241C04">
            <w:pPr>
              <w:spacing w:line="360" w:lineRule="auto"/>
              <w:rPr>
                <w:rFonts w:asciiTheme="minorEastAsia" w:eastAsiaTheme="minorEastAsia" w:hAnsiTheme="minorEastAsia" w:cs="宋体"/>
                <w:bCs/>
                <w:kern w:val="0"/>
                <w:sz w:val="24"/>
                <w:szCs w:val="24"/>
              </w:rPr>
            </w:pPr>
            <w:r w:rsidRPr="00593E19">
              <w:rPr>
                <w:rFonts w:asciiTheme="minorEastAsia" w:eastAsiaTheme="minorEastAsia" w:hAnsiTheme="minorEastAsia" w:cs="宋体"/>
                <w:bCs/>
                <w:kern w:val="0"/>
                <w:sz w:val="24"/>
                <w:szCs w:val="24"/>
              </w:rPr>
              <w:t>4</w:t>
            </w:r>
            <w:r w:rsidRPr="00593E19">
              <w:rPr>
                <w:rFonts w:asciiTheme="minorEastAsia" w:eastAsiaTheme="minorEastAsia" w:hAnsiTheme="minorEastAsia" w:cs="宋体" w:hint="eastAsia"/>
                <w:bCs/>
                <w:kern w:val="0"/>
                <w:sz w:val="24"/>
                <w:szCs w:val="24"/>
              </w:rPr>
              <w:t>）</w:t>
            </w:r>
            <w:r w:rsidRPr="00593E19">
              <w:rPr>
                <w:rFonts w:asciiTheme="minorEastAsia" w:eastAsiaTheme="minorEastAsia" w:hAnsiTheme="minorEastAsia" w:cs="宋体" w:hint="eastAsia"/>
                <w:b/>
                <w:bCs/>
                <w:kern w:val="0"/>
                <w:sz w:val="24"/>
                <w:szCs w:val="24"/>
              </w:rPr>
              <w:t>本项目</w:t>
            </w:r>
            <w:r w:rsidR="004329DC" w:rsidRPr="00593E19">
              <w:rPr>
                <w:rFonts w:asciiTheme="minorEastAsia" w:eastAsiaTheme="minorEastAsia" w:hAnsiTheme="minorEastAsia" w:cs="宋体" w:hint="eastAsia"/>
                <w:b/>
                <w:bCs/>
                <w:kern w:val="0"/>
                <w:sz w:val="24"/>
                <w:szCs w:val="24"/>
              </w:rPr>
              <w:t>非</w:t>
            </w:r>
            <w:r w:rsidRPr="00593E19">
              <w:rPr>
                <w:rFonts w:asciiTheme="minorEastAsia" w:eastAsiaTheme="minorEastAsia" w:hAnsiTheme="minorEastAsia" w:cs="宋体" w:hint="eastAsia"/>
                <w:b/>
                <w:bCs/>
                <w:kern w:val="0"/>
                <w:sz w:val="24"/>
                <w:szCs w:val="24"/>
              </w:rPr>
              <w:t>专门面向中小</w:t>
            </w:r>
            <w:r w:rsidR="0036224B">
              <w:rPr>
                <w:rFonts w:asciiTheme="minorEastAsia" w:eastAsiaTheme="minorEastAsia" w:hAnsiTheme="minorEastAsia" w:cs="宋体" w:hint="eastAsia"/>
                <w:b/>
                <w:bCs/>
                <w:kern w:val="0"/>
                <w:sz w:val="24"/>
                <w:szCs w:val="24"/>
              </w:rPr>
              <w:t>微</w:t>
            </w:r>
            <w:r w:rsidRPr="00593E19">
              <w:rPr>
                <w:rFonts w:asciiTheme="minorEastAsia" w:eastAsiaTheme="minorEastAsia" w:hAnsiTheme="minorEastAsia" w:cs="宋体" w:hint="eastAsia"/>
                <w:b/>
                <w:bCs/>
                <w:kern w:val="0"/>
                <w:sz w:val="24"/>
                <w:szCs w:val="24"/>
              </w:rPr>
              <w:t>企业采购。</w:t>
            </w:r>
          </w:p>
          <w:p w14:paraId="05076748" w14:textId="77777777" w:rsidR="00B93294" w:rsidRPr="00593E19" w:rsidRDefault="00241C04" w:rsidP="00B93294">
            <w:pPr>
              <w:spacing w:line="360" w:lineRule="auto"/>
              <w:rPr>
                <w:rFonts w:asciiTheme="minorEastAsia" w:eastAsiaTheme="minorEastAsia" w:hAnsiTheme="minorEastAsia" w:cs="宋体"/>
                <w:bCs/>
                <w:sz w:val="24"/>
                <w:szCs w:val="24"/>
              </w:rPr>
            </w:pPr>
            <w:r w:rsidRPr="00593E19">
              <w:rPr>
                <w:rFonts w:asciiTheme="minorEastAsia" w:eastAsiaTheme="minorEastAsia" w:hAnsiTheme="minorEastAsia" w:cs="宋体"/>
                <w:bCs/>
                <w:sz w:val="24"/>
                <w:szCs w:val="24"/>
              </w:rPr>
              <w:t>3.</w:t>
            </w:r>
            <w:r w:rsidRPr="00593E19">
              <w:rPr>
                <w:rFonts w:asciiTheme="minorEastAsia" w:eastAsiaTheme="minorEastAsia" w:hAnsiTheme="minorEastAsia" w:cs="宋体" w:hint="eastAsia"/>
                <w:bCs/>
                <w:sz w:val="24"/>
                <w:szCs w:val="24"/>
              </w:rPr>
              <w:t>本项目的特定资格要求：</w:t>
            </w:r>
            <w:r w:rsidR="00B93294" w:rsidRPr="00593E19">
              <w:rPr>
                <w:rFonts w:asciiTheme="minorEastAsia" w:eastAsiaTheme="minorEastAsia" w:hAnsiTheme="minorEastAsia" w:cs="宋体" w:hint="eastAsia"/>
                <w:bCs/>
                <w:sz w:val="24"/>
                <w:szCs w:val="24"/>
              </w:rPr>
              <w:t>无</w:t>
            </w:r>
          </w:p>
        </w:tc>
      </w:tr>
      <w:tr w:rsidR="00567D11" w:rsidRPr="00593E19" w14:paraId="61C4B500" w14:textId="77777777" w:rsidTr="00DC5284">
        <w:trPr>
          <w:trHeight w:val="679"/>
        </w:trPr>
        <w:tc>
          <w:tcPr>
            <w:tcW w:w="1085" w:type="dxa"/>
            <w:tcBorders>
              <w:top w:val="single" w:sz="12" w:space="0" w:color="auto"/>
              <w:right w:val="single" w:sz="4" w:space="0" w:color="auto"/>
            </w:tcBorders>
            <w:vAlign w:val="center"/>
          </w:tcPr>
          <w:p w14:paraId="30D74EE1" w14:textId="77777777" w:rsidR="00567D11" w:rsidRPr="00593E19" w:rsidRDefault="00241C04" w:rsidP="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lastRenderedPageBreak/>
              <w:t>1</w:t>
            </w:r>
            <w:r w:rsidR="009851E4" w:rsidRPr="00593E19">
              <w:rPr>
                <w:rFonts w:asciiTheme="minorEastAsia" w:eastAsiaTheme="minorEastAsia" w:hAnsiTheme="minorEastAsia" w:cs="宋体"/>
                <w:sz w:val="24"/>
                <w:szCs w:val="24"/>
              </w:rPr>
              <w:t>2</w:t>
            </w:r>
          </w:p>
        </w:tc>
        <w:tc>
          <w:tcPr>
            <w:tcW w:w="8190" w:type="dxa"/>
            <w:tcBorders>
              <w:top w:val="single" w:sz="12" w:space="0" w:color="auto"/>
              <w:left w:val="single" w:sz="4" w:space="0" w:color="auto"/>
            </w:tcBorders>
            <w:vAlign w:val="center"/>
          </w:tcPr>
          <w:p w14:paraId="4EF9E434" w14:textId="77777777" w:rsidR="00A60636" w:rsidRPr="00593E19" w:rsidRDefault="00A60636"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缴纳形式：转账、汇款或保函等非现金形式</w:t>
            </w:r>
          </w:p>
          <w:p w14:paraId="63B49041" w14:textId="77777777" w:rsidR="00A60636" w:rsidRPr="00593E19" w:rsidRDefault="00A60636"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缴纳金额：</w:t>
            </w:r>
            <w:r w:rsidR="00684772" w:rsidRPr="00593E19">
              <w:rPr>
                <w:rFonts w:asciiTheme="minorEastAsia" w:eastAsiaTheme="minorEastAsia" w:hAnsiTheme="minorEastAsia" w:cs="宋体"/>
                <w:sz w:val="24"/>
                <w:szCs w:val="24"/>
              </w:rPr>
              <w:t>20000.00</w:t>
            </w:r>
            <w:r w:rsidRPr="00593E19">
              <w:rPr>
                <w:rFonts w:asciiTheme="minorEastAsia" w:eastAsiaTheme="minorEastAsia" w:hAnsiTheme="minorEastAsia" w:cs="宋体" w:hint="eastAsia"/>
                <w:sz w:val="24"/>
                <w:szCs w:val="24"/>
              </w:rPr>
              <w:t>元（</w:t>
            </w:r>
            <w:r w:rsidR="00DC5284" w:rsidRPr="00593E19">
              <w:rPr>
                <w:rFonts w:asciiTheme="minorEastAsia" w:eastAsiaTheme="minorEastAsia" w:hAnsiTheme="minorEastAsia" w:cs="宋体" w:hint="eastAsia"/>
                <w:sz w:val="24"/>
                <w:szCs w:val="24"/>
              </w:rPr>
              <w:t>贰万元整</w:t>
            </w:r>
            <w:r w:rsidRPr="00593E19">
              <w:rPr>
                <w:rFonts w:asciiTheme="minorEastAsia" w:eastAsiaTheme="minorEastAsia" w:hAnsiTheme="minorEastAsia" w:cs="宋体" w:hint="eastAsia"/>
                <w:sz w:val="24"/>
                <w:szCs w:val="24"/>
              </w:rPr>
              <w:t>）</w:t>
            </w:r>
          </w:p>
          <w:p w14:paraId="210F0700" w14:textId="77777777" w:rsidR="00A60636" w:rsidRPr="00593E19" w:rsidRDefault="00A60636"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公司名称：华诚博远工程咨询有限公司新疆分公司</w:t>
            </w:r>
          </w:p>
          <w:p w14:paraId="588C485D" w14:textId="77777777" w:rsidR="00A60636" w:rsidRPr="00593E19" w:rsidRDefault="00A60636"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账户：30014701040006436</w:t>
            </w:r>
          </w:p>
          <w:p w14:paraId="18C10EED" w14:textId="77777777" w:rsidR="00A60636" w:rsidRPr="00593E19" w:rsidRDefault="00A60636" w:rsidP="00A60636">
            <w:pPr>
              <w:autoSpaceDE w:val="0"/>
              <w:spacing w:line="360" w:lineRule="auto"/>
              <w:rPr>
                <w:rFonts w:asciiTheme="minorEastAsia" w:eastAsiaTheme="minorEastAsia" w:hAnsiTheme="minorEastAsia"/>
              </w:rPr>
            </w:pPr>
            <w:r w:rsidRPr="00593E19">
              <w:rPr>
                <w:rFonts w:asciiTheme="minorEastAsia" w:eastAsiaTheme="minorEastAsia" w:hAnsiTheme="minorEastAsia" w:cs="宋体" w:hint="eastAsia"/>
                <w:sz w:val="24"/>
                <w:szCs w:val="24"/>
              </w:rPr>
              <w:t>开户行：中国农业银行股份有限公司乌鲁木齐新民西街支行</w:t>
            </w:r>
          </w:p>
          <w:p w14:paraId="4166463B" w14:textId="77777777" w:rsidR="00A60636" w:rsidRPr="00593E19" w:rsidRDefault="00A60636"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1、转账或电汇等其他非现金形式，建议各供应商优先考虑采用电汇形式递交响应保证金，响应保证金缴纳截止时间同响应文件首次递交截止时间。</w:t>
            </w:r>
          </w:p>
          <w:p w14:paraId="0BA11EC0" w14:textId="77777777" w:rsidR="00A60636" w:rsidRPr="00593E19" w:rsidRDefault="00A60636"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2、政采云电子保函须知</w:t>
            </w:r>
          </w:p>
          <w:p w14:paraId="3F257302" w14:textId="77777777" w:rsidR="00A60636" w:rsidRPr="00593E19" w:rsidRDefault="00A60636" w:rsidP="00A60636">
            <w:pPr>
              <w:widowControl/>
              <w:spacing w:line="360" w:lineRule="auto"/>
              <w:jc w:val="left"/>
              <w:rPr>
                <w:rFonts w:asciiTheme="minorEastAsia" w:eastAsiaTheme="minorEastAsia" w:hAnsiTheme="minorEastAsia" w:cs="宋体"/>
                <w:kern w:val="0"/>
                <w:sz w:val="24"/>
              </w:rPr>
            </w:pPr>
            <w:r w:rsidRPr="00593E19">
              <w:rPr>
                <w:rFonts w:asciiTheme="minorEastAsia" w:eastAsiaTheme="minorEastAsia" w:hAnsiTheme="minorEastAsia" w:cs="宋体" w:hint="eastAsia"/>
                <w:sz w:val="24"/>
                <w:szCs w:val="24"/>
              </w:rPr>
              <w:t>2</w:t>
            </w:r>
            <w:r w:rsidRPr="00593E19">
              <w:rPr>
                <w:rFonts w:asciiTheme="minorEastAsia" w:eastAsiaTheme="minorEastAsia" w:hAnsiTheme="minorEastAsia" w:cs="宋体" w:hint="eastAsia"/>
                <w:kern w:val="0"/>
                <w:sz w:val="24"/>
              </w:rPr>
              <w:t>.1政采云电子保函形式缴纳磋商保证金，在线完成保函的申请、审核、开票、出函等环节；</w:t>
            </w:r>
          </w:p>
          <w:p w14:paraId="1AB9E39A" w14:textId="77777777" w:rsidR="00A60636" w:rsidRPr="00593E19" w:rsidRDefault="00A60636" w:rsidP="00A60636">
            <w:pPr>
              <w:widowControl/>
              <w:spacing w:line="360" w:lineRule="auto"/>
              <w:jc w:val="left"/>
              <w:rPr>
                <w:rFonts w:asciiTheme="minorEastAsia" w:eastAsiaTheme="minorEastAsia" w:hAnsiTheme="minorEastAsia" w:cs="宋体"/>
                <w:kern w:val="0"/>
                <w:sz w:val="24"/>
              </w:rPr>
            </w:pPr>
            <w:r w:rsidRPr="00593E19">
              <w:rPr>
                <w:rFonts w:asciiTheme="minorEastAsia" w:eastAsiaTheme="minorEastAsia" w:hAnsiTheme="minorEastAsia" w:cs="宋体" w:hint="eastAsia"/>
                <w:kern w:val="0"/>
                <w:sz w:val="24"/>
              </w:rPr>
              <w:t>2.2如采用政采云电子保函形式，可按照以下形式进行在线申请，电子保函申请链接    （https://jinrong.zcygov.cn/finance/letter/product/detail?id=30&amp;source=41），如遇问题可拨打客服电话：4009039583；</w:t>
            </w:r>
          </w:p>
          <w:p w14:paraId="685D568C" w14:textId="77777777" w:rsidR="00A60636" w:rsidRPr="00593E19" w:rsidRDefault="00A60636"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2.3将保函制作到电子响应文件即可。</w:t>
            </w:r>
          </w:p>
          <w:p w14:paraId="5FCE1D43" w14:textId="77777777" w:rsidR="00A60636" w:rsidRPr="00593E19" w:rsidRDefault="00A60636"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磋商保证金以到账时间为准。</w:t>
            </w:r>
          </w:p>
          <w:p w14:paraId="01457C78" w14:textId="77777777" w:rsidR="00567D11" w:rsidRPr="00593E19" w:rsidRDefault="00241C04"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lastRenderedPageBreak/>
              <w:t>投标保证金有效期：投标截止时间后90天。</w:t>
            </w:r>
          </w:p>
        </w:tc>
      </w:tr>
      <w:tr w:rsidR="00567D11" w:rsidRPr="00593E19" w14:paraId="03A66AC8" w14:textId="77777777">
        <w:trPr>
          <w:trHeight w:val="584"/>
        </w:trPr>
        <w:tc>
          <w:tcPr>
            <w:tcW w:w="1085" w:type="dxa"/>
            <w:tcBorders>
              <w:right w:val="single" w:sz="4" w:space="0" w:color="auto"/>
            </w:tcBorders>
            <w:vAlign w:val="center"/>
          </w:tcPr>
          <w:p w14:paraId="52609DB0" w14:textId="77777777" w:rsidR="00567D11" w:rsidRPr="00593E19" w:rsidRDefault="00241C04" w:rsidP="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lastRenderedPageBreak/>
              <w:t>1</w:t>
            </w:r>
            <w:r w:rsidR="009851E4" w:rsidRPr="00593E19">
              <w:rPr>
                <w:rFonts w:asciiTheme="minorEastAsia" w:eastAsiaTheme="minorEastAsia" w:hAnsiTheme="minorEastAsia" w:cs="宋体"/>
                <w:sz w:val="24"/>
                <w:szCs w:val="24"/>
              </w:rPr>
              <w:t>3</w:t>
            </w:r>
          </w:p>
        </w:tc>
        <w:tc>
          <w:tcPr>
            <w:tcW w:w="8190" w:type="dxa"/>
            <w:tcBorders>
              <w:left w:val="single" w:sz="4" w:space="0" w:color="auto"/>
            </w:tcBorders>
            <w:vAlign w:val="center"/>
          </w:tcPr>
          <w:p w14:paraId="5F8E4253" w14:textId="77777777" w:rsidR="00567D11" w:rsidRPr="00593E19" w:rsidRDefault="00241C04">
            <w:pPr>
              <w:spacing w:line="360" w:lineRule="auto"/>
              <w:rPr>
                <w:rFonts w:asciiTheme="minorEastAsia" w:eastAsiaTheme="minorEastAsia" w:hAnsiTheme="minorEastAsia" w:cs="宋体"/>
                <w:b/>
                <w:color w:val="000000"/>
                <w:sz w:val="24"/>
                <w:szCs w:val="24"/>
              </w:rPr>
            </w:pPr>
            <w:r w:rsidRPr="00593E19">
              <w:rPr>
                <w:rFonts w:asciiTheme="minorEastAsia" w:eastAsiaTheme="minorEastAsia" w:hAnsiTheme="minorEastAsia" w:cs="宋体" w:hint="eastAsia"/>
                <w:sz w:val="24"/>
                <w:szCs w:val="24"/>
              </w:rPr>
              <w:t>投标保证金形式：转账或电汇等其他非现金形式，</w:t>
            </w:r>
            <w:r w:rsidRPr="00593E19">
              <w:rPr>
                <w:rFonts w:asciiTheme="minorEastAsia" w:eastAsiaTheme="minorEastAsia" w:hAnsiTheme="minorEastAsia" w:cs="宋体" w:hint="eastAsia"/>
                <w:b/>
                <w:sz w:val="24"/>
                <w:szCs w:val="24"/>
              </w:rPr>
              <w:t>建议各投标单位优先考虑采用电汇形式递交投标保证金，投标保证金缴纳截止时间同投标截止时间。</w:t>
            </w:r>
          </w:p>
          <w:p w14:paraId="6F935EBD" w14:textId="77777777" w:rsidR="00567D11" w:rsidRPr="00593E19" w:rsidRDefault="00241C04">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投标保证金有效期与投标有效期一致。</w:t>
            </w:r>
          </w:p>
        </w:tc>
      </w:tr>
      <w:tr w:rsidR="00567D11" w:rsidRPr="00593E19" w14:paraId="733CC3AF" w14:textId="77777777">
        <w:trPr>
          <w:trHeight w:val="381"/>
        </w:trPr>
        <w:tc>
          <w:tcPr>
            <w:tcW w:w="1085" w:type="dxa"/>
            <w:tcBorders>
              <w:right w:val="single" w:sz="4" w:space="0" w:color="auto"/>
            </w:tcBorders>
            <w:vAlign w:val="center"/>
          </w:tcPr>
          <w:p w14:paraId="225B2059" w14:textId="77777777" w:rsidR="00567D11" w:rsidRPr="00593E19" w:rsidRDefault="00241C04" w:rsidP="009851E4">
            <w:pPr>
              <w:spacing w:line="360" w:lineRule="auto"/>
              <w:jc w:val="center"/>
              <w:rPr>
                <w:rFonts w:asciiTheme="minorEastAsia" w:eastAsiaTheme="minorEastAsia" w:hAnsiTheme="minorEastAsia" w:cs="宋体"/>
                <w:i/>
                <w:sz w:val="24"/>
                <w:szCs w:val="24"/>
              </w:rPr>
            </w:pPr>
            <w:r w:rsidRPr="00593E19">
              <w:rPr>
                <w:rFonts w:asciiTheme="minorEastAsia" w:eastAsiaTheme="minorEastAsia" w:hAnsiTheme="minorEastAsia" w:cs="宋体" w:hint="eastAsia"/>
                <w:sz w:val="24"/>
                <w:szCs w:val="24"/>
              </w:rPr>
              <w:t>1</w:t>
            </w:r>
            <w:r w:rsidR="009851E4" w:rsidRPr="00593E19">
              <w:rPr>
                <w:rFonts w:asciiTheme="minorEastAsia" w:eastAsiaTheme="minorEastAsia" w:hAnsiTheme="minorEastAsia" w:cs="宋体"/>
                <w:sz w:val="24"/>
                <w:szCs w:val="24"/>
              </w:rPr>
              <w:t>4</w:t>
            </w:r>
          </w:p>
        </w:tc>
        <w:tc>
          <w:tcPr>
            <w:tcW w:w="8190" w:type="dxa"/>
            <w:tcBorders>
              <w:left w:val="single" w:sz="4" w:space="0" w:color="auto"/>
            </w:tcBorders>
            <w:vAlign w:val="center"/>
          </w:tcPr>
          <w:p w14:paraId="1CF4B7D2" w14:textId="77777777" w:rsidR="00567D11" w:rsidRPr="00593E19" w:rsidRDefault="00241C04">
            <w:pPr>
              <w:spacing w:line="360" w:lineRule="auto"/>
              <w:rPr>
                <w:rFonts w:asciiTheme="minorEastAsia" w:eastAsiaTheme="minorEastAsia" w:hAnsiTheme="minorEastAsia" w:cs="宋体"/>
                <w:i/>
                <w:color w:val="000000"/>
                <w:sz w:val="24"/>
                <w:szCs w:val="24"/>
              </w:rPr>
            </w:pPr>
            <w:r w:rsidRPr="00593E19">
              <w:rPr>
                <w:rFonts w:asciiTheme="minorEastAsia" w:eastAsiaTheme="minorEastAsia" w:hAnsiTheme="minorEastAsia" w:cs="宋体" w:hint="eastAsia"/>
                <w:color w:val="000000"/>
                <w:sz w:val="24"/>
                <w:szCs w:val="24"/>
              </w:rPr>
              <w:t>投标有效期：</w:t>
            </w:r>
            <w:r w:rsidRPr="00593E19">
              <w:rPr>
                <w:rFonts w:asciiTheme="minorEastAsia" w:eastAsiaTheme="minorEastAsia" w:hAnsiTheme="minorEastAsia" w:cs="宋体"/>
                <w:color w:val="000000"/>
                <w:sz w:val="24"/>
                <w:szCs w:val="24"/>
                <w:u w:val="single"/>
              </w:rPr>
              <w:t xml:space="preserve">  90  </w:t>
            </w:r>
            <w:r w:rsidRPr="00593E19">
              <w:rPr>
                <w:rFonts w:asciiTheme="minorEastAsia" w:eastAsiaTheme="minorEastAsia" w:hAnsiTheme="minorEastAsia" w:cs="宋体" w:hint="eastAsia"/>
                <w:color w:val="000000"/>
                <w:sz w:val="24"/>
                <w:szCs w:val="24"/>
              </w:rPr>
              <w:t>天</w:t>
            </w:r>
          </w:p>
        </w:tc>
      </w:tr>
      <w:tr w:rsidR="00567D11" w:rsidRPr="00593E19" w14:paraId="15428BC6" w14:textId="77777777">
        <w:trPr>
          <w:trHeight w:val="584"/>
        </w:trPr>
        <w:tc>
          <w:tcPr>
            <w:tcW w:w="1085" w:type="dxa"/>
            <w:tcBorders>
              <w:right w:val="single" w:sz="4" w:space="0" w:color="auto"/>
            </w:tcBorders>
            <w:vAlign w:val="center"/>
          </w:tcPr>
          <w:p w14:paraId="7D2C0CF4" w14:textId="77777777" w:rsidR="00567D11" w:rsidRPr="00593E19" w:rsidRDefault="00241C04" w:rsidP="009851E4">
            <w:pPr>
              <w:spacing w:line="360" w:lineRule="auto"/>
              <w:jc w:val="center"/>
              <w:rPr>
                <w:rFonts w:asciiTheme="minorEastAsia" w:eastAsiaTheme="minorEastAsia" w:hAnsiTheme="minorEastAsia" w:cs="宋体"/>
                <w:kern w:val="0"/>
                <w:sz w:val="24"/>
                <w:szCs w:val="24"/>
              </w:rPr>
            </w:pPr>
            <w:r w:rsidRPr="00593E19">
              <w:rPr>
                <w:rFonts w:asciiTheme="minorEastAsia" w:eastAsiaTheme="minorEastAsia" w:hAnsiTheme="minorEastAsia" w:cs="宋体" w:hint="eastAsia"/>
                <w:sz w:val="24"/>
                <w:szCs w:val="24"/>
              </w:rPr>
              <w:t>1</w:t>
            </w:r>
            <w:r w:rsidR="009851E4" w:rsidRPr="00593E19">
              <w:rPr>
                <w:rFonts w:asciiTheme="minorEastAsia" w:eastAsiaTheme="minorEastAsia" w:hAnsiTheme="minorEastAsia" w:cs="宋体"/>
                <w:sz w:val="24"/>
                <w:szCs w:val="24"/>
              </w:rPr>
              <w:t>5</w:t>
            </w:r>
          </w:p>
        </w:tc>
        <w:tc>
          <w:tcPr>
            <w:tcW w:w="8190" w:type="dxa"/>
            <w:tcBorders>
              <w:left w:val="single" w:sz="4" w:space="0" w:color="auto"/>
            </w:tcBorders>
            <w:vAlign w:val="center"/>
          </w:tcPr>
          <w:p w14:paraId="1DF9DA90"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sz w:val="24"/>
                <w:szCs w:val="24"/>
              </w:rPr>
              <w:t>中标人需在中标公告发布后递交纸质版投标文件至代理机构处，资格证明材料部分及商务、技术部分（</w:t>
            </w:r>
            <w:r w:rsidRPr="00593E19">
              <w:rPr>
                <w:rFonts w:asciiTheme="minorEastAsia" w:eastAsiaTheme="minorEastAsia" w:hAnsiTheme="minorEastAsia" w:cs="宋体" w:hint="eastAsia"/>
                <w:b/>
                <w:sz w:val="24"/>
                <w:szCs w:val="24"/>
              </w:rPr>
              <w:t>所有部分胶装成一册</w:t>
            </w:r>
            <w:r w:rsidRPr="00593E19">
              <w:rPr>
                <w:rFonts w:asciiTheme="minorEastAsia" w:eastAsiaTheme="minorEastAsia" w:hAnsiTheme="minorEastAsia" w:cs="宋体" w:hint="eastAsia"/>
                <w:sz w:val="24"/>
                <w:szCs w:val="24"/>
              </w:rPr>
              <w:t>）正本</w:t>
            </w:r>
            <w:r w:rsidRPr="00593E19">
              <w:rPr>
                <w:rFonts w:asciiTheme="minorEastAsia" w:eastAsiaTheme="minorEastAsia" w:hAnsiTheme="minorEastAsia" w:cs="宋体"/>
                <w:sz w:val="24"/>
                <w:szCs w:val="24"/>
              </w:rPr>
              <w:t>1</w:t>
            </w:r>
            <w:r w:rsidRPr="00593E19">
              <w:rPr>
                <w:rFonts w:asciiTheme="minorEastAsia" w:eastAsiaTheme="minorEastAsia" w:hAnsiTheme="minorEastAsia" w:cs="宋体" w:hint="eastAsia"/>
                <w:sz w:val="24"/>
                <w:szCs w:val="24"/>
              </w:rPr>
              <w:t>份，副本2份。</w:t>
            </w:r>
          </w:p>
        </w:tc>
      </w:tr>
      <w:tr w:rsidR="00567D11" w:rsidRPr="00593E19" w14:paraId="20A89D36" w14:textId="77777777">
        <w:trPr>
          <w:trHeight w:val="584"/>
        </w:trPr>
        <w:tc>
          <w:tcPr>
            <w:tcW w:w="1085" w:type="dxa"/>
            <w:tcBorders>
              <w:right w:val="single" w:sz="4" w:space="0" w:color="auto"/>
            </w:tcBorders>
            <w:vAlign w:val="center"/>
          </w:tcPr>
          <w:p w14:paraId="34F8ED04" w14:textId="77777777" w:rsidR="00567D11" w:rsidRPr="00593E19" w:rsidRDefault="00241C04" w:rsidP="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1</w:t>
            </w:r>
            <w:r w:rsidR="009851E4" w:rsidRPr="00593E19">
              <w:rPr>
                <w:rFonts w:asciiTheme="minorEastAsia" w:eastAsiaTheme="minorEastAsia" w:hAnsiTheme="minorEastAsia" w:cs="宋体"/>
                <w:sz w:val="24"/>
                <w:szCs w:val="24"/>
              </w:rPr>
              <w:t>6</w:t>
            </w:r>
          </w:p>
        </w:tc>
        <w:tc>
          <w:tcPr>
            <w:tcW w:w="8190" w:type="dxa"/>
            <w:tcBorders>
              <w:left w:val="single" w:sz="4" w:space="0" w:color="auto"/>
            </w:tcBorders>
            <w:vAlign w:val="center"/>
          </w:tcPr>
          <w:p w14:paraId="4CA9943C"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中标人的投标文件的正本建议采用双面打印，副本可采用正本的复印件（建议双面复印）。</w:t>
            </w:r>
          </w:p>
        </w:tc>
      </w:tr>
      <w:tr w:rsidR="00567D11" w:rsidRPr="00593E19" w14:paraId="39B15E43" w14:textId="77777777">
        <w:trPr>
          <w:trHeight w:val="1284"/>
        </w:trPr>
        <w:tc>
          <w:tcPr>
            <w:tcW w:w="1085" w:type="dxa"/>
            <w:tcBorders>
              <w:right w:val="single" w:sz="4" w:space="0" w:color="auto"/>
            </w:tcBorders>
            <w:vAlign w:val="center"/>
          </w:tcPr>
          <w:p w14:paraId="7FA3EB2B" w14:textId="77777777" w:rsidR="00567D11" w:rsidRPr="00593E19" w:rsidRDefault="00241C04" w:rsidP="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1</w:t>
            </w:r>
            <w:r w:rsidR="009851E4" w:rsidRPr="00593E19">
              <w:rPr>
                <w:rFonts w:asciiTheme="minorEastAsia" w:eastAsiaTheme="minorEastAsia" w:hAnsiTheme="minorEastAsia" w:cs="宋体"/>
                <w:sz w:val="24"/>
                <w:szCs w:val="24"/>
              </w:rPr>
              <w:t>7</w:t>
            </w:r>
          </w:p>
        </w:tc>
        <w:tc>
          <w:tcPr>
            <w:tcW w:w="8190" w:type="dxa"/>
            <w:tcBorders>
              <w:left w:val="single" w:sz="4" w:space="0" w:color="auto"/>
            </w:tcBorders>
            <w:vAlign w:val="center"/>
          </w:tcPr>
          <w:p w14:paraId="4E81C68F" w14:textId="4750217A"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投标截止时间： 2023年</w:t>
            </w:r>
            <w:r w:rsidR="00DC5284" w:rsidRPr="00593E19">
              <w:rPr>
                <w:rFonts w:asciiTheme="minorEastAsia" w:eastAsiaTheme="minorEastAsia" w:hAnsiTheme="minorEastAsia" w:cs="宋体"/>
                <w:sz w:val="24"/>
                <w:szCs w:val="24"/>
              </w:rPr>
              <w:t>11</w:t>
            </w:r>
            <w:r w:rsidRPr="00593E19">
              <w:rPr>
                <w:rFonts w:asciiTheme="minorEastAsia" w:eastAsiaTheme="minorEastAsia" w:hAnsiTheme="minorEastAsia" w:cs="宋体" w:hint="eastAsia"/>
                <w:sz w:val="24"/>
                <w:szCs w:val="24"/>
              </w:rPr>
              <w:t>月</w:t>
            </w:r>
            <w:r w:rsidR="003F439B" w:rsidRPr="00593E19">
              <w:rPr>
                <w:rFonts w:asciiTheme="minorEastAsia" w:eastAsiaTheme="minorEastAsia" w:hAnsiTheme="minorEastAsia" w:cs="宋体"/>
                <w:sz w:val="24"/>
                <w:szCs w:val="24"/>
              </w:rPr>
              <w:t>2</w:t>
            </w:r>
            <w:r w:rsidR="0087020C">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日 1</w:t>
            </w:r>
            <w:r w:rsidR="008E0E66" w:rsidRPr="00593E19">
              <w:rPr>
                <w:rFonts w:asciiTheme="minorEastAsia" w:eastAsiaTheme="minorEastAsia" w:hAnsiTheme="minorEastAsia" w:cs="宋体"/>
                <w:sz w:val="24"/>
                <w:szCs w:val="24"/>
              </w:rPr>
              <w:t>0</w:t>
            </w:r>
            <w:r w:rsidRPr="00593E19">
              <w:rPr>
                <w:rFonts w:asciiTheme="minorEastAsia" w:eastAsiaTheme="minorEastAsia" w:hAnsiTheme="minorEastAsia" w:cs="宋体" w:hint="eastAsia"/>
                <w:sz w:val="24"/>
                <w:szCs w:val="24"/>
              </w:rPr>
              <w:t>点</w:t>
            </w:r>
            <w:r w:rsidR="008E0E66"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0分（北京时间）</w:t>
            </w:r>
          </w:p>
          <w:p w14:paraId="63AB3231"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投标文件递交地点：新疆政府采购云平台（https://www.zcygov.cn/）</w:t>
            </w:r>
          </w:p>
        </w:tc>
      </w:tr>
      <w:tr w:rsidR="00567D11" w:rsidRPr="00593E19" w14:paraId="247C8D81" w14:textId="77777777">
        <w:trPr>
          <w:trHeight w:val="1061"/>
        </w:trPr>
        <w:tc>
          <w:tcPr>
            <w:tcW w:w="1085" w:type="dxa"/>
            <w:tcBorders>
              <w:right w:val="single" w:sz="4" w:space="0" w:color="auto"/>
            </w:tcBorders>
            <w:vAlign w:val="center"/>
          </w:tcPr>
          <w:p w14:paraId="647A0FB9" w14:textId="77777777" w:rsidR="00567D11" w:rsidRPr="00593E19" w:rsidRDefault="00241C04" w:rsidP="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1</w:t>
            </w:r>
            <w:r w:rsidR="009851E4" w:rsidRPr="00593E19">
              <w:rPr>
                <w:rFonts w:asciiTheme="minorEastAsia" w:eastAsiaTheme="minorEastAsia" w:hAnsiTheme="minorEastAsia" w:cs="宋体"/>
                <w:sz w:val="24"/>
                <w:szCs w:val="24"/>
              </w:rPr>
              <w:t>8</w:t>
            </w:r>
          </w:p>
        </w:tc>
        <w:tc>
          <w:tcPr>
            <w:tcW w:w="8190" w:type="dxa"/>
            <w:tcBorders>
              <w:left w:val="single" w:sz="4" w:space="0" w:color="auto"/>
            </w:tcBorders>
            <w:vAlign w:val="center"/>
          </w:tcPr>
          <w:p w14:paraId="39BA0ED0" w14:textId="26DF91DB" w:rsidR="00567D11" w:rsidRPr="00593E19" w:rsidRDefault="00241C04">
            <w:pPr>
              <w:tabs>
                <w:tab w:val="left" w:pos="720"/>
              </w:tabs>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开标时间：</w:t>
            </w:r>
            <w:r w:rsidR="00613411" w:rsidRPr="00593E19">
              <w:rPr>
                <w:rFonts w:asciiTheme="minorEastAsia" w:eastAsiaTheme="minorEastAsia" w:hAnsiTheme="minorEastAsia" w:cs="宋体" w:hint="eastAsia"/>
                <w:sz w:val="24"/>
                <w:szCs w:val="24"/>
              </w:rPr>
              <w:t>2023年</w:t>
            </w:r>
            <w:r w:rsidR="00DC5284" w:rsidRPr="00593E19">
              <w:rPr>
                <w:rFonts w:asciiTheme="minorEastAsia" w:eastAsiaTheme="minorEastAsia" w:hAnsiTheme="minorEastAsia" w:cs="宋体"/>
                <w:sz w:val="24"/>
                <w:szCs w:val="24"/>
              </w:rPr>
              <w:t>11</w:t>
            </w:r>
            <w:r w:rsidR="00613411" w:rsidRPr="00593E19">
              <w:rPr>
                <w:rFonts w:asciiTheme="minorEastAsia" w:eastAsiaTheme="minorEastAsia" w:hAnsiTheme="minorEastAsia" w:cs="宋体" w:hint="eastAsia"/>
                <w:sz w:val="24"/>
                <w:szCs w:val="24"/>
              </w:rPr>
              <w:t>月</w:t>
            </w:r>
            <w:r w:rsidR="003F439B" w:rsidRPr="00593E19">
              <w:rPr>
                <w:rFonts w:asciiTheme="minorEastAsia" w:eastAsiaTheme="minorEastAsia" w:hAnsiTheme="minorEastAsia" w:cs="宋体"/>
                <w:sz w:val="24"/>
                <w:szCs w:val="24"/>
              </w:rPr>
              <w:t>2</w:t>
            </w:r>
            <w:r w:rsidR="0087020C">
              <w:rPr>
                <w:rFonts w:asciiTheme="minorEastAsia" w:eastAsiaTheme="minorEastAsia" w:hAnsiTheme="minorEastAsia" w:cs="宋体"/>
                <w:sz w:val="24"/>
                <w:szCs w:val="24"/>
              </w:rPr>
              <w:t>3</w:t>
            </w:r>
            <w:r w:rsidR="00613411" w:rsidRPr="00593E19">
              <w:rPr>
                <w:rFonts w:asciiTheme="minorEastAsia" w:eastAsiaTheme="minorEastAsia" w:hAnsiTheme="minorEastAsia" w:cs="宋体" w:hint="eastAsia"/>
                <w:sz w:val="24"/>
                <w:szCs w:val="24"/>
              </w:rPr>
              <w:t>日 1</w:t>
            </w:r>
            <w:r w:rsidR="008E0E66" w:rsidRPr="00593E19">
              <w:rPr>
                <w:rFonts w:asciiTheme="minorEastAsia" w:eastAsiaTheme="minorEastAsia" w:hAnsiTheme="minorEastAsia" w:cs="宋体"/>
                <w:sz w:val="24"/>
                <w:szCs w:val="24"/>
              </w:rPr>
              <w:t>0</w:t>
            </w:r>
            <w:r w:rsidR="00613411" w:rsidRPr="00593E19">
              <w:rPr>
                <w:rFonts w:asciiTheme="minorEastAsia" w:eastAsiaTheme="minorEastAsia" w:hAnsiTheme="minorEastAsia" w:cs="宋体" w:hint="eastAsia"/>
                <w:sz w:val="24"/>
                <w:szCs w:val="24"/>
              </w:rPr>
              <w:t>点</w:t>
            </w:r>
            <w:r w:rsidR="008E0E66" w:rsidRPr="00593E19">
              <w:rPr>
                <w:rFonts w:asciiTheme="minorEastAsia" w:eastAsiaTheme="minorEastAsia" w:hAnsiTheme="minorEastAsia" w:cs="宋体"/>
                <w:sz w:val="24"/>
                <w:szCs w:val="24"/>
              </w:rPr>
              <w:t>3</w:t>
            </w:r>
            <w:r w:rsidR="00613411" w:rsidRPr="00593E19">
              <w:rPr>
                <w:rFonts w:asciiTheme="minorEastAsia" w:eastAsiaTheme="minorEastAsia" w:hAnsiTheme="minorEastAsia" w:cs="宋体" w:hint="eastAsia"/>
                <w:sz w:val="24"/>
                <w:szCs w:val="24"/>
              </w:rPr>
              <w:t>0分</w:t>
            </w:r>
            <w:r w:rsidRPr="00593E19">
              <w:rPr>
                <w:rFonts w:asciiTheme="minorEastAsia" w:eastAsiaTheme="minorEastAsia" w:hAnsiTheme="minorEastAsia" w:cs="宋体" w:hint="eastAsia"/>
                <w:sz w:val="24"/>
                <w:szCs w:val="24"/>
              </w:rPr>
              <w:t>（北京时间）</w:t>
            </w:r>
          </w:p>
          <w:p w14:paraId="31D71CE7"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开标地点：新疆政府采购云平台（https://www.zcygov.cn/）</w:t>
            </w:r>
          </w:p>
        </w:tc>
      </w:tr>
      <w:tr w:rsidR="00567D11" w:rsidRPr="00593E19" w14:paraId="29E8F22B" w14:textId="77777777">
        <w:trPr>
          <w:cantSplit/>
          <w:trHeight w:val="366"/>
        </w:trPr>
        <w:tc>
          <w:tcPr>
            <w:tcW w:w="1085" w:type="dxa"/>
            <w:tcBorders>
              <w:right w:val="single" w:sz="4" w:space="0" w:color="auto"/>
            </w:tcBorders>
            <w:vAlign w:val="center"/>
          </w:tcPr>
          <w:p w14:paraId="594D618F" w14:textId="77777777" w:rsidR="00567D11" w:rsidRPr="00593E19" w:rsidRDefault="00241C04" w:rsidP="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1</w:t>
            </w:r>
            <w:r w:rsidR="009851E4" w:rsidRPr="00593E19">
              <w:rPr>
                <w:rFonts w:asciiTheme="minorEastAsia" w:eastAsiaTheme="minorEastAsia" w:hAnsiTheme="minorEastAsia" w:cs="宋体"/>
                <w:sz w:val="24"/>
                <w:szCs w:val="24"/>
              </w:rPr>
              <w:t>9</w:t>
            </w:r>
          </w:p>
        </w:tc>
        <w:tc>
          <w:tcPr>
            <w:tcW w:w="8190" w:type="dxa"/>
            <w:tcBorders>
              <w:left w:val="single" w:sz="4" w:space="0" w:color="auto"/>
            </w:tcBorders>
            <w:vAlign w:val="center"/>
          </w:tcPr>
          <w:p w14:paraId="08A480AC"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本项目评标委员会负责确定中标候选人名单（三名），由采购人根据相关法律法规确定中标人。</w:t>
            </w:r>
          </w:p>
        </w:tc>
      </w:tr>
      <w:tr w:rsidR="00567D11" w:rsidRPr="00593E19" w14:paraId="61C3B851" w14:textId="77777777">
        <w:trPr>
          <w:cantSplit/>
          <w:trHeight w:val="366"/>
        </w:trPr>
        <w:tc>
          <w:tcPr>
            <w:tcW w:w="1085" w:type="dxa"/>
            <w:tcBorders>
              <w:right w:val="single" w:sz="4" w:space="0" w:color="auto"/>
            </w:tcBorders>
            <w:vAlign w:val="center"/>
          </w:tcPr>
          <w:p w14:paraId="689F317D" w14:textId="77777777" w:rsidR="00567D11" w:rsidRPr="00593E19" w:rsidRDefault="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20</w:t>
            </w:r>
          </w:p>
        </w:tc>
        <w:tc>
          <w:tcPr>
            <w:tcW w:w="8190" w:type="dxa"/>
            <w:tcBorders>
              <w:left w:val="single" w:sz="4" w:space="0" w:color="auto"/>
            </w:tcBorders>
            <w:vAlign w:val="center"/>
          </w:tcPr>
          <w:p w14:paraId="3E3A6865" w14:textId="602598BE" w:rsidR="00567D11" w:rsidRPr="00593E19" w:rsidRDefault="00241C04" w:rsidP="005330D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本项目评标委员会人数为</w:t>
            </w:r>
            <w:r w:rsidR="005330D6">
              <w:rPr>
                <w:rFonts w:asciiTheme="minorEastAsia" w:eastAsiaTheme="minorEastAsia" w:hAnsiTheme="minorEastAsia" w:cs="宋体"/>
                <w:sz w:val="24"/>
                <w:szCs w:val="24"/>
              </w:rPr>
              <w:t>7</w:t>
            </w:r>
            <w:r w:rsidRPr="00593E19">
              <w:rPr>
                <w:rFonts w:asciiTheme="minorEastAsia" w:eastAsiaTheme="minorEastAsia" w:hAnsiTheme="minorEastAsia" w:cs="宋体" w:hint="eastAsia"/>
                <w:sz w:val="24"/>
                <w:szCs w:val="24"/>
              </w:rPr>
              <w:t>人及以上单数组成</w:t>
            </w:r>
          </w:p>
        </w:tc>
      </w:tr>
      <w:tr w:rsidR="00567D11" w:rsidRPr="00593E19" w14:paraId="730B4134" w14:textId="77777777">
        <w:trPr>
          <w:cantSplit/>
          <w:trHeight w:val="366"/>
        </w:trPr>
        <w:tc>
          <w:tcPr>
            <w:tcW w:w="1085" w:type="dxa"/>
            <w:tcBorders>
              <w:right w:val="single" w:sz="4" w:space="0" w:color="auto"/>
            </w:tcBorders>
            <w:vAlign w:val="center"/>
          </w:tcPr>
          <w:p w14:paraId="2C82DC29" w14:textId="77777777" w:rsidR="00567D11" w:rsidRPr="00593E19" w:rsidRDefault="00241C04" w:rsidP="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2</w:t>
            </w:r>
            <w:r w:rsidR="009851E4" w:rsidRPr="00593E19">
              <w:rPr>
                <w:rFonts w:asciiTheme="minorEastAsia" w:eastAsiaTheme="minorEastAsia" w:hAnsiTheme="minorEastAsia" w:cs="宋体"/>
                <w:sz w:val="24"/>
                <w:szCs w:val="24"/>
              </w:rPr>
              <w:t>1</w:t>
            </w:r>
          </w:p>
        </w:tc>
        <w:tc>
          <w:tcPr>
            <w:tcW w:w="8190" w:type="dxa"/>
            <w:tcBorders>
              <w:left w:val="single" w:sz="4" w:space="0" w:color="auto"/>
            </w:tcBorders>
            <w:vAlign w:val="center"/>
          </w:tcPr>
          <w:p w14:paraId="3344D77A"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评标方法：综合评分法</w:t>
            </w:r>
          </w:p>
        </w:tc>
      </w:tr>
      <w:tr w:rsidR="00567D11" w:rsidRPr="00593E19" w14:paraId="64116059" w14:textId="77777777">
        <w:trPr>
          <w:cantSplit/>
          <w:trHeight w:val="90"/>
        </w:trPr>
        <w:tc>
          <w:tcPr>
            <w:tcW w:w="1085" w:type="dxa"/>
            <w:tcBorders>
              <w:right w:val="single" w:sz="4" w:space="0" w:color="auto"/>
            </w:tcBorders>
            <w:vAlign w:val="center"/>
          </w:tcPr>
          <w:p w14:paraId="11D15896" w14:textId="77777777" w:rsidR="00567D11" w:rsidRPr="00593E19" w:rsidRDefault="00241C04" w:rsidP="009851E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2</w:t>
            </w:r>
            <w:r w:rsidR="009851E4" w:rsidRPr="00593E19">
              <w:rPr>
                <w:rFonts w:asciiTheme="minorEastAsia" w:eastAsiaTheme="minorEastAsia" w:hAnsiTheme="minorEastAsia" w:cs="宋体"/>
                <w:sz w:val="24"/>
                <w:szCs w:val="24"/>
              </w:rPr>
              <w:t>2</w:t>
            </w:r>
          </w:p>
        </w:tc>
        <w:tc>
          <w:tcPr>
            <w:tcW w:w="8190" w:type="dxa"/>
            <w:tcBorders>
              <w:left w:val="single" w:sz="4" w:space="0" w:color="auto"/>
            </w:tcBorders>
            <w:vAlign w:val="center"/>
          </w:tcPr>
          <w:p w14:paraId="27402D2A" w14:textId="77777777" w:rsidR="00567D11" w:rsidRPr="00593E19" w:rsidRDefault="00241C04"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本次投标最</w:t>
            </w:r>
            <w:r w:rsidRPr="00593E19">
              <w:rPr>
                <w:rFonts w:asciiTheme="minorEastAsia" w:eastAsiaTheme="minorEastAsia" w:hAnsiTheme="minorEastAsia" w:cs="宋体" w:hint="eastAsia"/>
                <w:kern w:val="0"/>
                <w:sz w:val="24"/>
                <w:szCs w:val="24"/>
              </w:rPr>
              <w:t>高限价：</w:t>
            </w:r>
            <w:r w:rsidR="00D70B85" w:rsidRPr="00593E19">
              <w:rPr>
                <w:rFonts w:asciiTheme="minorEastAsia" w:eastAsiaTheme="minorEastAsia" w:hAnsiTheme="minorEastAsia" w:cs="宋体"/>
                <w:kern w:val="0"/>
                <w:sz w:val="24"/>
                <w:szCs w:val="24"/>
              </w:rPr>
              <w:t>5641.5</w:t>
            </w:r>
            <w:r w:rsidR="00E972C4" w:rsidRPr="00593E19">
              <w:rPr>
                <w:rFonts w:asciiTheme="minorEastAsia" w:eastAsiaTheme="minorEastAsia" w:hAnsiTheme="minorEastAsia" w:cs="宋体" w:hint="eastAsia"/>
                <w:kern w:val="0"/>
                <w:sz w:val="24"/>
                <w:szCs w:val="24"/>
              </w:rPr>
              <w:t>万</w:t>
            </w:r>
            <w:r w:rsidRPr="00593E19">
              <w:rPr>
                <w:rFonts w:asciiTheme="minorEastAsia" w:eastAsiaTheme="minorEastAsia" w:hAnsiTheme="minorEastAsia" w:cs="宋体" w:hint="eastAsia"/>
                <w:kern w:val="0"/>
                <w:sz w:val="24"/>
                <w:szCs w:val="24"/>
              </w:rPr>
              <w:t>元，各投标人的投标报价超出此限价将做废标处理。</w:t>
            </w:r>
          </w:p>
        </w:tc>
      </w:tr>
      <w:tr w:rsidR="00567D11" w:rsidRPr="00593E19" w14:paraId="724AD996" w14:textId="77777777">
        <w:trPr>
          <w:cantSplit/>
          <w:trHeight w:val="366"/>
        </w:trPr>
        <w:tc>
          <w:tcPr>
            <w:tcW w:w="1085" w:type="dxa"/>
            <w:tcBorders>
              <w:right w:val="single" w:sz="4" w:space="0" w:color="auto"/>
            </w:tcBorders>
            <w:vAlign w:val="center"/>
          </w:tcPr>
          <w:p w14:paraId="09AA2A1A"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kern w:val="0"/>
                <w:sz w:val="24"/>
                <w:szCs w:val="24"/>
              </w:rPr>
              <w:t>同一品牌的规定</w:t>
            </w:r>
          </w:p>
        </w:tc>
        <w:tc>
          <w:tcPr>
            <w:tcW w:w="8190" w:type="dxa"/>
            <w:tcBorders>
              <w:left w:val="single" w:sz="4" w:space="0" w:color="auto"/>
            </w:tcBorders>
            <w:vAlign w:val="center"/>
          </w:tcPr>
          <w:p w14:paraId="601DCCE8" w14:textId="77777777" w:rsidR="00567D11" w:rsidRPr="00593E19" w:rsidRDefault="00241C04" w:rsidP="00A60636">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提供相同品牌产品且通过资格审查、符合性审查的不同投标人参加同一合同项下投标的，按一家投标人计算，评审后得分最高的同品牌投标人获得中标候选人推荐资格；评审得分相同的，由采购人或者采购人委托评审小组按照招标文件规定的方式确定一个中标人获得中标候选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r w:rsidR="00A60636" w:rsidRPr="00593E19">
              <w:rPr>
                <w:rFonts w:asciiTheme="minorEastAsia" w:eastAsiaTheme="minorEastAsia" w:hAnsiTheme="minorEastAsia" w:cs="宋体"/>
                <w:b/>
                <w:bCs/>
                <w:sz w:val="24"/>
                <w:szCs w:val="24"/>
              </w:rPr>
              <w:t xml:space="preserve"> </w:t>
            </w:r>
            <w:r w:rsidR="00A60636" w:rsidRPr="00593E19">
              <w:rPr>
                <w:rFonts w:asciiTheme="minorEastAsia" w:eastAsiaTheme="minorEastAsia" w:hAnsiTheme="minorEastAsia"/>
              </w:rPr>
              <w:t xml:space="preserve"> </w:t>
            </w:r>
          </w:p>
        </w:tc>
      </w:tr>
      <w:tr w:rsidR="00567D11" w:rsidRPr="00593E19" w14:paraId="37D16B1C" w14:textId="77777777">
        <w:trPr>
          <w:cantSplit/>
          <w:trHeight w:val="366"/>
        </w:trPr>
        <w:tc>
          <w:tcPr>
            <w:tcW w:w="9275" w:type="dxa"/>
            <w:gridSpan w:val="2"/>
            <w:vAlign w:val="center"/>
          </w:tcPr>
          <w:p w14:paraId="3C8A529E" w14:textId="77777777" w:rsidR="00567D11" w:rsidRPr="00593E19" w:rsidRDefault="00241C04">
            <w:pPr>
              <w:spacing w:line="440" w:lineRule="exact"/>
              <w:rPr>
                <w:rFonts w:asciiTheme="minorEastAsia" w:eastAsiaTheme="minorEastAsia" w:hAnsiTheme="minorEastAsia"/>
                <w:sz w:val="24"/>
              </w:rPr>
            </w:pPr>
            <w:r w:rsidRPr="00593E19">
              <w:rPr>
                <w:rFonts w:asciiTheme="minorEastAsia" w:eastAsiaTheme="minorEastAsia" w:hAnsiTheme="minorEastAsia" w:hint="eastAsia"/>
                <w:sz w:val="24"/>
              </w:rPr>
              <w:lastRenderedPageBreak/>
              <w:t>是否为专门面向中小企业采购：</w:t>
            </w:r>
            <w:r w:rsidR="004329DC" w:rsidRPr="00593E19">
              <w:rPr>
                <w:rFonts w:asciiTheme="minorEastAsia" w:eastAsiaTheme="minorEastAsia" w:hAnsiTheme="minorEastAsia" w:hint="eastAsia"/>
                <w:b/>
                <w:sz w:val="24"/>
                <w:u w:val="single"/>
              </w:rPr>
              <w:t>否</w:t>
            </w:r>
            <w:r w:rsidRPr="00593E19">
              <w:rPr>
                <w:rFonts w:asciiTheme="minorEastAsia" w:eastAsiaTheme="minorEastAsia" w:hAnsiTheme="minorEastAsia" w:hint="eastAsia"/>
                <w:sz w:val="24"/>
              </w:rPr>
              <w:t>（是、否）</w:t>
            </w:r>
          </w:p>
          <w:p w14:paraId="21904C72" w14:textId="77777777" w:rsidR="00567D11" w:rsidRPr="00593E19" w:rsidRDefault="00241C04">
            <w:pPr>
              <w:spacing w:line="440" w:lineRule="exact"/>
              <w:rPr>
                <w:rFonts w:asciiTheme="minorEastAsia" w:eastAsiaTheme="minorEastAsia" w:hAnsiTheme="minorEastAsia"/>
                <w:sz w:val="24"/>
              </w:rPr>
            </w:pPr>
            <w:r w:rsidRPr="00593E19">
              <w:rPr>
                <w:rFonts w:asciiTheme="minorEastAsia" w:eastAsiaTheme="minorEastAsia" w:hAnsiTheme="minorEastAsia" w:hint="eastAsia"/>
                <w:sz w:val="24"/>
              </w:rPr>
              <w:t>潜在投标企业属于中小微企业的，请在投标文件中提供“中小企业声明函”，如果未提供或提供虚假的“中小企业声明函”，投标企业将承担由此造成的--切不利后果。</w:t>
            </w:r>
          </w:p>
        </w:tc>
      </w:tr>
      <w:tr w:rsidR="00567D11" w:rsidRPr="00593E19" w14:paraId="3BA96CD1" w14:textId="77777777">
        <w:trPr>
          <w:cantSplit/>
          <w:trHeight w:val="366"/>
        </w:trPr>
        <w:tc>
          <w:tcPr>
            <w:tcW w:w="9275" w:type="dxa"/>
            <w:gridSpan w:val="2"/>
            <w:vAlign w:val="center"/>
          </w:tcPr>
          <w:p w14:paraId="7806E5C3" w14:textId="77777777" w:rsidR="00567D11" w:rsidRPr="00593E19" w:rsidRDefault="00241C04">
            <w:pPr>
              <w:spacing w:line="440" w:lineRule="exact"/>
              <w:rPr>
                <w:rFonts w:asciiTheme="minorEastAsia" w:eastAsiaTheme="minorEastAsia" w:hAnsiTheme="minorEastAsia"/>
                <w:sz w:val="24"/>
              </w:rPr>
            </w:pPr>
            <w:r w:rsidRPr="00593E19">
              <w:rPr>
                <w:rFonts w:asciiTheme="minorEastAsia" w:eastAsiaTheme="minorEastAsia" w:hAnsiTheme="minorEastAsia" w:hint="eastAsia"/>
                <w:sz w:val="24"/>
              </w:rPr>
              <w:t>在评标过程中，评标委员会认为投标人的报价明显低于其他通过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567D11" w:rsidRPr="00593E19" w14:paraId="5E9EC85A" w14:textId="77777777">
        <w:trPr>
          <w:cantSplit/>
          <w:trHeight w:val="8917"/>
        </w:trPr>
        <w:tc>
          <w:tcPr>
            <w:tcW w:w="9275" w:type="dxa"/>
            <w:gridSpan w:val="2"/>
            <w:vAlign w:val="center"/>
          </w:tcPr>
          <w:p w14:paraId="6DC054E1" w14:textId="77777777" w:rsidR="00567D11" w:rsidRPr="00593E19" w:rsidRDefault="00241C04">
            <w:pPr>
              <w:spacing w:line="440" w:lineRule="exact"/>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投标人对政府采购活动事项有疑问的，可以提出询问；</w:t>
            </w:r>
          </w:p>
          <w:p w14:paraId="06853C78" w14:textId="77777777" w:rsidR="00567D11" w:rsidRPr="00593E19" w:rsidRDefault="00241C04">
            <w:pPr>
              <w:spacing w:line="440" w:lineRule="exact"/>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投标人认为采购文件、采购过程、中标或者成交结果使自己的权益受到损害的，可以在知道或者应知权益受到损害之日起7个工作日内，提出质疑。</w:t>
            </w:r>
          </w:p>
          <w:p w14:paraId="406D7D78" w14:textId="77777777" w:rsidR="00567D11" w:rsidRPr="00593E19" w:rsidRDefault="00241C04">
            <w:pPr>
              <w:spacing w:line="440" w:lineRule="exact"/>
              <w:rPr>
                <w:rFonts w:asciiTheme="minorEastAsia" w:eastAsiaTheme="minorEastAsia" w:hAnsiTheme="minorEastAsia"/>
                <w:b/>
                <w:sz w:val="24"/>
                <w:szCs w:val="24"/>
                <w:u w:val="single"/>
              </w:rPr>
            </w:pPr>
            <w:r w:rsidRPr="00593E19">
              <w:rPr>
                <w:rFonts w:asciiTheme="minorEastAsia" w:eastAsiaTheme="minorEastAsia" w:hAnsiTheme="minorEastAsia" w:hint="eastAsia"/>
                <w:sz w:val="24"/>
                <w:szCs w:val="24"/>
              </w:rPr>
              <w:t>1、接收质疑函的方式：</w:t>
            </w:r>
            <w:r w:rsidRPr="00593E19">
              <w:rPr>
                <w:rFonts w:asciiTheme="minorEastAsia" w:eastAsiaTheme="minorEastAsia" w:hAnsiTheme="minorEastAsia" w:hint="eastAsia"/>
                <w:b/>
                <w:sz w:val="24"/>
                <w:szCs w:val="24"/>
                <w:u w:val="single"/>
              </w:rPr>
              <w:t>投标人应提交书面质疑函，投标人应在法定质疑期内一次性提出针对同一采购程序环节的质疑。</w:t>
            </w:r>
          </w:p>
          <w:p w14:paraId="43732F13" w14:textId="77777777" w:rsidR="00567D11" w:rsidRPr="00593E19" w:rsidRDefault="00241C04">
            <w:pPr>
              <w:spacing w:line="440" w:lineRule="exact"/>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2、投标人提出质疑应当提交质疑函和必要的证明材料。质疑函应当包括下列内容：</w:t>
            </w:r>
          </w:p>
          <w:p w14:paraId="34E1B482" w14:textId="77777777" w:rsidR="00567D11" w:rsidRPr="00593E19" w:rsidRDefault="00241C04">
            <w:pPr>
              <w:spacing w:line="440" w:lineRule="exact"/>
              <w:ind w:leftChars="202" w:left="424"/>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2.1投标人的姓名或者名称、地址、邮编、联系人及联系电话；</w:t>
            </w:r>
          </w:p>
          <w:p w14:paraId="51D6B971" w14:textId="77777777" w:rsidR="00567D11" w:rsidRPr="00593E19" w:rsidRDefault="00241C04">
            <w:pPr>
              <w:spacing w:line="440" w:lineRule="exact"/>
              <w:ind w:leftChars="202" w:left="424"/>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2.2质疑项目的名称、编号；</w:t>
            </w:r>
          </w:p>
          <w:p w14:paraId="3594F234" w14:textId="77777777" w:rsidR="00567D11" w:rsidRPr="00593E19" w:rsidRDefault="00241C04">
            <w:pPr>
              <w:spacing w:line="440" w:lineRule="exact"/>
              <w:ind w:leftChars="202" w:left="424"/>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2.3具体、明确的质疑事项和与质疑事项相关的请求；</w:t>
            </w:r>
          </w:p>
          <w:p w14:paraId="2E1C79AD" w14:textId="77777777" w:rsidR="00567D11" w:rsidRPr="00593E19" w:rsidRDefault="00241C04">
            <w:pPr>
              <w:spacing w:line="440" w:lineRule="exact"/>
              <w:ind w:leftChars="202" w:left="424"/>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2.4事实依据；</w:t>
            </w:r>
          </w:p>
          <w:p w14:paraId="1574B1F3" w14:textId="77777777" w:rsidR="00567D11" w:rsidRPr="00593E19" w:rsidRDefault="00241C04">
            <w:pPr>
              <w:spacing w:line="440" w:lineRule="exact"/>
              <w:ind w:leftChars="202" w:left="424"/>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2.5必要的法律依据；</w:t>
            </w:r>
          </w:p>
          <w:p w14:paraId="38DB716C" w14:textId="77777777" w:rsidR="00567D11" w:rsidRPr="00593E19" w:rsidRDefault="00241C04">
            <w:pPr>
              <w:spacing w:line="440" w:lineRule="exact"/>
              <w:ind w:leftChars="202" w:left="424"/>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2.6提出质疑的日期。</w:t>
            </w:r>
          </w:p>
          <w:p w14:paraId="559B1446" w14:textId="77777777" w:rsidR="00567D11" w:rsidRPr="00593E19" w:rsidRDefault="00241C04">
            <w:pPr>
              <w:spacing w:line="440" w:lineRule="exact"/>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投标人为自然人的，质疑函应当由本人签字；投标人为法人或者其他组织的，质疑函应当由法定代表人、主要负责人，或者其授权代表签字或者盖章，并加盖公章。</w:t>
            </w:r>
          </w:p>
          <w:p w14:paraId="3965ABAE" w14:textId="77777777" w:rsidR="00567D11" w:rsidRPr="00593E19" w:rsidRDefault="00241C04">
            <w:pPr>
              <w:spacing w:line="440" w:lineRule="exact"/>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投标人委托代理人递交质疑函的，应提供法定代表人授权委托书和代理人身份证复印件。授权委托书应当载明代理人的姓名、授权事项、具体权限、期限和相关事项。投标人为自然人的，授权委托书应当由本人签字；投标人为法人或者其他组织的，授权委托书应当由法定代表人、主要负责人签字或者盖章，并加盖公章。</w:t>
            </w:r>
          </w:p>
          <w:p w14:paraId="0C77FB6B" w14:textId="77777777" w:rsidR="00567D11" w:rsidRPr="00593E19" w:rsidRDefault="00241C04">
            <w:pPr>
              <w:spacing w:line="440" w:lineRule="exact"/>
              <w:rPr>
                <w:rFonts w:asciiTheme="minorEastAsia" w:eastAsiaTheme="minorEastAsia" w:hAnsiTheme="minorEastAsia"/>
                <w:sz w:val="24"/>
              </w:rPr>
            </w:pPr>
            <w:r w:rsidRPr="00593E19">
              <w:rPr>
                <w:rFonts w:asciiTheme="minorEastAsia" w:eastAsiaTheme="minorEastAsia" w:hAnsiTheme="minorEastAsia" w:hint="eastAsia"/>
                <w:sz w:val="24"/>
              </w:rPr>
              <w:t>3、联系人：</w:t>
            </w:r>
          </w:p>
          <w:p w14:paraId="71F4FD1A" w14:textId="77777777" w:rsidR="00567D11" w:rsidRPr="00593E19" w:rsidRDefault="00241C04">
            <w:pPr>
              <w:spacing w:line="440" w:lineRule="exact"/>
              <w:rPr>
                <w:rFonts w:asciiTheme="minorEastAsia" w:eastAsiaTheme="minorEastAsia" w:hAnsiTheme="minorEastAsia" w:cs="宋体"/>
                <w:kern w:val="0"/>
                <w:sz w:val="24"/>
              </w:rPr>
            </w:pPr>
            <w:r w:rsidRPr="00593E19">
              <w:rPr>
                <w:rFonts w:asciiTheme="minorEastAsia" w:eastAsiaTheme="minorEastAsia" w:hAnsiTheme="minorEastAsia" w:hint="eastAsia"/>
                <w:sz w:val="24"/>
              </w:rPr>
              <w:t>4、联系电话：</w:t>
            </w:r>
          </w:p>
        </w:tc>
      </w:tr>
      <w:tr w:rsidR="00567D11" w:rsidRPr="00593E19" w14:paraId="1BD77C44" w14:textId="77777777">
        <w:trPr>
          <w:cantSplit/>
          <w:trHeight w:val="366"/>
        </w:trPr>
        <w:tc>
          <w:tcPr>
            <w:tcW w:w="9275" w:type="dxa"/>
            <w:gridSpan w:val="2"/>
            <w:vAlign w:val="center"/>
          </w:tcPr>
          <w:p w14:paraId="0C7912EB" w14:textId="77777777" w:rsidR="00567D11" w:rsidRPr="00593E19" w:rsidRDefault="00241C04">
            <w:pPr>
              <w:spacing w:line="360" w:lineRule="auto"/>
              <w:jc w:val="center"/>
              <w:rPr>
                <w:rFonts w:asciiTheme="minorEastAsia" w:eastAsiaTheme="minorEastAsia" w:hAnsiTheme="minorEastAsia" w:cs="宋体"/>
                <w:b/>
                <w:sz w:val="24"/>
                <w:szCs w:val="24"/>
              </w:rPr>
            </w:pPr>
            <w:r w:rsidRPr="00593E19">
              <w:rPr>
                <w:rFonts w:asciiTheme="minorEastAsia" w:eastAsiaTheme="minorEastAsia" w:hAnsiTheme="minorEastAsia" w:cs="宋体" w:hint="eastAsia"/>
                <w:b/>
                <w:sz w:val="24"/>
                <w:szCs w:val="24"/>
              </w:rPr>
              <w:t>其它</w:t>
            </w:r>
          </w:p>
        </w:tc>
      </w:tr>
      <w:tr w:rsidR="00567D11" w:rsidRPr="00593E19" w14:paraId="30CB4D3F" w14:textId="77777777">
        <w:trPr>
          <w:cantSplit/>
          <w:trHeight w:val="2784"/>
        </w:trPr>
        <w:tc>
          <w:tcPr>
            <w:tcW w:w="9275" w:type="dxa"/>
            <w:gridSpan w:val="2"/>
            <w:tcBorders>
              <w:bottom w:val="single" w:sz="12" w:space="0" w:color="auto"/>
            </w:tcBorders>
            <w:vAlign w:val="center"/>
          </w:tcPr>
          <w:p w14:paraId="34C70DB4" w14:textId="77777777" w:rsidR="00567D11" w:rsidRPr="00593E19" w:rsidRDefault="00241C04">
            <w:pPr>
              <w:spacing w:line="440" w:lineRule="exact"/>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lastRenderedPageBreak/>
              <w:t>1.招标文件中要求提供的资格证明材料等，均为企业法人提供，投标人如为事业单位法人、其他组织或者自然人，可提供符合要求的相对应的证明文件。</w:t>
            </w:r>
          </w:p>
          <w:p w14:paraId="5365736D" w14:textId="77777777" w:rsidR="00567D11" w:rsidRPr="00593E19" w:rsidRDefault="00241C04">
            <w:pPr>
              <w:spacing w:line="440" w:lineRule="exact"/>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2.招标文件中要求加盖单位公章的，投标人如为自然人，自然人本人签字即可。</w:t>
            </w:r>
          </w:p>
          <w:p w14:paraId="760A0FE9" w14:textId="77777777" w:rsidR="00567D11" w:rsidRPr="00593E19" w:rsidRDefault="00241C04">
            <w:pPr>
              <w:spacing w:line="440" w:lineRule="exact"/>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3.采购人不接受投标人给予的赠品、回扣或者与采购无关的其他商品、服务。</w:t>
            </w:r>
          </w:p>
          <w:p w14:paraId="7B114C63" w14:textId="77777777" w:rsidR="00567D11" w:rsidRPr="00593E19" w:rsidRDefault="00241C04">
            <w:pPr>
              <w:spacing w:line="440" w:lineRule="exact"/>
              <w:rPr>
                <w:rFonts w:asciiTheme="minorEastAsia" w:eastAsiaTheme="minorEastAsia" w:hAnsiTheme="minorEastAsia"/>
                <w:sz w:val="24"/>
                <w:szCs w:val="24"/>
                <w:u w:val="single"/>
              </w:rPr>
            </w:pPr>
            <w:r w:rsidRPr="00593E19">
              <w:rPr>
                <w:rFonts w:asciiTheme="minorEastAsia" w:eastAsiaTheme="minorEastAsia" w:hAnsiTheme="minorEastAsia" w:hint="eastAsia"/>
                <w:sz w:val="24"/>
                <w:szCs w:val="24"/>
              </w:rPr>
              <w:t>4.本项目所属行业：</w:t>
            </w:r>
            <w:r w:rsidRPr="00593E19">
              <w:rPr>
                <w:rFonts w:asciiTheme="minorEastAsia" w:eastAsiaTheme="minorEastAsia" w:hAnsiTheme="minorEastAsia" w:hint="eastAsia"/>
                <w:b/>
                <w:sz w:val="24"/>
                <w:szCs w:val="24"/>
                <w:u w:val="single"/>
              </w:rPr>
              <w:t>工业（制造业）</w:t>
            </w:r>
            <w:r w:rsidRPr="00593E19">
              <w:rPr>
                <w:rFonts w:asciiTheme="minorEastAsia" w:eastAsiaTheme="minorEastAsia" w:hAnsiTheme="minorEastAsia" w:hint="eastAsia"/>
                <w:sz w:val="24"/>
                <w:szCs w:val="24"/>
                <w:u w:val="single"/>
              </w:rPr>
              <w:t>；</w:t>
            </w:r>
          </w:p>
          <w:p w14:paraId="61AC5DC9" w14:textId="77777777" w:rsidR="00567D11" w:rsidRPr="00593E19" w:rsidRDefault="00241C04">
            <w:pPr>
              <w:spacing w:line="440" w:lineRule="exact"/>
              <w:rPr>
                <w:rFonts w:asciiTheme="minorEastAsia" w:eastAsiaTheme="minorEastAsia" w:hAnsiTheme="minorEastAsia"/>
                <w:b/>
                <w:bCs/>
                <w:sz w:val="24"/>
                <w:szCs w:val="24"/>
              </w:rPr>
            </w:pPr>
            <w:r w:rsidRPr="00593E19">
              <w:rPr>
                <w:rFonts w:asciiTheme="minorEastAsia" w:eastAsiaTheme="minorEastAsia" w:hAnsiTheme="minorEastAsia" w:hint="eastAsia"/>
                <w:b/>
                <w:bCs/>
                <w:sz w:val="24"/>
                <w:szCs w:val="24"/>
              </w:rPr>
              <w:t>5.备注：因投标人自身原因导致解密失败的，将导致其投标被拒绝且投标文件被退回；但因网上招标系统故障导致所有投标人均解密失败时，使用投标人未加密的电子投标文件进行开评标或者相应的延长项目的解密时间。未发送未加密电子投标文件导致解密失败的，由投标人自行承担责任，将被视为无效投标，默认解密时长为：30 分钟。</w:t>
            </w:r>
          </w:p>
          <w:p w14:paraId="2C96D08C" w14:textId="77777777" w:rsidR="00567D11" w:rsidRPr="00593E19" w:rsidRDefault="00241C04">
            <w:pPr>
              <w:spacing w:line="440" w:lineRule="exact"/>
              <w:rPr>
                <w:rFonts w:asciiTheme="minorEastAsia" w:eastAsiaTheme="minorEastAsia" w:hAnsiTheme="minorEastAsia"/>
              </w:rPr>
            </w:pPr>
            <w:r w:rsidRPr="00593E19">
              <w:rPr>
                <w:rFonts w:asciiTheme="minorEastAsia" w:eastAsiaTheme="minorEastAsia" w:hAnsiTheme="minorEastAsia" w:hint="eastAsia"/>
                <w:b/>
                <w:bCs/>
                <w:sz w:val="24"/>
                <w:szCs w:val="24"/>
              </w:rPr>
              <w:t>6.潜在供应商属于中小微企业的，请在响应文件中提供“中小企业声明函”，如果未提供或提供虚假的“中小企业声明函”，供应商将承担由此造成的一切不利后果。</w:t>
            </w:r>
          </w:p>
        </w:tc>
      </w:tr>
    </w:tbl>
    <w:p w14:paraId="025F412F" w14:textId="77777777" w:rsidR="00567D11" w:rsidRPr="00593E19" w:rsidRDefault="00567D11">
      <w:pPr>
        <w:rPr>
          <w:rFonts w:asciiTheme="minorEastAsia" w:eastAsiaTheme="minorEastAsia" w:hAnsiTheme="minorEastAsia" w:cs="宋体"/>
        </w:rPr>
        <w:sectPr w:rsidR="00567D11" w:rsidRPr="00593E19">
          <w:headerReference w:type="default" r:id="rId9"/>
          <w:footerReference w:type="default" r:id="rId10"/>
          <w:pgSz w:w="11906" w:h="16838"/>
          <w:pgMar w:top="1440" w:right="1800" w:bottom="1440" w:left="1800" w:header="850" w:footer="992" w:gutter="0"/>
          <w:cols w:space="720"/>
          <w:titlePg/>
          <w:rtlGutter/>
          <w:docGrid w:type="lines" w:linePitch="312"/>
        </w:sectPr>
      </w:pPr>
    </w:p>
    <w:p w14:paraId="1B544CA4" w14:textId="689FA3E8" w:rsidR="00567D11" w:rsidRPr="00593E19" w:rsidRDefault="00241C04">
      <w:pPr>
        <w:pStyle w:val="10"/>
        <w:rPr>
          <w:rFonts w:asciiTheme="minorEastAsia" w:eastAsiaTheme="minorEastAsia" w:hAnsiTheme="minorEastAsia" w:cs="宋体"/>
        </w:rPr>
      </w:pPr>
      <w:bookmarkStart w:id="43" w:name="_Toc14776835"/>
      <w:bookmarkStart w:id="44" w:name="_Toc44705050"/>
      <w:bookmarkStart w:id="45" w:name="_Toc2511968"/>
      <w:bookmarkStart w:id="46" w:name="_Toc44704903"/>
      <w:bookmarkStart w:id="47" w:name="_Toc149493026"/>
      <w:r w:rsidRPr="00593E19">
        <w:rPr>
          <w:rFonts w:asciiTheme="minorEastAsia" w:eastAsiaTheme="minorEastAsia" w:hAnsiTheme="minorEastAsia" w:cs="宋体" w:hint="eastAsia"/>
        </w:rPr>
        <w:lastRenderedPageBreak/>
        <w:t>第三章</w:t>
      </w:r>
      <w:r w:rsidR="00E33481">
        <w:rPr>
          <w:rFonts w:asciiTheme="minorEastAsia" w:eastAsiaTheme="minorEastAsia" w:hAnsiTheme="minorEastAsia" w:cs="宋体" w:hint="eastAsia"/>
        </w:rPr>
        <w:t>、</w:t>
      </w:r>
      <w:r w:rsidRPr="00593E19">
        <w:rPr>
          <w:rFonts w:asciiTheme="minorEastAsia" w:eastAsiaTheme="minorEastAsia" w:hAnsiTheme="minorEastAsia" w:cs="宋体" w:hint="eastAsia"/>
        </w:rPr>
        <w:t>投标人须知</w:t>
      </w:r>
      <w:bookmarkEnd w:id="43"/>
      <w:bookmarkEnd w:id="44"/>
      <w:bookmarkEnd w:id="45"/>
      <w:bookmarkEnd w:id="46"/>
      <w:bookmarkEnd w:id="47"/>
    </w:p>
    <w:p w14:paraId="0C0CFBA3" w14:textId="77777777" w:rsidR="00567D11" w:rsidRPr="00593E19" w:rsidRDefault="00241C04">
      <w:pPr>
        <w:spacing w:line="360" w:lineRule="auto"/>
        <w:rPr>
          <w:rFonts w:asciiTheme="minorEastAsia" w:eastAsiaTheme="minorEastAsia" w:hAnsiTheme="minorEastAsia" w:cs="宋体"/>
          <w:b/>
          <w:sz w:val="24"/>
          <w:szCs w:val="24"/>
        </w:rPr>
      </w:pPr>
      <w:r w:rsidRPr="00593E19">
        <w:rPr>
          <w:rFonts w:asciiTheme="minorEastAsia" w:eastAsiaTheme="minorEastAsia" w:hAnsiTheme="minorEastAsia" w:cs="宋体" w:hint="eastAsia"/>
          <w:b/>
          <w:sz w:val="24"/>
          <w:szCs w:val="24"/>
        </w:rPr>
        <w:t>一、说明</w:t>
      </w:r>
    </w:p>
    <w:p w14:paraId="691E4E57"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w:t>
      </w:r>
      <w:r w:rsidRPr="00593E19">
        <w:rPr>
          <w:rFonts w:asciiTheme="minorEastAsia" w:eastAsiaTheme="minorEastAsia" w:hAnsiTheme="minorEastAsia" w:cs="宋体" w:hint="eastAsia"/>
          <w:b/>
          <w:sz w:val="24"/>
          <w:szCs w:val="24"/>
        </w:rPr>
        <w:t>项目说明</w:t>
      </w:r>
    </w:p>
    <w:p w14:paraId="4AB04D4D"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1.1</w:t>
      </w:r>
      <w:r w:rsidRPr="00593E19">
        <w:rPr>
          <w:rFonts w:asciiTheme="minorEastAsia" w:eastAsiaTheme="minorEastAsia" w:hAnsiTheme="minorEastAsia" w:cs="宋体" w:hint="eastAsia"/>
          <w:sz w:val="24"/>
          <w:szCs w:val="24"/>
        </w:rPr>
        <w:t>项目名称及编号：详见投标人须知前附表。</w:t>
      </w:r>
    </w:p>
    <w:p w14:paraId="689259D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1.2</w:t>
      </w:r>
      <w:r w:rsidRPr="00593E19">
        <w:rPr>
          <w:rFonts w:asciiTheme="minorEastAsia" w:eastAsiaTheme="minorEastAsia" w:hAnsiTheme="minorEastAsia" w:cs="宋体" w:hint="eastAsia"/>
          <w:sz w:val="24"/>
          <w:szCs w:val="24"/>
        </w:rPr>
        <w:t>资金来源：详见投标人须知前附表。采购人已获得足以支付本次采购后所签订的合同项下的款项（包括财政性资金和自筹资金）。</w:t>
      </w:r>
    </w:p>
    <w:p w14:paraId="518C6E68"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w:t>
      </w:r>
      <w:r w:rsidRPr="00593E19">
        <w:rPr>
          <w:rFonts w:asciiTheme="minorEastAsia" w:eastAsiaTheme="minorEastAsia" w:hAnsiTheme="minorEastAsia" w:cs="宋体" w:hint="eastAsia"/>
          <w:b/>
          <w:sz w:val="24"/>
          <w:szCs w:val="24"/>
        </w:rPr>
        <w:t>采购人、采购代理机构、投标人、合格投标人</w:t>
      </w:r>
    </w:p>
    <w:p w14:paraId="13747090" w14:textId="77777777" w:rsidR="00567D11" w:rsidRPr="00593E19" w:rsidRDefault="00241C04">
      <w:pPr>
        <w:spacing w:line="360" w:lineRule="auto"/>
        <w:ind w:firstLineChars="200" w:firstLine="480"/>
        <w:rPr>
          <w:rFonts w:asciiTheme="minorEastAsia" w:eastAsiaTheme="minorEastAsia" w:hAnsiTheme="minorEastAsia" w:cs="宋体"/>
          <w:sz w:val="24"/>
          <w:szCs w:val="24"/>
          <w:u w:val="single"/>
        </w:rPr>
      </w:pPr>
      <w:r w:rsidRPr="00593E19">
        <w:rPr>
          <w:rFonts w:asciiTheme="minorEastAsia" w:eastAsiaTheme="minorEastAsia" w:hAnsiTheme="minorEastAsia" w:cs="宋体"/>
          <w:sz w:val="24"/>
          <w:szCs w:val="24"/>
        </w:rPr>
        <w:t xml:space="preserve">2.1 </w:t>
      </w:r>
      <w:r w:rsidRPr="00593E19">
        <w:rPr>
          <w:rFonts w:asciiTheme="minorEastAsia" w:eastAsiaTheme="minorEastAsia" w:hAnsiTheme="minorEastAsia" w:cs="宋体" w:hint="eastAsia"/>
          <w:sz w:val="24"/>
          <w:szCs w:val="24"/>
        </w:rPr>
        <w:t>采购人：详见投标人须知前附表。</w:t>
      </w:r>
    </w:p>
    <w:p w14:paraId="750F038D"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2.2</w:t>
      </w:r>
      <w:r w:rsidRPr="00593E19">
        <w:rPr>
          <w:rFonts w:asciiTheme="minorEastAsia" w:eastAsiaTheme="minorEastAsia" w:hAnsiTheme="minorEastAsia" w:cs="宋体" w:hint="eastAsia"/>
          <w:sz w:val="24"/>
          <w:szCs w:val="24"/>
        </w:rPr>
        <w:t>采购代理机构：详见投标人须知前附表。</w:t>
      </w:r>
    </w:p>
    <w:p w14:paraId="5C081DC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2.3 </w:t>
      </w:r>
      <w:r w:rsidRPr="00593E19">
        <w:rPr>
          <w:rFonts w:asciiTheme="minorEastAsia" w:eastAsiaTheme="minorEastAsia" w:hAnsiTheme="minorEastAsia" w:cs="宋体" w:hint="eastAsia"/>
          <w:sz w:val="24"/>
          <w:szCs w:val="24"/>
        </w:rPr>
        <w:t>投标人</w:t>
      </w:r>
    </w:p>
    <w:p w14:paraId="3E6A2D63" w14:textId="77777777" w:rsidR="00567D11" w:rsidRPr="00593E19" w:rsidRDefault="00241C04">
      <w:pPr>
        <w:numPr>
          <w:ilvl w:val="1"/>
          <w:numId w:val="5"/>
        </w:numPr>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投标人必须向采购代理机构购买招标文件并登记备案，未向采购代理机构购买招标文件并登记备案的潜在投标人均无资格参加投标。</w:t>
      </w:r>
    </w:p>
    <w:p w14:paraId="0A5BF241" w14:textId="77777777" w:rsidR="00567D11" w:rsidRPr="00593E19" w:rsidRDefault="00241C04">
      <w:pPr>
        <w:spacing w:line="360" w:lineRule="auto"/>
        <w:ind w:left="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2.4</w:t>
      </w:r>
      <w:r w:rsidRPr="00593E19">
        <w:rPr>
          <w:rFonts w:asciiTheme="minorEastAsia" w:eastAsiaTheme="minorEastAsia" w:hAnsiTheme="minorEastAsia" w:cs="宋体" w:hint="eastAsia"/>
          <w:sz w:val="24"/>
          <w:szCs w:val="24"/>
        </w:rPr>
        <w:t>合格投标人</w:t>
      </w:r>
    </w:p>
    <w:p w14:paraId="04695F70" w14:textId="77777777" w:rsidR="00567D11" w:rsidRPr="00593E19" w:rsidRDefault="00241C04">
      <w:pPr>
        <w:numPr>
          <w:ilvl w:val="0"/>
          <w:numId w:val="7"/>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合格投标人是指依法通过资格审查的投标人。</w:t>
      </w:r>
    </w:p>
    <w:p w14:paraId="597F0B86"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2.5</w:t>
      </w:r>
      <w:r w:rsidRPr="00593E19">
        <w:rPr>
          <w:rFonts w:asciiTheme="minorEastAsia" w:eastAsiaTheme="minorEastAsia" w:hAnsiTheme="minorEastAsia" w:cs="宋体" w:hint="eastAsia"/>
          <w:sz w:val="24"/>
          <w:szCs w:val="24"/>
        </w:rPr>
        <w:t>联合体投标（不适用）</w:t>
      </w:r>
    </w:p>
    <w:p w14:paraId="79EA0A96"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2.5.1</w:t>
      </w:r>
      <w:r w:rsidRPr="00593E19">
        <w:rPr>
          <w:rFonts w:asciiTheme="minorEastAsia" w:eastAsiaTheme="minorEastAsia" w:hAnsiTheme="minorEastAsia" w:cs="宋体" w:hint="eastAsia"/>
          <w:sz w:val="24"/>
          <w:szCs w:val="24"/>
        </w:rPr>
        <w:t>两个以上的自然人、法人或者其他组织可以组成一个联合体，以一个投标人的身份共同参加政府采购。</w:t>
      </w:r>
    </w:p>
    <w:p w14:paraId="22A526D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2.5.2</w:t>
      </w:r>
      <w:r w:rsidRPr="00593E19">
        <w:rPr>
          <w:rFonts w:asciiTheme="minorEastAsia" w:eastAsiaTheme="minorEastAsia" w:hAnsiTheme="minorEastAsia" w:cs="宋体" w:hint="eastAsia"/>
          <w:sz w:val="24"/>
          <w:szCs w:val="24"/>
        </w:rPr>
        <w:t>以联合体形式进行政府采购的，参加联合体的投标人均应当具备《中华人民共和国政府采购法》第二十二条规定的条件。采购人根据采购项目的特殊要求，规定投标人的特定条件，联合体各方中至少应当有一方符合采购人规定的特定条件。并应当向采购人提交联合协议，载明联合体各方承担的工作和义务。联合体投标协议应该在投标文件中提交。</w:t>
      </w:r>
    </w:p>
    <w:p w14:paraId="34CEB907"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2.5.3</w:t>
      </w:r>
      <w:r w:rsidRPr="00593E19">
        <w:rPr>
          <w:rFonts w:asciiTheme="minorEastAsia" w:eastAsiaTheme="minorEastAsia" w:hAnsiTheme="minorEastAsia" w:cs="宋体" w:hint="eastAsia"/>
          <w:sz w:val="24"/>
          <w:szCs w:val="24"/>
        </w:rPr>
        <w:t>联合体中有同类资质的投标人按照联合体分工承担相同工作的，按照资质等级较低的投标人确定资质等级。</w:t>
      </w:r>
    </w:p>
    <w:p w14:paraId="799D159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2.5.4</w:t>
      </w:r>
      <w:r w:rsidRPr="00593E19">
        <w:rPr>
          <w:rFonts w:asciiTheme="minorEastAsia" w:eastAsiaTheme="minorEastAsia" w:hAnsiTheme="minorEastAsia" w:cs="宋体" w:hint="eastAsia"/>
          <w:sz w:val="24"/>
          <w:szCs w:val="24"/>
        </w:rPr>
        <w:t>以联合体形式参加政府采购活动的，联合体各方不得再单独参加或者与其他投标人另外组成联合体参加同一合同项下的政府采购活动。</w:t>
      </w:r>
    </w:p>
    <w:p w14:paraId="1A52FA3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2.5.5</w:t>
      </w:r>
      <w:r w:rsidRPr="00593E19">
        <w:rPr>
          <w:rFonts w:asciiTheme="minorEastAsia" w:eastAsiaTheme="minorEastAsia" w:hAnsiTheme="minorEastAsia" w:cs="宋体" w:hint="eastAsia"/>
          <w:sz w:val="24"/>
          <w:szCs w:val="24"/>
        </w:rPr>
        <w:t>联合体各方应当共同与采购人签订采购合同，就采购合同约定的事项对采购人承担连带责任。</w:t>
      </w:r>
    </w:p>
    <w:p w14:paraId="7C568D4F"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3.</w:t>
      </w:r>
      <w:r w:rsidRPr="00593E19">
        <w:rPr>
          <w:rFonts w:asciiTheme="minorEastAsia" w:eastAsiaTheme="minorEastAsia" w:hAnsiTheme="minorEastAsia" w:cs="宋体" w:hint="eastAsia"/>
          <w:b/>
          <w:sz w:val="24"/>
          <w:szCs w:val="24"/>
        </w:rPr>
        <w:t>合格的货物和服务</w:t>
      </w:r>
    </w:p>
    <w:p w14:paraId="1F7814C6" w14:textId="77777777" w:rsidR="00567D11" w:rsidRPr="00593E19" w:rsidRDefault="00241C04">
      <w:pPr>
        <w:tabs>
          <w:tab w:val="left" w:pos="900"/>
        </w:tabs>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lastRenderedPageBreak/>
        <w:t>3.1</w:t>
      </w:r>
      <w:r w:rsidRPr="00593E19">
        <w:rPr>
          <w:rFonts w:asciiTheme="minorEastAsia" w:eastAsiaTheme="minorEastAsia" w:hAnsiTheme="minorEastAsia" w:cs="宋体" w:hint="eastAsia"/>
          <w:sz w:val="24"/>
          <w:szCs w:val="24"/>
        </w:rPr>
        <w:t>合同中提供的所有货物及其有关服务，均应来自上述</w:t>
      </w:r>
      <w:r w:rsidRPr="00593E19">
        <w:rPr>
          <w:rFonts w:asciiTheme="minorEastAsia" w:eastAsiaTheme="minorEastAsia" w:hAnsiTheme="minorEastAsia" w:cs="宋体"/>
          <w:sz w:val="24"/>
          <w:szCs w:val="24"/>
        </w:rPr>
        <w:t>2.4</w:t>
      </w:r>
      <w:r w:rsidRPr="00593E19">
        <w:rPr>
          <w:rFonts w:asciiTheme="minorEastAsia" w:eastAsiaTheme="minorEastAsia" w:hAnsiTheme="minorEastAsia" w:cs="宋体" w:hint="eastAsia"/>
          <w:sz w:val="24"/>
          <w:szCs w:val="24"/>
        </w:rPr>
        <w:t>条款所规定的合格投标人。</w:t>
      </w:r>
    </w:p>
    <w:p w14:paraId="5CC1BA2F" w14:textId="77777777" w:rsidR="00567D11" w:rsidRPr="00593E19" w:rsidRDefault="00241C04">
      <w:pPr>
        <w:tabs>
          <w:tab w:val="left" w:pos="900"/>
        </w:tabs>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3.2</w:t>
      </w:r>
      <w:r w:rsidRPr="00593E19">
        <w:rPr>
          <w:rFonts w:asciiTheme="minorEastAsia" w:eastAsiaTheme="minorEastAsia" w:hAnsiTheme="minorEastAsia" w:cs="宋体" w:hint="eastAsia"/>
          <w:sz w:val="24"/>
          <w:szCs w:val="24"/>
        </w:rPr>
        <w:t>货物是指投标人按招标文件规定，须向采购人提供的符合招标文件要求的相关的货物。</w:t>
      </w:r>
    </w:p>
    <w:p w14:paraId="0F107724" w14:textId="77777777" w:rsidR="00567D11" w:rsidRPr="00593E19" w:rsidRDefault="00241C04">
      <w:pPr>
        <w:tabs>
          <w:tab w:val="left" w:pos="900"/>
        </w:tabs>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3.3</w:t>
      </w:r>
      <w:r w:rsidRPr="00593E19">
        <w:rPr>
          <w:rFonts w:asciiTheme="minorEastAsia" w:eastAsiaTheme="minorEastAsia" w:hAnsiTheme="minorEastAsia" w:cs="宋体" w:hint="eastAsia"/>
          <w:sz w:val="24"/>
          <w:szCs w:val="24"/>
        </w:rPr>
        <w:t>服务是指招标文件规定的投标人须承担的与投标货物有关的辅助服务</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如运输、保险、安装、调试、技术培训、售后服务等以及其他类似的义务。</w:t>
      </w:r>
    </w:p>
    <w:p w14:paraId="05B7604C" w14:textId="77777777" w:rsidR="00567D11" w:rsidRPr="00267D5A" w:rsidRDefault="00241C04">
      <w:pPr>
        <w:pStyle w:val="afd"/>
        <w:ind w:firstLineChars="200" w:firstLine="480"/>
        <w:rPr>
          <w:rFonts w:asciiTheme="minorEastAsia" w:eastAsiaTheme="minorEastAsia" w:hAnsiTheme="minorEastAsia" w:cs="宋体"/>
          <w:kern w:val="2"/>
          <w:sz w:val="24"/>
          <w:szCs w:val="24"/>
        </w:rPr>
      </w:pPr>
      <w:r w:rsidRPr="00267D5A">
        <w:rPr>
          <w:rFonts w:asciiTheme="minorEastAsia" w:eastAsiaTheme="minorEastAsia" w:hAnsiTheme="minorEastAsia" w:cs="宋体" w:hint="eastAsia"/>
          <w:kern w:val="2"/>
          <w:sz w:val="24"/>
          <w:szCs w:val="24"/>
        </w:rPr>
        <w:t>3</w:t>
      </w:r>
      <w:r w:rsidRPr="00267D5A">
        <w:rPr>
          <w:rFonts w:asciiTheme="minorEastAsia" w:eastAsiaTheme="minorEastAsia" w:hAnsiTheme="minorEastAsia" w:cs="宋体"/>
          <w:kern w:val="2"/>
          <w:sz w:val="24"/>
          <w:szCs w:val="24"/>
        </w:rPr>
        <w:t>.4</w:t>
      </w:r>
      <w:r w:rsidRPr="00267D5A">
        <w:rPr>
          <w:rFonts w:asciiTheme="minorEastAsia" w:eastAsiaTheme="minorEastAsia" w:hAnsiTheme="minorEastAsia" w:cs="宋体" w:hint="eastAsia"/>
          <w:kern w:val="2"/>
          <w:sz w:val="24"/>
          <w:szCs w:val="24"/>
        </w:rPr>
        <w:t>本项目的质保期：详见投标人须知前附表</w:t>
      </w:r>
    </w:p>
    <w:p w14:paraId="66F5EA45"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4.</w:t>
      </w:r>
      <w:r w:rsidRPr="00593E19">
        <w:rPr>
          <w:rFonts w:asciiTheme="minorEastAsia" w:eastAsiaTheme="minorEastAsia" w:hAnsiTheme="minorEastAsia" w:cs="宋体" w:hint="eastAsia"/>
          <w:b/>
          <w:sz w:val="24"/>
          <w:szCs w:val="24"/>
        </w:rPr>
        <w:t>投标费用</w:t>
      </w:r>
    </w:p>
    <w:p w14:paraId="03294EC8"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4.1 </w:t>
      </w:r>
      <w:r w:rsidRPr="00593E19">
        <w:rPr>
          <w:rFonts w:asciiTheme="minorEastAsia" w:eastAsiaTheme="minorEastAsia" w:hAnsiTheme="minorEastAsia" w:cs="宋体" w:hint="eastAsia"/>
          <w:sz w:val="24"/>
          <w:szCs w:val="24"/>
        </w:rPr>
        <w:t>投标人应承担所有与准备和参加投标有关的费用。不论投标的结果如何，采购人或采购代理机构均无义务和责任承担这些费用。</w:t>
      </w:r>
    </w:p>
    <w:p w14:paraId="62C00FD8"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4.2 </w:t>
      </w:r>
      <w:r w:rsidRPr="00593E19">
        <w:rPr>
          <w:rFonts w:asciiTheme="minorEastAsia" w:eastAsiaTheme="minorEastAsia" w:hAnsiTheme="minorEastAsia" w:cs="宋体" w:hint="eastAsia"/>
          <w:sz w:val="24"/>
          <w:szCs w:val="24"/>
        </w:rPr>
        <w:t>无论招标结果如何，投标文件均不予退还。</w:t>
      </w:r>
    </w:p>
    <w:p w14:paraId="7D2CAC5B"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4</w:t>
      </w:r>
      <w:r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 xml:space="preserve"> 付款方式：详见投标人须知前附表。</w:t>
      </w:r>
    </w:p>
    <w:p w14:paraId="35DD1C90"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5.</w:t>
      </w:r>
      <w:r w:rsidRPr="00593E19">
        <w:rPr>
          <w:rFonts w:asciiTheme="minorEastAsia" w:eastAsiaTheme="minorEastAsia" w:hAnsiTheme="minorEastAsia" w:cs="宋体" w:hint="eastAsia"/>
          <w:b/>
          <w:sz w:val="24"/>
          <w:szCs w:val="24"/>
        </w:rPr>
        <w:t>废标说明</w:t>
      </w:r>
    </w:p>
    <w:p w14:paraId="7E9DA3BD" w14:textId="77777777" w:rsidR="00567D11" w:rsidRPr="00593E19" w:rsidRDefault="00241C04">
      <w:pPr>
        <w:spacing w:line="360" w:lineRule="auto"/>
        <w:ind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在招标采购中，出现下列情形之一的，应予废标：</w:t>
      </w:r>
    </w:p>
    <w:p w14:paraId="009F8B4A" w14:textId="77777777" w:rsidR="00567D11" w:rsidRPr="00593E19" w:rsidRDefault="00241C04">
      <w:pPr>
        <w:spacing w:line="360" w:lineRule="auto"/>
        <w:ind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5.1</w:t>
      </w:r>
      <w:r w:rsidRPr="00593E19">
        <w:rPr>
          <w:rFonts w:asciiTheme="minorEastAsia" w:eastAsiaTheme="minorEastAsia" w:hAnsiTheme="minorEastAsia" w:cs="宋体" w:hint="eastAsia"/>
          <w:b/>
          <w:sz w:val="24"/>
          <w:szCs w:val="24"/>
          <w:u w:val="single"/>
        </w:rPr>
        <w:t>符合专业条件的投标人或者对招标文件作实质响应的投标人不足三家的；</w:t>
      </w:r>
      <w:r w:rsidRPr="00593E19">
        <w:rPr>
          <w:rFonts w:asciiTheme="minorEastAsia" w:eastAsiaTheme="minorEastAsia" w:hAnsiTheme="minorEastAsia" w:cs="宋体"/>
          <w:b/>
          <w:sz w:val="24"/>
          <w:szCs w:val="24"/>
          <w:u w:val="single"/>
        </w:rPr>
        <w:t xml:space="preserve"> </w:t>
      </w:r>
    </w:p>
    <w:p w14:paraId="03AF52A7" w14:textId="77777777" w:rsidR="00567D11" w:rsidRPr="00593E19" w:rsidRDefault="00241C04">
      <w:pPr>
        <w:spacing w:line="360" w:lineRule="auto"/>
        <w:ind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5.2</w:t>
      </w:r>
      <w:r w:rsidRPr="00593E19">
        <w:rPr>
          <w:rFonts w:asciiTheme="minorEastAsia" w:eastAsiaTheme="minorEastAsia" w:hAnsiTheme="minorEastAsia" w:cs="宋体" w:hint="eastAsia"/>
          <w:b/>
          <w:sz w:val="24"/>
          <w:szCs w:val="24"/>
          <w:u w:val="single"/>
        </w:rPr>
        <w:t>出现影响采购公正的违法、违规行为的；</w:t>
      </w:r>
    </w:p>
    <w:p w14:paraId="7802900E" w14:textId="77777777" w:rsidR="00567D11" w:rsidRPr="00593E19" w:rsidRDefault="00241C04">
      <w:pPr>
        <w:spacing w:line="360" w:lineRule="auto"/>
        <w:ind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5.3</w:t>
      </w:r>
      <w:r w:rsidRPr="00593E19">
        <w:rPr>
          <w:rFonts w:asciiTheme="minorEastAsia" w:eastAsiaTheme="minorEastAsia" w:hAnsiTheme="minorEastAsia" w:cs="宋体" w:hint="eastAsia"/>
          <w:b/>
          <w:sz w:val="24"/>
          <w:szCs w:val="24"/>
          <w:u w:val="single"/>
        </w:rPr>
        <w:t>投标人的报价均超过了采购预算，采购人不能够支付的；</w:t>
      </w:r>
    </w:p>
    <w:p w14:paraId="155D680D" w14:textId="77777777" w:rsidR="00567D11" w:rsidRPr="00593E19" w:rsidRDefault="00241C04">
      <w:pPr>
        <w:spacing w:line="360" w:lineRule="auto"/>
        <w:ind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5.4</w:t>
      </w:r>
      <w:r w:rsidRPr="00593E19">
        <w:rPr>
          <w:rFonts w:asciiTheme="minorEastAsia" w:eastAsiaTheme="minorEastAsia" w:hAnsiTheme="minorEastAsia" w:cs="宋体" w:hint="eastAsia"/>
          <w:b/>
          <w:sz w:val="24"/>
          <w:szCs w:val="24"/>
          <w:u w:val="single"/>
        </w:rPr>
        <w:t>因重大变故，采购任务取消的。</w:t>
      </w:r>
      <w:bookmarkStart w:id="48" w:name="_Toc14776837"/>
      <w:bookmarkStart w:id="49" w:name="_Toc322446890"/>
      <w:bookmarkStart w:id="50" w:name="_Toc497167392"/>
      <w:bookmarkStart w:id="51" w:name="_Toc493422649"/>
      <w:bookmarkStart w:id="52" w:name="_Toc2511970"/>
      <w:bookmarkStart w:id="53" w:name="_Toc2355229"/>
    </w:p>
    <w:p w14:paraId="3B6D71CC" w14:textId="77777777" w:rsidR="00567D11" w:rsidRPr="00593E19" w:rsidRDefault="00241C04">
      <w:pPr>
        <w:spacing w:line="360" w:lineRule="auto"/>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rPr>
        <w:t>二、招标文件</w:t>
      </w:r>
      <w:bookmarkEnd w:id="48"/>
      <w:bookmarkEnd w:id="49"/>
      <w:bookmarkEnd w:id="50"/>
      <w:bookmarkEnd w:id="51"/>
      <w:bookmarkEnd w:id="52"/>
      <w:bookmarkEnd w:id="53"/>
    </w:p>
    <w:p w14:paraId="70B365FD"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6.</w:t>
      </w:r>
      <w:r w:rsidRPr="00593E19">
        <w:rPr>
          <w:rFonts w:asciiTheme="minorEastAsia" w:eastAsiaTheme="minorEastAsia" w:hAnsiTheme="minorEastAsia" w:cs="宋体" w:hint="eastAsia"/>
          <w:b/>
          <w:sz w:val="24"/>
          <w:szCs w:val="24"/>
        </w:rPr>
        <w:t>招标文件构成</w:t>
      </w:r>
    </w:p>
    <w:p w14:paraId="2D5C94A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6.1 </w:t>
      </w:r>
      <w:r w:rsidRPr="00593E19">
        <w:rPr>
          <w:rFonts w:asciiTheme="minorEastAsia" w:eastAsiaTheme="minorEastAsia" w:hAnsiTheme="minorEastAsia" w:cs="宋体" w:hint="eastAsia"/>
          <w:sz w:val="24"/>
          <w:szCs w:val="24"/>
        </w:rPr>
        <w:t>招标文件包括下列内容：</w:t>
      </w:r>
    </w:p>
    <w:p w14:paraId="53C04467"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（一）招标文件的组成部分</w:t>
      </w:r>
    </w:p>
    <w:p w14:paraId="120D0CEC" w14:textId="77777777" w:rsidR="00567D11" w:rsidRPr="00593E19" w:rsidRDefault="00241C04">
      <w:pPr>
        <w:numPr>
          <w:ilvl w:val="1"/>
          <w:numId w:val="8"/>
        </w:numPr>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投标邀请（招标公告）</w:t>
      </w:r>
    </w:p>
    <w:p w14:paraId="19B5639F" w14:textId="77777777" w:rsidR="00567D11" w:rsidRPr="00593E19" w:rsidRDefault="00241C04">
      <w:pPr>
        <w:numPr>
          <w:ilvl w:val="1"/>
          <w:numId w:val="8"/>
        </w:numPr>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投标人须知前附表</w:t>
      </w:r>
    </w:p>
    <w:p w14:paraId="5EBB92D7" w14:textId="77777777" w:rsidR="00567D11" w:rsidRPr="00593E19" w:rsidRDefault="00241C04">
      <w:pPr>
        <w:numPr>
          <w:ilvl w:val="1"/>
          <w:numId w:val="8"/>
        </w:numPr>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投标人须知</w:t>
      </w:r>
    </w:p>
    <w:p w14:paraId="5CFD3844" w14:textId="77777777" w:rsidR="00567D11" w:rsidRPr="00593E19" w:rsidRDefault="00241C04">
      <w:pPr>
        <w:numPr>
          <w:ilvl w:val="1"/>
          <w:numId w:val="8"/>
        </w:numPr>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合同文本格式</w:t>
      </w:r>
    </w:p>
    <w:p w14:paraId="796473B3" w14:textId="77777777" w:rsidR="00567D11" w:rsidRPr="00593E19" w:rsidRDefault="00241C04">
      <w:pPr>
        <w:numPr>
          <w:ilvl w:val="1"/>
          <w:numId w:val="8"/>
        </w:numPr>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采购需求</w:t>
      </w:r>
    </w:p>
    <w:p w14:paraId="1DB7828E" w14:textId="77777777" w:rsidR="00567D11" w:rsidRPr="00593E19" w:rsidRDefault="00241C04">
      <w:pPr>
        <w:numPr>
          <w:ilvl w:val="1"/>
          <w:numId w:val="8"/>
        </w:numPr>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评标方法及评标标准</w:t>
      </w:r>
    </w:p>
    <w:p w14:paraId="2418440D" w14:textId="77777777" w:rsidR="00567D11" w:rsidRPr="00593E19" w:rsidRDefault="00241C04">
      <w:pPr>
        <w:numPr>
          <w:ilvl w:val="1"/>
          <w:numId w:val="8"/>
        </w:numPr>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投标文件格式</w:t>
      </w:r>
    </w:p>
    <w:p w14:paraId="51F75E9E"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（二）采购人所作的一切有效的书面通知都是招标文件不可分割的组成部分。</w:t>
      </w:r>
    </w:p>
    <w:p w14:paraId="19F5C092"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lastRenderedPageBreak/>
        <w:t>7.</w:t>
      </w:r>
      <w:r w:rsidRPr="00593E19">
        <w:rPr>
          <w:rFonts w:asciiTheme="minorEastAsia" w:eastAsiaTheme="minorEastAsia" w:hAnsiTheme="minorEastAsia" w:cs="宋体" w:hint="eastAsia"/>
          <w:b/>
          <w:sz w:val="24"/>
          <w:szCs w:val="24"/>
        </w:rPr>
        <w:t>招标文件的澄清</w:t>
      </w:r>
    </w:p>
    <w:p w14:paraId="03E96D78"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7.1 </w:t>
      </w:r>
      <w:r w:rsidRPr="00593E19">
        <w:rPr>
          <w:rFonts w:asciiTheme="minorEastAsia" w:eastAsiaTheme="minorEastAsia" w:hAnsiTheme="minorEastAsia" w:cs="宋体" w:hint="eastAsia"/>
          <w:sz w:val="24"/>
          <w:szCs w:val="24"/>
        </w:rPr>
        <w:t>任何要求对招标文件进行澄清的投标人，均应以书面形式或在政采云平台在线询问通知采购人或采购代理机构。采购人或者采购代理机构对在投标截止时间</w:t>
      </w:r>
      <w:r w:rsidRPr="00593E19">
        <w:rPr>
          <w:rFonts w:asciiTheme="minorEastAsia" w:eastAsiaTheme="minorEastAsia" w:hAnsiTheme="minorEastAsia" w:cs="宋体"/>
          <w:sz w:val="24"/>
          <w:szCs w:val="24"/>
        </w:rPr>
        <w:t>15</w:t>
      </w:r>
      <w:r w:rsidRPr="00593E19">
        <w:rPr>
          <w:rFonts w:asciiTheme="minorEastAsia" w:eastAsiaTheme="minorEastAsia" w:hAnsiTheme="minorEastAsia" w:cs="宋体" w:hint="eastAsia"/>
          <w:sz w:val="24"/>
          <w:szCs w:val="24"/>
        </w:rPr>
        <w:t>日以前收到的澄清要求应以书面形式或在政采云平台予以答复。</w:t>
      </w:r>
    </w:p>
    <w:p w14:paraId="2D195290"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8.</w:t>
      </w:r>
      <w:r w:rsidRPr="00593E19">
        <w:rPr>
          <w:rFonts w:asciiTheme="minorEastAsia" w:eastAsiaTheme="minorEastAsia" w:hAnsiTheme="minorEastAsia" w:cs="宋体" w:hint="eastAsia"/>
          <w:b/>
          <w:sz w:val="24"/>
          <w:szCs w:val="24"/>
        </w:rPr>
        <w:t>招标文件的修改</w:t>
      </w:r>
    </w:p>
    <w:p w14:paraId="3F811A1B"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8.1 </w:t>
      </w:r>
      <w:r w:rsidRPr="00593E19">
        <w:rPr>
          <w:rFonts w:asciiTheme="minorEastAsia" w:eastAsiaTheme="minorEastAsia" w:hAnsiTheme="minorEastAsia" w:cs="宋体" w:hint="eastAsia"/>
          <w:sz w:val="24"/>
          <w:szCs w:val="24"/>
        </w:rPr>
        <w:t>在投标截止时间</w:t>
      </w:r>
      <w:r w:rsidRPr="00593E19">
        <w:rPr>
          <w:rFonts w:asciiTheme="minorEastAsia" w:eastAsiaTheme="minorEastAsia" w:hAnsiTheme="minorEastAsia" w:cs="宋体"/>
          <w:sz w:val="24"/>
          <w:szCs w:val="24"/>
        </w:rPr>
        <w:t>15</w:t>
      </w:r>
      <w:r w:rsidRPr="00593E19">
        <w:rPr>
          <w:rFonts w:asciiTheme="minorEastAsia" w:eastAsiaTheme="minorEastAsia" w:hAnsiTheme="minorEastAsia" w:cs="宋体" w:hint="eastAsia"/>
          <w:sz w:val="24"/>
          <w:szCs w:val="24"/>
        </w:rPr>
        <w:t>日前，无论出于何种原因，采购人或采购代理机构可主动地或在解答投标人提出的澄清问题时对招标文件进行修改，修改的内容为招标文件的组成部分。</w:t>
      </w:r>
    </w:p>
    <w:p w14:paraId="56D355B3"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8.2 </w:t>
      </w:r>
      <w:r w:rsidRPr="00593E19">
        <w:rPr>
          <w:rFonts w:asciiTheme="minorEastAsia" w:eastAsiaTheme="minorEastAsia" w:hAnsiTheme="minorEastAsia" w:cs="宋体" w:hint="eastAsia"/>
          <w:sz w:val="24"/>
          <w:szCs w:val="24"/>
        </w:rPr>
        <w:t>对招标文件的修改，将以变更形式上传至新疆政府采购网（政采云平台），澄清和修改将作为招标文件的组成部分，对所有投标人具有约束力。投标人自行网上查阅上传的每一份补充文件。如投标人因个人原因未在新疆政府采购网（政采云平台）查阅已上传的补充文件，造成的后果由投标人自行承担。</w:t>
      </w:r>
    </w:p>
    <w:p w14:paraId="048B9058"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8.3</w:t>
      </w:r>
      <w:r w:rsidRPr="00593E19">
        <w:rPr>
          <w:rFonts w:asciiTheme="minorEastAsia" w:eastAsiaTheme="minorEastAsia" w:hAnsiTheme="minorEastAsia" w:cs="宋体" w:hint="eastAsia"/>
          <w:sz w:val="24"/>
          <w:szCs w:val="24"/>
        </w:rPr>
        <w:t>澄清或者修改的内容可能影响投标文件编制的，为使投标人准备投标时有充分时间对招标文件的修改部分进行研究，采购人或采购代理机构可适当延长投标截止时间。并以书面形式通知所有购买招标文件的投标人。</w:t>
      </w:r>
    </w:p>
    <w:p w14:paraId="792D2B0D"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9.</w:t>
      </w:r>
      <w:r w:rsidRPr="00593E19">
        <w:rPr>
          <w:rFonts w:asciiTheme="minorEastAsia" w:eastAsiaTheme="minorEastAsia" w:hAnsiTheme="minorEastAsia" w:cs="宋体" w:hint="eastAsia"/>
          <w:b/>
          <w:sz w:val="24"/>
          <w:szCs w:val="24"/>
        </w:rPr>
        <w:t>询问和质疑</w:t>
      </w:r>
    </w:p>
    <w:p w14:paraId="54D97C9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9.1</w:t>
      </w:r>
      <w:r w:rsidRPr="00593E19">
        <w:rPr>
          <w:rFonts w:asciiTheme="minorEastAsia" w:eastAsiaTheme="minorEastAsia" w:hAnsiTheme="minorEastAsia" w:cs="宋体" w:hint="eastAsia"/>
          <w:sz w:val="24"/>
          <w:szCs w:val="24"/>
        </w:rPr>
        <w:t>投标人对政府采购活动事项有疑问的，可以提出询问；</w:t>
      </w:r>
    </w:p>
    <w:p w14:paraId="368CC7C7"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9.2</w:t>
      </w:r>
      <w:r w:rsidRPr="00593E19">
        <w:rPr>
          <w:rFonts w:asciiTheme="minorEastAsia" w:eastAsiaTheme="minorEastAsia" w:hAnsiTheme="minorEastAsia" w:cs="宋体" w:hint="eastAsia"/>
          <w:sz w:val="24"/>
          <w:szCs w:val="24"/>
        </w:rPr>
        <w:t>投标人认为采购文件、采购过程、中标或者成交结果使自己的权益受到损害的，可以在知道或者应知权益受到损害之日起</w:t>
      </w:r>
      <w:r w:rsidRPr="00593E19">
        <w:rPr>
          <w:rFonts w:asciiTheme="minorEastAsia" w:eastAsiaTheme="minorEastAsia" w:hAnsiTheme="minorEastAsia" w:cs="宋体"/>
          <w:sz w:val="24"/>
          <w:szCs w:val="24"/>
        </w:rPr>
        <w:t>7</w:t>
      </w:r>
      <w:r w:rsidRPr="00593E19">
        <w:rPr>
          <w:rFonts w:asciiTheme="minorEastAsia" w:eastAsiaTheme="minorEastAsia" w:hAnsiTheme="minorEastAsia" w:cs="宋体" w:hint="eastAsia"/>
          <w:sz w:val="24"/>
          <w:szCs w:val="24"/>
        </w:rPr>
        <w:t>个工作日内，提出质疑。</w:t>
      </w:r>
    </w:p>
    <w:p w14:paraId="51D8F5D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9.3</w:t>
      </w:r>
      <w:r w:rsidRPr="00593E19">
        <w:rPr>
          <w:rFonts w:asciiTheme="minorEastAsia" w:eastAsiaTheme="minorEastAsia" w:hAnsiTheme="minorEastAsia" w:cs="宋体" w:hint="eastAsia"/>
          <w:sz w:val="24"/>
          <w:szCs w:val="24"/>
        </w:rPr>
        <w:t>接收质疑函的方式：投标人应提交书面质疑函，投标人应在法定质疑期内一次性提出针对同一采购程序环节的质疑。</w:t>
      </w:r>
    </w:p>
    <w:p w14:paraId="0B5CC73A"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9.4</w:t>
      </w:r>
      <w:r w:rsidRPr="00593E19">
        <w:rPr>
          <w:rFonts w:asciiTheme="minorEastAsia" w:eastAsiaTheme="minorEastAsia" w:hAnsiTheme="minorEastAsia" w:cs="宋体" w:hint="eastAsia"/>
          <w:sz w:val="24"/>
          <w:szCs w:val="24"/>
        </w:rPr>
        <w:t>投标人提出质疑应当提交质疑函和必要的证明材料。质疑函应当包括下列内容：</w:t>
      </w:r>
    </w:p>
    <w:p w14:paraId="0153A86F"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1</w:t>
      </w:r>
      <w:r w:rsidRPr="00593E19">
        <w:rPr>
          <w:rFonts w:asciiTheme="minorEastAsia" w:eastAsiaTheme="minorEastAsia" w:hAnsiTheme="minorEastAsia" w:cs="宋体" w:hint="eastAsia"/>
          <w:sz w:val="24"/>
          <w:szCs w:val="24"/>
        </w:rPr>
        <w:t>）投标人的姓名或者名称、地址、邮编、联系人及联系电话；</w:t>
      </w:r>
    </w:p>
    <w:p w14:paraId="01714BD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2</w:t>
      </w:r>
      <w:r w:rsidRPr="00593E19">
        <w:rPr>
          <w:rFonts w:asciiTheme="minorEastAsia" w:eastAsiaTheme="minorEastAsia" w:hAnsiTheme="minorEastAsia" w:cs="宋体" w:hint="eastAsia"/>
          <w:sz w:val="24"/>
          <w:szCs w:val="24"/>
        </w:rPr>
        <w:t>）质疑项目的名称、编号；</w:t>
      </w:r>
    </w:p>
    <w:p w14:paraId="7276722E"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）具体、明确的质疑事项和与质疑事项相关的请求；</w:t>
      </w:r>
    </w:p>
    <w:p w14:paraId="4507519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4</w:t>
      </w:r>
      <w:r w:rsidRPr="00593E19">
        <w:rPr>
          <w:rFonts w:asciiTheme="minorEastAsia" w:eastAsiaTheme="minorEastAsia" w:hAnsiTheme="minorEastAsia" w:cs="宋体" w:hint="eastAsia"/>
          <w:sz w:val="24"/>
          <w:szCs w:val="24"/>
        </w:rPr>
        <w:t>）事实依据；</w:t>
      </w:r>
    </w:p>
    <w:p w14:paraId="44D12D2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5</w:t>
      </w:r>
      <w:r w:rsidRPr="00593E19">
        <w:rPr>
          <w:rFonts w:asciiTheme="minorEastAsia" w:eastAsiaTheme="minorEastAsia" w:hAnsiTheme="minorEastAsia" w:cs="宋体" w:hint="eastAsia"/>
          <w:sz w:val="24"/>
          <w:szCs w:val="24"/>
        </w:rPr>
        <w:t>）必要的法律依据；</w:t>
      </w:r>
    </w:p>
    <w:p w14:paraId="27BCEB5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6</w:t>
      </w:r>
      <w:r w:rsidRPr="00593E19">
        <w:rPr>
          <w:rFonts w:asciiTheme="minorEastAsia" w:eastAsiaTheme="minorEastAsia" w:hAnsiTheme="minorEastAsia" w:cs="宋体" w:hint="eastAsia"/>
          <w:sz w:val="24"/>
          <w:szCs w:val="24"/>
        </w:rPr>
        <w:t>）提出质疑的日期。</w:t>
      </w:r>
    </w:p>
    <w:p w14:paraId="159DEDE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9.5</w:t>
      </w:r>
      <w:r w:rsidRPr="00593E19">
        <w:rPr>
          <w:rFonts w:asciiTheme="minorEastAsia" w:eastAsiaTheme="minorEastAsia" w:hAnsiTheme="minorEastAsia" w:cs="宋体" w:hint="eastAsia"/>
          <w:sz w:val="24"/>
          <w:szCs w:val="24"/>
        </w:rPr>
        <w:t>投标人为自然人的，质疑函应当由本人签字；投标人为法人或者其他组织的，</w:t>
      </w:r>
      <w:r w:rsidRPr="00593E19">
        <w:rPr>
          <w:rFonts w:asciiTheme="minorEastAsia" w:eastAsiaTheme="minorEastAsia" w:hAnsiTheme="minorEastAsia" w:cs="宋体" w:hint="eastAsia"/>
          <w:sz w:val="24"/>
          <w:szCs w:val="24"/>
        </w:rPr>
        <w:lastRenderedPageBreak/>
        <w:t>质疑函应当由法定代表人、主要负责人，或者其授权代表签字或者盖章，并加盖公章。</w:t>
      </w:r>
    </w:p>
    <w:p w14:paraId="66BBB93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9.6</w:t>
      </w:r>
      <w:r w:rsidRPr="00593E19">
        <w:rPr>
          <w:rFonts w:asciiTheme="minorEastAsia" w:eastAsiaTheme="minorEastAsia" w:hAnsiTheme="minorEastAsia" w:cs="宋体" w:hint="eastAsia"/>
          <w:sz w:val="24"/>
          <w:szCs w:val="24"/>
        </w:rPr>
        <w:t>投标人委托代理人递交质疑函的，应提供法定代表人授权委托书和代理人身份证复印件。授权委托书应当载明代理人的姓名、授权事项、具体权限、期限和相关事项。投标人为自然人的，授权委托书应当由本人签字；投标人为法人或者其他组织的，授权委托书应当由法定代表人、主要负责人签字或者盖章，并加盖公章。</w:t>
      </w:r>
      <w:bookmarkStart w:id="54" w:name="_Toc497167393"/>
      <w:bookmarkStart w:id="55" w:name="_Toc14776838"/>
      <w:bookmarkStart w:id="56" w:name="_Toc322446891"/>
      <w:bookmarkStart w:id="57" w:name="_Toc493422650"/>
      <w:bookmarkStart w:id="58" w:name="_Toc2355230"/>
      <w:bookmarkStart w:id="59" w:name="_Toc2511971"/>
    </w:p>
    <w:p w14:paraId="4ABC4838" w14:textId="77777777" w:rsidR="00567D11" w:rsidRPr="00593E19" w:rsidRDefault="00241C04">
      <w:pPr>
        <w:spacing w:line="360" w:lineRule="auto"/>
        <w:rPr>
          <w:rFonts w:asciiTheme="minorEastAsia" w:eastAsiaTheme="minorEastAsia" w:hAnsiTheme="minorEastAsia" w:cs="宋体"/>
          <w:b/>
          <w:sz w:val="24"/>
          <w:szCs w:val="24"/>
        </w:rPr>
      </w:pPr>
      <w:r w:rsidRPr="00593E19">
        <w:rPr>
          <w:rFonts w:asciiTheme="minorEastAsia" w:eastAsiaTheme="minorEastAsia" w:hAnsiTheme="minorEastAsia" w:cs="宋体" w:hint="eastAsia"/>
          <w:b/>
          <w:sz w:val="24"/>
          <w:szCs w:val="24"/>
        </w:rPr>
        <w:t>三、投标文件的编制</w:t>
      </w:r>
      <w:bookmarkEnd w:id="54"/>
      <w:bookmarkEnd w:id="55"/>
      <w:bookmarkEnd w:id="56"/>
      <w:bookmarkEnd w:id="57"/>
      <w:bookmarkEnd w:id="58"/>
      <w:bookmarkEnd w:id="59"/>
    </w:p>
    <w:p w14:paraId="342B67C2"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10.</w:t>
      </w:r>
      <w:r w:rsidRPr="00593E19">
        <w:rPr>
          <w:rFonts w:asciiTheme="minorEastAsia" w:eastAsiaTheme="minorEastAsia" w:hAnsiTheme="minorEastAsia" w:cs="宋体" w:hint="eastAsia"/>
          <w:b/>
          <w:sz w:val="24"/>
          <w:szCs w:val="24"/>
        </w:rPr>
        <w:t>编制要求</w:t>
      </w:r>
    </w:p>
    <w:p w14:paraId="00384809" w14:textId="77777777" w:rsidR="00567D11" w:rsidRPr="00593E19" w:rsidRDefault="00241C04">
      <w:pPr>
        <w:tabs>
          <w:tab w:val="left" w:pos="900"/>
        </w:tabs>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10.1</w:t>
      </w:r>
      <w:r w:rsidRPr="00593E19">
        <w:rPr>
          <w:rFonts w:asciiTheme="minorEastAsia" w:eastAsiaTheme="minorEastAsia" w:hAnsiTheme="minorEastAsia" w:cs="宋体" w:hint="eastAsia"/>
          <w:sz w:val="24"/>
          <w:szCs w:val="24"/>
        </w:rPr>
        <w:t>投标人应认真阅读招标文件的所有内容，按招标文件的要求提供投标文件，投标文件应当对招标文件提出的要求和条件作出明确响应，并保证所提供的全部资料的真实性、完整性，以使其投标文件对招标文件做出实质性响应。</w:t>
      </w:r>
    </w:p>
    <w:p w14:paraId="0A302A7C" w14:textId="77777777" w:rsidR="00567D11" w:rsidRPr="00593E19" w:rsidRDefault="00241C04">
      <w:pPr>
        <w:tabs>
          <w:tab w:val="left" w:pos="900"/>
        </w:tabs>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10.2</w:t>
      </w:r>
      <w:r w:rsidRPr="00593E19">
        <w:rPr>
          <w:rFonts w:asciiTheme="minorEastAsia" w:eastAsiaTheme="minorEastAsia" w:hAnsiTheme="minorEastAsia" w:cs="宋体" w:hint="eastAsia"/>
          <w:sz w:val="24"/>
          <w:szCs w:val="24"/>
        </w:rPr>
        <w:t>采购人或采购代理机构有权随时检查投标人所提供的全部资料的真实性。如果发现投标人在投标资料中使用有虚假的证明材料的，由此所产生的经济责任和法律责任由投标人自行承担。</w:t>
      </w:r>
    </w:p>
    <w:p w14:paraId="74DA86C6" w14:textId="77777777" w:rsidR="00567D11" w:rsidRPr="00593E19" w:rsidRDefault="00241C04">
      <w:pPr>
        <w:pStyle w:val="33"/>
        <w:tabs>
          <w:tab w:val="left" w:pos="840"/>
        </w:tabs>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10.3</w:t>
      </w:r>
      <w:r w:rsidRPr="00593E19">
        <w:rPr>
          <w:rFonts w:asciiTheme="minorEastAsia" w:eastAsiaTheme="minorEastAsia" w:hAnsiTheme="minorEastAsia" w:cs="宋体" w:hint="eastAsia"/>
          <w:sz w:val="24"/>
          <w:szCs w:val="24"/>
        </w:rPr>
        <w:t>投标的语言</w:t>
      </w:r>
    </w:p>
    <w:p w14:paraId="7E715D31"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投标人提交的投标文件以及投标人与采购代理机构就有关投标的所有来往函电均应以中文书写，且以之为准。</w:t>
      </w:r>
    </w:p>
    <w:p w14:paraId="5E111ADC"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11.</w:t>
      </w:r>
      <w:r w:rsidRPr="00593E19">
        <w:rPr>
          <w:rFonts w:asciiTheme="minorEastAsia" w:eastAsiaTheme="minorEastAsia" w:hAnsiTheme="minorEastAsia" w:cs="宋体" w:hint="eastAsia"/>
          <w:b/>
          <w:sz w:val="24"/>
          <w:szCs w:val="24"/>
        </w:rPr>
        <w:t>投标文件构成</w:t>
      </w:r>
    </w:p>
    <w:p w14:paraId="51403FB7"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11.1</w:t>
      </w:r>
      <w:r w:rsidRPr="00593E19">
        <w:rPr>
          <w:rFonts w:asciiTheme="minorEastAsia" w:eastAsiaTheme="minorEastAsia" w:hAnsiTheme="minorEastAsia" w:cs="宋体" w:hint="eastAsia"/>
          <w:sz w:val="24"/>
          <w:szCs w:val="24"/>
        </w:rPr>
        <w:t>投标人编写的投标文件应包括下列部分：</w:t>
      </w:r>
    </w:p>
    <w:p w14:paraId="28D9287F" w14:textId="77777777" w:rsidR="00567D11" w:rsidRPr="00593E19" w:rsidRDefault="00241C04">
      <w:pPr>
        <w:tabs>
          <w:tab w:val="left" w:pos="900"/>
        </w:tabs>
        <w:spacing w:line="360" w:lineRule="auto"/>
        <w:ind w:firstLineChars="100" w:firstLine="24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1</w:t>
      </w:r>
      <w:r w:rsidRPr="00593E19">
        <w:rPr>
          <w:rFonts w:asciiTheme="minorEastAsia" w:eastAsiaTheme="minorEastAsia" w:hAnsiTheme="minorEastAsia" w:cs="宋体" w:hint="eastAsia"/>
          <w:sz w:val="24"/>
          <w:szCs w:val="24"/>
        </w:rPr>
        <w:t>）资格证明材料部分：按照本须知第</w:t>
      </w:r>
      <w:r w:rsidRPr="00593E19">
        <w:rPr>
          <w:rFonts w:asciiTheme="minorEastAsia" w:eastAsiaTheme="minorEastAsia" w:hAnsiTheme="minorEastAsia" w:cs="宋体"/>
          <w:sz w:val="24"/>
          <w:szCs w:val="24"/>
        </w:rPr>
        <w:t>15</w:t>
      </w:r>
      <w:r w:rsidRPr="00593E19">
        <w:rPr>
          <w:rFonts w:asciiTheme="minorEastAsia" w:eastAsiaTheme="minorEastAsia" w:hAnsiTheme="minorEastAsia" w:cs="宋体" w:hint="eastAsia"/>
          <w:sz w:val="24"/>
          <w:szCs w:val="24"/>
        </w:rPr>
        <w:t>条规定和第七章提供的格式提交。</w:t>
      </w:r>
    </w:p>
    <w:p w14:paraId="2DF361E3" w14:textId="77777777" w:rsidR="00567D11" w:rsidRPr="00593E19" w:rsidRDefault="00241C04">
      <w:pPr>
        <w:tabs>
          <w:tab w:val="left" w:pos="900"/>
        </w:tabs>
        <w:spacing w:line="360" w:lineRule="auto"/>
        <w:ind w:firstLineChars="100" w:firstLine="24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2</w:t>
      </w:r>
      <w:r w:rsidRPr="00593E19">
        <w:rPr>
          <w:rFonts w:asciiTheme="minorEastAsia" w:eastAsiaTheme="minorEastAsia" w:hAnsiTheme="minorEastAsia" w:cs="宋体" w:hint="eastAsia"/>
          <w:sz w:val="24"/>
          <w:szCs w:val="24"/>
        </w:rPr>
        <w:t>）商务部分：投标书、开标一览表、投标分项（明细）报价表、服务说明一览表、商务条款偏离表、法人代表授权书等，按照本须知第</w:t>
      </w:r>
      <w:r w:rsidRPr="00593E19">
        <w:rPr>
          <w:rFonts w:asciiTheme="minorEastAsia" w:eastAsiaTheme="minorEastAsia" w:hAnsiTheme="minorEastAsia" w:cs="宋体"/>
          <w:sz w:val="24"/>
          <w:szCs w:val="24"/>
        </w:rPr>
        <w:t>15</w:t>
      </w:r>
      <w:r w:rsidRPr="00593E19">
        <w:rPr>
          <w:rFonts w:asciiTheme="minorEastAsia" w:eastAsiaTheme="minorEastAsia" w:hAnsiTheme="minorEastAsia" w:cs="宋体" w:hint="eastAsia"/>
          <w:sz w:val="24"/>
          <w:szCs w:val="24"/>
        </w:rPr>
        <w:t>条规定和第七章提供的格式提交。</w:t>
      </w:r>
    </w:p>
    <w:p w14:paraId="6CFEFB75" w14:textId="77777777" w:rsidR="00567D11" w:rsidRPr="00593E19" w:rsidRDefault="00241C04">
      <w:pPr>
        <w:spacing w:line="360" w:lineRule="auto"/>
        <w:ind w:firstLineChars="100" w:firstLine="240"/>
        <w:rPr>
          <w:rFonts w:asciiTheme="minorEastAsia" w:eastAsiaTheme="minorEastAsia" w:hAnsiTheme="minorEastAsia"/>
          <w:sz w:val="24"/>
          <w:highlight w:val="yellow"/>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）技术部分：</w:t>
      </w:r>
      <w:r w:rsidRPr="00593E19">
        <w:rPr>
          <w:rFonts w:asciiTheme="minorEastAsia" w:eastAsiaTheme="minorEastAsia" w:hAnsiTheme="minorEastAsia" w:hint="eastAsia"/>
          <w:sz w:val="24"/>
        </w:rPr>
        <w:t>技术参数、功能偏离表（按附件的格式提供，正、副本中均应附入）；项目实施方案、售后服务承诺</w:t>
      </w:r>
      <w:r w:rsidRPr="00593E19">
        <w:rPr>
          <w:rFonts w:asciiTheme="minorEastAsia" w:eastAsiaTheme="minorEastAsia" w:hAnsiTheme="minorEastAsia" w:cs="宋体" w:hint="eastAsia"/>
          <w:sz w:val="24"/>
          <w:szCs w:val="22"/>
        </w:rPr>
        <w:t>等、</w:t>
      </w:r>
      <w:r w:rsidRPr="00593E19">
        <w:rPr>
          <w:rFonts w:asciiTheme="minorEastAsia" w:eastAsiaTheme="minorEastAsia" w:hAnsiTheme="minorEastAsia" w:hint="eastAsia"/>
          <w:sz w:val="24"/>
          <w:szCs w:val="24"/>
        </w:rPr>
        <w:t>培训方案</w:t>
      </w:r>
      <w:r w:rsidRPr="00593E19">
        <w:rPr>
          <w:rFonts w:asciiTheme="minorEastAsia" w:eastAsiaTheme="minorEastAsia" w:hAnsiTheme="minorEastAsia" w:cs="宋体" w:hint="eastAsia"/>
          <w:sz w:val="24"/>
          <w:szCs w:val="22"/>
        </w:rPr>
        <w:t>；</w:t>
      </w:r>
    </w:p>
    <w:p w14:paraId="0D01A7FA" w14:textId="77777777" w:rsidR="00567D11" w:rsidRPr="00593E19" w:rsidRDefault="00241C04">
      <w:pPr>
        <w:spacing w:line="360" w:lineRule="auto"/>
        <w:ind w:firstLineChars="100" w:firstLine="240"/>
        <w:rPr>
          <w:rFonts w:asciiTheme="minorEastAsia" w:eastAsiaTheme="minorEastAsia" w:hAnsiTheme="minorEastAsia"/>
          <w:sz w:val="24"/>
        </w:rPr>
      </w:pPr>
      <w:r w:rsidRPr="00593E19">
        <w:rPr>
          <w:rFonts w:asciiTheme="minorEastAsia" w:eastAsiaTheme="minorEastAsia" w:hAnsiTheme="minorEastAsia" w:hint="eastAsia"/>
          <w:sz w:val="24"/>
        </w:rPr>
        <w:t>（4）所提供产品的详细说明（在招标文件中详细说明所提供技术规格、性能及辅助材料的品牌、型号规格、加工工艺等）及备品、备件、耗材表；</w:t>
      </w:r>
    </w:p>
    <w:p w14:paraId="1395C7AA" w14:textId="77777777" w:rsidR="00567D11" w:rsidRPr="00593E19" w:rsidRDefault="00241C04">
      <w:pPr>
        <w:spacing w:line="360" w:lineRule="auto"/>
        <w:ind w:firstLineChars="100" w:firstLine="240"/>
        <w:rPr>
          <w:rFonts w:asciiTheme="minorEastAsia" w:eastAsiaTheme="minorEastAsia" w:hAnsiTheme="minorEastAsia"/>
          <w:sz w:val="24"/>
        </w:rPr>
      </w:pPr>
      <w:r w:rsidRPr="00593E19">
        <w:rPr>
          <w:rFonts w:asciiTheme="minorEastAsia" w:eastAsiaTheme="minorEastAsia" w:hAnsiTheme="minorEastAsia" w:hint="eastAsia"/>
          <w:sz w:val="24"/>
        </w:rPr>
        <w:t>（5）所提供产品相关技术人员的配备情况；</w:t>
      </w:r>
    </w:p>
    <w:p w14:paraId="74196DD1" w14:textId="77777777" w:rsidR="00567D11" w:rsidRPr="00593E19" w:rsidRDefault="00241C04">
      <w:pPr>
        <w:spacing w:line="360" w:lineRule="auto"/>
        <w:ind w:firstLineChars="100" w:firstLine="240"/>
        <w:rPr>
          <w:rFonts w:asciiTheme="minorEastAsia" w:eastAsiaTheme="minorEastAsia" w:hAnsiTheme="minorEastAsia"/>
          <w:sz w:val="24"/>
        </w:rPr>
      </w:pPr>
      <w:r w:rsidRPr="00593E19">
        <w:rPr>
          <w:rFonts w:asciiTheme="minorEastAsia" w:eastAsiaTheme="minorEastAsia" w:hAnsiTheme="minorEastAsia" w:hint="eastAsia"/>
          <w:sz w:val="24"/>
        </w:rPr>
        <w:t>（6）产品质量检测报告；</w:t>
      </w:r>
    </w:p>
    <w:p w14:paraId="0E96D973" w14:textId="77777777" w:rsidR="00567D11" w:rsidRPr="00593E19" w:rsidRDefault="00241C04">
      <w:pPr>
        <w:spacing w:line="360" w:lineRule="auto"/>
        <w:ind w:firstLineChars="100" w:firstLine="240"/>
        <w:rPr>
          <w:rFonts w:asciiTheme="minorEastAsia" w:eastAsiaTheme="minorEastAsia" w:hAnsiTheme="minorEastAsia"/>
          <w:sz w:val="24"/>
        </w:rPr>
      </w:pPr>
      <w:r w:rsidRPr="00593E19">
        <w:rPr>
          <w:rFonts w:asciiTheme="minorEastAsia" w:eastAsiaTheme="minorEastAsia" w:hAnsiTheme="minorEastAsia" w:hint="eastAsia"/>
          <w:sz w:val="24"/>
        </w:rPr>
        <w:t>（7）产品彩页、备品备件表；</w:t>
      </w:r>
    </w:p>
    <w:p w14:paraId="4C20C141" w14:textId="77777777" w:rsidR="00567D11" w:rsidRPr="00593E19" w:rsidRDefault="00241C04">
      <w:pPr>
        <w:adjustRightInd w:val="0"/>
        <w:spacing w:line="360" w:lineRule="auto"/>
        <w:ind w:firstLineChars="100" w:firstLine="240"/>
        <w:jc w:val="left"/>
        <w:textAlignment w:val="baseline"/>
        <w:rPr>
          <w:rFonts w:asciiTheme="minorEastAsia" w:eastAsiaTheme="minorEastAsia" w:hAnsiTheme="minorEastAsia"/>
          <w:kern w:val="0"/>
          <w:sz w:val="24"/>
          <w:szCs w:val="24"/>
        </w:rPr>
      </w:pPr>
      <w:r w:rsidRPr="00593E19">
        <w:rPr>
          <w:rFonts w:asciiTheme="minorEastAsia" w:eastAsiaTheme="minorEastAsia" w:hAnsiTheme="minorEastAsia" w:hint="eastAsia"/>
          <w:sz w:val="24"/>
        </w:rPr>
        <w:t>（</w:t>
      </w:r>
      <w:r w:rsidRPr="00593E19">
        <w:rPr>
          <w:rFonts w:asciiTheme="minorEastAsia" w:eastAsiaTheme="minorEastAsia" w:hAnsiTheme="minorEastAsia"/>
          <w:sz w:val="24"/>
        </w:rPr>
        <w:t>8</w:t>
      </w:r>
      <w:r w:rsidRPr="00593E19">
        <w:rPr>
          <w:rFonts w:asciiTheme="minorEastAsia" w:eastAsiaTheme="minorEastAsia" w:hAnsiTheme="minorEastAsia" w:hint="eastAsia"/>
          <w:sz w:val="24"/>
        </w:rPr>
        <w:t>）</w:t>
      </w:r>
      <w:r w:rsidRPr="00593E19">
        <w:rPr>
          <w:rFonts w:asciiTheme="minorEastAsia" w:eastAsiaTheme="minorEastAsia" w:hAnsiTheme="minorEastAsia" w:cs="宋体" w:hint="eastAsia"/>
          <w:sz w:val="24"/>
          <w:szCs w:val="24"/>
        </w:rPr>
        <w:t>证明投标人履约能力的文件（本须知</w:t>
      </w:r>
      <w:r w:rsidRPr="00593E19">
        <w:rPr>
          <w:rFonts w:asciiTheme="minorEastAsia" w:eastAsiaTheme="minorEastAsia" w:hAnsiTheme="minorEastAsia" w:cs="宋体"/>
          <w:sz w:val="24"/>
          <w:szCs w:val="24"/>
        </w:rPr>
        <w:t>15</w:t>
      </w:r>
      <w:r w:rsidRPr="00593E19">
        <w:rPr>
          <w:rFonts w:asciiTheme="minorEastAsia" w:eastAsiaTheme="minorEastAsia" w:hAnsiTheme="minorEastAsia" w:cs="宋体" w:hint="eastAsia"/>
          <w:sz w:val="24"/>
          <w:szCs w:val="24"/>
        </w:rPr>
        <w:t>条内容）</w:t>
      </w:r>
      <w:r w:rsidRPr="00593E19">
        <w:rPr>
          <w:rFonts w:asciiTheme="minorEastAsia" w:eastAsiaTheme="minorEastAsia" w:hAnsiTheme="minorEastAsia" w:hint="eastAsia"/>
          <w:sz w:val="24"/>
          <w:szCs w:val="24"/>
        </w:rPr>
        <w:t>；</w:t>
      </w:r>
    </w:p>
    <w:p w14:paraId="1FA2C876" w14:textId="77777777" w:rsidR="00567D11" w:rsidRPr="00593E19" w:rsidRDefault="00241C04">
      <w:pPr>
        <w:adjustRightInd w:val="0"/>
        <w:spacing w:line="360" w:lineRule="auto"/>
        <w:ind w:firstLineChars="200" w:firstLine="480"/>
        <w:jc w:val="left"/>
        <w:textAlignment w:val="baseline"/>
        <w:rPr>
          <w:rFonts w:asciiTheme="minorEastAsia" w:eastAsiaTheme="minorEastAsia" w:hAnsiTheme="minorEastAsia"/>
        </w:rPr>
      </w:pPr>
      <w:r w:rsidRPr="00593E19">
        <w:rPr>
          <w:rFonts w:asciiTheme="minorEastAsia" w:eastAsiaTheme="minorEastAsia" w:hAnsiTheme="minorEastAsia" w:hint="eastAsia"/>
          <w:sz w:val="24"/>
          <w:szCs w:val="24"/>
        </w:rPr>
        <w:lastRenderedPageBreak/>
        <w:t>投标人应将响应文件详列目录装订成册，并编制“目录、页码”，以便阅读。</w:t>
      </w:r>
    </w:p>
    <w:p w14:paraId="42F11548"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12.</w:t>
      </w:r>
      <w:r w:rsidRPr="00593E19">
        <w:rPr>
          <w:rFonts w:asciiTheme="minorEastAsia" w:eastAsiaTheme="minorEastAsia" w:hAnsiTheme="minorEastAsia" w:cs="宋体" w:hint="eastAsia"/>
          <w:b/>
          <w:sz w:val="24"/>
          <w:szCs w:val="24"/>
        </w:rPr>
        <w:t>投标文件格式</w:t>
      </w:r>
    </w:p>
    <w:p w14:paraId="35CA50C3"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12.1 </w:t>
      </w:r>
      <w:r w:rsidRPr="00593E19">
        <w:rPr>
          <w:rFonts w:asciiTheme="minorEastAsia" w:eastAsiaTheme="minorEastAsia" w:hAnsiTheme="minorEastAsia" w:cs="宋体" w:hint="eastAsia"/>
          <w:sz w:val="24"/>
          <w:szCs w:val="24"/>
        </w:rPr>
        <w:t>投标人应按招标文件第</w:t>
      </w:r>
      <w:r w:rsidRPr="00593E19">
        <w:rPr>
          <w:rFonts w:asciiTheme="minorEastAsia" w:eastAsiaTheme="minorEastAsia" w:hAnsiTheme="minorEastAsia" w:cs="宋体"/>
          <w:sz w:val="24"/>
          <w:szCs w:val="24"/>
        </w:rPr>
        <w:t>11</w:t>
      </w:r>
      <w:r w:rsidRPr="00593E19">
        <w:rPr>
          <w:rFonts w:asciiTheme="minorEastAsia" w:eastAsiaTheme="minorEastAsia" w:hAnsiTheme="minorEastAsia" w:cs="宋体" w:hint="eastAsia"/>
          <w:sz w:val="24"/>
          <w:szCs w:val="24"/>
        </w:rPr>
        <w:t>条的内容与要求和第七章提供的格式编写其投标文件，投标人不得缺少或留空任何招标文件要求填写的表格或提交的资料。</w:t>
      </w:r>
    </w:p>
    <w:p w14:paraId="2D890801"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12.2</w:t>
      </w:r>
      <w:r w:rsidRPr="00593E19">
        <w:rPr>
          <w:rFonts w:asciiTheme="minorEastAsia" w:eastAsiaTheme="minorEastAsia" w:hAnsiTheme="minorEastAsia" w:cs="宋体" w:hint="eastAsia"/>
          <w:sz w:val="24"/>
          <w:szCs w:val="24"/>
        </w:rPr>
        <w:t>投标人应将投标文件按第</w:t>
      </w:r>
      <w:r w:rsidRPr="00593E19">
        <w:rPr>
          <w:rFonts w:asciiTheme="minorEastAsia" w:eastAsiaTheme="minorEastAsia" w:hAnsiTheme="minorEastAsia" w:cs="宋体"/>
          <w:sz w:val="24"/>
          <w:szCs w:val="24"/>
        </w:rPr>
        <w:t>11</w:t>
      </w:r>
      <w:r w:rsidRPr="00593E19">
        <w:rPr>
          <w:rFonts w:asciiTheme="minorEastAsia" w:eastAsiaTheme="minorEastAsia" w:hAnsiTheme="minorEastAsia" w:cs="宋体" w:hint="eastAsia"/>
          <w:sz w:val="24"/>
          <w:szCs w:val="24"/>
        </w:rPr>
        <w:t>条规定的顺序编排、并应编制目录、逐页标注连续页码。</w:t>
      </w:r>
    </w:p>
    <w:p w14:paraId="7D04ECEB"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13.</w:t>
      </w:r>
      <w:r w:rsidRPr="00593E19">
        <w:rPr>
          <w:rFonts w:asciiTheme="minorEastAsia" w:eastAsiaTheme="minorEastAsia" w:hAnsiTheme="minorEastAsia" w:cs="宋体" w:hint="eastAsia"/>
          <w:b/>
          <w:sz w:val="24"/>
          <w:szCs w:val="24"/>
        </w:rPr>
        <w:t>投标报价</w:t>
      </w:r>
    </w:p>
    <w:p w14:paraId="4101FC6A"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13.1 </w:t>
      </w:r>
      <w:r w:rsidRPr="00593E19">
        <w:rPr>
          <w:rFonts w:asciiTheme="minorEastAsia" w:eastAsiaTheme="minorEastAsia" w:hAnsiTheme="minorEastAsia" w:cs="宋体" w:hint="eastAsia"/>
          <w:sz w:val="24"/>
          <w:szCs w:val="24"/>
        </w:rPr>
        <w:t>投标人应在投标分项报价表上标明本合同拟提供货物</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服务的单价和总价。</w:t>
      </w:r>
    </w:p>
    <w:p w14:paraId="043D50E5" w14:textId="77777777" w:rsidR="00567D11" w:rsidRPr="00593E19" w:rsidRDefault="00241C04">
      <w:pPr>
        <w:numPr>
          <w:ilvl w:val="1"/>
          <w:numId w:val="9"/>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投标分项报价表上的价格应按下列方式分开填写：</w:t>
      </w:r>
    </w:p>
    <w:p w14:paraId="3F550143"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13.3 </w:t>
      </w:r>
      <w:r w:rsidRPr="00593E19">
        <w:rPr>
          <w:rFonts w:asciiTheme="minorEastAsia" w:eastAsiaTheme="minorEastAsia" w:hAnsiTheme="minorEastAsia" w:cs="宋体" w:hint="eastAsia"/>
          <w:sz w:val="24"/>
          <w:szCs w:val="24"/>
        </w:rPr>
        <w:t>投标人对每项服务只允许有一个报价，采购人不接受有任何选择的报价。</w:t>
      </w:r>
    </w:p>
    <w:p w14:paraId="3B1E374A"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13.4 </w:t>
      </w:r>
      <w:r w:rsidRPr="00593E19">
        <w:rPr>
          <w:rFonts w:asciiTheme="minorEastAsia" w:eastAsiaTheme="minorEastAsia" w:hAnsiTheme="minorEastAsia" w:cs="宋体" w:hint="eastAsia"/>
          <w:sz w:val="24"/>
          <w:szCs w:val="24"/>
        </w:rPr>
        <w:t>投标人根据本须知第</w:t>
      </w:r>
      <w:r w:rsidRPr="00593E19">
        <w:rPr>
          <w:rFonts w:asciiTheme="minorEastAsia" w:eastAsiaTheme="minorEastAsia" w:hAnsiTheme="minorEastAsia" w:cs="宋体"/>
          <w:sz w:val="24"/>
          <w:szCs w:val="24"/>
        </w:rPr>
        <w:t>13.2</w:t>
      </w:r>
      <w:r w:rsidRPr="00593E19">
        <w:rPr>
          <w:rFonts w:asciiTheme="minorEastAsia" w:eastAsiaTheme="minorEastAsia" w:hAnsiTheme="minorEastAsia" w:cs="宋体" w:hint="eastAsia"/>
          <w:sz w:val="24"/>
          <w:szCs w:val="24"/>
        </w:rPr>
        <w:t>条的规定将投标价分成几部分，只是为了方便采购人或采购代理机构对投标文件进行比较，并不限制采购人以上述任何条件订立合同的权利。</w:t>
      </w:r>
    </w:p>
    <w:p w14:paraId="113BE475"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13.5 </w:t>
      </w:r>
      <w:r w:rsidRPr="00593E19">
        <w:rPr>
          <w:rFonts w:asciiTheme="minorEastAsia" w:eastAsiaTheme="minorEastAsia" w:hAnsiTheme="minorEastAsia" w:cs="宋体" w:hint="eastAsia"/>
          <w:sz w:val="24"/>
          <w:szCs w:val="24"/>
        </w:rPr>
        <w:t>投标人所报的投标价在合同执行过程中是固定不变的，不得以任何理由予以变更。任何包含价格调整要求的投标，将被认为是非响应性投标而作无效投标处理。</w:t>
      </w:r>
    </w:p>
    <w:p w14:paraId="41B8166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13.6</w:t>
      </w:r>
      <w:r w:rsidRPr="00593E19">
        <w:rPr>
          <w:rFonts w:asciiTheme="minorEastAsia" w:eastAsiaTheme="minorEastAsia" w:hAnsiTheme="minorEastAsia" w:cs="宋体" w:hint="eastAsia"/>
          <w:sz w:val="24"/>
          <w:szCs w:val="24"/>
        </w:rPr>
        <w:t>投标人不得违反《中华人民共和国反不正当竞争法》的规定，以低于成本的价格销售货物或服务，否则应对其价格构成情况做出详细说明并提供相关证明资料。</w:t>
      </w:r>
      <w:r w:rsidRPr="00593E19">
        <w:rPr>
          <w:rFonts w:asciiTheme="minorEastAsia" w:eastAsiaTheme="minorEastAsia" w:hAnsiTheme="minorEastAsia" w:cs="宋体" w:hint="eastAsia"/>
          <w:b/>
          <w:sz w:val="24"/>
          <w:szCs w:val="24"/>
          <w:u w:val="single"/>
        </w:rPr>
        <w:t>评标委员会认为投标人的报价明显低于其他通过符合性审查投标人的报价，有可能影响服务质量或者不能诚信履约的，应当要求其在评标现场合理的时间内在线提供书面说明，必要时提交相关证明材料；投标人不能证明其报价合理性的，评标委员会应当将其作为无效投标处理。</w:t>
      </w:r>
      <w:r w:rsidRPr="00593E19">
        <w:rPr>
          <w:rFonts w:asciiTheme="minorEastAsia" w:eastAsiaTheme="minorEastAsia" w:hAnsiTheme="minorEastAsia" w:cs="宋体" w:hint="eastAsia"/>
          <w:sz w:val="24"/>
          <w:szCs w:val="24"/>
        </w:rPr>
        <w:t>投标人的澄清、说明或者补正应当采用书面形式，由其授权代表签字或盖投标人公章（电子章），并不得超出投标文件的范围或者改变投标文件的实质性内容，书面承诺为其投标文件的组成部分。</w:t>
      </w:r>
    </w:p>
    <w:p w14:paraId="4E4116B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13.7</w:t>
      </w:r>
      <w:r w:rsidRPr="00593E19">
        <w:rPr>
          <w:rFonts w:asciiTheme="minorEastAsia" w:eastAsiaTheme="minorEastAsia" w:hAnsiTheme="minorEastAsia" w:cs="宋体" w:hint="eastAsia"/>
          <w:sz w:val="24"/>
          <w:szCs w:val="24"/>
        </w:rPr>
        <w:t>对于投标报价不全，应当提交的报价而在标书中没有提交的投标人，将作无效投标处理。</w:t>
      </w:r>
    </w:p>
    <w:p w14:paraId="3211FA8C"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14.</w:t>
      </w:r>
      <w:r w:rsidRPr="00593E19">
        <w:rPr>
          <w:rFonts w:asciiTheme="minorEastAsia" w:eastAsiaTheme="minorEastAsia" w:hAnsiTheme="minorEastAsia" w:cs="宋体" w:hint="eastAsia"/>
          <w:b/>
          <w:sz w:val="24"/>
          <w:szCs w:val="24"/>
        </w:rPr>
        <w:t>投标货币</w:t>
      </w:r>
    </w:p>
    <w:p w14:paraId="76C594F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14.1 </w:t>
      </w:r>
      <w:r w:rsidRPr="00593E19">
        <w:rPr>
          <w:rFonts w:asciiTheme="minorEastAsia" w:eastAsiaTheme="minorEastAsia" w:hAnsiTheme="minorEastAsia" w:cs="宋体" w:hint="eastAsia"/>
          <w:sz w:val="24"/>
          <w:szCs w:val="24"/>
        </w:rPr>
        <w:t>投标人提供的货物和服务一律用人民币报价。</w:t>
      </w:r>
    </w:p>
    <w:p w14:paraId="14EFB15A"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15.</w:t>
      </w:r>
      <w:r w:rsidRPr="00593E19">
        <w:rPr>
          <w:rFonts w:asciiTheme="minorEastAsia" w:eastAsiaTheme="minorEastAsia" w:hAnsiTheme="minorEastAsia" w:cs="宋体" w:hint="eastAsia"/>
          <w:b/>
          <w:sz w:val="24"/>
          <w:szCs w:val="24"/>
        </w:rPr>
        <w:t>证明投标人合格的资格证明材料</w:t>
      </w:r>
    </w:p>
    <w:p w14:paraId="4A738E67"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15.1 </w:t>
      </w:r>
      <w:r w:rsidRPr="00593E19">
        <w:rPr>
          <w:rFonts w:asciiTheme="minorEastAsia" w:eastAsiaTheme="minorEastAsia" w:hAnsiTheme="minorEastAsia" w:cs="宋体" w:hint="eastAsia"/>
          <w:sz w:val="24"/>
          <w:szCs w:val="24"/>
        </w:rPr>
        <w:t>投标人应提交证明其有资格参加投标和中标后有能力履行合同的材料，并作为其投标文件的一部分。</w:t>
      </w:r>
    </w:p>
    <w:p w14:paraId="4E2AF4E9"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lastRenderedPageBreak/>
        <w:t xml:space="preserve">15.2 </w:t>
      </w:r>
      <w:r w:rsidRPr="00593E19">
        <w:rPr>
          <w:rFonts w:asciiTheme="minorEastAsia" w:eastAsiaTheme="minorEastAsia" w:hAnsiTheme="minorEastAsia" w:cs="宋体" w:hint="eastAsia"/>
          <w:sz w:val="24"/>
          <w:szCs w:val="24"/>
        </w:rPr>
        <w:t>投标人提交的资格证明材料应符合第七章投标文件格式“一、投标文件</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资格证明材料”的要求。</w:t>
      </w:r>
    </w:p>
    <w:p w14:paraId="61027346"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15.3</w:t>
      </w:r>
      <w:r w:rsidRPr="00593E19">
        <w:rPr>
          <w:rFonts w:asciiTheme="minorEastAsia" w:eastAsiaTheme="minorEastAsia" w:hAnsiTheme="minorEastAsia" w:cs="宋体" w:hint="eastAsia"/>
          <w:sz w:val="24"/>
          <w:szCs w:val="24"/>
        </w:rPr>
        <w:t>投标人在收到中标通知书前后或签署合同前后对于采购人或采购代理机构提出的质疑能够在</w:t>
      </w:r>
      <w:r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个工作日内给予满意合理的解释。</w:t>
      </w:r>
    </w:p>
    <w:p w14:paraId="360D1C19"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16.</w:t>
      </w:r>
      <w:r w:rsidRPr="00593E19">
        <w:rPr>
          <w:rFonts w:asciiTheme="minorEastAsia" w:eastAsiaTheme="minorEastAsia" w:hAnsiTheme="minorEastAsia" w:cs="宋体" w:hint="eastAsia"/>
          <w:b/>
          <w:sz w:val="24"/>
          <w:szCs w:val="24"/>
        </w:rPr>
        <w:t>证明货物或服务的合格性和符合招标文件规定的文件</w:t>
      </w:r>
    </w:p>
    <w:p w14:paraId="2FFBB27D"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16.1 </w:t>
      </w:r>
      <w:r w:rsidRPr="00593E19">
        <w:rPr>
          <w:rFonts w:asciiTheme="minorEastAsia" w:eastAsiaTheme="minorEastAsia" w:hAnsiTheme="minorEastAsia" w:cs="宋体" w:hint="eastAsia"/>
          <w:sz w:val="24"/>
          <w:szCs w:val="24"/>
        </w:rPr>
        <w:t>投标人应提交证明文件证明其拟投标的货物的合格性符合招标文件规定。该证明文件作为投标文件的一部分。</w:t>
      </w:r>
    </w:p>
    <w:p w14:paraId="65FB4338"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16.2 </w:t>
      </w:r>
      <w:r w:rsidRPr="00593E19">
        <w:rPr>
          <w:rFonts w:asciiTheme="minorEastAsia" w:eastAsiaTheme="minorEastAsia" w:hAnsiTheme="minorEastAsia" w:cs="宋体" w:hint="eastAsia"/>
          <w:sz w:val="24"/>
          <w:szCs w:val="24"/>
        </w:rPr>
        <w:t>证明货物和服务与招标文件的要求一致的文件，可以是文字资料、图纸和数据，它包括但不限于以下内容：</w:t>
      </w:r>
    </w:p>
    <w:p w14:paraId="734EA511" w14:textId="77777777" w:rsidR="00567D11" w:rsidRPr="00593E19" w:rsidRDefault="00241C04">
      <w:pPr>
        <w:spacing w:line="360" w:lineRule="auto"/>
        <w:ind w:firstLineChars="150" w:firstLine="360"/>
        <w:rPr>
          <w:rFonts w:asciiTheme="minorEastAsia" w:eastAsiaTheme="minorEastAsia" w:hAnsiTheme="minorEastAsia"/>
          <w:sz w:val="24"/>
        </w:rPr>
      </w:pPr>
      <w:r w:rsidRPr="00593E19">
        <w:rPr>
          <w:rFonts w:asciiTheme="minorEastAsia" w:eastAsiaTheme="minorEastAsia" w:hAnsiTheme="minorEastAsia" w:hint="eastAsia"/>
          <w:sz w:val="24"/>
        </w:rPr>
        <w:t>（1）货物主要技术指标和性能的详细说明。</w:t>
      </w:r>
    </w:p>
    <w:p w14:paraId="2B1F6255" w14:textId="77777777" w:rsidR="00567D11" w:rsidRPr="00593E19" w:rsidRDefault="00241C04">
      <w:pPr>
        <w:spacing w:line="360" w:lineRule="auto"/>
        <w:ind w:firstLineChars="150" w:firstLine="360"/>
        <w:rPr>
          <w:rFonts w:asciiTheme="minorEastAsia" w:eastAsiaTheme="minorEastAsia" w:hAnsiTheme="minorEastAsia"/>
          <w:sz w:val="24"/>
        </w:rPr>
      </w:pPr>
      <w:r w:rsidRPr="00593E19">
        <w:rPr>
          <w:rFonts w:asciiTheme="minorEastAsia" w:eastAsiaTheme="minorEastAsia" w:hAnsiTheme="minorEastAsia" w:hint="eastAsia"/>
          <w:sz w:val="24"/>
        </w:rPr>
        <w:t>（2）货物从采购人开始使用至“投标人须知前附表”中规定的周期内正常、连续地使用所必须的备品备件和专用工具清单，包括备品备件和专用工具的供货来源及现行价格。</w:t>
      </w:r>
    </w:p>
    <w:p w14:paraId="6E0C12BE" w14:textId="77777777" w:rsidR="00567D11" w:rsidRPr="00593E19" w:rsidRDefault="00241C04">
      <w:pPr>
        <w:spacing w:line="360" w:lineRule="auto"/>
        <w:ind w:firstLineChars="150" w:firstLine="360"/>
        <w:rPr>
          <w:rFonts w:asciiTheme="minorEastAsia" w:eastAsiaTheme="minorEastAsia" w:hAnsiTheme="minorEastAsia"/>
          <w:sz w:val="24"/>
        </w:rPr>
      </w:pPr>
      <w:r w:rsidRPr="00593E19">
        <w:rPr>
          <w:rFonts w:asciiTheme="minorEastAsia" w:eastAsiaTheme="minorEastAsia" w:hAnsiTheme="minorEastAsia" w:hint="eastAsia"/>
          <w:sz w:val="24"/>
        </w:rPr>
        <w:t>（3）对照招标文件技术规格、参数与要求，逐条说明所提供货物和服务已对采购文件的技术规格、参数与要求做出了实质性的响应，或申明与技术规格、参数与要求条文的偏差和例外。特别对于有具体参数要求的指标，投标人必须提供所投设备的具体参数值, 技术偏离表完全复制文件参数没有检测报告或产品使用说明书或用户手册等材料予以佐证的，视为不响应招标文件技术要求。</w:t>
      </w:r>
      <w:r w:rsidRPr="00593E19">
        <w:rPr>
          <w:rFonts w:asciiTheme="minorEastAsia" w:eastAsiaTheme="minorEastAsia" w:hAnsiTheme="minorEastAsia" w:cs="宋体"/>
          <w:sz w:val="24"/>
        </w:rPr>
        <w:t>技术支持资料以制造商公开发布的印刷资料、检测机构出具的检测报告或</w:t>
      </w:r>
      <w:r w:rsidRPr="00593E19">
        <w:rPr>
          <w:rFonts w:asciiTheme="minorEastAsia" w:eastAsiaTheme="minorEastAsia" w:hAnsiTheme="minorEastAsia" w:cs="宋体" w:hint="eastAsia"/>
          <w:sz w:val="24"/>
        </w:rPr>
        <w:t>招标</w:t>
      </w:r>
      <w:r w:rsidRPr="00593E19">
        <w:rPr>
          <w:rFonts w:asciiTheme="minorEastAsia" w:eastAsiaTheme="minorEastAsia" w:hAnsiTheme="minorEastAsia" w:cs="宋体"/>
          <w:sz w:val="24"/>
        </w:rPr>
        <w:t>文件中允许的其他形式为准，凡不符合上述要求的，应当视为无效技术支持资料。</w:t>
      </w:r>
    </w:p>
    <w:p w14:paraId="6038083F"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16.3 </w:t>
      </w:r>
      <w:r w:rsidRPr="00593E19">
        <w:rPr>
          <w:rFonts w:asciiTheme="minorEastAsia" w:eastAsiaTheme="minorEastAsia" w:hAnsiTheme="minorEastAsia" w:cs="宋体" w:hint="eastAsia"/>
          <w:sz w:val="24"/>
          <w:szCs w:val="24"/>
        </w:rPr>
        <w:t>投标人在阐述上述第</w:t>
      </w:r>
      <w:r w:rsidRPr="00593E19">
        <w:rPr>
          <w:rFonts w:asciiTheme="minorEastAsia" w:eastAsiaTheme="minorEastAsia" w:hAnsiTheme="minorEastAsia" w:cs="宋体"/>
          <w:sz w:val="24"/>
          <w:szCs w:val="24"/>
        </w:rPr>
        <w:t>16.2</w:t>
      </w:r>
      <w:r w:rsidRPr="00593E19">
        <w:rPr>
          <w:rFonts w:asciiTheme="minorEastAsia" w:eastAsiaTheme="minorEastAsia" w:hAnsiTheme="minorEastAsia" w:cs="宋体" w:hint="eastAsia"/>
          <w:sz w:val="24"/>
          <w:szCs w:val="24"/>
        </w:rPr>
        <w:t>时应注意招标文件技术部分中“采购需求”指出的工艺、材料和设备的标准以及参照的牌号或分类号仅起说明作用，并没有任何限制性。投标人在投标中可以选用替代标准、牌号或分类号，但这些替代要实质上相当于</w:t>
      </w:r>
      <w:r w:rsidRPr="00593E19">
        <w:rPr>
          <w:rFonts w:asciiTheme="minorEastAsia" w:eastAsiaTheme="minorEastAsia" w:hAnsiTheme="minorEastAsia" w:cs="宋体" w:hint="eastAsia"/>
          <w:color w:val="000000"/>
          <w:sz w:val="24"/>
          <w:szCs w:val="24"/>
        </w:rPr>
        <w:t>或优于</w:t>
      </w:r>
      <w:r w:rsidRPr="00593E19">
        <w:rPr>
          <w:rFonts w:asciiTheme="minorEastAsia" w:eastAsiaTheme="minorEastAsia" w:hAnsiTheme="minorEastAsia" w:cs="宋体" w:hint="eastAsia"/>
          <w:sz w:val="24"/>
          <w:szCs w:val="24"/>
        </w:rPr>
        <w:t>技术规格（服务需求）的要求。</w:t>
      </w:r>
    </w:p>
    <w:p w14:paraId="60A1313A"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17.</w:t>
      </w:r>
      <w:r w:rsidRPr="00593E19">
        <w:rPr>
          <w:rFonts w:asciiTheme="minorEastAsia" w:eastAsiaTheme="minorEastAsia" w:hAnsiTheme="minorEastAsia" w:cs="宋体" w:hint="eastAsia"/>
          <w:b/>
          <w:sz w:val="24"/>
          <w:szCs w:val="24"/>
        </w:rPr>
        <w:t>投标保证金与中标服务费</w:t>
      </w:r>
    </w:p>
    <w:p w14:paraId="22EA5DD5"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17.1 </w:t>
      </w:r>
      <w:r w:rsidRPr="00593E19">
        <w:rPr>
          <w:rFonts w:asciiTheme="minorEastAsia" w:eastAsiaTheme="minorEastAsia" w:hAnsiTheme="minorEastAsia" w:cs="宋体" w:hint="eastAsia"/>
          <w:sz w:val="24"/>
          <w:szCs w:val="24"/>
        </w:rPr>
        <w:t>投标人应提交“投标人须知前附表”规定数额的投标保证金，并作为其投标的一部分，投标保证金的接收单位为</w:t>
      </w:r>
      <w:r w:rsidR="00C21CC3" w:rsidRPr="00593E19">
        <w:rPr>
          <w:rFonts w:asciiTheme="minorEastAsia" w:eastAsiaTheme="minorEastAsia" w:hAnsiTheme="minorEastAsia" w:cs="宋体" w:hint="eastAsia"/>
          <w:sz w:val="24"/>
          <w:szCs w:val="24"/>
        </w:rPr>
        <w:t>华诚博远工程咨询有限公司</w:t>
      </w:r>
      <w:r w:rsidRPr="00593E19">
        <w:rPr>
          <w:rFonts w:asciiTheme="minorEastAsia" w:eastAsiaTheme="minorEastAsia" w:hAnsiTheme="minorEastAsia" w:cs="宋体" w:hint="eastAsia"/>
          <w:sz w:val="24"/>
          <w:szCs w:val="24"/>
        </w:rPr>
        <w:t>，依据《中华人民共和国政府法采购实施》第三十三条相关规定，投标保证金不得超过采购项目预算金额的</w:t>
      </w:r>
      <w:r w:rsidRPr="00593E19">
        <w:rPr>
          <w:rFonts w:asciiTheme="minorEastAsia" w:eastAsiaTheme="minorEastAsia" w:hAnsiTheme="minorEastAsia" w:cs="宋体"/>
          <w:sz w:val="24"/>
          <w:szCs w:val="24"/>
        </w:rPr>
        <w:t>2%</w:t>
      </w:r>
      <w:r w:rsidRPr="00593E19">
        <w:rPr>
          <w:rFonts w:asciiTheme="minorEastAsia" w:eastAsiaTheme="minorEastAsia" w:hAnsiTheme="minorEastAsia" w:cs="宋体" w:hint="eastAsia"/>
          <w:sz w:val="24"/>
          <w:szCs w:val="24"/>
        </w:rPr>
        <w:t>。</w:t>
      </w:r>
    </w:p>
    <w:p w14:paraId="141E6D1A"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17.2 </w:t>
      </w:r>
      <w:r w:rsidRPr="00593E19">
        <w:rPr>
          <w:rFonts w:asciiTheme="minorEastAsia" w:eastAsiaTheme="minorEastAsia" w:hAnsiTheme="minorEastAsia" w:cs="宋体" w:hint="eastAsia"/>
          <w:sz w:val="24"/>
          <w:szCs w:val="24"/>
        </w:rPr>
        <w:t>投标保证金的货币为人民币，并采用下列任何一种形式：</w:t>
      </w:r>
    </w:p>
    <w:p w14:paraId="6E4C452D" w14:textId="77777777" w:rsidR="00567D11" w:rsidRPr="00593E19" w:rsidRDefault="00241C04">
      <w:pPr>
        <w:numPr>
          <w:ilvl w:val="0"/>
          <w:numId w:val="10"/>
        </w:numPr>
        <w:tabs>
          <w:tab w:val="clear" w:pos="1680"/>
          <w:tab w:val="left" w:pos="900"/>
        </w:tabs>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lastRenderedPageBreak/>
        <w:t>电汇；</w:t>
      </w:r>
      <w:r w:rsidRPr="00593E19">
        <w:rPr>
          <w:rFonts w:asciiTheme="minorEastAsia" w:eastAsiaTheme="minorEastAsia" w:hAnsiTheme="minorEastAsia" w:cs="宋体"/>
          <w:sz w:val="24"/>
          <w:szCs w:val="24"/>
        </w:rPr>
        <w:t xml:space="preserve"> </w:t>
      </w:r>
    </w:p>
    <w:p w14:paraId="7F06BB2A" w14:textId="77777777" w:rsidR="00567D11" w:rsidRPr="00593E19" w:rsidRDefault="00241C04">
      <w:pPr>
        <w:numPr>
          <w:ilvl w:val="0"/>
          <w:numId w:val="10"/>
        </w:numPr>
        <w:tabs>
          <w:tab w:val="clear" w:pos="1680"/>
          <w:tab w:val="left" w:pos="900"/>
        </w:tabs>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支票（须提前一个工作日）；</w:t>
      </w:r>
      <w:r w:rsidRPr="00593E19">
        <w:rPr>
          <w:rFonts w:asciiTheme="minorEastAsia" w:eastAsiaTheme="minorEastAsia" w:hAnsiTheme="minorEastAsia" w:cs="宋体"/>
          <w:sz w:val="24"/>
          <w:szCs w:val="24"/>
        </w:rPr>
        <w:t xml:space="preserve"> </w:t>
      </w:r>
    </w:p>
    <w:p w14:paraId="40474925" w14:textId="77777777" w:rsidR="00567D11" w:rsidRPr="00593E19" w:rsidRDefault="00241C04">
      <w:pPr>
        <w:numPr>
          <w:ilvl w:val="0"/>
          <w:numId w:val="10"/>
        </w:numPr>
        <w:tabs>
          <w:tab w:val="clear" w:pos="1680"/>
          <w:tab w:val="left" w:pos="900"/>
        </w:tabs>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银行汇票；</w:t>
      </w:r>
    </w:p>
    <w:p w14:paraId="09CDF945" w14:textId="77777777" w:rsidR="00567D11" w:rsidRPr="00593E19" w:rsidRDefault="00241C04">
      <w:pPr>
        <w:numPr>
          <w:ilvl w:val="0"/>
          <w:numId w:val="10"/>
        </w:numPr>
        <w:tabs>
          <w:tab w:val="clear" w:pos="1680"/>
          <w:tab w:val="left" w:pos="900"/>
        </w:tabs>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本票；</w:t>
      </w:r>
    </w:p>
    <w:p w14:paraId="3DE083F7" w14:textId="77777777" w:rsidR="00567D11" w:rsidRPr="00593E19" w:rsidRDefault="00241C04">
      <w:pPr>
        <w:numPr>
          <w:ilvl w:val="0"/>
          <w:numId w:val="10"/>
        </w:numPr>
        <w:tabs>
          <w:tab w:val="clear" w:pos="1680"/>
          <w:tab w:val="left" w:pos="900"/>
        </w:tabs>
        <w:spacing w:line="360" w:lineRule="auto"/>
        <w:ind w:left="0"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金融机构、担保机构出具的保函。</w:t>
      </w:r>
    </w:p>
    <w:p w14:paraId="69336189"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17.3 </w:t>
      </w:r>
      <w:r w:rsidRPr="00593E19">
        <w:rPr>
          <w:rFonts w:asciiTheme="minorEastAsia" w:eastAsiaTheme="minorEastAsia" w:hAnsiTheme="minorEastAsia" w:cs="宋体" w:hint="eastAsia"/>
          <w:sz w:val="24"/>
          <w:szCs w:val="24"/>
        </w:rPr>
        <w:t>凡没有根据本须知第</w:t>
      </w:r>
      <w:r w:rsidRPr="00593E19">
        <w:rPr>
          <w:rFonts w:asciiTheme="minorEastAsia" w:eastAsiaTheme="minorEastAsia" w:hAnsiTheme="minorEastAsia" w:cs="宋体"/>
          <w:sz w:val="24"/>
          <w:szCs w:val="24"/>
        </w:rPr>
        <w:t>17.1</w:t>
      </w:r>
      <w:r w:rsidRPr="00593E19">
        <w:rPr>
          <w:rFonts w:asciiTheme="minorEastAsia" w:eastAsiaTheme="minorEastAsia" w:hAnsiTheme="minorEastAsia" w:cs="宋体" w:hint="eastAsia"/>
          <w:sz w:val="24"/>
          <w:szCs w:val="24"/>
        </w:rPr>
        <w:t>和</w:t>
      </w:r>
      <w:r w:rsidRPr="00593E19">
        <w:rPr>
          <w:rFonts w:asciiTheme="minorEastAsia" w:eastAsiaTheme="minorEastAsia" w:hAnsiTheme="minorEastAsia" w:cs="宋体"/>
          <w:sz w:val="24"/>
          <w:szCs w:val="24"/>
        </w:rPr>
        <w:t>17.2</w:t>
      </w:r>
      <w:r w:rsidRPr="00593E19">
        <w:rPr>
          <w:rFonts w:asciiTheme="minorEastAsia" w:eastAsiaTheme="minorEastAsia" w:hAnsiTheme="minorEastAsia" w:cs="宋体" w:hint="eastAsia"/>
          <w:sz w:val="24"/>
          <w:szCs w:val="24"/>
        </w:rPr>
        <w:t>条的规定随附投标保证金的投标，投标无效。投标人提交的投标保证金，将以转账形式予以退回。请各投标人在中标公告公布之后将单位退保证金公账户信息发送电子邮件至采购代理机构指定邮箱，如未发送，保证金逾期未退还将由投标人承担。</w:t>
      </w:r>
    </w:p>
    <w:p w14:paraId="7331B78F" w14:textId="77777777" w:rsidR="00567D11" w:rsidRPr="00593E19" w:rsidRDefault="00241C04">
      <w:pPr>
        <w:spacing w:line="360" w:lineRule="auto"/>
        <w:ind w:firstLineChars="200" w:firstLine="480"/>
        <w:rPr>
          <w:rFonts w:asciiTheme="minorEastAsia" w:eastAsiaTheme="minorEastAsia" w:hAnsiTheme="minorEastAsia" w:cs="宋体"/>
          <w:sz w:val="24"/>
        </w:rPr>
      </w:pPr>
      <w:r w:rsidRPr="00593E19">
        <w:rPr>
          <w:rFonts w:asciiTheme="minorEastAsia" w:eastAsiaTheme="minorEastAsia" w:hAnsiTheme="minorEastAsia" w:cs="宋体"/>
          <w:sz w:val="24"/>
          <w:szCs w:val="24"/>
        </w:rPr>
        <w:t xml:space="preserve">17.4 </w:t>
      </w:r>
      <w:r w:rsidRPr="00593E19">
        <w:rPr>
          <w:rFonts w:asciiTheme="minorEastAsia" w:eastAsiaTheme="minorEastAsia" w:hAnsiTheme="minorEastAsia" w:cs="宋体" w:hint="eastAsia"/>
          <w:sz w:val="24"/>
          <w:szCs w:val="24"/>
        </w:rPr>
        <w:t>未中标投标人的投标保证金</w:t>
      </w:r>
      <w:r w:rsidRPr="00593E19">
        <w:rPr>
          <w:rFonts w:asciiTheme="minorEastAsia" w:eastAsiaTheme="minorEastAsia" w:hAnsiTheme="minorEastAsia" w:cs="宋体"/>
          <w:sz w:val="24"/>
          <w:szCs w:val="24"/>
        </w:rPr>
        <w:t xml:space="preserve">, </w:t>
      </w:r>
      <w:r w:rsidRPr="00593E19">
        <w:rPr>
          <w:rFonts w:asciiTheme="minorEastAsia" w:eastAsiaTheme="minorEastAsia" w:hAnsiTheme="minorEastAsia" w:cs="宋体" w:hint="eastAsia"/>
          <w:sz w:val="24"/>
        </w:rPr>
        <w:t>自中标通知书发出之日起</w:t>
      </w:r>
      <w:r w:rsidRPr="00593E19">
        <w:rPr>
          <w:rFonts w:asciiTheme="minorEastAsia" w:eastAsiaTheme="minorEastAsia" w:hAnsiTheme="minorEastAsia" w:cs="宋体"/>
          <w:sz w:val="24"/>
        </w:rPr>
        <w:t>5</w:t>
      </w:r>
      <w:r w:rsidRPr="00593E19">
        <w:rPr>
          <w:rFonts w:asciiTheme="minorEastAsia" w:eastAsiaTheme="minorEastAsia" w:hAnsiTheme="minorEastAsia" w:cs="宋体" w:hint="eastAsia"/>
          <w:sz w:val="24"/>
        </w:rPr>
        <w:t>个工作日内退还投标人。</w:t>
      </w:r>
    </w:p>
    <w:p w14:paraId="555BCD47"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17.5 </w:t>
      </w:r>
      <w:r w:rsidRPr="00593E19">
        <w:rPr>
          <w:rFonts w:asciiTheme="minorEastAsia" w:eastAsiaTheme="minorEastAsia" w:hAnsiTheme="minorEastAsia" w:cs="宋体" w:hint="eastAsia"/>
          <w:sz w:val="24"/>
          <w:szCs w:val="24"/>
        </w:rPr>
        <w:t>中标投标人的投标保证金，自政府采购合同签订之日起</w:t>
      </w:r>
      <w:r w:rsidRPr="00593E19">
        <w:rPr>
          <w:rFonts w:asciiTheme="minorEastAsia" w:eastAsiaTheme="minorEastAsia" w:hAnsiTheme="minorEastAsia" w:cs="宋体"/>
          <w:sz w:val="24"/>
          <w:szCs w:val="24"/>
        </w:rPr>
        <w:t>5</w:t>
      </w:r>
      <w:r w:rsidRPr="00593E19">
        <w:rPr>
          <w:rFonts w:asciiTheme="minorEastAsia" w:eastAsiaTheme="minorEastAsia" w:hAnsiTheme="minorEastAsia" w:cs="宋体" w:hint="eastAsia"/>
          <w:sz w:val="24"/>
          <w:szCs w:val="24"/>
        </w:rPr>
        <w:t>个工作日内退还。</w:t>
      </w:r>
    </w:p>
    <w:p w14:paraId="3DDEFF06" w14:textId="77777777" w:rsidR="00567D11" w:rsidRPr="00593E19" w:rsidRDefault="00241C04">
      <w:pPr>
        <w:numPr>
          <w:ilvl w:val="1"/>
          <w:numId w:val="11"/>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下列任何情况发生时，投标保证金将不予退还：</w:t>
      </w:r>
    </w:p>
    <w:p w14:paraId="2EEA680A" w14:textId="77777777" w:rsidR="00567D11" w:rsidRPr="00593E19" w:rsidRDefault="00241C04">
      <w:pPr>
        <w:tabs>
          <w:tab w:val="left" w:pos="900"/>
        </w:tabs>
        <w:spacing w:line="360" w:lineRule="auto"/>
        <w:ind w:left="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1</w:t>
      </w:r>
      <w:r w:rsidRPr="00593E19">
        <w:rPr>
          <w:rFonts w:asciiTheme="minorEastAsia" w:eastAsiaTheme="minorEastAsia" w:hAnsiTheme="minorEastAsia" w:cs="宋体" w:hint="eastAsia"/>
          <w:sz w:val="24"/>
          <w:szCs w:val="24"/>
        </w:rPr>
        <w:t>）投标人在招标文件中规定的投标有效期内撤回其投标；</w:t>
      </w:r>
    </w:p>
    <w:p w14:paraId="71A61FD2" w14:textId="77777777" w:rsidR="00567D11" w:rsidRPr="00593E19" w:rsidRDefault="00241C04">
      <w:pPr>
        <w:tabs>
          <w:tab w:val="left" w:pos="900"/>
        </w:tabs>
        <w:spacing w:line="360" w:lineRule="auto"/>
        <w:ind w:left="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2</w:t>
      </w:r>
      <w:r w:rsidRPr="00593E19">
        <w:rPr>
          <w:rFonts w:asciiTheme="minorEastAsia" w:eastAsiaTheme="minorEastAsia" w:hAnsiTheme="minorEastAsia" w:cs="宋体" w:hint="eastAsia"/>
          <w:sz w:val="24"/>
          <w:szCs w:val="24"/>
        </w:rPr>
        <w:t>）投标人行贿采购人或采购代理机构或评标专家或试图影响招标结果的行为；</w:t>
      </w:r>
    </w:p>
    <w:p w14:paraId="0D1FB37A" w14:textId="77777777" w:rsidR="00567D11" w:rsidRPr="00593E19" w:rsidRDefault="00241C04">
      <w:pPr>
        <w:tabs>
          <w:tab w:val="left" w:pos="900"/>
        </w:tabs>
        <w:spacing w:line="360" w:lineRule="auto"/>
        <w:ind w:left="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）中标人在规定期限内未能根据本须知第</w:t>
      </w:r>
      <w:r w:rsidRPr="00593E19">
        <w:rPr>
          <w:rFonts w:asciiTheme="minorEastAsia" w:eastAsiaTheme="minorEastAsia" w:hAnsiTheme="minorEastAsia" w:cs="宋体"/>
          <w:sz w:val="24"/>
          <w:szCs w:val="24"/>
        </w:rPr>
        <w:t>31</w:t>
      </w:r>
      <w:r w:rsidRPr="00593E19">
        <w:rPr>
          <w:rFonts w:asciiTheme="minorEastAsia" w:eastAsiaTheme="minorEastAsia" w:hAnsiTheme="minorEastAsia" w:cs="宋体" w:hint="eastAsia"/>
          <w:sz w:val="24"/>
          <w:szCs w:val="24"/>
        </w:rPr>
        <w:t>条规定签订合同；</w:t>
      </w:r>
    </w:p>
    <w:p w14:paraId="14351049" w14:textId="77777777" w:rsidR="00567D11" w:rsidRPr="00593E19" w:rsidRDefault="00241C04">
      <w:pPr>
        <w:tabs>
          <w:tab w:val="left" w:pos="900"/>
        </w:tabs>
        <w:spacing w:line="360" w:lineRule="auto"/>
        <w:ind w:left="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4</w:t>
      </w:r>
      <w:r w:rsidRPr="00593E19">
        <w:rPr>
          <w:rFonts w:asciiTheme="minorEastAsia" w:eastAsiaTheme="minorEastAsia" w:hAnsiTheme="minorEastAsia" w:cs="宋体" w:hint="eastAsia"/>
          <w:sz w:val="24"/>
          <w:szCs w:val="24"/>
        </w:rPr>
        <w:t>）投标人在提交投标文件时或答复质疑及澄清时提供虚假或伪造的证明材料及数据；</w:t>
      </w:r>
    </w:p>
    <w:p w14:paraId="52BE8680" w14:textId="77777777" w:rsidR="00567D11" w:rsidRPr="00593E19" w:rsidRDefault="00241C04">
      <w:pPr>
        <w:spacing w:line="360" w:lineRule="auto"/>
        <w:ind w:left="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kern w:val="0"/>
          <w:sz w:val="24"/>
          <w:szCs w:val="24"/>
        </w:rPr>
        <w:t>（</w:t>
      </w:r>
      <w:r w:rsidRPr="00593E19">
        <w:rPr>
          <w:rFonts w:asciiTheme="minorEastAsia" w:eastAsiaTheme="minorEastAsia" w:hAnsiTheme="minorEastAsia" w:cs="宋体"/>
          <w:color w:val="000000"/>
          <w:kern w:val="0"/>
          <w:sz w:val="24"/>
          <w:szCs w:val="24"/>
        </w:rPr>
        <w:t>5</w:t>
      </w:r>
      <w:r w:rsidRPr="00593E19">
        <w:rPr>
          <w:rFonts w:asciiTheme="minorEastAsia" w:eastAsiaTheme="minorEastAsia" w:hAnsiTheme="minorEastAsia" w:cs="宋体" w:hint="eastAsia"/>
          <w:color w:val="000000"/>
          <w:kern w:val="0"/>
          <w:sz w:val="24"/>
          <w:szCs w:val="24"/>
        </w:rPr>
        <w:t>）</w:t>
      </w:r>
      <w:r w:rsidRPr="00593E19">
        <w:rPr>
          <w:rFonts w:asciiTheme="minorEastAsia" w:eastAsiaTheme="minorEastAsia" w:hAnsiTheme="minorEastAsia" w:cs="宋体" w:hint="eastAsia"/>
          <w:color w:val="000000"/>
          <w:kern w:val="0"/>
          <w:sz w:val="24"/>
          <w:szCs w:val="24"/>
          <w:lang w:val="zh-CN"/>
        </w:rPr>
        <w:t>法律、行政法规和招标文件规定的其他情况。</w:t>
      </w:r>
    </w:p>
    <w:p w14:paraId="723ACF5D" w14:textId="77777777" w:rsidR="00567D11" w:rsidRPr="00593E19" w:rsidRDefault="00241C04">
      <w:pPr>
        <w:spacing w:line="360" w:lineRule="auto"/>
        <w:ind w:firstLineChars="200" w:firstLine="482"/>
        <w:rPr>
          <w:rFonts w:asciiTheme="minorEastAsia" w:eastAsiaTheme="minorEastAsia" w:hAnsiTheme="minorEastAsia" w:cs="宋体"/>
          <w:b/>
          <w:kern w:val="0"/>
          <w:sz w:val="24"/>
          <w:szCs w:val="24"/>
          <w:lang w:val="zh-CN"/>
        </w:rPr>
      </w:pPr>
      <w:r w:rsidRPr="00593E19">
        <w:rPr>
          <w:rFonts w:asciiTheme="minorEastAsia" w:eastAsiaTheme="minorEastAsia" w:hAnsiTheme="minorEastAsia" w:cs="宋体"/>
          <w:b/>
          <w:color w:val="000000"/>
          <w:sz w:val="24"/>
          <w:szCs w:val="24"/>
        </w:rPr>
        <w:t>1</w:t>
      </w:r>
      <w:r w:rsidRPr="00593E19">
        <w:rPr>
          <w:rFonts w:asciiTheme="minorEastAsia" w:eastAsiaTheme="minorEastAsia" w:hAnsiTheme="minorEastAsia" w:cs="宋体"/>
          <w:b/>
          <w:kern w:val="0"/>
          <w:sz w:val="24"/>
          <w:szCs w:val="24"/>
          <w:lang w:val="zh-CN"/>
        </w:rPr>
        <w:t xml:space="preserve">7.7 </w:t>
      </w:r>
      <w:r w:rsidRPr="00593E19">
        <w:rPr>
          <w:rFonts w:asciiTheme="minorEastAsia" w:eastAsiaTheme="minorEastAsia" w:hAnsiTheme="minorEastAsia" w:cs="宋体" w:hint="eastAsia"/>
          <w:b/>
          <w:kern w:val="0"/>
          <w:sz w:val="24"/>
          <w:szCs w:val="24"/>
          <w:lang w:val="zh-CN"/>
        </w:rPr>
        <w:t>中标服务费</w:t>
      </w:r>
    </w:p>
    <w:p w14:paraId="55320E15"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kern w:val="0"/>
          <w:sz w:val="24"/>
          <w:szCs w:val="24"/>
          <w:lang w:val="zh-CN"/>
        </w:rPr>
        <w:t>17.7.1</w:t>
      </w:r>
      <w:r w:rsidRPr="00593E19">
        <w:rPr>
          <w:rFonts w:asciiTheme="minorEastAsia" w:eastAsiaTheme="minorEastAsia" w:hAnsiTheme="minorEastAsia" w:cs="宋体" w:hint="eastAsia"/>
          <w:b/>
          <w:kern w:val="0"/>
          <w:sz w:val="24"/>
          <w:szCs w:val="24"/>
          <w:lang w:val="zh-CN"/>
        </w:rPr>
        <w:t>中标人应</w:t>
      </w:r>
      <w:r w:rsidRPr="00593E19">
        <w:rPr>
          <w:rFonts w:asciiTheme="minorEastAsia" w:eastAsiaTheme="minorEastAsia" w:hAnsiTheme="minorEastAsia" w:cs="宋体" w:hint="eastAsia"/>
          <w:b/>
          <w:sz w:val="24"/>
          <w:szCs w:val="24"/>
        </w:rPr>
        <w:t>在领取中标通知书时向采购代理机构交纳中标服务费。</w:t>
      </w:r>
    </w:p>
    <w:p w14:paraId="7C5319A9"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17.7.2</w:t>
      </w:r>
      <w:r w:rsidRPr="00593E19">
        <w:rPr>
          <w:rFonts w:asciiTheme="minorEastAsia" w:eastAsiaTheme="minorEastAsia" w:hAnsiTheme="minorEastAsia" w:cs="宋体" w:hint="eastAsia"/>
          <w:b/>
          <w:sz w:val="24"/>
          <w:szCs w:val="24"/>
        </w:rPr>
        <w:t>中标服务费</w:t>
      </w:r>
      <w:r w:rsidRPr="00593E19">
        <w:rPr>
          <w:rFonts w:asciiTheme="minorEastAsia" w:eastAsiaTheme="minorEastAsia" w:hAnsiTheme="minorEastAsia" w:cs="宋体" w:hint="eastAsia"/>
          <w:b/>
          <w:sz w:val="24"/>
        </w:rPr>
        <w:t>以中标通知书的中标金额作为收取的计算基数，参照原《招标代理服务收费管理暂行办法》（计价格</w:t>
      </w:r>
      <w:r w:rsidRPr="00593E19">
        <w:rPr>
          <w:rFonts w:asciiTheme="minorEastAsia" w:eastAsiaTheme="minorEastAsia" w:hAnsiTheme="minorEastAsia" w:cs="宋体"/>
          <w:b/>
          <w:sz w:val="24"/>
        </w:rPr>
        <w:t>[2002]1980</w:t>
      </w:r>
      <w:r w:rsidRPr="00593E19">
        <w:rPr>
          <w:rFonts w:asciiTheme="minorEastAsia" w:eastAsiaTheme="minorEastAsia" w:hAnsiTheme="minorEastAsia" w:cs="宋体" w:hint="eastAsia"/>
          <w:b/>
          <w:sz w:val="24"/>
        </w:rPr>
        <w:t>号）的规定，按差额定率累进法计算。</w:t>
      </w:r>
    </w:p>
    <w:p w14:paraId="1B0C6707"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18.</w:t>
      </w:r>
      <w:r w:rsidRPr="00593E19">
        <w:rPr>
          <w:rFonts w:asciiTheme="minorEastAsia" w:eastAsiaTheme="minorEastAsia" w:hAnsiTheme="minorEastAsia" w:cs="宋体" w:hint="eastAsia"/>
          <w:b/>
          <w:sz w:val="24"/>
          <w:szCs w:val="24"/>
        </w:rPr>
        <w:t>投标有效期</w:t>
      </w:r>
    </w:p>
    <w:p w14:paraId="45D92A1F"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18.1 </w:t>
      </w:r>
      <w:r w:rsidRPr="00593E19">
        <w:rPr>
          <w:rFonts w:asciiTheme="minorEastAsia" w:eastAsiaTheme="minorEastAsia" w:hAnsiTheme="minorEastAsia" w:cs="宋体" w:hint="eastAsia"/>
          <w:sz w:val="24"/>
          <w:szCs w:val="24"/>
        </w:rPr>
        <w:t>投标应自本须知第</w:t>
      </w:r>
      <w:r w:rsidRPr="00593E19">
        <w:rPr>
          <w:rFonts w:asciiTheme="minorEastAsia" w:eastAsiaTheme="minorEastAsia" w:hAnsiTheme="minorEastAsia" w:cs="宋体"/>
          <w:sz w:val="24"/>
          <w:szCs w:val="24"/>
        </w:rPr>
        <w:t>24.1</w:t>
      </w:r>
      <w:r w:rsidRPr="00593E19">
        <w:rPr>
          <w:rFonts w:asciiTheme="minorEastAsia" w:eastAsiaTheme="minorEastAsia" w:hAnsiTheme="minorEastAsia" w:cs="宋体" w:hint="eastAsia"/>
          <w:sz w:val="24"/>
          <w:szCs w:val="24"/>
        </w:rPr>
        <w:t>条规定的开标日起，并在“投标人须知前附表”中所述时期内保持有效。投标有效期不足的投标将被视为非响应性投标而作无效投标处理。</w:t>
      </w:r>
    </w:p>
    <w:p w14:paraId="3731B20B"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18.2 </w:t>
      </w:r>
      <w:r w:rsidRPr="00593E19">
        <w:rPr>
          <w:rFonts w:asciiTheme="minorEastAsia" w:eastAsiaTheme="minorEastAsia" w:hAnsiTheme="minorEastAsia" w:cs="宋体" w:hint="eastAsia"/>
          <w:sz w:val="24"/>
          <w:szCs w:val="24"/>
        </w:rPr>
        <w:t>特殊情况下，在原投标有效期截止之前，采购人可要求合格投标人同意延长投标有效期。这种要求与答复均应以书面形式提交。合格投标人可拒绝采购代理机</w:t>
      </w:r>
      <w:r w:rsidRPr="00593E19">
        <w:rPr>
          <w:rFonts w:asciiTheme="minorEastAsia" w:eastAsiaTheme="minorEastAsia" w:hAnsiTheme="minorEastAsia" w:cs="宋体" w:hint="eastAsia"/>
          <w:sz w:val="24"/>
          <w:szCs w:val="24"/>
        </w:rPr>
        <w:lastRenderedPageBreak/>
        <w:t>构的这种要求，其投标保证金将予以退还。接受延长投标有效期的合格投标人将不会被要求和允许修正其投标，而只会被要求相应地延长其投标保证金的有效期。在这种情况下，本须知第</w:t>
      </w:r>
      <w:r w:rsidRPr="00593E19">
        <w:rPr>
          <w:rFonts w:asciiTheme="minorEastAsia" w:eastAsiaTheme="minorEastAsia" w:hAnsiTheme="minorEastAsia" w:cs="宋体"/>
          <w:sz w:val="24"/>
          <w:szCs w:val="24"/>
        </w:rPr>
        <w:t>17</w:t>
      </w:r>
      <w:r w:rsidRPr="00593E19">
        <w:rPr>
          <w:rFonts w:asciiTheme="minorEastAsia" w:eastAsiaTheme="minorEastAsia" w:hAnsiTheme="minorEastAsia" w:cs="宋体" w:hint="eastAsia"/>
          <w:sz w:val="24"/>
          <w:szCs w:val="24"/>
        </w:rPr>
        <w:t>条有关投标保证金的退还和不予退还的规定将在延长了的有效期内继续有效。</w:t>
      </w:r>
    </w:p>
    <w:p w14:paraId="08880E1E"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19.</w:t>
      </w:r>
      <w:r w:rsidRPr="00593E19">
        <w:rPr>
          <w:rFonts w:asciiTheme="minorEastAsia" w:eastAsiaTheme="minorEastAsia" w:hAnsiTheme="minorEastAsia" w:cs="宋体" w:hint="eastAsia"/>
          <w:b/>
          <w:sz w:val="24"/>
          <w:szCs w:val="24"/>
        </w:rPr>
        <w:t>投标文件的制作和签署</w:t>
      </w:r>
    </w:p>
    <w:p w14:paraId="66923843"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19.1 </w:t>
      </w:r>
      <w:r w:rsidRPr="00593E19">
        <w:rPr>
          <w:rFonts w:asciiTheme="minorEastAsia" w:eastAsiaTheme="minorEastAsia" w:hAnsiTheme="minorEastAsia" w:cs="宋体" w:hint="eastAsia"/>
          <w:sz w:val="24"/>
          <w:szCs w:val="24"/>
        </w:rPr>
        <w:t>投标人应准备一份投标文件正本，并按要求上传至政采云平台（https://www.zcygov.cn/）。</w:t>
      </w:r>
    </w:p>
    <w:p w14:paraId="1285585B" w14:textId="77777777" w:rsidR="00567D11" w:rsidRPr="00593E19" w:rsidRDefault="00241C04">
      <w:pPr>
        <w:spacing w:line="360" w:lineRule="auto"/>
        <w:ind w:firstLineChars="200" w:firstLine="480"/>
        <w:rPr>
          <w:rFonts w:asciiTheme="minorEastAsia" w:eastAsiaTheme="minorEastAsia" w:hAnsiTheme="minorEastAsia" w:cs="宋体"/>
          <w:b/>
          <w:bCs/>
          <w:sz w:val="24"/>
          <w:szCs w:val="24"/>
        </w:rPr>
      </w:pPr>
      <w:r w:rsidRPr="00593E19">
        <w:rPr>
          <w:rFonts w:asciiTheme="minorEastAsia" w:eastAsiaTheme="minorEastAsia" w:hAnsiTheme="minorEastAsia" w:cs="宋体"/>
          <w:sz w:val="24"/>
          <w:szCs w:val="24"/>
        </w:rPr>
        <w:t xml:space="preserve">19.2 </w:t>
      </w:r>
      <w:r w:rsidRPr="00593E19">
        <w:rPr>
          <w:rFonts w:asciiTheme="minorEastAsia" w:eastAsiaTheme="minorEastAsia" w:hAnsiTheme="minorEastAsia" w:cs="宋体" w:hint="eastAsia"/>
          <w:sz w:val="24"/>
          <w:szCs w:val="24"/>
        </w:rPr>
        <w:t>投标文件的正本建议双面打印，并由投标人法定代表人或经正式授权的代表在投标文件上签字或盖章并加盖公司公章。投标文件的副本可采用正本签字盖章后的复印件（双面复印）加盖公司公章。</w:t>
      </w:r>
      <w:r w:rsidRPr="00593E19">
        <w:rPr>
          <w:rFonts w:asciiTheme="minorEastAsia" w:eastAsiaTheme="minorEastAsia" w:hAnsiTheme="minorEastAsia" w:cs="宋体" w:hint="eastAsia"/>
          <w:b/>
          <w:bCs/>
          <w:sz w:val="24"/>
          <w:szCs w:val="24"/>
        </w:rPr>
        <w:t>（仅针对中标人）</w:t>
      </w:r>
    </w:p>
    <w:p w14:paraId="209B51C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19.3 </w:t>
      </w:r>
      <w:r w:rsidRPr="00593E19">
        <w:rPr>
          <w:rFonts w:asciiTheme="minorEastAsia" w:eastAsiaTheme="minorEastAsia" w:hAnsiTheme="minorEastAsia" w:cs="宋体" w:hint="eastAsia"/>
          <w:sz w:val="24"/>
          <w:szCs w:val="24"/>
        </w:rPr>
        <w:t>任何行间插字、涂改或增删，必须由投标文件签字人姓或首字母在旁边签字才有效。</w:t>
      </w:r>
    </w:p>
    <w:p w14:paraId="019C49E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19.4 </w:t>
      </w:r>
      <w:r w:rsidRPr="00593E19">
        <w:rPr>
          <w:rFonts w:asciiTheme="minorEastAsia" w:eastAsiaTheme="minorEastAsia" w:hAnsiTheme="minorEastAsia" w:cs="宋体" w:hint="eastAsia"/>
          <w:sz w:val="24"/>
          <w:szCs w:val="24"/>
        </w:rPr>
        <w:t>投标文件应包含资格性证明材料部分、商务部分和技术部分。投标文件正本需要经正式授权的授权代表签字并加盖公章（电子章）。</w:t>
      </w:r>
    </w:p>
    <w:p w14:paraId="63CB24BD" w14:textId="77777777" w:rsidR="00567D11" w:rsidRPr="00593E19" w:rsidRDefault="00241C04">
      <w:pPr>
        <w:spacing w:line="360" w:lineRule="auto"/>
        <w:ind w:firstLineChars="200" w:firstLine="480"/>
        <w:rPr>
          <w:rFonts w:asciiTheme="minorEastAsia" w:eastAsiaTheme="minorEastAsia" w:hAnsiTheme="minorEastAsia" w:cs="宋体"/>
          <w:sz w:val="24"/>
        </w:rPr>
      </w:pPr>
      <w:bookmarkStart w:id="60" w:name="_Toc322446892"/>
      <w:r w:rsidRPr="00593E19">
        <w:rPr>
          <w:rFonts w:asciiTheme="minorEastAsia" w:eastAsiaTheme="minorEastAsia" w:hAnsiTheme="minorEastAsia" w:cs="宋体"/>
          <w:sz w:val="24"/>
          <w:szCs w:val="24"/>
        </w:rPr>
        <w:t>19.5</w:t>
      </w:r>
      <w:r w:rsidRPr="00593E19">
        <w:rPr>
          <w:rFonts w:asciiTheme="minorEastAsia" w:eastAsiaTheme="minorEastAsia" w:hAnsiTheme="minorEastAsia" w:cs="宋体" w:hint="eastAsia"/>
          <w:sz w:val="24"/>
        </w:rPr>
        <w:t>投标文件封面应标注： “投标文件”、项目名称、招标编号、投标人名称并加盖投标人公章（电子章）、正本或副本。</w:t>
      </w:r>
      <w:bookmarkStart w:id="61" w:name="_Toc2511972"/>
      <w:bookmarkStart w:id="62" w:name="_Toc493422651"/>
      <w:bookmarkStart w:id="63" w:name="_Toc14776839"/>
      <w:bookmarkStart w:id="64" w:name="_Toc2355231"/>
    </w:p>
    <w:p w14:paraId="034D4500" w14:textId="77777777" w:rsidR="00567D11" w:rsidRPr="00593E19" w:rsidRDefault="00241C04">
      <w:pPr>
        <w:spacing w:line="360" w:lineRule="auto"/>
        <w:rPr>
          <w:rFonts w:asciiTheme="minorEastAsia" w:eastAsiaTheme="minorEastAsia" w:hAnsiTheme="minorEastAsia" w:cs="宋体"/>
          <w:b/>
          <w:sz w:val="24"/>
          <w:szCs w:val="24"/>
        </w:rPr>
      </w:pPr>
      <w:r w:rsidRPr="00593E19">
        <w:rPr>
          <w:rFonts w:asciiTheme="minorEastAsia" w:eastAsiaTheme="minorEastAsia" w:hAnsiTheme="minorEastAsia" w:cs="宋体" w:hint="eastAsia"/>
          <w:b/>
          <w:sz w:val="24"/>
          <w:szCs w:val="24"/>
        </w:rPr>
        <w:t>四、投标文件的密封和递交</w:t>
      </w:r>
      <w:bookmarkEnd w:id="60"/>
      <w:bookmarkEnd w:id="61"/>
      <w:bookmarkEnd w:id="62"/>
      <w:bookmarkEnd w:id="63"/>
      <w:bookmarkEnd w:id="64"/>
    </w:p>
    <w:p w14:paraId="465CC3E0"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20.</w:t>
      </w:r>
      <w:r w:rsidRPr="00593E19">
        <w:rPr>
          <w:rFonts w:asciiTheme="minorEastAsia" w:eastAsiaTheme="minorEastAsia" w:hAnsiTheme="minorEastAsia" w:cs="宋体" w:hint="eastAsia"/>
          <w:b/>
          <w:sz w:val="24"/>
          <w:szCs w:val="24"/>
        </w:rPr>
        <w:t>投标文件的密封和标记（采用电子开评标的，在确定中标单位前，所有投标人的投标文件均无需打印、胶装、密封，任何纸质投标文件的要求仅针对中标单位）</w:t>
      </w:r>
    </w:p>
    <w:p w14:paraId="6FD34F07"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20.1</w:t>
      </w:r>
      <w:r w:rsidRPr="00593E19">
        <w:rPr>
          <w:rFonts w:asciiTheme="minorEastAsia" w:eastAsiaTheme="minorEastAsia" w:hAnsiTheme="minorEastAsia" w:cs="宋体" w:hint="eastAsia"/>
          <w:sz w:val="24"/>
          <w:szCs w:val="24"/>
        </w:rPr>
        <w:t>投标人应完整地按招标文件要求填写投标文件，“投标文件</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资格证明材料”和“投标文件”所有部分胶装成一册，所有文件均须左侧胶装，胶装须牢固不易拆散和换页，不得采用活页方式装订。</w:t>
      </w:r>
    </w:p>
    <w:p w14:paraId="188BAA8B"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20.</w:t>
      </w:r>
      <w:r w:rsidRPr="00593E19">
        <w:rPr>
          <w:rFonts w:asciiTheme="minorEastAsia" w:eastAsiaTheme="minorEastAsia" w:hAnsiTheme="minorEastAsia" w:cs="宋体" w:hint="eastAsia"/>
          <w:sz w:val="24"/>
          <w:szCs w:val="24"/>
        </w:rPr>
        <w:t>2采购人、采购代理机构对误投或过早启封概不负责</w:t>
      </w:r>
    </w:p>
    <w:p w14:paraId="411A58A8"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21.</w:t>
      </w:r>
      <w:r w:rsidRPr="00593E19">
        <w:rPr>
          <w:rFonts w:asciiTheme="minorEastAsia" w:eastAsiaTheme="minorEastAsia" w:hAnsiTheme="minorEastAsia" w:cs="宋体" w:hint="eastAsia"/>
          <w:b/>
          <w:sz w:val="24"/>
          <w:szCs w:val="24"/>
        </w:rPr>
        <w:t>投标截止时间</w:t>
      </w:r>
    </w:p>
    <w:p w14:paraId="2AC80DC8"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21.1 </w:t>
      </w:r>
      <w:r w:rsidRPr="00593E19">
        <w:rPr>
          <w:rFonts w:asciiTheme="minorEastAsia" w:eastAsiaTheme="minorEastAsia" w:hAnsiTheme="minorEastAsia" w:cs="宋体" w:hint="eastAsia"/>
          <w:sz w:val="24"/>
          <w:szCs w:val="24"/>
        </w:rPr>
        <w:t>投标人应当在投标截止时间（详见“投标人须知前附表”）前将投标文件送达至指定的投标文件递交地点，递交地点应是“投标人须知前附表”中指明的地址。</w:t>
      </w:r>
    </w:p>
    <w:p w14:paraId="57C588F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21.2 </w:t>
      </w:r>
      <w:r w:rsidRPr="00593E19">
        <w:rPr>
          <w:rFonts w:asciiTheme="minorEastAsia" w:eastAsiaTheme="minorEastAsia" w:hAnsiTheme="minorEastAsia" w:cs="宋体" w:hint="eastAsia"/>
          <w:sz w:val="24"/>
          <w:szCs w:val="24"/>
        </w:rPr>
        <w:t>采购代理机构可以按本须知第</w:t>
      </w:r>
      <w:r w:rsidRPr="00593E19">
        <w:rPr>
          <w:rFonts w:asciiTheme="minorEastAsia" w:eastAsiaTheme="minorEastAsia" w:hAnsiTheme="minorEastAsia" w:cs="宋体"/>
          <w:sz w:val="24"/>
          <w:szCs w:val="24"/>
        </w:rPr>
        <w:t>8</w:t>
      </w:r>
      <w:r w:rsidRPr="00593E19">
        <w:rPr>
          <w:rFonts w:asciiTheme="minorEastAsia" w:eastAsiaTheme="minorEastAsia" w:hAnsiTheme="minorEastAsia" w:cs="宋体" w:hint="eastAsia"/>
          <w:sz w:val="24"/>
          <w:szCs w:val="24"/>
        </w:rPr>
        <w:t>条规定，通知修改招标文件适当延长投标截止时间。在此情况下，采购代理机构、采购人和投标人受投标截止时间制约的所有权利和义务均应延长至新的截止期。</w:t>
      </w:r>
    </w:p>
    <w:p w14:paraId="50239D34"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22.</w:t>
      </w:r>
      <w:r w:rsidRPr="00593E19">
        <w:rPr>
          <w:rFonts w:asciiTheme="minorEastAsia" w:eastAsiaTheme="minorEastAsia" w:hAnsiTheme="minorEastAsia" w:cs="宋体" w:hint="eastAsia"/>
          <w:b/>
          <w:sz w:val="24"/>
          <w:szCs w:val="24"/>
        </w:rPr>
        <w:t>迟交的投标文件</w:t>
      </w:r>
    </w:p>
    <w:p w14:paraId="0152C64F"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lastRenderedPageBreak/>
        <w:t xml:space="preserve">22.1 </w:t>
      </w:r>
      <w:r w:rsidRPr="00593E19">
        <w:rPr>
          <w:rFonts w:asciiTheme="minorEastAsia" w:eastAsiaTheme="minorEastAsia" w:hAnsiTheme="minorEastAsia" w:cs="宋体" w:hint="eastAsia"/>
          <w:b/>
          <w:sz w:val="24"/>
          <w:szCs w:val="24"/>
        </w:rPr>
        <w:t>采购人、采购代理机构将拒绝接收在本须知第</w:t>
      </w:r>
      <w:r w:rsidRPr="00593E19">
        <w:rPr>
          <w:rFonts w:asciiTheme="minorEastAsia" w:eastAsiaTheme="minorEastAsia" w:hAnsiTheme="minorEastAsia" w:cs="宋体"/>
          <w:b/>
          <w:sz w:val="24"/>
          <w:szCs w:val="24"/>
        </w:rPr>
        <w:t>21</w:t>
      </w:r>
      <w:r w:rsidRPr="00593E19">
        <w:rPr>
          <w:rFonts w:asciiTheme="minorEastAsia" w:eastAsiaTheme="minorEastAsia" w:hAnsiTheme="minorEastAsia" w:cs="宋体" w:hint="eastAsia"/>
          <w:b/>
          <w:sz w:val="24"/>
          <w:szCs w:val="24"/>
        </w:rPr>
        <w:t>条规定的截止期后送达的任何投标文件。</w:t>
      </w:r>
      <w:r w:rsidRPr="00593E19">
        <w:rPr>
          <w:rFonts w:asciiTheme="minorEastAsia" w:eastAsiaTheme="minorEastAsia" w:hAnsiTheme="minorEastAsia" w:cs="宋体"/>
          <w:b/>
          <w:sz w:val="24"/>
          <w:szCs w:val="24"/>
        </w:rPr>
        <w:t xml:space="preserve"> </w:t>
      </w:r>
    </w:p>
    <w:p w14:paraId="5F8E862F"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23.</w:t>
      </w:r>
      <w:r w:rsidRPr="00593E19">
        <w:rPr>
          <w:rFonts w:asciiTheme="minorEastAsia" w:eastAsiaTheme="minorEastAsia" w:hAnsiTheme="minorEastAsia" w:cs="宋体" w:hint="eastAsia"/>
          <w:b/>
          <w:sz w:val="24"/>
          <w:szCs w:val="24"/>
        </w:rPr>
        <w:t>投标文件的修改与撤回</w:t>
      </w:r>
    </w:p>
    <w:p w14:paraId="79BEAFD5"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23.1 </w:t>
      </w:r>
      <w:r w:rsidRPr="00593E19">
        <w:rPr>
          <w:rFonts w:asciiTheme="minorEastAsia" w:eastAsiaTheme="minorEastAsia" w:hAnsiTheme="minorEastAsia" w:cs="宋体" w:hint="eastAsia"/>
          <w:sz w:val="24"/>
          <w:szCs w:val="24"/>
        </w:rPr>
        <w:t>投标人应通过电子投标文件制作工具严格按采购文件要求制作投标文件，在投标截止时间前完成上传经过数字证书电子签章并加密的投标文件（加密和解密须用同一把数字证书）。投标人在响应截止时间前，可以对其所递交的投标文件进行修改并重新上传，但以投标截止时间前最后一次上传的投标文件为有效投标文件。</w:t>
      </w:r>
    </w:p>
    <w:p w14:paraId="236C863A"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23.2 </w:t>
      </w:r>
      <w:r w:rsidRPr="00593E19">
        <w:rPr>
          <w:rFonts w:asciiTheme="minorEastAsia" w:eastAsiaTheme="minorEastAsia" w:hAnsiTheme="minorEastAsia" w:cs="宋体" w:hint="eastAsia"/>
          <w:sz w:val="24"/>
          <w:szCs w:val="24"/>
        </w:rPr>
        <w:t>投标人的修改或撤回通知应按本须知第</w:t>
      </w:r>
      <w:r w:rsidRPr="00593E19">
        <w:rPr>
          <w:rFonts w:asciiTheme="minorEastAsia" w:eastAsiaTheme="minorEastAsia" w:hAnsiTheme="minorEastAsia" w:cs="宋体"/>
          <w:sz w:val="24"/>
          <w:szCs w:val="24"/>
        </w:rPr>
        <w:t>20</w:t>
      </w:r>
      <w:r w:rsidRPr="00593E19">
        <w:rPr>
          <w:rFonts w:asciiTheme="minorEastAsia" w:eastAsiaTheme="minorEastAsia" w:hAnsiTheme="minorEastAsia" w:cs="宋体" w:hint="eastAsia"/>
          <w:sz w:val="24"/>
          <w:szCs w:val="24"/>
        </w:rPr>
        <w:t>条规定编制、标记和递交。</w:t>
      </w:r>
    </w:p>
    <w:p w14:paraId="15661EB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23.3 </w:t>
      </w:r>
      <w:r w:rsidRPr="00593E19">
        <w:rPr>
          <w:rFonts w:asciiTheme="minorEastAsia" w:eastAsiaTheme="minorEastAsia" w:hAnsiTheme="minorEastAsia" w:cs="宋体" w:hint="eastAsia"/>
          <w:sz w:val="24"/>
          <w:szCs w:val="24"/>
        </w:rPr>
        <w:t>在投标截止时间之后，投标人不得对其投标做任何修改。</w:t>
      </w:r>
    </w:p>
    <w:p w14:paraId="09B40196"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23.4 </w:t>
      </w:r>
      <w:r w:rsidRPr="00593E19">
        <w:rPr>
          <w:rFonts w:asciiTheme="minorEastAsia" w:eastAsiaTheme="minorEastAsia" w:hAnsiTheme="minorEastAsia" w:cs="宋体" w:hint="eastAsia"/>
          <w:sz w:val="24"/>
          <w:szCs w:val="24"/>
        </w:rPr>
        <w:t>从投标截止时间至投标人在投标书格式中确定的投标有效期期满这段时间内，投标人不得撤回其投标，否则其投标保证金将按照本须知第</w:t>
      </w:r>
      <w:r w:rsidRPr="00593E19">
        <w:rPr>
          <w:rFonts w:asciiTheme="minorEastAsia" w:eastAsiaTheme="minorEastAsia" w:hAnsiTheme="minorEastAsia" w:cs="宋体"/>
          <w:sz w:val="24"/>
          <w:szCs w:val="24"/>
        </w:rPr>
        <w:t>17.7</w:t>
      </w:r>
      <w:r w:rsidRPr="00593E19">
        <w:rPr>
          <w:rFonts w:asciiTheme="minorEastAsia" w:eastAsiaTheme="minorEastAsia" w:hAnsiTheme="minorEastAsia" w:cs="宋体" w:hint="eastAsia"/>
          <w:sz w:val="24"/>
          <w:szCs w:val="24"/>
        </w:rPr>
        <w:t>条的规定不予退还。</w:t>
      </w:r>
      <w:bookmarkStart w:id="65" w:name="_Toc2355232"/>
      <w:bookmarkStart w:id="66" w:name="_Toc493422652"/>
      <w:bookmarkStart w:id="67" w:name="_Toc2511973"/>
      <w:bookmarkStart w:id="68" w:name="_Toc14776840"/>
      <w:bookmarkStart w:id="69" w:name="_Toc322446893"/>
    </w:p>
    <w:p w14:paraId="59AD7B15" w14:textId="77777777" w:rsidR="00567D11" w:rsidRPr="00593E19" w:rsidRDefault="00241C04">
      <w:pPr>
        <w:spacing w:line="360" w:lineRule="auto"/>
        <w:rPr>
          <w:rFonts w:asciiTheme="minorEastAsia" w:eastAsiaTheme="minorEastAsia" w:hAnsiTheme="minorEastAsia" w:cs="宋体"/>
          <w:b/>
          <w:sz w:val="24"/>
          <w:szCs w:val="24"/>
        </w:rPr>
      </w:pPr>
      <w:r w:rsidRPr="00593E19">
        <w:rPr>
          <w:rFonts w:asciiTheme="minorEastAsia" w:eastAsiaTheme="minorEastAsia" w:hAnsiTheme="minorEastAsia" w:cs="宋体" w:hint="eastAsia"/>
          <w:b/>
          <w:sz w:val="24"/>
          <w:szCs w:val="24"/>
        </w:rPr>
        <w:t>五、开标与评标</w:t>
      </w:r>
      <w:bookmarkEnd w:id="65"/>
      <w:bookmarkEnd w:id="66"/>
      <w:bookmarkEnd w:id="67"/>
      <w:bookmarkEnd w:id="68"/>
      <w:bookmarkEnd w:id="69"/>
    </w:p>
    <w:p w14:paraId="6F57B92E"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24.</w:t>
      </w:r>
      <w:r w:rsidRPr="00593E19">
        <w:rPr>
          <w:rFonts w:asciiTheme="minorEastAsia" w:eastAsiaTheme="minorEastAsia" w:hAnsiTheme="minorEastAsia" w:cs="宋体" w:hint="eastAsia"/>
          <w:b/>
          <w:sz w:val="24"/>
          <w:szCs w:val="24"/>
        </w:rPr>
        <w:t>开标</w:t>
      </w:r>
    </w:p>
    <w:p w14:paraId="136810C6"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24.1 </w:t>
      </w:r>
      <w:r w:rsidRPr="00593E19">
        <w:rPr>
          <w:rFonts w:asciiTheme="minorEastAsia" w:eastAsiaTheme="minorEastAsia" w:hAnsiTheme="minorEastAsia" w:hint="eastAsia"/>
          <w:kern w:val="0"/>
          <w:sz w:val="24"/>
          <w:szCs w:val="24"/>
        </w:rPr>
        <w:t>采购单位</w:t>
      </w:r>
      <w:r w:rsidRPr="00593E19">
        <w:rPr>
          <w:rFonts w:asciiTheme="minorEastAsia" w:eastAsiaTheme="minorEastAsia" w:hAnsiTheme="minorEastAsia" w:hint="eastAsia"/>
          <w:kern w:val="0"/>
          <w:sz w:val="24"/>
          <w:szCs w:val="21"/>
        </w:rPr>
        <w:t>应当按采购邀请的规定，在响应文件递交截止时间的同一时间和预先确定的平台网址组织采购活动，并邀请所有投标人代表参加。投标人代表应签名报到以证明其出席，并在开启环节全程保持在线。采购代理机构在线上开启投标文件解密，后由各投标人在规定时间内在线解密其投标文件。未在规定时间内解密投标文件的视为放弃投标资格，投标文件在线解密时长为30分钟，因投标人自身原因未在规定时间内解密投标文件导致废标的，由投标人自行承担后果。除了按照本须知第19条的规定原封退回迟到的投标人之外，开启时将不得拒绝任何投标。</w:t>
      </w:r>
    </w:p>
    <w:p w14:paraId="1A584789"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24.2 </w:t>
      </w:r>
      <w:r w:rsidRPr="00593E19">
        <w:rPr>
          <w:rFonts w:asciiTheme="minorEastAsia" w:eastAsiaTheme="minorEastAsia" w:hAnsiTheme="minorEastAsia" w:cs="宋体" w:hint="eastAsia"/>
          <w:sz w:val="24"/>
          <w:szCs w:val="24"/>
        </w:rPr>
        <w:t>开标时，</w:t>
      </w:r>
      <w:r w:rsidRPr="00593E19">
        <w:rPr>
          <w:rFonts w:asciiTheme="minorEastAsia" w:eastAsiaTheme="minorEastAsia" w:hAnsiTheme="minorEastAsia" w:hint="eastAsia"/>
          <w:sz w:val="24"/>
          <w:szCs w:val="24"/>
        </w:rPr>
        <w:t>采购代理机构在线上开启投标文件解密，后由各投标人在规定时间内在线解密投标文件</w:t>
      </w:r>
      <w:r w:rsidRPr="00593E19">
        <w:rPr>
          <w:rFonts w:asciiTheme="minorEastAsia" w:eastAsiaTheme="minorEastAsia" w:hAnsiTheme="minorEastAsia" w:cs="宋体" w:hint="eastAsia"/>
          <w:sz w:val="24"/>
          <w:szCs w:val="24"/>
        </w:rPr>
        <w:t>。未在规定时间内解密投标文件的视为放弃投标资格，投标文件在线解密时长为30分钟，因投标人自身原因未在规定时间内解密投标文件导致废标的，由投标人自行承担后果。在所有投标人解密投标文件或投标文件解密时间截止后，由采购代理机构在线公布投标人的报价、合同履行期限等内容。除了按照本须知第</w:t>
      </w:r>
      <w:r w:rsidRPr="00593E19">
        <w:rPr>
          <w:rFonts w:asciiTheme="minorEastAsia" w:eastAsiaTheme="minorEastAsia" w:hAnsiTheme="minorEastAsia" w:cs="宋体"/>
          <w:sz w:val="24"/>
          <w:szCs w:val="24"/>
        </w:rPr>
        <w:t>22</w:t>
      </w:r>
      <w:r w:rsidRPr="00593E19">
        <w:rPr>
          <w:rFonts w:asciiTheme="minorEastAsia" w:eastAsiaTheme="minorEastAsia" w:hAnsiTheme="minorEastAsia" w:cs="宋体" w:hint="eastAsia"/>
          <w:sz w:val="24"/>
          <w:szCs w:val="24"/>
        </w:rPr>
        <w:t>条的规定原封退回迟到的投标之外，开标时将不得拒绝任何投标。</w:t>
      </w:r>
    </w:p>
    <w:p w14:paraId="47BD10CF"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24.3</w:t>
      </w:r>
      <w:r w:rsidRPr="00593E19">
        <w:rPr>
          <w:rFonts w:asciiTheme="minorEastAsia" w:eastAsiaTheme="minorEastAsia" w:hAnsiTheme="minorEastAsia" w:cs="宋体" w:hint="eastAsia"/>
          <w:sz w:val="24"/>
          <w:szCs w:val="24"/>
        </w:rPr>
        <w:t>投标人授权代表对开标过程和开标记录有疑义，以及认为采购人、采购代理机构相关工作人员有需要回避的情形的，应当场提出询问或者回避申请。</w:t>
      </w:r>
      <w:r w:rsidRPr="00593E19">
        <w:rPr>
          <w:rFonts w:asciiTheme="minorEastAsia" w:eastAsiaTheme="minorEastAsia" w:hAnsiTheme="minorEastAsia" w:cs="宋体" w:hint="eastAsia"/>
          <w:sz w:val="24"/>
          <w:szCs w:val="32"/>
        </w:rPr>
        <w:t>若投标人当场未提出疑义，则认为投标人已确认开标过程和开标记录。</w:t>
      </w:r>
    </w:p>
    <w:p w14:paraId="3B3ABE53"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lastRenderedPageBreak/>
        <w:t xml:space="preserve">24.4 </w:t>
      </w:r>
      <w:r w:rsidRPr="00593E19">
        <w:rPr>
          <w:rFonts w:asciiTheme="minorEastAsia" w:eastAsiaTheme="minorEastAsia" w:hAnsiTheme="minorEastAsia" w:cs="宋体" w:hint="eastAsia"/>
          <w:sz w:val="24"/>
          <w:szCs w:val="24"/>
        </w:rPr>
        <w:t>开标过程由采购代理机构将做开标记录，由参加开标的各投标人代表在线签字确认。</w:t>
      </w:r>
    </w:p>
    <w:p w14:paraId="57A449EC"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25.</w:t>
      </w:r>
      <w:r w:rsidRPr="00593E19">
        <w:rPr>
          <w:rFonts w:asciiTheme="minorEastAsia" w:eastAsiaTheme="minorEastAsia" w:hAnsiTheme="minorEastAsia" w:cs="宋体" w:hint="eastAsia"/>
          <w:b/>
          <w:sz w:val="24"/>
          <w:szCs w:val="24"/>
        </w:rPr>
        <w:t>投标人的资格性审查</w:t>
      </w:r>
    </w:p>
    <w:p w14:paraId="54B4BF6B" w14:textId="77777777" w:rsidR="00567D11" w:rsidRPr="00593E19" w:rsidRDefault="00241C04">
      <w:pPr>
        <w:spacing w:line="360" w:lineRule="auto"/>
        <w:ind w:firstLineChars="200" w:firstLine="480"/>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公开招标采购项目开标结束后，采购人或采购代理机构对投标人提交的资格证明材料进行审查，并在对应的审查意见一栏记录审查意见，合格投标人不足</w:t>
      </w:r>
      <w:r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家的，不再开展评标工作。</w:t>
      </w:r>
    </w:p>
    <w:p w14:paraId="35206029" w14:textId="77777777" w:rsidR="00567D11" w:rsidRPr="00593E19" w:rsidRDefault="00241C04">
      <w:pPr>
        <w:spacing w:line="360" w:lineRule="auto"/>
        <w:ind w:firstLineChars="200" w:firstLine="482"/>
        <w:rPr>
          <w:rFonts w:asciiTheme="minorEastAsia" w:eastAsiaTheme="minorEastAsia" w:hAnsiTheme="minorEastAsia" w:cs="宋体"/>
          <w:sz w:val="24"/>
          <w:szCs w:val="24"/>
        </w:rPr>
      </w:pPr>
      <w:r w:rsidRPr="00593E19">
        <w:rPr>
          <w:rFonts w:asciiTheme="minorEastAsia" w:eastAsiaTheme="minorEastAsia" w:hAnsiTheme="minorEastAsia" w:cs="宋体"/>
          <w:b/>
          <w:sz w:val="24"/>
          <w:szCs w:val="24"/>
        </w:rPr>
        <w:t>26.</w:t>
      </w:r>
      <w:r w:rsidRPr="00593E19">
        <w:rPr>
          <w:rFonts w:asciiTheme="minorEastAsia" w:eastAsiaTheme="minorEastAsia" w:hAnsiTheme="minorEastAsia" w:cs="宋体" w:hint="eastAsia"/>
          <w:b/>
          <w:sz w:val="24"/>
          <w:szCs w:val="24"/>
        </w:rPr>
        <w:t>评标</w:t>
      </w:r>
    </w:p>
    <w:p w14:paraId="3615DB23" w14:textId="77777777" w:rsidR="00567D11" w:rsidRPr="00593E19" w:rsidRDefault="00241C04">
      <w:pPr>
        <w:spacing w:line="360" w:lineRule="auto"/>
        <w:ind w:firstLineChars="200" w:firstLine="482"/>
        <w:rPr>
          <w:rFonts w:asciiTheme="minorEastAsia" w:eastAsiaTheme="minorEastAsia" w:hAnsiTheme="minorEastAsia" w:cs="宋体"/>
          <w:sz w:val="24"/>
          <w:szCs w:val="24"/>
        </w:rPr>
      </w:pPr>
      <w:r w:rsidRPr="00593E19">
        <w:rPr>
          <w:rFonts w:asciiTheme="minorEastAsia" w:eastAsiaTheme="minorEastAsia" w:hAnsiTheme="minorEastAsia" w:cs="宋体"/>
          <w:b/>
          <w:bCs/>
          <w:sz w:val="24"/>
          <w:szCs w:val="24"/>
        </w:rPr>
        <w:t xml:space="preserve">26.1 </w:t>
      </w:r>
      <w:r w:rsidRPr="00593E19">
        <w:rPr>
          <w:rFonts w:asciiTheme="minorEastAsia" w:eastAsiaTheme="minorEastAsia" w:hAnsiTheme="minorEastAsia" w:cs="宋体" w:hint="eastAsia"/>
          <w:b/>
          <w:bCs/>
          <w:sz w:val="24"/>
          <w:szCs w:val="24"/>
        </w:rPr>
        <w:t>评标委员会</w:t>
      </w:r>
    </w:p>
    <w:p w14:paraId="7F84AA2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26.1.1</w:t>
      </w:r>
      <w:r w:rsidRPr="00593E19">
        <w:rPr>
          <w:rFonts w:asciiTheme="minorEastAsia" w:eastAsiaTheme="minorEastAsia" w:hAnsiTheme="minorEastAsia" w:cs="宋体" w:hint="eastAsia"/>
          <w:sz w:val="24"/>
          <w:szCs w:val="24"/>
        </w:rPr>
        <w:t>采购人或者采购代理机构将从新疆政府采购网的政府采购评审专家库中，通过随机方式抽取评审专家。</w:t>
      </w:r>
    </w:p>
    <w:p w14:paraId="1F815FBC" w14:textId="251150FF"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26.1.2 评标委员会由采购人代表和评审专家组成，成员人数应当为</w:t>
      </w:r>
      <w:r w:rsidR="00EF1BC8">
        <w:rPr>
          <w:rFonts w:asciiTheme="minorEastAsia" w:eastAsiaTheme="minorEastAsia" w:hAnsiTheme="minorEastAsia" w:cs="宋体"/>
          <w:sz w:val="24"/>
          <w:szCs w:val="24"/>
        </w:rPr>
        <w:t>7</w:t>
      </w:r>
      <w:r w:rsidRPr="00593E19">
        <w:rPr>
          <w:rFonts w:asciiTheme="minorEastAsia" w:eastAsiaTheme="minorEastAsia" w:hAnsiTheme="minorEastAsia" w:cs="宋体" w:hint="eastAsia"/>
          <w:sz w:val="24"/>
          <w:szCs w:val="24"/>
        </w:rPr>
        <w:t>人以上单数，其中评审专家不得少于成员总数的三分之二。</w:t>
      </w:r>
    </w:p>
    <w:p w14:paraId="41426B9D"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26.1.3</w:t>
      </w:r>
      <w:r w:rsidRPr="00593E19">
        <w:rPr>
          <w:rFonts w:asciiTheme="minorEastAsia" w:eastAsiaTheme="minorEastAsia" w:hAnsiTheme="minorEastAsia" w:cs="宋体" w:hint="eastAsia"/>
          <w:sz w:val="24"/>
          <w:szCs w:val="24"/>
        </w:rPr>
        <w:t>评标委员会负责评标工作，应当对合格投标人（通过资格审查）的投标文件进行审查、评价投标文件是否符合招标文件的商务、技术等实质性要求，要求投标人对投标文件有关事项作出澄清或者说明，对投标文件进行比较和评价等，确定中标候选人名单或根据采购人委托直接确定中标人，根据全体评标成员签字的原始评标记录和评标结果编写评标报告。</w:t>
      </w:r>
    </w:p>
    <w:p w14:paraId="2C274858" w14:textId="77777777" w:rsidR="00567D11" w:rsidRPr="00593E19" w:rsidRDefault="00241C04">
      <w:pPr>
        <w:spacing w:line="360" w:lineRule="auto"/>
        <w:ind w:firstLineChars="200" w:firstLine="482"/>
        <w:rPr>
          <w:rFonts w:asciiTheme="minorEastAsia" w:eastAsiaTheme="minorEastAsia" w:hAnsiTheme="minorEastAsia" w:cs="宋体"/>
          <w:b/>
          <w:bCs/>
          <w:sz w:val="24"/>
          <w:szCs w:val="24"/>
        </w:rPr>
      </w:pPr>
      <w:r w:rsidRPr="00593E19">
        <w:rPr>
          <w:rFonts w:asciiTheme="minorEastAsia" w:eastAsiaTheme="minorEastAsia" w:hAnsiTheme="minorEastAsia" w:cs="宋体"/>
          <w:b/>
          <w:bCs/>
          <w:sz w:val="24"/>
          <w:szCs w:val="24"/>
        </w:rPr>
        <w:t>26.2</w:t>
      </w:r>
      <w:r w:rsidRPr="00593E19">
        <w:rPr>
          <w:rFonts w:asciiTheme="minorEastAsia" w:eastAsiaTheme="minorEastAsia" w:hAnsiTheme="minorEastAsia" w:cs="宋体" w:hint="eastAsia"/>
          <w:b/>
          <w:bCs/>
          <w:sz w:val="24"/>
          <w:szCs w:val="24"/>
        </w:rPr>
        <w:t>评标方法：</w:t>
      </w:r>
      <w:r w:rsidRPr="00593E19">
        <w:rPr>
          <w:rFonts w:asciiTheme="minorEastAsia" w:eastAsiaTheme="minorEastAsia" w:hAnsiTheme="minorEastAsia" w:cs="宋体" w:hint="eastAsia"/>
          <w:sz w:val="24"/>
          <w:szCs w:val="24"/>
        </w:rPr>
        <w:t>详见投标人须知前附表。</w:t>
      </w:r>
    </w:p>
    <w:p w14:paraId="7A0F176E" w14:textId="77777777" w:rsidR="00567D11" w:rsidRPr="00593E19" w:rsidRDefault="00241C04">
      <w:pPr>
        <w:spacing w:line="360" w:lineRule="auto"/>
        <w:ind w:firstLineChars="200" w:firstLine="482"/>
        <w:rPr>
          <w:rFonts w:asciiTheme="minorEastAsia" w:eastAsiaTheme="minorEastAsia" w:hAnsiTheme="minorEastAsia" w:cs="宋体"/>
          <w:sz w:val="24"/>
          <w:szCs w:val="24"/>
        </w:rPr>
      </w:pPr>
      <w:r w:rsidRPr="00593E19">
        <w:rPr>
          <w:rFonts w:asciiTheme="minorEastAsia" w:eastAsiaTheme="minorEastAsia" w:hAnsiTheme="minorEastAsia" w:cs="宋体"/>
          <w:b/>
          <w:bCs/>
          <w:sz w:val="24"/>
          <w:szCs w:val="24"/>
        </w:rPr>
        <w:t xml:space="preserve">26.3 </w:t>
      </w:r>
      <w:r w:rsidRPr="00593E19">
        <w:rPr>
          <w:rFonts w:asciiTheme="minorEastAsia" w:eastAsiaTheme="minorEastAsia" w:hAnsiTheme="minorEastAsia" w:cs="宋体" w:hint="eastAsia"/>
          <w:b/>
          <w:bCs/>
          <w:sz w:val="24"/>
          <w:szCs w:val="24"/>
        </w:rPr>
        <w:t>投标文件的澄清</w:t>
      </w:r>
    </w:p>
    <w:p w14:paraId="3002D165"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26.3.1 </w:t>
      </w:r>
      <w:r w:rsidRPr="00593E19">
        <w:rPr>
          <w:rFonts w:asciiTheme="minorEastAsia" w:eastAsiaTheme="minorEastAsia" w:hAnsiTheme="minorEastAsia" w:cs="宋体" w:hint="eastAsia"/>
          <w:sz w:val="24"/>
          <w:szCs w:val="24"/>
        </w:rPr>
        <w:t>在评标期间，对于投标文件中含义不明确、同类问题表述不一致或者有明显文字和计算错误的内容，评标委员会应当在线以书面形式要求投标人作出必要的澄清、说明或者补正。投标人的澄清、说明或者补正应当采用书面形式线上回函，并加盖公章（或电子章），或者由法定代表人或其授权的代表签字。投标人的澄清、说明或者补正不得超出投标文件的范围或者改变投标文件的实质性内容。澄清的内容为投标文件的组成部分。</w:t>
      </w:r>
    </w:p>
    <w:p w14:paraId="7727E209" w14:textId="77777777" w:rsidR="00567D11" w:rsidRPr="00593E19" w:rsidRDefault="00241C04">
      <w:pPr>
        <w:spacing w:line="360" w:lineRule="auto"/>
        <w:ind w:firstLineChars="200" w:firstLine="482"/>
        <w:rPr>
          <w:rFonts w:asciiTheme="minorEastAsia" w:eastAsiaTheme="minorEastAsia" w:hAnsiTheme="minorEastAsia" w:cs="宋体"/>
          <w:sz w:val="24"/>
          <w:szCs w:val="24"/>
        </w:rPr>
      </w:pPr>
      <w:r w:rsidRPr="00593E19">
        <w:rPr>
          <w:rFonts w:asciiTheme="minorEastAsia" w:eastAsiaTheme="minorEastAsia" w:hAnsiTheme="minorEastAsia" w:cs="宋体"/>
          <w:b/>
          <w:bCs/>
          <w:sz w:val="24"/>
          <w:szCs w:val="24"/>
        </w:rPr>
        <w:t xml:space="preserve">26.4 </w:t>
      </w:r>
      <w:r w:rsidRPr="00593E19">
        <w:rPr>
          <w:rFonts w:asciiTheme="minorEastAsia" w:eastAsiaTheme="minorEastAsia" w:hAnsiTheme="minorEastAsia" w:cs="宋体" w:hint="eastAsia"/>
          <w:b/>
          <w:sz w:val="24"/>
          <w:szCs w:val="24"/>
        </w:rPr>
        <w:t>投标文件的初审（符合性审查）</w:t>
      </w:r>
    </w:p>
    <w:p w14:paraId="50176503"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26.4.1</w:t>
      </w:r>
      <w:r w:rsidRPr="00593E19">
        <w:rPr>
          <w:rFonts w:asciiTheme="minorEastAsia" w:eastAsiaTheme="minorEastAsia" w:hAnsiTheme="minorEastAsia" w:cs="宋体" w:hint="eastAsia"/>
          <w:sz w:val="24"/>
          <w:szCs w:val="24"/>
        </w:rPr>
        <w:t>评标委员会将对符合资格的投标人的投标文件进行符合性审查，以确定其是否满足招标文件的实质性要求。</w:t>
      </w:r>
    </w:p>
    <w:p w14:paraId="2C8AF3BD"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26.4.2 </w:t>
      </w:r>
      <w:r w:rsidRPr="00593E19">
        <w:rPr>
          <w:rFonts w:asciiTheme="minorEastAsia" w:eastAsiaTheme="minorEastAsia" w:hAnsiTheme="minorEastAsia" w:cs="宋体" w:hint="eastAsia"/>
          <w:sz w:val="24"/>
          <w:szCs w:val="24"/>
        </w:rPr>
        <w:t>投标文件报价出现前后不一致的，按照下列规定修正：</w:t>
      </w:r>
    </w:p>
    <w:p w14:paraId="69B576B8"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w:t>
      </w:r>
      <w:r w:rsidRPr="00593E19">
        <w:rPr>
          <w:rFonts w:asciiTheme="minorEastAsia" w:eastAsiaTheme="minorEastAsia" w:hAnsiTheme="minorEastAsia" w:cs="宋体" w:hint="eastAsia"/>
          <w:sz w:val="24"/>
          <w:szCs w:val="24"/>
        </w:rPr>
        <w:t>）开标一览表内容与投标文件中相应内容不一致的，以开标一览表为准；</w:t>
      </w:r>
    </w:p>
    <w:p w14:paraId="7198619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lastRenderedPageBreak/>
        <w:t>2</w:t>
      </w:r>
      <w:r w:rsidRPr="00593E19">
        <w:rPr>
          <w:rFonts w:asciiTheme="minorEastAsia" w:eastAsiaTheme="minorEastAsia" w:hAnsiTheme="minorEastAsia" w:cs="宋体" w:hint="eastAsia"/>
          <w:sz w:val="24"/>
          <w:szCs w:val="24"/>
        </w:rPr>
        <w:t>）大写金额和小写金额不一致的，以大写金额为准；</w:t>
      </w:r>
    </w:p>
    <w:p w14:paraId="7DE585AB"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）单价金额小数点或者百分比有明显错位的，以开标一览表的总价为准，并修改单价；</w:t>
      </w:r>
    </w:p>
    <w:p w14:paraId="6945F5D1"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4</w:t>
      </w:r>
      <w:r w:rsidRPr="00593E19">
        <w:rPr>
          <w:rFonts w:asciiTheme="minorEastAsia" w:eastAsiaTheme="minorEastAsia" w:hAnsiTheme="minorEastAsia" w:cs="宋体" w:hint="eastAsia"/>
          <w:sz w:val="24"/>
          <w:szCs w:val="24"/>
        </w:rPr>
        <w:t>）总价金额与按单价汇总金额不一致的，以单价金额计算结果为准。</w:t>
      </w:r>
    </w:p>
    <w:p w14:paraId="3BF44724"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同时出现两种以上不一致的，按照前款规定的顺序修正。修正后的报价按照本须知第</w:t>
      </w:r>
      <w:r w:rsidRPr="00593E19">
        <w:rPr>
          <w:rFonts w:asciiTheme="minorEastAsia" w:eastAsiaTheme="minorEastAsia" w:hAnsiTheme="minorEastAsia" w:cs="宋体"/>
          <w:sz w:val="24"/>
          <w:szCs w:val="24"/>
        </w:rPr>
        <w:t>26.3.1</w:t>
      </w:r>
      <w:r w:rsidRPr="00593E19">
        <w:rPr>
          <w:rFonts w:asciiTheme="minorEastAsia" w:eastAsiaTheme="minorEastAsia" w:hAnsiTheme="minorEastAsia" w:cs="宋体" w:hint="eastAsia"/>
          <w:sz w:val="24"/>
          <w:szCs w:val="24"/>
        </w:rPr>
        <w:t>条的规定经投标人确认后产生约束力，投标人不确认的，其投标无效。</w:t>
      </w:r>
    </w:p>
    <w:p w14:paraId="2559FF5B"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26.4.3 </w:t>
      </w:r>
      <w:r w:rsidRPr="00593E19">
        <w:rPr>
          <w:rFonts w:asciiTheme="minorEastAsia" w:eastAsiaTheme="minorEastAsia" w:hAnsiTheme="minorEastAsia" w:cs="宋体" w:hint="eastAsia"/>
          <w:sz w:val="24"/>
          <w:szCs w:val="24"/>
        </w:rPr>
        <w:t>对于投标文件中不构成实质性偏差的不正规、不一致或不规则，评标委员会将进行综合打分。</w:t>
      </w:r>
    </w:p>
    <w:p w14:paraId="08A60048"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26.4.4 </w:t>
      </w:r>
      <w:r w:rsidRPr="00593E19">
        <w:rPr>
          <w:rFonts w:asciiTheme="minorEastAsia" w:eastAsiaTheme="minorEastAsia" w:hAnsiTheme="minorEastAsia" w:cs="宋体" w:hint="eastAsia"/>
          <w:sz w:val="24"/>
          <w:szCs w:val="24"/>
        </w:rPr>
        <w:t>在详细评标之前，根据本须知第</w:t>
      </w:r>
      <w:r w:rsidRPr="00593E19">
        <w:rPr>
          <w:rFonts w:asciiTheme="minorEastAsia" w:eastAsiaTheme="minorEastAsia" w:hAnsiTheme="minorEastAsia" w:cs="宋体"/>
          <w:sz w:val="24"/>
          <w:szCs w:val="24"/>
        </w:rPr>
        <w:t>26.4.5</w:t>
      </w:r>
      <w:r w:rsidRPr="00593E19">
        <w:rPr>
          <w:rFonts w:asciiTheme="minorEastAsia" w:eastAsiaTheme="minorEastAsia" w:hAnsiTheme="minorEastAsia" w:cs="宋体" w:hint="eastAsia"/>
          <w:sz w:val="24"/>
          <w:szCs w:val="24"/>
        </w:rPr>
        <w:t>条和第</w:t>
      </w:r>
      <w:r w:rsidRPr="00593E19">
        <w:rPr>
          <w:rFonts w:asciiTheme="minorEastAsia" w:eastAsiaTheme="minorEastAsia" w:hAnsiTheme="minorEastAsia" w:cs="宋体"/>
          <w:sz w:val="24"/>
          <w:szCs w:val="24"/>
        </w:rPr>
        <w:t>26.4.6</w:t>
      </w:r>
      <w:r w:rsidRPr="00593E19">
        <w:rPr>
          <w:rFonts w:asciiTheme="minorEastAsia" w:eastAsiaTheme="minorEastAsia" w:hAnsiTheme="minorEastAsia" w:cs="宋体" w:hint="eastAsia"/>
          <w:sz w:val="24"/>
          <w:szCs w:val="24"/>
        </w:rPr>
        <w:t>条的规定，评标委员会要审查每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响应性只根据投标本身的内容，而不寻求外部的证据。</w:t>
      </w:r>
    </w:p>
    <w:p w14:paraId="636582CD"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 xml:space="preserve">26.4.5 </w:t>
      </w:r>
      <w:r w:rsidRPr="00593E19">
        <w:rPr>
          <w:rFonts w:asciiTheme="minorEastAsia" w:eastAsiaTheme="minorEastAsia" w:hAnsiTheme="minorEastAsia" w:cs="宋体" w:hint="eastAsia"/>
          <w:b/>
          <w:sz w:val="24"/>
          <w:szCs w:val="24"/>
        </w:rPr>
        <w:t>实质上没有响应招标文件要求的投标将作无效投标处理。投标人不得通过修正或撤销不合要求的偏离或保留从而使其投标成为实质上响应的投标。投标人存在下列情况之一的，投标无效：</w:t>
      </w:r>
    </w:p>
    <w:p w14:paraId="4857D89A" w14:textId="77777777" w:rsidR="00567D11" w:rsidRPr="00593E19" w:rsidRDefault="00241C04">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投标文件未按照招标文件要求签署、盖章、提交的，或签字人无法定代表人有效委托书的；</w:t>
      </w:r>
    </w:p>
    <w:p w14:paraId="6D1D5586" w14:textId="77777777" w:rsidR="00567D11" w:rsidRPr="00593E19" w:rsidRDefault="00241C04">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报价超过招标文件中规定的预算金额或者最高限价的；</w:t>
      </w:r>
    </w:p>
    <w:p w14:paraId="1966DDC2" w14:textId="77777777" w:rsidR="00567D11" w:rsidRPr="00593E19" w:rsidRDefault="00241C04">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投标文件含有采购人不能接受的附加条件的；</w:t>
      </w:r>
    </w:p>
    <w:p w14:paraId="1A561A7E" w14:textId="77777777" w:rsidR="00567D11" w:rsidRPr="00593E19" w:rsidRDefault="00241C04">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投标有效期不足；</w:t>
      </w:r>
    </w:p>
    <w:p w14:paraId="74432465" w14:textId="77777777" w:rsidR="00567D11" w:rsidRPr="00593E19" w:rsidRDefault="00241C04">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投标报价不全，或投标人在同一份投标文件中对同一招标货物或服务报有两个或多个报价的，但招标文件要求提交备选投标的除外；</w:t>
      </w:r>
    </w:p>
    <w:p w14:paraId="4ED8219D" w14:textId="77777777" w:rsidR="00567D11" w:rsidRPr="00593E19" w:rsidRDefault="00241C04">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不接受评委对投标文件报价出现前后不一致的修正；</w:t>
      </w:r>
    </w:p>
    <w:p w14:paraId="548E65AA" w14:textId="77777777" w:rsidR="00567D11" w:rsidRPr="00593E19" w:rsidRDefault="00241C04">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投标人有串通投标、弄虚作假、行贿等违法行为；</w:t>
      </w:r>
    </w:p>
    <w:p w14:paraId="75DF1E98" w14:textId="77777777" w:rsidR="00567D11" w:rsidRPr="00593E19" w:rsidRDefault="00241C04">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投标文件没有对招标文件的实质性要求和条件作出响应的；</w:t>
      </w:r>
    </w:p>
    <w:p w14:paraId="0BA5A662" w14:textId="77777777" w:rsidR="00567D11" w:rsidRPr="00593E19" w:rsidRDefault="00241C04" w:rsidP="008A5591">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合同履行期（或交货期）不满足招标文件要求；</w:t>
      </w:r>
    </w:p>
    <w:p w14:paraId="6CECA623" w14:textId="77777777" w:rsidR="00567D11" w:rsidRPr="00593E19" w:rsidRDefault="00241C04" w:rsidP="008A5591">
      <w:pPr>
        <w:numPr>
          <w:ilvl w:val="0"/>
          <w:numId w:val="12"/>
        </w:numPr>
        <w:tabs>
          <w:tab w:val="left" w:pos="780"/>
          <w:tab w:val="left" w:pos="900"/>
        </w:tabs>
        <w:spacing w:line="360" w:lineRule="auto"/>
        <w:ind w:left="0" w:firstLineChars="200" w:firstLine="482"/>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法律、法规和招标文件中规定的其他无效情形。</w:t>
      </w:r>
    </w:p>
    <w:p w14:paraId="4DAE70D2" w14:textId="77777777" w:rsidR="00567D11" w:rsidRPr="00593E19" w:rsidRDefault="00241C04">
      <w:pPr>
        <w:tabs>
          <w:tab w:val="left" w:pos="780"/>
          <w:tab w:val="left" w:pos="900"/>
        </w:tabs>
        <w:spacing w:line="360" w:lineRule="auto"/>
        <w:ind w:left="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26.4.6</w:t>
      </w:r>
      <w:r w:rsidRPr="00593E19">
        <w:rPr>
          <w:rFonts w:asciiTheme="minorEastAsia" w:eastAsiaTheme="minorEastAsia" w:hAnsiTheme="minorEastAsia" w:cs="宋体" w:hint="eastAsia"/>
          <w:b/>
          <w:sz w:val="24"/>
          <w:szCs w:val="24"/>
        </w:rPr>
        <w:t>有下列情形之一的，视为投标人串通投标，其投标无效：</w:t>
      </w:r>
    </w:p>
    <w:p w14:paraId="382AF58A" w14:textId="77777777" w:rsidR="00567D11" w:rsidRPr="00593E19" w:rsidRDefault="00241C04">
      <w:pPr>
        <w:tabs>
          <w:tab w:val="left" w:pos="780"/>
          <w:tab w:val="left" w:pos="900"/>
        </w:tabs>
        <w:spacing w:line="360" w:lineRule="auto"/>
        <w:ind w:left="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1</w:t>
      </w:r>
      <w:r w:rsidRPr="00593E19">
        <w:rPr>
          <w:rFonts w:asciiTheme="minorEastAsia" w:eastAsiaTheme="minorEastAsia" w:hAnsiTheme="minorEastAsia" w:cs="宋体" w:hint="eastAsia"/>
          <w:b/>
          <w:sz w:val="24"/>
          <w:szCs w:val="24"/>
          <w:u w:val="single"/>
        </w:rPr>
        <w:t>）不同投标人的投标文件由同一单位或者个人编制；</w:t>
      </w:r>
    </w:p>
    <w:p w14:paraId="631A9363" w14:textId="77777777" w:rsidR="00567D11" w:rsidRPr="00593E19" w:rsidRDefault="00241C04">
      <w:pPr>
        <w:tabs>
          <w:tab w:val="left" w:pos="780"/>
          <w:tab w:val="left" w:pos="900"/>
        </w:tabs>
        <w:spacing w:line="360" w:lineRule="auto"/>
        <w:ind w:left="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lastRenderedPageBreak/>
        <w:t>2</w:t>
      </w:r>
      <w:r w:rsidRPr="00593E19">
        <w:rPr>
          <w:rFonts w:asciiTheme="minorEastAsia" w:eastAsiaTheme="minorEastAsia" w:hAnsiTheme="minorEastAsia" w:cs="宋体" w:hint="eastAsia"/>
          <w:b/>
          <w:sz w:val="24"/>
          <w:szCs w:val="24"/>
          <w:u w:val="single"/>
        </w:rPr>
        <w:t>）不同投标人委托同一单位或者个人办理投标事宜；</w:t>
      </w:r>
    </w:p>
    <w:p w14:paraId="0D951828" w14:textId="77777777" w:rsidR="00567D11" w:rsidRPr="00593E19" w:rsidRDefault="00241C04">
      <w:pPr>
        <w:tabs>
          <w:tab w:val="left" w:pos="780"/>
          <w:tab w:val="left" w:pos="900"/>
        </w:tabs>
        <w:spacing w:line="360" w:lineRule="auto"/>
        <w:ind w:left="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3</w:t>
      </w:r>
      <w:r w:rsidRPr="00593E19">
        <w:rPr>
          <w:rFonts w:asciiTheme="minorEastAsia" w:eastAsiaTheme="minorEastAsia" w:hAnsiTheme="minorEastAsia" w:cs="宋体" w:hint="eastAsia"/>
          <w:b/>
          <w:sz w:val="24"/>
          <w:szCs w:val="24"/>
          <w:u w:val="single"/>
        </w:rPr>
        <w:t>）不同投标人的投标文件载明的项目管理成员或者联系人员为同一人；</w:t>
      </w:r>
    </w:p>
    <w:p w14:paraId="2BCC6C2E" w14:textId="77777777" w:rsidR="00567D11" w:rsidRPr="00593E19" w:rsidRDefault="00241C04">
      <w:pPr>
        <w:tabs>
          <w:tab w:val="left" w:pos="780"/>
          <w:tab w:val="left" w:pos="900"/>
        </w:tabs>
        <w:spacing w:line="360" w:lineRule="auto"/>
        <w:ind w:left="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4</w:t>
      </w:r>
      <w:r w:rsidRPr="00593E19">
        <w:rPr>
          <w:rFonts w:asciiTheme="minorEastAsia" w:eastAsiaTheme="minorEastAsia" w:hAnsiTheme="minorEastAsia" w:cs="宋体" w:hint="eastAsia"/>
          <w:b/>
          <w:sz w:val="24"/>
          <w:szCs w:val="24"/>
          <w:u w:val="single"/>
        </w:rPr>
        <w:t>）不同投标人的投标文件异常一致或者投标报价呈规律性差异；</w:t>
      </w:r>
    </w:p>
    <w:p w14:paraId="5C5EFCA6" w14:textId="77777777" w:rsidR="00567D11" w:rsidRPr="00593E19" w:rsidRDefault="00241C04">
      <w:pPr>
        <w:tabs>
          <w:tab w:val="left" w:pos="780"/>
          <w:tab w:val="left" w:pos="900"/>
        </w:tabs>
        <w:spacing w:line="360" w:lineRule="auto"/>
        <w:ind w:left="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5</w:t>
      </w:r>
      <w:r w:rsidRPr="00593E19">
        <w:rPr>
          <w:rFonts w:asciiTheme="minorEastAsia" w:eastAsiaTheme="minorEastAsia" w:hAnsiTheme="minorEastAsia" w:cs="宋体" w:hint="eastAsia"/>
          <w:b/>
          <w:sz w:val="24"/>
          <w:szCs w:val="24"/>
          <w:u w:val="single"/>
        </w:rPr>
        <w:t>）不同投标人的投标文件相互混装；</w:t>
      </w:r>
    </w:p>
    <w:p w14:paraId="430F4146" w14:textId="77777777" w:rsidR="00567D11" w:rsidRPr="00593E19" w:rsidRDefault="00241C04">
      <w:pPr>
        <w:tabs>
          <w:tab w:val="left" w:pos="780"/>
          <w:tab w:val="left" w:pos="900"/>
        </w:tabs>
        <w:spacing w:line="360" w:lineRule="auto"/>
        <w:ind w:left="482"/>
        <w:rPr>
          <w:rFonts w:asciiTheme="minorEastAsia" w:eastAsiaTheme="minorEastAsia" w:hAnsiTheme="minorEastAsia" w:cs="宋体"/>
          <w:b/>
          <w:sz w:val="24"/>
          <w:szCs w:val="24"/>
          <w:u w:val="single"/>
        </w:rPr>
      </w:pPr>
      <w:r w:rsidRPr="00593E19">
        <w:rPr>
          <w:rFonts w:asciiTheme="minorEastAsia" w:eastAsiaTheme="minorEastAsia" w:hAnsiTheme="minorEastAsia" w:cs="宋体"/>
          <w:b/>
          <w:sz w:val="24"/>
          <w:szCs w:val="24"/>
          <w:u w:val="single"/>
        </w:rPr>
        <w:t>6</w:t>
      </w:r>
      <w:r w:rsidRPr="00593E19">
        <w:rPr>
          <w:rFonts w:asciiTheme="minorEastAsia" w:eastAsiaTheme="minorEastAsia" w:hAnsiTheme="minorEastAsia" w:cs="宋体" w:hint="eastAsia"/>
          <w:b/>
          <w:sz w:val="24"/>
          <w:szCs w:val="24"/>
          <w:u w:val="single"/>
        </w:rPr>
        <w:t>）不同投标人的投标保证金从同一单位或者个人的账户转出。</w:t>
      </w:r>
    </w:p>
    <w:p w14:paraId="3B47F385" w14:textId="77777777" w:rsidR="00B90C7D" w:rsidRPr="00593E19" w:rsidRDefault="00B90C7D" w:rsidP="00833036">
      <w:pPr>
        <w:tabs>
          <w:tab w:val="left" w:pos="780"/>
          <w:tab w:val="left" w:pos="900"/>
        </w:tabs>
        <w:spacing w:line="360" w:lineRule="auto"/>
        <w:ind w:left="482" w:firstLineChars="212" w:firstLine="511"/>
        <w:rPr>
          <w:rFonts w:asciiTheme="minorEastAsia" w:eastAsiaTheme="minorEastAsia" w:hAnsiTheme="minorEastAsia" w:cs="宋体"/>
          <w:b/>
          <w:sz w:val="24"/>
          <w:szCs w:val="24"/>
          <w:u w:val="single"/>
        </w:rPr>
      </w:pPr>
      <w:r w:rsidRPr="00833036">
        <w:rPr>
          <w:rFonts w:asciiTheme="minorEastAsia" w:eastAsiaTheme="minorEastAsia" w:hAnsiTheme="minorEastAsia" w:cs="宋体" w:hint="eastAsia"/>
          <w:b/>
          <w:sz w:val="24"/>
          <w:szCs w:val="24"/>
        </w:rPr>
        <w:t>2</w:t>
      </w:r>
      <w:r w:rsidRPr="00833036">
        <w:rPr>
          <w:rFonts w:asciiTheme="minorEastAsia" w:eastAsiaTheme="minorEastAsia" w:hAnsiTheme="minorEastAsia" w:cs="宋体"/>
          <w:b/>
          <w:sz w:val="24"/>
          <w:szCs w:val="24"/>
        </w:rPr>
        <w:t>6.4.7</w:t>
      </w:r>
      <w:r w:rsidR="004D7AA8" w:rsidRPr="00593E19">
        <w:rPr>
          <w:rFonts w:asciiTheme="minorEastAsia" w:eastAsiaTheme="minorEastAsia" w:hAnsiTheme="minorEastAsia" w:cs="宋体" w:hint="eastAsia"/>
          <w:b/>
          <w:sz w:val="24"/>
          <w:szCs w:val="24"/>
          <w:u w:val="single"/>
        </w:rPr>
        <w:t>投标的货物，需要取得《气象专用技术装备使用许可证》，见第</w:t>
      </w:r>
      <w:r w:rsidR="00480BFD" w:rsidRPr="00593E19">
        <w:rPr>
          <w:rFonts w:asciiTheme="minorEastAsia" w:eastAsiaTheme="minorEastAsia" w:hAnsiTheme="minorEastAsia" w:cs="宋体" w:hint="eastAsia"/>
          <w:b/>
          <w:sz w:val="24"/>
          <w:szCs w:val="24"/>
          <w:u w:val="single"/>
        </w:rPr>
        <w:t>五</w:t>
      </w:r>
      <w:r w:rsidR="004D7AA8" w:rsidRPr="00593E19">
        <w:rPr>
          <w:rFonts w:asciiTheme="minorEastAsia" w:eastAsiaTheme="minorEastAsia" w:hAnsiTheme="minorEastAsia" w:cs="宋体" w:hint="eastAsia"/>
          <w:b/>
          <w:sz w:val="24"/>
          <w:szCs w:val="24"/>
          <w:u w:val="single"/>
        </w:rPr>
        <w:t>章</w:t>
      </w:r>
      <w:r w:rsidR="00480BFD" w:rsidRPr="00593E19">
        <w:rPr>
          <w:rFonts w:asciiTheme="minorEastAsia" w:eastAsiaTheme="minorEastAsia" w:hAnsiTheme="minorEastAsia" w:cs="宋体" w:hint="eastAsia"/>
          <w:b/>
          <w:sz w:val="24"/>
          <w:szCs w:val="24"/>
          <w:u w:val="single"/>
        </w:rPr>
        <w:t>采购需求</w:t>
      </w:r>
      <w:r w:rsidR="0056183B" w:rsidRPr="00593E19">
        <w:rPr>
          <w:rFonts w:asciiTheme="minorEastAsia" w:eastAsiaTheme="minorEastAsia" w:hAnsiTheme="minorEastAsia" w:cs="宋体" w:hint="eastAsia"/>
          <w:b/>
          <w:sz w:val="24"/>
          <w:szCs w:val="24"/>
          <w:u w:val="single"/>
        </w:rPr>
        <w:t>所注“★”请投标人认真查阅</w:t>
      </w:r>
      <w:r w:rsidR="004D7AA8" w:rsidRPr="00593E19">
        <w:rPr>
          <w:rFonts w:asciiTheme="minorEastAsia" w:eastAsiaTheme="minorEastAsia" w:hAnsiTheme="minorEastAsia" w:cs="宋体" w:hint="eastAsia"/>
          <w:b/>
          <w:sz w:val="24"/>
          <w:szCs w:val="24"/>
          <w:u w:val="single"/>
        </w:rPr>
        <w:t>。投标货物需要取得《气象专用技术装备使用许可证》，投标人必须符合以下要求之一.否则投标将被拒绝:</w:t>
      </w:r>
      <w:r w:rsidR="00041A9B" w:rsidRPr="00593E19">
        <w:rPr>
          <w:rFonts w:asciiTheme="minorEastAsia" w:eastAsiaTheme="minorEastAsia" w:hAnsiTheme="minorEastAsia" w:cs="宋体"/>
          <w:b/>
          <w:sz w:val="24"/>
          <w:szCs w:val="24"/>
          <w:u w:val="single"/>
        </w:rPr>
        <w:t xml:space="preserve"> </w:t>
      </w:r>
    </w:p>
    <w:p w14:paraId="52560E08" w14:textId="66939B6F" w:rsidR="004D7AA8" w:rsidRPr="00593E19" w:rsidRDefault="004D7AA8" w:rsidP="00833036">
      <w:pPr>
        <w:tabs>
          <w:tab w:val="left" w:pos="780"/>
          <w:tab w:val="left" w:pos="900"/>
        </w:tabs>
        <w:spacing w:line="360" w:lineRule="auto"/>
        <w:ind w:left="482" w:firstLineChars="212" w:firstLine="511"/>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（1）投标人应持有有效期</w:t>
      </w:r>
      <w:r w:rsidR="00354340">
        <w:rPr>
          <w:rFonts w:asciiTheme="minorEastAsia" w:eastAsiaTheme="minorEastAsia" w:hAnsiTheme="minorEastAsia" w:cs="宋体" w:hint="eastAsia"/>
          <w:b/>
          <w:sz w:val="24"/>
          <w:szCs w:val="24"/>
          <w:u w:val="single"/>
        </w:rPr>
        <w:t>内</w:t>
      </w:r>
      <w:r w:rsidRPr="00593E19">
        <w:rPr>
          <w:rFonts w:asciiTheme="minorEastAsia" w:eastAsiaTheme="minorEastAsia" w:hAnsiTheme="minorEastAsia" w:cs="宋体" w:hint="eastAsia"/>
          <w:b/>
          <w:sz w:val="24"/>
          <w:szCs w:val="24"/>
          <w:u w:val="single"/>
        </w:rPr>
        <w:t>的《气象专用技术装备使用许可证》。投标人应与所持有的《气象专用技术装备使用许可证》所载单位名称一致:投标人所提供产品的名称和规格型号，应与其所持有的《气象专用技术装备使用许可证》所载产品名称、规格型号一致。</w:t>
      </w:r>
    </w:p>
    <w:p w14:paraId="4A652525" w14:textId="7D76D8E3" w:rsidR="004D7AA8" w:rsidRPr="00593E19" w:rsidRDefault="004D7AA8" w:rsidP="00833036">
      <w:pPr>
        <w:tabs>
          <w:tab w:val="left" w:pos="780"/>
          <w:tab w:val="left" w:pos="900"/>
        </w:tabs>
        <w:spacing w:line="360" w:lineRule="auto"/>
        <w:ind w:left="482" w:firstLineChars="212" w:firstLine="511"/>
        <w:rPr>
          <w:rFonts w:asciiTheme="minorEastAsia" w:eastAsiaTheme="minorEastAsia" w:hAnsiTheme="minorEastAsia" w:cs="宋体"/>
          <w:b/>
          <w:sz w:val="24"/>
          <w:szCs w:val="24"/>
          <w:u w:val="single"/>
        </w:rPr>
      </w:pPr>
      <w:r w:rsidRPr="00593E19">
        <w:rPr>
          <w:rFonts w:asciiTheme="minorEastAsia" w:eastAsiaTheme="minorEastAsia" w:hAnsiTheme="minorEastAsia" w:cs="宋体" w:hint="eastAsia"/>
          <w:b/>
          <w:sz w:val="24"/>
          <w:szCs w:val="24"/>
          <w:u w:val="single"/>
        </w:rPr>
        <w:t>（2）本次招标允许代理商投标的投标人获得</w:t>
      </w:r>
      <w:r w:rsidR="00354340">
        <w:rPr>
          <w:rFonts w:asciiTheme="minorEastAsia" w:eastAsiaTheme="minorEastAsia" w:hAnsiTheme="minorEastAsia" w:cs="宋体" w:hint="eastAsia"/>
          <w:b/>
          <w:sz w:val="24"/>
          <w:szCs w:val="24"/>
          <w:u w:val="single"/>
        </w:rPr>
        <w:t>有效期内</w:t>
      </w:r>
      <w:r w:rsidRPr="00593E19">
        <w:rPr>
          <w:rFonts w:asciiTheme="minorEastAsia" w:eastAsiaTheme="minorEastAsia" w:hAnsiTheme="minorEastAsia" w:cs="宋体" w:hint="eastAsia"/>
          <w:b/>
          <w:sz w:val="24"/>
          <w:szCs w:val="24"/>
          <w:u w:val="single"/>
        </w:rPr>
        <w:t>的《气象专用技术装备使用许可证》持有人的投标授权许可。投标人应与授权文件的被授权方全称一致，授权文件的授权方应与《气象专用技术装备使用许可证》所载单位名称一致;投标人所提供产品的名称和规格型号，应与授权文件中所授权的产品名称和规格型号一致，授权</w:t>
      </w:r>
      <w:bookmarkStart w:id="70" w:name="_GoBack"/>
      <w:bookmarkEnd w:id="70"/>
      <w:r w:rsidRPr="00593E19">
        <w:rPr>
          <w:rFonts w:asciiTheme="minorEastAsia" w:eastAsiaTheme="minorEastAsia" w:hAnsiTheme="minorEastAsia" w:cs="宋体" w:hint="eastAsia"/>
          <w:b/>
          <w:sz w:val="24"/>
          <w:szCs w:val="24"/>
          <w:u w:val="single"/>
        </w:rPr>
        <w:t>文件所授权的产品名称和规格型号，应与授权方持有的《气象专用技术装备使用许可证》所载产品名称和规格型号一致。</w:t>
      </w:r>
    </w:p>
    <w:p w14:paraId="254EC6EC" w14:textId="61063117" w:rsidR="008A5591" w:rsidRPr="00593E19" w:rsidRDefault="00833036" w:rsidP="00833036">
      <w:pPr>
        <w:tabs>
          <w:tab w:val="left" w:pos="780"/>
          <w:tab w:val="left" w:pos="900"/>
        </w:tabs>
        <w:spacing w:line="360" w:lineRule="auto"/>
        <w:ind w:left="482" w:firstLineChars="212" w:firstLine="511"/>
        <w:rPr>
          <w:rFonts w:asciiTheme="minorEastAsia" w:eastAsiaTheme="minorEastAsia" w:hAnsiTheme="minorEastAsia" w:cs="宋体"/>
          <w:b/>
          <w:sz w:val="24"/>
          <w:szCs w:val="24"/>
          <w:u w:val="single"/>
        </w:rPr>
      </w:pPr>
      <w:r w:rsidRPr="00833036">
        <w:rPr>
          <w:rFonts w:asciiTheme="minorEastAsia" w:eastAsiaTheme="minorEastAsia" w:hAnsiTheme="minorEastAsia" w:cs="宋体" w:hint="eastAsia"/>
          <w:b/>
          <w:sz w:val="24"/>
          <w:szCs w:val="24"/>
        </w:rPr>
        <w:t>2</w:t>
      </w:r>
      <w:r w:rsidRPr="00833036">
        <w:rPr>
          <w:rFonts w:asciiTheme="minorEastAsia" w:eastAsiaTheme="minorEastAsia" w:hAnsiTheme="minorEastAsia" w:cs="宋体"/>
          <w:b/>
          <w:sz w:val="24"/>
          <w:szCs w:val="24"/>
        </w:rPr>
        <w:t>6.4.8</w:t>
      </w:r>
      <w:r w:rsidR="008A5591" w:rsidRPr="00593E19">
        <w:rPr>
          <w:rFonts w:asciiTheme="minorEastAsia" w:eastAsiaTheme="minorEastAsia" w:hAnsiTheme="minorEastAsia" w:cs="宋体" w:hint="eastAsia"/>
          <w:b/>
          <w:sz w:val="24"/>
          <w:szCs w:val="24"/>
          <w:u w:val="single"/>
        </w:rPr>
        <w:t>同一</w:t>
      </w:r>
      <w:r w:rsidR="00640606" w:rsidRPr="00593E19">
        <w:rPr>
          <w:rFonts w:asciiTheme="minorEastAsia" w:eastAsiaTheme="minorEastAsia" w:hAnsiTheme="minorEastAsia" w:cs="宋体" w:hint="eastAsia"/>
          <w:b/>
          <w:sz w:val="24"/>
          <w:szCs w:val="24"/>
          <w:u w:val="single"/>
        </w:rPr>
        <w:t>产品</w:t>
      </w:r>
      <w:r w:rsidR="008A5591" w:rsidRPr="00593E19">
        <w:rPr>
          <w:rFonts w:asciiTheme="minorEastAsia" w:eastAsiaTheme="minorEastAsia" w:hAnsiTheme="minorEastAsia" w:cs="宋体" w:hint="eastAsia"/>
          <w:b/>
          <w:sz w:val="24"/>
          <w:szCs w:val="24"/>
          <w:u w:val="single"/>
        </w:rPr>
        <w:t>的制造商与供货商不得同时参加本项目的投标，一个制造商仅能委托一个供货商参加投标；（</w:t>
      </w:r>
      <w:r w:rsidR="00A250D4" w:rsidRPr="00593E19">
        <w:rPr>
          <w:rFonts w:asciiTheme="minorEastAsia" w:eastAsiaTheme="minorEastAsia" w:hAnsiTheme="minorEastAsia" w:cs="宋体" w:hint="eastAsia"/>
          <w:b/>
          <w:sz w:val="24"/>
          <w:szCs w:val="24"/>
          <w:u w:val="single"/>
        </w:rPr>
        <w:t>制造商</w:t>
      </w:r>
      <w:r w:rsidR="008A5591" w:rsidRPr="00593E19">
        <w:rPr>
          <w:rFonts w:asciiTheme="minorEastAsia" w:eastAsiaTheme="minorEastAsia" w:hAnsiTheme="minorEastAsia" w:cs="宋体" w:hint="eastAsia"/>
          <w:b/>
          <w:sz w:val="24"/>
          <w:szCs w:val="24"/>
          <w:u w:val="single"/>
        </w:rPr>
        <w:t>授权</w:t>
      </w:r>
      <w:r w:rsidR="00A250D4" w:rsidRPr="00593E19">
        <w:rPr>
          <w:rFonts w:asciiTheme="minorEastAsia" w:eastAsiaTheme="minorEastAsia" w:hAnsiTheme="minorEastAsia" w:cs="宋体" w:hint="eastAsia"/>
          <w:b/>
          <w:sz w:val="24"/>
          <w:szCs w:val="24"/>
          <w:u w:val="single"/>
        </w:rPr>
        <w:t>委托</w:t>
      </w:r>
      <w:r w:rsidR="008A5591" w:rsidRPr="00593E19">
        <w:rPr>
          <w:rFonts w:asciiTheme="minorEastAsia" w:eastAsiaTheme="minorEastAsia" w:hAnsiTheme="minorEastAsia" w:cs="宋体" w:hint="eastAsia"/>
          <w:b/>
          <w:sz w:val="24"/>
          <w:szCs w:val="24"/>
          <w:u w:val="single"/>
        </w:rPr>
        <w:t>书格式见</w:t>
      </w:r>
      <w:r w:rsidR="00A250D4" w:rsidRPr="00593E19">
        <w:rPr>
          <w:rFonts w:asciiTheme="minorEastAsia" w:eastAsiaTheme="minorEastAsia" w:hAnsiTheme="minorEastAsia" w:cs="宋体" w:hint="eastAsia"/>
          <w:b/>
          <w:sz w:val="24"/>
          <w:szCs w:val="24"/>
          <w:u w:val="single"/>
        </w:rPr>
        <w:t>《资格证明材料内容及格式》</w:t>
      </w:r>
      <w:r w:rsidR="008A5591" w:rsidRPr="00593E19">
        <w:rPr>
          <w:rFonts w:asciiTheme="minorEastAsia" w:eastAsiaTheme="minorEastAsia" w:hAnsiTheme="minorEastAsia" w:cs="宋体" w:hint="eastAsia"/>
          <w:b/>
          <w:sz w:val="24"/>
          <w:szCs w:val="24"/>
          <w:u w:val="single"/>
        </w:rPr>
        <w:t>。）</w:t>
      </w:r>
    </w:p>
    <w:p w14:paraId="5A321457" w14:textId="77777777" w:rsidR="00480BFD" w:rsidRPr="00593E19" w:rsidRDefault="00480BFD" w:rsidP="00B90C7D">
      <w:pPr>
        <w:pStyle w:val="a2"/>
        <w:ind w:firstLine="482"/>
        <w:rPr>
          <w:rFonts w:asciiTheme="minorEastAsia" w:eastAsiaTheme="minorEastAsia" w:hAnsiTheme="minorEastAsia" w:cs="宋体"/>
          <w:b/>
          <w:sz w:val="24"/>
          <w:szCs w:val="24"/>
        </w:rPr>
      </w:pPr>
    </w:p>
    <w:p w14:paraId="4E4327D2" w14:textId="77777777" w:rsidR="00567D11" w:rsidRPr="00593E19" w:rsidRDefault="00241C04">
      <w:pPr>
        <w:spacing w:line="360" w:lineRule="auto"/>
        <w:ind w:firstLineChars="200" w:firstLine="482"/>
        <w:rPr>
          <w:rFonts w:asciiTheme="minorEastAsia" w:eastAsiaTheme="minorEastAsia" w:hAnsiTheme="minorEastAsia" w:cs="宋体"/>
          <w:sz w:val="24"/>
          <w:szCs w:val="24"/>
        </w:rPr>
      </w:pPr>
      <w:r w:rsidRPr="00593E19">
        <w:rPr>
          <w:rFonts w:asciiTheme="minorEastAsia" w:eastAsiaTheme="minorEastAsia" w:hAnsiTheme="minorEastAsia" w:cs="宋体"/>
          <w:b/>
          <w:bCs/>
          <w:sz w:val="24"/>
          <w:szCs w:val="24"/>
        </w:rPr>
        <w:t xml:space="preserve">26.5 </w:t>
      </w:r>
      <w:r w:rsidRPr="00593E19">
        <w:rPr>
          <w:rFonts w:asciiTheme="minorEastAsia" w:eastAsiaTheme="minorEastAsia" w:hAnsiTheme="minorEastAsia" w:cs="宋体" w:hint="eastAsia"/>
          <w:b/>
          <w:sz w:val="24"/>
          <w:szCs w:val="24"/>
        </w:rPr>
        <w:t>投标文件的详细评审</w:t>
      </w:r>
    </w:p>
    <w:p w14:paraId="015B717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26.5.1 </w:t>
      </w:r>
      <w:r w:rsidRPr="00593E19">
        <w:rPr>
          <w:rFonts w:asciiTheme="minorEastAsia" w:eastAsiaTheme="minorEastAsia" w:hAnsiTheme="minorEastAsia" w:cs="宋体" w:hint="eastAsia"/>
          <w:sz w:val="24"/>
          <w:szCs w:val="24"/>
        </w:rPr>
        <w:t>评标委员会将按照本须知第</w:t>
      </w:r>
      <w:r w:rsidRPr="00593E19">
        <w:rPr>
          <w:rFonts w:asciiTheme="minorEastAsia" w:eastAsiaTheme="minorEastAsia" w:hAnsiTheme="minorEastAsia" w:cs="宋体"/>
          <w:sz w:val="24"/>
          <w:szCs w:val="24"/>
        </w:rPr>
        <w:t>26.4</w:t>
      </w:r>
      <w:r w:rsidRPr="00593E19">
        <w:rPr>
          <w:rFonts w:asciiTheme="minorEastAsia" w:eastAsiaTheme="minorEastAsia" w:hAnsiTheme="minorEastAsia" w:cs="宋体" w:hint="eastAsia"/>
          <w:sz w:val="24"/>
          <w:szCs w:val="24"/>
        </w:rPr>
        <w:t>条规定，只对确定为实质上响应招标文件要求的投标进行详细评审。</w:t>
      </w:r>
    </w:p>
    <w:p w14:paraId="2C1BC0D6"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26.5.2 </w:t>
      </w:r>
      <w:r w:rsidRPr="00593E19">
        <w:rPr>
          <w:rFonts w:asciiTheme="minorEastAsia" w:eastAsiaTheme="minorEastAsia" w:hAnsiTheme="minorEastAsia" w:cs="宋体" w:hint="eastAsia"/>
          <w:sz w:val="24"/>
          <w:szCs w:val="24"/>
        </w:rPr>
        <w:t>详细评审即以招标文件为依据，对所有实质上响应的投标分别从“商务”、“技术”和“价格”三个方面进行评审并按照百分制进行综合打分（详见第六章评标标准）。</w:t>
      </w:r>
    </w:p>
    <w:p w14:paraId="3FC1A1D8"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26.6</w:t>
      </w:r>
      <w:r w:rsidRPr="00593E19">
        <w:rPr>
          <w:rFonts w:asciiTheme="minorEastAsia" w:eastAsiaTheme="minorEastAsia" w:hAnsiTheme="minorEastAsia" w:cs="宋体" w:hint="eastAsia"/>
          <w:b/>
          <w:sz w:val="24"/>
          <w:szCs w:val="24"/>
        </w:rPr>
        <w:t>中标人的确定</w:t>
      </w:r>
    </w:p>
    <w:p w14:paraId="026AA11E"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评标委员会对进入详细评审的投标人进行综合评分并按得分由高到低顺序排列，</w:t>
      </w:r>
      <w:r w:rsidRPr="00593E19">
        <w:rPr>
          <w:rFonts w:asciiTheme="minorEastAsia" w:eastAsiaTheme="minorEastAsia" w:hAnsiTheme="minorEastAsia" w:cs="宋体" w:hint="eastAsia"/>
          <w:sz w:val="24"/>
          <w:szCs w:val="24"/>
        </w:rPr>
        <w:lastRenderedPageBreak/>
        <w:t>得分相同的，按投标报价由低到高顺序排列，得分且投标报价相同的，按评审因素的技术指标评审得分高低顺序。由采购人按照评标委员会推荐的中标候选人顺序确定中标投标人。</w:t>
      </w:r>
    </w:p>
    <w:p w14:paraId="4FB3BC30"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27.</w:t>
      </w:r>
      <w:r w:rsidRPr="00593E19">
        <w:rPr>
          <w:rFonts w:asciiTheme="minorEastAsia" w:eastAsiaTheme="minorEastAsia" w:hAnsiTheme="minorEastAsia" w:cs="宋体" w:hint="eastAsia"/>
          <w:b/>
          <w:sz w:val="24"/>
          <w:szCs w:val="24"/>
        </w:rPr>
        <w:t>与采购代理机构、采购人和评标委员会的接触</w:t>
      </w:r>
    </w:p>
    <w:p w14:paraId="3D47516F"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27.1 </w:t>
      </w:r>
      <w:r w:rsidRPr="00593E19">
        <w:rPr>
          <w:rFonts w:asciiTheme="minorEastAsia" w:eastAsiaTheme="minorEastAsia" w:hAnsiTheme="minorEastAsia" w:cs="宋体" w:hint="eastAsia"/>
          <w:sz w:val="24"/>
          <w:szCs w:val="24"/>
        </w:rPr>
        <w:t>除本须知第</w:t>
      </w:r>
      <w:r w:rsidRPr="00593E19">
        <w:rPr>
          <w:rFonts w:asciiTheme="minorEastAsia" w:eastAsiaTheme="minorEastAsia" w:hAnsiTheme="minorEastAsia" w:cs="宋体"/>
          <w:sz w:val="24"/>
          <w:szCs w:val="24"/>
        </w:rPr>
        <w:t>26.3</w:t>
      </w:r>
      <w:r w:rsidRPr="00593E19">
        <w:rPr>
          <w:rFonts w:asciiTheme="minorEastAsia" w:eastAsiaTheme="minorEastAsia" w:hAnsiTheme="minorEastAsia" w:cs="宋体" w:hint="eastAsia"/>
          <w:sz w:val="24"/>
          <w:szCs w:val="24"/>
        </w:rPr>
        <w:t>条的规定外，从开标之日起至公布中标结果之日止，投标人不得就与其投标有关的事项与采购代理机构、采购人以及评标委员会成员接触，但经评标委员会同意的澄清、答疑期间除外。</w:t>
      </w:r>
    </w:p>
    <w:p w14:paraId="740BF18D"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27.2 </w:t>
      </w:r>
      <w:r w:rsidRPr="00593E19">
        <w:rPr>
          <w:rFonts w:asciiTheme="minorEastAsia" w:eastAsiaTheme="minorEastAsia" w:hAnsiTheme="minorEastAsia" w:cs="宋体" w:hint="eastAsia"/>
          <w:sz w:val="24"/>
          <w:szCs w:val="24"/>
        </w:rPr>
        <w:t>投标人试图对采购代理机构、采购人和评标委员会的评标、比较或授予合同的决定进行影响，都可能导致其投标无效。</w:t>
      </w:r>
      <w:bookmarkStart w:id="71" w:name="_Toc14776841"/>
      <w:bookmarkStart w:id="72" w:name="_Toc322446894"/>
      <w:bookmarkStart w:id="73" w:name="_Toc2355233"/>
      <w:bookmarkStart w:id="74" w:name="_Toc493422653"/>
      <w:bookmarkStart w:id="75" w:name="_Toc2511974"/>
    </w:p>
    <w:p w14:paraId="093EB373" w14:textId="77777777" w:rsidR="00567D11" w:rsidRPr="00593E19" w:rsidRDefault="00567D11">
      <w:pPr>
        <w:spacing w:line="360" w:lineRule="auto"/>
        <w:rPr>
          <w:rFonts w:asciiTheme="minorEastAsia" w:eastAsiaTheme="minorEastAsia" w:hAnsiTheme="minorEastAsia" w:cs="宋体"/>
          <w:sz w:val="24"/>
          <w:szCs w:val="24"/>
        </w:rPr>
      </w:pPr>
    </w:p>
    <w:p w14:paraId="4576F4C1" w14:textId="77777777" w:rsidR="00567D11" w:rsidRPr="00593E19" w:rsidRDefault="00241C04">
      <w:pPr>
        <w:spacing w:line="360" w:lineRule="auto"/>
        <w:rPr>
          <w:rFonts w:asciiTheme="minorEastAsia" w:eastAsiaTheme="minorEastAsia" w:hAnsiTheme="minorEastAsia" w:cs="宋体"/>
          <w:b/>
          <w:sz w:val="24"/>
          <w:szCs w:val="24"/>
        </w:rPr>
      </w:pPr>
      <w:r w:rsidRPr="00593E19">
        <w:rPr>
          <w:rFonts w:asciiTheme="minorEastAsia" w:eastAsiaTheme="minorEastAsia" w:hAnsiTheme="minorEastAsia" w:cs="宋体" w:hint="eastAsia"/>
          <w:b/>
          <w:sz w:val="24"/>
          <w:szCs w:val="24"/>
        </w:rPr>
        <w:t>六、授予合同</w:t>
      </w:r>
      <w:bookmarkEnd w:id="71"/>
      <w:bookmarkEnd w:id="72"/>
      <w:bookmarkEnd w:id="73"/>
      <w:bookmarkEnd w:id="74"/>
      <w:bookmarkEnd w:id="75"/>
    </w:p>
    <w:p w14:paraId="7F986FDE"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28.</w:t>
      </w:r>
      <w:r w:rsidRPr="00593E19">
        <w:rPr>
          <w:rFonts w:asciiTheme="minorEastAsia" w:eastAsiaTheme="minorEastAsia" w:hAnsiTheme="minorEastAsia" w:cs="宋体" w:hint="eastAsia"/>
          <w:b/>
          <w:sz w:val="24"/>
          <w:szCs w:val="24"/>
        </w:rPr>
        <w:t>合同授予标准</w:t>
      </w:r>
    </w:p>
    <w:p w14:paraId="16089D19"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28.1 </w:t>
      </w:r>
      <w:r w:rsidRPr="00593E19">
        <w:rPr>
          <w:rFonts w:asciiTheme="minorEastAsia" w:eastAsiaTheme="minorEastAsia" w:hAnsiTheme="minorEastAsia" w:cs="宋体" w:hint="eastAsia"/>
          <w:sz w:val="24"/>
          <w:szCs w:val="24"/>
        </w:rPr>
        <w:t>除第</w:t>
      </w:r>
      <w:r w:rsidRPr="00593E19">
        <w:rPr>
          <w:rFonts w:asciiTheme="minorEastAsia" w:eastAsiaTheme="minorEastAsia" w:hAnsiTheme="minorEastAsia" w:cs="宋体"/>
          <w:sz w:val="24"/>
          <w:szCs w:val="24"/>
        </w:rPr>
        <w:t>31</w:t>
      </w:r>
      <w:r w:rsidRPr="00593E19">
        <w:rPr>
          <w:rFonts w:asciiTheme="minorEastAsia" w:eastAsiaTheme="minorEastAsia" w:hAnsiTheme="minorEastAsia" w:cs="宋体" w:hint="eastAsia"/>
          <w:sz w:val="24"/>
          <w:szCs w:val="24"/>
        </w:rPr>
        <w:t>条的规定之外，采购代理机构将把合同授予被确定为实质上响应招标文件的要求并有履行合同能力的具有合理报价的合格投标人。</w:t>
      </w:r>
    </w:p>
    <w:p w14:paraId="637F8EE3"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29.</w:t>
      </w:r>
      <w:r w:rsidRPr="00593E19">
        <w:rPr>
          <w:rFonts w:asciiTheme="minorEastAsia" w:eastAsiaTheme="minorEastAsia" w:hAnsiTheme="minorEastAsia" w:cs="宋体" w:hint="eastAsia"/>
          <w:b/>
          <w:sz w:val="24"/>
          <w:szCs w:val="24"/>
        </w:rPr>
        <w:t>接受和拒绝任何或所有投标的权利</w:t>
      </w:r>
    </w:p>
    <w:p w14:paraId="2F998D4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29.1</w:t>
      </w:r>
      <w:r w:rsidRPr="00593E19">
        <w:rPr>
          <w:rFonts w:asciiTheme="minorEastAsia" w:eastAsiaTheme="minorEastAsia" w:hAnsiTheme="minorEastAsia" w:cs="宋体" w:hint="eastAsia"/>
          <w:sz w:val="24"/>
          <w:szCs w:val="24"/>
        </w:rPr>
        <w:t>采购人或采购代理机构保留依法定事由、不可抗力或政府采购主管部门相关要求，拒绝任何或所有投标的权利，或宣布招标无效的权利。对受影响的投标人不承担任何责任。</w:t>
      </w:r>
    </w:p>
    <w:p w14:paraId="30CCDAF2"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30.</w:t>
      </w:r>
      <w:r w:rsidRPr="00593E19">
        <w:rPr>
          <w:rFonts w:asciiTheme="minorEastAsia" w:eastAsiaTheme="minorEastAsia" w:hAnsiTheme="minorEastAsia" w:cs="宋体" w:hint="eastAsia"/>
          <w:b/>
          <w:sz w:val="24"/>
          <w:szCs w:val="24"/>
        </w:rPr>
        <w:t>中标通知书</w:t>
      </w:r>
    </w:p>
    <w:p w14:paraId="3DF831B5"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30.1 </w:t>
      </w:r>
      <w:r w:rsidRPr="00593E19">
        <w:rPr>
          <w:rFonts w:asciiTheme="minorEastAsia" w:eastAsiaTheme="minorEastAsia" w:hAnsiTheme="minorEastAsia" w:cs="宋体" w:hint="eastAsia"/>
          <w:sz w:val="24"/>
          <w:szCs w:val="24"/>
        </w:rPr>
        <w:t>中标人确定后，采购代理机构将向中标人发出中标通知书，告知未中标人本人的评审得分与排序。</w:t>
      </w:r>
    </w:p>
    <w:p w14:paraId="7597C4A4"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 xml:space="preserve">30.2 </w:t>
      </w:r>
      <w:r w:rsidRPr="00593E19">
        <w:rPr>
          <w:rFonts w:asciiTheme="minorEastAsia" w:eastAsiaTheme="minorEastAsia" w:hAnsiTheme="minorEastAsia" w:cs="宋体" w:hint="eastAsia"/>
          <w:sz w:val="24"/>
          <w:szCs w:val="24"/>
        </w:rPr>
        <w:t>中标通知书是合同的一个组成部分，没有提交书面中标通知书所签署的合同属于无效合同。</w:t>
      </w:r>
    </w:p>
    <w:p w14:paraId="5A5FCA40"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30.3</w:t>
      </w:r>
      <w:r w:rsidRPr="00593E19">
        <w:rPr>
          <w:rFonts w:asciiTheme="minorEastAsia" w:eastAsiaTheme="minorEastAsia" w:hAnsiTheme="minorEastAsia" w:cs="宋体" w:hint="eastAsia"/>
          <w:sz w:val="24"/>
          <w:szCs w:val="24"/>
        </w:rPr>
        <w:t>中标结果公告发布后，中标人到代理机构领取中标通知书，未中标的投标人到代理机构领取落标通知书。</w:t>
      </w:r>
    </w:p>
    <w:p w14:paraId="27DEF110" w14:textId="77777777" w:rsidR="00567D11" w:rsidRPr="00593E19" w:rsidRDefault="00241C04">
      <w:pPr>
        <w:spacing w:line="360" w:lineRule="auto"/>
        <w:ind w:firstLineChars="200" w:firstLine="482"/>
        <w:rPr>
          <w:rFonts w:asciiTheme="minorEastAsia" w:eastAsiaTheme="minorEastAsia" w:hAnsiTheme="minorEastAsia" w:cs="宋体"/>
          <w:b/>
          <w:sz w:val="24"/>
          <w:szCs w:val="24"/>
        </w:rPr>
      </w:pPr>
      <w:r w:rsidRPr="00593E19">
        <w:rPr>
          <w:rFonts w:asciiTheme="minorEastAsia" w:eastAsiaTheme="minorEastAsia" w:hAnsiTheme="minorEastAsia" w:cs="宋体"/>
          <w:b/>
          <w:sz w:val="24"/>
          <w:szCs w:val="24"/>
        </w:rPr>
        <w:t>31.</w:t>
      </w:r>
      <w:r w:rsidRPr="00593E19">
        <w:rPr>
          <w:rFonts w:asciiTheme="minorEastAsia" w:eastAsiaTheme="minorEastAsia" w:hAnsiTheme="minorEastAsia" w:cs="宋体" w:hint="eastAsia"/>
          <w:b/>
          <w:sz w:val="24"/>
          <w:szCs w:val="24"/>
        </w:rPr>
        <w:t>签订合同</w:t>
      </w:r>
    </w:p>
    <w:p w14:paraId="2ED2B74C"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31.1</w:t>
      </w:r>
      <w:r w:rsidRPr="00593E19">
        <w:rPr>
          <w:rFonts w:asciiTheme="minorEastAsia" w:eastAsiaTheme="minorEastAsia" w:hAnsiTheme="minorEastAsia" w:cs="宋体" w:hint="eastAsia"/>
          <w:sz w:val="24"/>
          <w:szCs w:val="24"/>
        </w:rPr>
        <w:t>中标人应当自中标通知书发出之日起三十日内，按照招标文件和中标人投标文件的约定，与采购人签订书面合同。所签订的合同不得对招标文件和中标人投标文件作实质性修改。</w:t>
      </w:r>
    </w:p>
    <w:p w14:paraId="64CEB932"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31.2</w:t>
      </w:r>
      <w:r w:rsidRPr="00593E19">
        <w:rPr>
          <w:rFonts w:asciiTheme="minorEastAsia" w:eastAsiaTheme="minorEastAsia" w:hAnsiTheme="minorEastAsia" w:cs="宋体" w:hint="eastAsia"/>
          <w:sz w:val="24"/>
        </w:rPr>
        <w:t>如中标人没有按照本须知</w:t>
      </w:r>
      <w:r w:rsidRPr="00593E19">
        <w:rPr>
          <w:rFonts w:asciiTheme="minorEastAsia" w:eastAsiaTheme="minorEastAsia" w:hAnsiTheme="minorEastAsia" w:cs="宋体"/>
          <w:sz w:val="24"/>
        </w:rPr>
        <w:t>31.1</w:t>
      </w:r>
      <w:r w:rsidRPr="00593E19">
        <w:rPr>
          <w:rFonts w:asciiTheme="minorEastAsia" w:eastAsiaTheme="minorEastAsia" w:hAnsiTheme="minorEastAsia" w:cs="宋体" w:hint="eastAsia"/>
          <w:sz w:val="24"/>
        </w:rPr>
        <w:t>条规定执行，应当依法承担法律责任，投标</w:t>
      </w:r>
      <w:r w:rsidRPr="00593E19">
        <w:rPr>
          <w:rFonts w:asciiTheme="minorEastAsia" w:eastAsiaTheme="minorEastAsia" w:hAnsiTheme="minorEastAsia" w:cs="宋体" w:hint="eastAsia"/>
          <w:sz w:val="24"/>
          <w:szCs w:val="24"/>
        </w:rPr>
        <w:lastRenderedPageBreak/>
        <w:t>保证金也将不予退还。在此情况下，采购单位可将合同授予排名在中标人下一位的中标候选人，也可以重新招标。</w:t>
      </w:r>
    </w:p>
    <w:p w14:paraId="69A3A427" w14:textId="77777777" w:rsidR="00E52A35" w:rsidRPr="00593E19" w:rsidRDefault="00241C04" w:rsidP="00640606">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31.3政府采购合同履行中，采购人需追加与合同标的相同的货物、工程或者服务的，在不改变合同其他条款的前提下，可以与投标人协商签订补充</w:t>
      </w:r>
      <w:r w:rsidR="00C21CC3" w:rsidRPr="00593E19">
        <w:rPr>
          <w:rFonts w:asciiTheme="minorEastAsia" w:eastAsiaTheme="minorEastAsia" w:hAnsiTheme="minorEastAsia" w:cs="宋体" w:hint="eastAsia"/>
          <w:sz w:val="24"/>
          <w:szCs w:val="24"/>
        </w:rPr>
        <w:t>合同，但所有补充合同的采购金额不得超过原合同采购金额的百分之十</w:t>
      </w:r>
      <w:r w:rsidR="00640606" w:rsidRPr="00593E19">
        <w:rPr>
          <w:rFonts w:asciiTheme="minorEastAsia" w:eastAsiaTheme="minorEastAsia" w:hAnsiTheme="minorEastAsia" w:cs="宋体" w:hint="eastAsia"/>
          <w:sz w:val="24"/>
          <w:szCs w:val="24"/>
        </w:rPr>
        <w:t>。</w:t>
      </w:r>
    </w:p>
    <w:p w14:paraId="45DD6913" w14:textId="77777777" w:rsidR="00E52A35" w:rsidRPr="00593E19" w:rsidRDefault="00E52A35" w:rsidP="0056183B">
      <w:pPr>
        <w:pStyle w:val="a2"/>
        <w:rPr>
          <w:rFonts w:asciiTheme="minorEastAsia" w:eastAsiaTheme="minorEastAsia" w:hAnsiTheme="minorEastAsia" w:cs="宋体"/>
          <w:b/>
        </w:rPr>
      </w:pPr>
      <w:r w:rsidRPr="00593E19">
        <w:rPr>
          <w:rFonts w:asciiTheme="minorEastAsia" w:eastAsiaTheme="minorEastAsia" w:hAnsiTheme="minorEastAsia"/>
        </w:rPr>
        <w:br w:type="page"/>
      </w:r>
      <w:r w:rsidRPr="00593E19">
        <w:rPr>
          <w:rFonts w:asciiTheme="minorEastAsia" w:eastAsiaTheme="minorEastAsia" w:hAnsiTheme="minorEastAsia" w:cs="宋体" w:hint="eastAsia"/>
          <w:b/>
        </w:rPr>
        <w:lastRenderedPageBreak/>
        <w:t>3</w:t>
      </w:r>
      <w:r w:rsidRPr="00593E19">
        <w:rPr>
          <w:rFonts w:asciiTheme="minorEastAsia" w:eastAsiaTheme="minorEastAsia" w:hAnsiTheme="minorEastAsia" w:cs="宋体"/>
          <w:b/>
        </w:rPr>
        <w:t>2</w:t>
      </w:r>
      <w:r w:rsidRPr="00593E19">
        <w:rPr>
          <w:rFonts w:asciiTheme="minorEastAsia" w:eastAsiaTheme="minorEastAsia" w:hAnsiTheme="minorEastAsia" w:cs="宋体" w:hint="eastAsia"/>
          <w:b/>
        </w:rPr>
        <w:t>投标文件索引</w:t>
      </w:r>
    </w:p>
    <w:p w14:paraId="5A14CFDF" w14:textId="77777777" w:rsidR="005E1395" w:rsidRPr="00593E19" w:rsidRDefault="005E1395" w:rsidP="0056183B">
      <w:pPr>
        <w:pStyle w:val="a2"/>
        <w:ind w:firstLine="422"/>
        <w:rPr>
          <w:rFonts w:asciiTheme="minorEastAsia" w:eastAsiaTheme="minorEastAsia" w:hAnsiTheme="minorEastAsia" w:cs="宋体"/>
          <w:b/>
        </w:rPr>
      </w:pPr>
    </w:p>
    <w:p w14:paraId="6B779346" w14:textId="77777777" w:rsidR="005E1395" w:rsidRPr="00593E19" w:rsidRDefault="005E1395" w:rsidP="005E1395">
      <w:pPr>
        <w:pStyle w:val="a2"/>
        <w:spacing w:line="360" w:lineRule="auto"/>
        <w:ind w:firstLine="480"/>
        <w:rPr>
          <w:rFonts w:asciiTheme="minorEastAsia" w:eastAsiaTheme="minorEastAsia" w:hAnsiTheme="minorEastAsia" w:cs="宋体"/>
          <w:sz w:val="24"/>
        </w:rPr>
      </w:pPr>
      <w:r w:rsidRPr="00593E19">
        <w:rPr>
          <w:rFonts w:asciiTheme="minorEastAsia" w:eastAsiaTheme="minorEastAsia" w:hAnsiTheme="minorEastAsia" w:cs="宋体" w:hint="eastAsia"/>
          <w:sz w:val="24"/>
        </w:rPr>
        <w:t>3</w:t>
      </w:r>
      <w:r w:rsidRPr="00593E19">
        <w:rPr>
          <w:rFonts w:asciiTheme="minorEastAsia" w:eastAsiaTheme="minorEastAsia" w:hAnsiTheme="minorEastAsia" w:cs="宋体"/>
          <w:sz w:val="24"/>
        </w:rPr>
        <w:t>2.1</w:t>
      </w:r>
      <w:r w:rsidRPr="00593E19">
        <w:rPr>
          <w:rFonts w:asciiTheme="minorEastAsia" w:eastAsiaTheme="minorEastAsia" w:hAnsiTheme="minorEastAsia" w:cs="宋体" w:hint="eastAsia"/>
          <w:sz w:val="24"/>
        </w:rPr>
        <w:t xml:space="preserve">投标人应严格按照 </w:t>
      </w:r>
      <w:r w:rsidRPr="00593E19">
        <w:rPr>
          <w:rFonts w:asciiTheme="minorEastAsia" w:eastAsiaTheme="minorEastAsia" w:hAnsiTheme="minorEastAsia" w:cs="宋体"/>
          <w:sz w:val="24"/>
        </w:rPr>
        <w:t>32</w:t>
      </w:r>
      <w:r w:rsidRPr="00593E19">
        <w:rPr>
          <w:rFonts w:asciiTheme="minorEastAsia" w:eastAsiaTheme="minorEastAsia" w:hAnsiTheme="minorEastAsia" w:cs="宋体" w:hint="eastAsia"/>
          <w:sz w:val="24"/>
        </w:rPr>
        <w:t>应答索引汇总表顺序填写和提交相关文件及资料，混乱的编排导致投标文件被误读或查找不到，后果由投标人承担。</w:t>
      </w:r>
    </w:p>
    <w:p w14:paraId="6559C888" w14:textId="77777777" w:rsidR="00E52A35" w:rsidRPr="00593E19" w:rsidRDefault="00B609A2" w:rsidP="005E1395">
      <w:pPr>
        <w:spacing w:line="360" w:lineRule="auto"/>
        <w:ind w:firstLineChars="200" w:firstLine="480"/>
        <w:rPr>
          <w:rFonts w:asciiTheme="minorEastAsia" w:eastAsiaTheme="minorEastAsia" w:hAnsiTheme="minorEastAsia" w:cs="宋体"/>
          <w:sz w:val="24"/>
        </w:rPr>
      </w:pPr>
      <w:r w:rsidRPr="00593E19">
        <w:rPr>
          <w:rFonts w:asciiTheme="minorEastAsia" w:eastAsiaTheme="minorEastAsia" w:hAnsiTheme="minorEastAsia" w:cs="宋体" w:hint="eastAsia"/>
          <w:sz w:val="24"/>
        </w:rPr>
        <w:t>3</w:t>
      </w:r>
      <w:r w:rsidRPr="00593E19">
        <w:rPr>
          <w:rFonts w:asciiTheme="minorEastAsia" w:eastAsiaTheme="minorEastAsia" w:hAnsiTheme="minorEastAsia" w:cs="宋体"/>
          <w:sz w:val="24"/>
        </w:rPr>
        <w:t>2.</w:t>
      </w:r>
      <w:r w:rsidR="005E1395" w:rsidRPr="00593E19">
        <w:rPr>
          <w:rFonts w:asciiTheme="minorEastAsia" w:eastAsiaTheme="minorEastAsia" w:hAnsiTheme="minorEastAsia" w:cs="宋体"/>
          <w:sz w:val="24"/>
        </w:rPr>
        <w:t>2</w:t>
      </w:r>
      <w:r w:rsidR="00E52A35" w:rsidRPr="00593E19">
        <w:rPr>
          <w:rFonts w:asciiTheme="minorEastAsia" w:eastAsiaTheme="minorEastAsia" w:hAnsiTheme="minorEastAsia" w:cs="宋体" w:hint="eastAsia"/>
          <w:sz w:val="24"/>
        </w:rPr>
        <w:t>“*”为必须提供项:没有对应内容请在“应答/佐证材料所在页码”列填写“无”。(索引表放在投标文件商务册最前面，即目录的前一页)</w:t>
      </w:r>
    </w:p>
    <w:tbl>
      <w:tblPr>
        <w:tblStyle w:val="aff4"/>
        <w:tblpPr w:leftFromText="180" w:rightFromText="180" w:vertAnchor="text" w:horzAnchor="margin" w:tblpY="170"/>
        <w:tblW w:w="0" w:type="auto"/>
        <w:tblLook w:val="04A0" w:firstRow="1" w:lastRow="0" w:firstColumn="1" w:lastColumn="0" w:noHBand="0" w:noVBand="1"/>
      </w:tblPr>
      <w:tblGrid>
        <w:gridCol w:w="6636"/>
        <w:gridCol w:w="2148"/>
      </w:tblGrid>
      <w:tr w:rsidR="00E52A35" w:rsidRPr="00593E19" w14:paraId="4049C6BA" w14:textId="77777777" w:rsidTr="00E52A35">
        <w:tc>
          <w:tcPr>
            <w:tcW w:w="6636" w:type="dxa"/>
          </w:tcPr>
          <w:p w14:paraId="406EFD05" w14:textId="77777777" w:rsidR="00E52A35" w:rsidRPr="00593E19" w:rsidRDefault="00E52A35" w:rsidP="00E52A35">
            <w:pPr>
              <w:pStyle w:val="a2"/>
              <w:ind w:firstLineChars="0" w:firstLine="0"/>
              <w:jc w:val="center"/>
              <w:rPr>
                <w:rFonts w:asciiTheme="minorEastAsia" w:eastAsiaTheme="minorEastAsia" w:hAnsiTheme="minorEastAsia"/>
                <w:sz w:val="24"/>
              </w:rPr>
            </w:pPr>
            <w:r w:rsidRPr="00593E19">
              <w:rPr>
                <w:rFonts w:asciiTheme="minorEastAsia" w:eastAsiaTheme="minorEastAsia" w:hAnsiTheme="minorEastAsia" w:hint="eastAsia"/>
                <w:sz w:val="24"/>
              </w:rPr>
              <w:t>招标文件要求</w:t>
            </w:r>
          </w:p>
        </w:tc>
        <w:tc>
          <w:tcPr>
            <w:tcW w:w="2148" w:type="dxa"/>
          </w:tcPr>
          <w:p w14:paraId="7CED8D11" w14:textId="77777777" w:rsidR="00E52A35" w:rsidRPr="00593E19" w:rsidRDefault="00E52A35" w:rsidP="00E52A35">
            <w:pPr>
              <w:pStyle w:val="a2"/>
              <w:ind w:firstLineChars="0" w:firstLine="0"/>
              <w:rPr>
                <w:rFonts w:asciiTheme="minorEastAsia" w:eastAsiaTheme="minorEastAsia" w:hAnsiTheme="minorEastAsia"/>
                <w:sz w:val="24"/>
              </w:rPr>
            </w:pPr>
            <w:r w:rsidRPr="00593E19">
              <w:rPr>
                <w:rFonts w:asciiTheme="minorEastAsia" w:eastAsiaTheme="minorEastAsia" w:hAnsiTheme="minorEastAsia" w:hint="eastAsia"/>
                <w:sz w:val="24"/>
              </w:rPr>
              <w:t>应答/佐证材料所在页码</w:t>
            </w:r>
          </w:p>
        </w:tc>
      </w:tr>
      <w:tr w:rsidR="00E52A35" w:rsidRPr="00593E19" w14:paraId="2FCE74F0" w14:textId="77777777" w:rsidTr="00E52A35">
        <w:trPr>
          <w:trHeight w:val="499"/>
        </w:trPr>
        <w:tc>
          <w:tcPr>
            <w:tcW w:w="8784" w:type="dxa"/>
            <w:gridSpan w:val="2"/>
          </w:tcPr>
          <w:p w14:paraId="6959A9A8" w14:textId="77777777" w:rsidR="00E52A35" w:rsidRPr="00593E19" w:rsidRDefault="00E52A35" w:rsidP="00E52A35">
            <w:pPr>
              <w:pStyle w:val="a2"/>
              <w:ind w:firstLineChars="0" w:firstLine="0"/>
              <w:rPr>
                <w:rFonts w:asciiTheme="minorEastAsia" w:eastAsiaTheme="minorEastAsia" w:hAnsiTheme="minorEastAsia"/>
                <w:b/>
                <w:sz w:val="24"/>
              </w:rPr>
            </w:pPr>
            <w:r w:rsidRPr="00593E19">
              <w:rPr>
                <w:rFonts w:asciiTheme="minorEastAsia" w:eastAsiaTheme="minorEastAsia" w:hAnsiTheme="minorEastAsia" w:hint="eastAsia"/>
                <w:b/>
                <w:sz w:val="24"/>
              </w:rPr>
              <w:t>一、资格审核应答检索</w:t>
            </w:r>
          </w:p>
        </w:tc>
      </w:tr>
      <w:tr w:rsidR="00E52A35" w:rsidRPr="00593E19" w14:paraId="755A777D" w14:textId="77777777" w:rsidTr="002F7104">
        <w:trPr>
          <w:trHeight w:val="589"/>
        </w:trPr>
        <w:tc>
          <w:tcPr>
            <w:tcW w:w="6636" w:type="dxa"/>
            <w:vAlign w:val="center"/>
          </w:tcPr>
          <w:p w14:paraId="1E68EC0A" w14:textId="77777777" w:rsidR="00E52A35" w:rsidRPr="00593E19" w:rsidRDefault="00E52A35" w:rsidP="00E52A35">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hint="eastAsia"/>
              </w:rPr>
              <w:t>*</w:t>
            </w:r>
            <w:r w:rsidRPr="00593E19">
              <w:rPr>
                <w:rFonts w:asciiTheme="minorEastAsia" w:eastAsiaTheme="minorEastAsia" w:hAnsiTheme="minorEastAsia" w:cs="宋体" w:hint="eastAsia"/>
                <w:sz w:val="24"/>
                <w:szCs w:val="24"/>
              </w:rPr>
              <w:t>具有独立承担民事责任的能力</w:t>
            </w:r>
          </w:p>
        </w:tc>
        <w:tc>
          <w:tcPr>
            <w:tcW w:w="2148" w:type="dxa"/>
          </w:tcPr>
          <w:p w14:paraId="3A33EEBC"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7A4A93B5" w14:textId="77777777" w:rsidTr="002F7104">
        <w:trPr>
          <w:trHeight w:val="555"/>
        </w:trPr>
        <w:tc>
          <w:tcPr>
            <w:tcW w:w="6636" w:type="dxa"/>
            <w:vAlign w:val="center"/>
          </w:tcPr>
          <w:p w14:paraId="2AA6E468" w14:textId="77777777" w:rsidR="00E52A35" w:rsidRPr="00593E19" w:rsidRDefault="00E52A35" w:rsidP="00E52A35">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hint="eastAsia"/>
              </w:rPr>
              <w:t>*</w:t>
            </w:r>
            <w:r w:rsidRPr="00593E19">
              <w:rPr>
                <w:rFonts w:asciiTheme="minorEastAsia" w:eastAsiaTheme="minorEastAsia" w:hAnsiTheme="minorEastAsia" w:cs="宋体" w:hint="eastAsia"/>
                <w:sz w:val="24"/>
                <w:szCs w:val="24"/>
              </w:rPr>
              <w:t>具有良好的商业信誉和健全的财务会计制度</w:t>
            </w:r>
          </w:p>
        </w:tc>
        <w:tc>
          <w:tcPr>
            <w:tcW w:w="2148" w:type="dxa"/>
          </w:tcPr>
          <w:p w14:paraId="5F953622"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39B0EDF5" w14:textId="77777777" w:rsidTr="002F7104">
        <w:trPr>
          <w:trHeight w:val="563"/>
        </w:trPr>
        <w:tc>
          <w:tcPr>
            <w:tcW w:w="6636" w:type="dxa"/>
            <w:vAlign w:val="center"/>
          </w:tcPr>
          <w:p w14:paraId="1A119366" w14:textId="77777777" w:rsidR="00E52A35" w:rsidRPr="00593E19" w:rsidRDefault="00E52A35" w:rsidP="00E52A35">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hint="eastAsia"/>
              </w:rPr>
              <w:t>*</w:t>
            </w:r>
            <w:r w:rsidRPr="00593E19">
              <w:rPr>
                <w:rFonts w:asciiTheme="minorEastAsia" w:eastAsiaTheme="minorEastAsia" w:hAnsiTheme="minorEastAsia" w:cs="宋体" w:hint="eastAsia"/>
                <w:color w:val="000000"/>
                <w:sz w:val="24"/>
                <w:szCs w:val="24"/>
              </w:rPr>
              <w:t>具有履行合同所必需的设备和专业技术能力</w:t>
            </w:r>
          </w:p>
        </w:tc>
        <w:tc>
          <w:tcPr>
            <w:tcW w:w="2148" w:type="dxa"/>
          </w:tcPr>
          <w:p w14:paraId="2F506149"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47280BA9" w14:textId="77777777" w:rsidTr="002F7104">
        <w:trPr>
          <w:trHeight w:val="570"/>
        </w:trPr>
        <w:tc>
          <w:tcPr>
            <w:tcW w:w="6636" w:type="dxa"/>
            <w:vAlign w:val="center"/>
          </w:tcPr>
          <w:p w14:paraId="53A5B1EF" w14:textId="77777777" w:rsidR="00E52A35" w:rsidRPr="00593E19" w:rsidRDefault="00E52A35" w:rsidP="00E52A35">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hint="eastAsia"/>
              </w:rPr>
              <w:t>*</w:t>
            </w:r>
            <w:r w:rsidRPr="00593E19">
              <w:rPr>
                <w:rFonts w:asciiTheme="minorEastAsia" w:eastAsiaTheme="minorEastAsia" w:hAnsiTheme="minorEastAsia" w:cs="宋体" w:hint="eastAsia"/>
                <w:color w:val="000000"/>
                <w:kern w:val="0"/>
                <w:sz w:val="24"/>
                <w:szCs w:val="24"/>
                <w:lang w:val="zh-CN"/>
              </w:rPr>
              <w:t>有依法缴纳税收和社会保障资金的良好记录</w:t>
            </w:r>
          </w:p>
        </w:tc>
        <w:tc>
          <w:tcPr>
            <w:tcW w:w="2148" w:type="dxa"/>
          </w:tcPr>
          <w:p w14:paraId="16A8072D"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4A690BDE" w14:textId="77777777" w:rsidTr="002F7104">
        <w:trPr>
          <w:trHeight w:val="550"/>
        </w:trPr>
        <w:tc>
          <w:tcPr>
            <w:tcW w:w="6636" w:type="dxa"/>
            <w:vAlign w:val="center"/>
          </w:tcPr>
          <w:p w14:paraId="665422B7" w14:textId="77777777" w:rsidR="00E52A35" w:rsidRPr="00593E19" w:rsidRDefault="00E52A35" w:rsidP="00E52A35">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hint="eastAsia"/>
              </w:rPr>
              <w:t>*</w:t>
            </w:r>
            <w:r w:rsidRPr="00593E19">
              <w:rPr>
                <w:rFonts w:asciiTheme="minorEastAsia" w:eastAsiaTheme="minorEastAsia" w:hAnsiTheme="minorEastAsia" w:cs="宋体" w:hint="eastAsia"/>
                <w:color w:val="000000"/>
                <w:sz w:val="24"/>
                <w:szCs w:val="24"/>
              </w:rPr>
              <w:t>参加政府采购活动前三年内，在经营活动中没有重大违法记录</w:t>
            </w:r>
          </w:p>
        </w:tc>
        <w:tc>
          <w:tcPr>
            <w:tcW w:w="2148" w:type="dxa"/>
          </w:tcPr>
          <w:p w14:paraId="44C4BBE5"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4BD1C76F" w14:textId="77777777" w:rsidTr="002F7104">
        <w:trPr>
          <w:trHeight w:val="558"/>
        </w:trPr>
        <w:tc>
          <w:tcPr>
            <w:tcW w:w="6636" w:type="dxa"/>
            <w:vAlign w:val="center"/>
          </w:tcPr>
          <w:p w14:paraId="3AF92F05" w14:textId="77777777" w:rsidR="00E52A35" w:rsidRPr="00593E19" w:rsidRDefault="00E52A35" w:rsidP="00E52A35">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hint="eastAsia"/>
              </w:rPr>
              <w:t>*</w:t>
            </w:r>
            <w:r w:rsidRPr="00593E19">
              <w:rPr>
                <w:rFonts w:asciiTheme="minorEastAsia" w:eastAsiaTheme="minorEastAsia" w:hAnsiTheme="minorEastAsia" w:cs="宋体" w:hint="eastAsia"/>
                <w:color w:val="000000"/>
                <w:sz w:val="24"/>
                <w:szCs w:val="24"/>
              </w:rPr>
              <w:t>符合招标文件第二章“投标人须知前附表”</w:t>
            </w:r>
            <w:r w:rsidR="00341A13"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中第</w:t>
            </w:r>
            <w:r w:rsidRPr="00593E19">
              <w:rPr>
                <w:rFonts w:asciiTheme="minorEastAsia" w:eastAsiaTheme="minorEastAsia" w:hAnsiTheme="minorEastAsia" w:cs="宋体"/>
                <w:color w:val="000000"/>
                <w:sz w:val="24"/>
                <w:szCs w:val="24"/>
              </w:rPr>
              <w:t>2</w:t>
            </w:r>
            <w:r w:rsidRPr="00593E19">
              <w:rPr>
                <w:rFonts w:asciiTheme="minorEastAsia" w:eastAsiaTheme="minorEastAsia" w:hAnsiTheme="minorEastAsia" w:cs="宋体" w:hint="eastAsia"/>
                <w:color w:val="000000"/>
                <w:sz w:val="24"/>
                <w:szCs w:val="24"/>
              </w:rPr>
              <w:t>条的证明材料</w:t>
            </w:r>
          </w:p>
        </w:tc>
        <w:tc>
          <w:tcPr>
            <w:tcW w:w="2148" w:type="dxa"/>
          </w:tcPr>
          <w:p w14:paraId="048DB7D3"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5D1335D5" w14:textId="77777777" w:rsidTr="002F7104">
        <w:trPr>
          <w:trHeight w:val="552"/>
        </w:trPr>
        <w:tc>
          <w:tcPr>
            <w:tcW w:w="6636" w:type="dxa"/>
            <w:vAlign w:val="center"/>
          </w:tcPr>
          <w:p w14:paraId="49DCC67D" w14:textId="77777777" w:rsidR="00E52A35" w:rsidRPr="00593E19" w:rsidRDefault="00E52A35" w:rsidP="00E52A35">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*符合招标文件第二章“投标人须知前附表”</w:t>
            </w:r>
            <w:r w:rsidR="00341A13"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中第</w:t>
            </w:r>
            <w:r w:rsidRPr="00593E19">
              <w:rPr>
                <w:rFonts w:asciiTheme="minorEastAsia" w:eastAsiaTheme="minorEastAsia" w:hAnsiTheme="minorEastAsia" w:cs="宋体"/>
                <w:color w:val="000000"/>
                <w:sz w:val="24"/>
                <w:szCs w:val="24"/>
              </w:rPr>
              <w:t>3</w:t>
            </w:r>
            <w:r w:rsidRPr="00593E19">
              <w:rPr>
                <w:rFonts w:asciiTheme="minorEastAsia" w:eastAsiaTheme="minorEastAsia" w:hAnsiTheme="minorEastAsia" w:cs="宋体" w:hint="eastAsia"/>
                <w:color w:val="000000"/>
                <w:sz w:val="24"/>
                <w:szCs w:val="24"/>
              </w:rPr>
              <w:t>条的证明材料</w:t>
            </w:r>
          </w:p>
        </w:tc>
        <w:tc>
          <w:tcPr>
            <w:tcW w:w="2148" w:type="dxa"/>
          </w:tcPr>
          <w:p w14:paraId="35B78918"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5DF6D4BA" w14:textId="77777777" w:rsidTr="002F7104">
        <w:trPr>
          <w:trHeight w:val="560"/>
        </w:trPr>
        <w:tc>
          <w:tcPr>
            <w:tcW w:w="6636" w:type="dxa"/>
            <w:vAlign w:val="center"/>
          </w:tcPr>
          <w:p w14:paraId="45051D98" w14:textId="77777777" w:rsidR="00E52A35" w:rsidRPr="00593E19" w:rsidRDefault="00E52A35" w:rsidP="00E52A35">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*投标承诺书</w:t>
            </w:r>
            <w:r w:rsidR="00A250D4" w:rsidRPr="00593E19">
              <w:rPr>
                <w:rFonts w:asciiTheme="minorEastAsia" w:eastAsiaTheme="minorEastAsia" w:hAnsiTheme="minorEastAsia" w:cs="宋体" w:hint="eastAsia"/>
                <w:color w:val="000000"/>
                <w:sz w:val="24"/>
                <w:szCs w:val="24"/>
              </w:rPr>
              <w:t>、制造商授权委托书</w:t>
            </w:r>
          </w:p>
        </w:tc>
        <w:tc>
          <w:tcPr>
            <w:tcW w:w="2148" w:type="dxa"/>
          </w:tcPr>
          <w:p w14:paraId="704D3BAA"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108BCB8D" w14:textId="77777777" w:rsidTr="002F7104">
        <w:trPr>
          <w:trHeight w:val="554"/>
        </w:trPr>
        <w:tc>
          <w:tcPr>
            <w:tcW w:w="6636" w:type="dxa"/>
            <w:vAlign w:val="center"/>
          </w:tcPr>
          <w:p w14:paraId="614BDA08" w14:textId="77777777" w:rsidR="00E52A35" w:rsidRPr="00593E19" w:rsidRDefault="00E52A35" w:rsidP="00E52A35">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hint="eastAsia"/>
              </w:rPr>
              <w:t>*</w:t>
            </w:r>
            <w:r w:rsidRPr="00593E19">
              <w:rPr>
                <w:rFonts w:asciiTheme="minorEastAsia" w:eastAsiaTheme="minorEastAsia" w:hAnsiTheme="minorEastAsia" w:cs="宋体" w:hint="eastAsia"/>
                <w:color w:val="000000"/>
                <w:sz w:val="24"/>
                <w:szCs w:val="22"/>
              </w:rPr>
              <w:t>投标保证金凭证</w:t>
            </w:r>
          </w:p>
        </w:tc>
        <w:tc>
          <w:tcPr>
            <w:tcW w:w="2148" w:type="dxa"/>
          </w:tcPr>
          <w:p w14:paraId="35F8456A"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26008F61" w14:textId="77777777" w:rsidTr="009851E4">
        <w:trPr>
          <w:trHeight w:val="499"/>
        </w:trPr>
        <w:tc>
          <w:tcPr>
            <w:tcW w:w="8784" w:type="dxa"/>
            <w:gridSpan w:val="2"/>
          </w:tcPr>
          <w:p w14:paraId="5E0CA41B" w14:textId="77777777" w:rsidR="00E52A35" w:rsidRPr="00593E19" w:rsidRDefault="00E52A35" w:rsidP="00E52A35">
            <w:pPr>
              <w:pStyle w:val="a2"/>
              <w:ind w:firstLineChars="0" w:firstLine="0"/>
              <w:rPr>
                <w:rFonts w:asciiTheme="minorEastAsia" w:eastAsiaTheme="minorEastAsia" w:hAnsiTheme="minorEastAsia"/>
                <w:b/>
                <w:sz w:val="24"/>
              </w:rPr>
            </w:pPr>
            <w:r w:rsidRPr="00593E19">
              <w:rPr>
                <w:rFonts w:asciiTheme="minorEastAsia" w:eastAsiaTheme="minorEastAsia" w:hAnsiTheme="minorEastAsia" w:hint="eastAsia"/>
                <w:b/>
                <w:sz w:val="24"/>
              </w:rPr>
              <w:t>二、技术</w:t>
            </w:r>
            <w:r w:rsidR="00B609A2" w:rsidRPr="00593E19">
              <w:rPr>
                <w:rFonts w:asciiTheme="minorEastAsia" w:eastAsiaTheme="minorEastAsia" w:hAnsiTheme="minorEastAsia" w:hint="eastAsia"/>
                <w:b/>
                <w:sz w:val="24"/>
              </w:rPr>
              <w:t>文件</w:t>
            </w:r>
            <w:r w:rsidRPr="00593E19">
              <w:rPr>
                <w:rFonts w:asciiTheme="minorEastAsia" w:eastAsiaTheme="minorEastAsia" w:hAnsiTheme="minorEastAsia" w:hint="eastAsia"/>
                <w:b/>
                <w:sz w:val="24"/>
              </w:rPr>
              <w:t>应答</w:t>
            </w:r>
            <w:r w:rsidR="00B609A2" w:rsidRPr="00593E19">
              <w:rPr>
                <w:rFonts w:asciiTheme="minorEastAsia" w:eastAsiaTheme="minorEastAsia" w:hAnsiTheme="minorEastAsia" w:hint="eastAsia"/>
                <w:b/>
                <w:sz w:val="24"/>
              </w:rPr>
              <w:t>索引</w:t>
            </w:r>
          </w:p>
        </w:tc>
      </w:tr>
      <w:tr w:rsidR="00E52A35" w:rsidRPr="00593E19" w14:paraId="3B7E26B8" w14:textId="77777777" w:rsidTr="00B609A2">
        <w:trPr>
          <w:trHeight w:val="503"/>
        </w:trPr>
        <w:tc>
          <w:tcPr>
            <w:tcW w:w="6636" w:type="dxa"/>
          </w:tcPr>
          <w:p w14:paraId="7E894178" w14:textId="77777777" w:rsidR="00E52A35" w:rsidRPr="00593E19" w:rsidRDefault="00B609A2" w:rsidP="00E52A35">
            <w:pPr>
              <w:pStyle w:val="a2"/>
              <w:ind w:firstLineChars="0" w:firstLine="0"/>
              <w:rPr>
                <w:rFonts w:asciiTheme="minorEastAsia" w:eastAsiaTheme="minorEastAsia" w:hAnsiTheme="minorEastAsia"/>
                <w:sz w:val="24"/>
              </w:rPr>
            </w:pPr>
            <w:r w:rsidRPr="00593E19">
              <w:rPr>
                <w:rFonts w:asciiTheme="minorEastAsia" w:eastAsiaTheme="minorEastAsia" w:hAnsiTheme="minorEastAsia" w:hint="eastAsia"/>
              </w:rPr>
              <w:t>*</w:t>
            </w:r>
            <w:r w:rsidRPr="00593E19">
              <w:rPr>
                <w:rFonts w:asciiTheme="minorEastAsia" w:eastAsiaTheme="minorEastAsia" w:hAnsiTheme="minorEastAsia" w:hint="eastAsia"/>
                <w:sz w:val="24"/>
              </w:rPr>
              <w:t>投标书格式</w:t>
            </w:r>
          </w:p>
        </w:tc>
        <w:tc>
          <w:tcPr>
            <w:tcW w:w="2148" w:type="dxa"/>
          </w:tcPr>
          <w:p w14:paraId="72A19280"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1F08307F" w14:textId="77777777" w:rsidTr="00B609A2">
        <w:trPr>
          <w:trHeight w:val="554"/>
        </w:trPr>
        <w:tc>
          <w:tcPr>
            <w:tcW w:w="6636" w:type="dxa"/>
          </w:tcPr>
          <w:p w14:paraId="71A0422C" w14:textId="77777777" w:rsidR="00E52A35" w:rsidRPr="00593E19" w:rsidRDefault="00B609A2" w:rsidP="00E52A35">
            <w:pPr>
              <w:pStyle w:val="a2"/>
              <w:ind w:firstLineChars="0" w:firstLine="0"/>
              <w:rPr>
                <w:rFonts w:asciiTheme="minorEastAsia" w:eastAsiaTheme="minorEastAsia" w:hAnsiTheme="minorEastAsia"/>
                <w:sz w:val="24"/>
              </w:rPr>
            </w:pPr>
            <w:r w:rsidRPr="00593E19">
              <w:rPr>
                <w:rFonts w:asciiTheme="minorEastAsia" w:eastAsiaTheme="minorEastAsia" w:hAnsiTheme="minorEastAsia" w:hint="eastAsia"/>
              </w:rPr>
              <w:t>*</w:t>
            </w:r>
            <w:r w:rsidRPr="00593E19">
              <w:rPr>
                <w:rFonts w:asciiTheme="minorEastAsia" w:eastAsiaTheme="minorEastAsia" w:hAnsiTheme="minorEastAsia" w:hint="eastAsia"/>
                <w:sz w:val="24"/>
              </w:rPr>
              <w:t>开标一览表格式</w:t>
            </w:r>
          </w:p>
        </w:tc>
        <w:tc>
          <w:tcPr>
            <w:tcW w:w="2148" w:type="dxa"/>
          </w:tcPr>
          <w:p w14:paraId="2C179051"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5A479011" w14:textId="77777777" w:rsidTr="00B609A2">
        <w:trPr>
          <w:trHeight w:val="547"/>
        </w:trPr>
        <w:tc>
          <w:tcPr>
            <w:tcW w:w="6636" w:type="dxa"/>
          </w:tcPr>
          <w:p w14:paraId="18392D0A" w14:textId="77777777" w:rsidR="00E52A35" w:rsidRPr="00593E19" w:rsidRDefault="00B609A2" w:rsidP="00E52A35">
            <w:pPr>
              <w:pStyle w:val="a2"/>
              <w:ind w:firstLineChars="0" w:firstLine="0"/>
              <w:rPr>
                <w:rFonts w:asciiTheme="minorEastAsia" w:eastAsiaTheme="minorEastAsia" w:hAnsiTheme="minorEastAsia"/>
                <w:sz w:val="24"/>
              </w:rPr>
            </w:pPr>
            <w:r w:rsidRPr="00593E19">
              <w:rPr>
                <w:rFonts w:asciiTheme="minorEastAsia" w:eastAsiaTheme="minorEastAsia" w:hAnsiTheme="minorEastAsia" w:hint="eastAsia"/>
              </w:rPr>
              <w:t>*</w:t>
            </w:r>
            <w:r w:rsidRPr="00593E19">
              <w:rPr>
                <w:rFonts w:asciiTheme="minorEastAsia" w:eastAsiaTheme="minorEastAsia" w:hAnsiTheme="minorEastAsia" w:hint="eastAsia"/>
                <w:sz w:val="24"/>
              </w:rPr>
              <w:t>投标分项（明细）报价表格式</w:t>
            </w:r>
          </w:p>
        </w:tc>
        <w:tc>
          <w:tcPr>
            <w:tcW w:w="2148" w:type="dxa"/>
          </w:tcPr>
          <w:p w14:paraId="6481953F"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279D9894" w14:textId="77777777" w:rsidTr="00B609A2">
        <w:trPr>
          <w:trHeight w:val="569"/>
        </w:trPr>
        <w:tc>
          <w:tcPr>
            <w:tcW w:w="6636" w:type="dxa"/>
          </w:tcPr>
          <w:p w14:paraId="066EB186" w14:textId="77777777" w:rsidR="00E52A35" w:rsidRPr="00593E19" w:rsidRDefault="00B609A2" w:rsidP="00E52A35">
            <w:pPr>
              <w:pStyle w:val="a2"/>
              <w:ind w:firstLineChars="0" w:firstLine="0"/>
              <w:rPr>
                <w:rFonts w:asciiTheme="minorEastAsia" w:eastAsiaTheme="minorEastAsia" w:hAnsiTheme="minorEastAsia"/>
                <w:sz w:val="24"/>
              </w:rPr>
            </w:pPr>
            <w:r w:rsidRPr="00593E19">
              <w:rPr>
                <w:rFonts w:asciiTheme="minorEastAsia" w:eastAsiaTheme="minorEastAsia" w:hAnsiTheme="minorEastAsia" w:hint="eastAsia"/>
              </w:rPr>
              <w:t>*</w:t>
            </w:r>
            <w:r w:rsidRPr="00593E19">
              <w:rPr>
                <w:rFonts w:asciiTheme="minorEastAsia" w:eastAsiaTheme="minorEastAsia" w:hAnsiTheme="minorEastAsia" w:hint="eastAsia"/>
                <w:sz w:val="24"/>
              </w:rPr>
              <w:t>商务条款偏离表格式</w:t>
            </w:r>
          </w:p>
        </w:tc>
        <w:tc>
          <w:tcPr>
            <w:tcW w:w="2148" w:type="dxa"/>
          </w:tcPr>
          <w:p w14:paraId="5F9D10E2"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6245B852" w14:textId="77777777" w:rsidTr="00B609A2">
        <w:trPr>
          <w:trHeight w:val="549"/>
        </w:trPr>
        <w:tc>
          <w:tcPr>
            <w:tcW w:w="6636" w:type="dxa"/>
          </w:tcPr>
          <w:p w14:paraId="63F31D83" w14:textId="77777777" w:rsidR="00E52A35" w:rsidRPr="00593E19" w:rsidRDefault="00B609A2" w:rsidP="00E52A35">
            <w:pPr>
              <w:pStyle w:val="a2"/>
              <w:ind w:firstLineChars="0" w:firstLine="0"/>
              <w:rPr>
                <w:rFonts w:asciiTheme="minorEastAsia" w:eastAsiaTheme="minorEastAsia" w:hAnsiTheme="minorEastAsia"/>
                <w:sz w:val="24"/>
              </w:rPr>
            </w:pPr>
            <w:r w:rsidRPr="00593E19">
              <w:rPr>
                <w:rFonts w:asciiTheme="minorEastAsia" w:eastAsiaTheme="minorEastAsia" w:hAnsiTheme="minorEastAsia" w:hint="eastAsia"/>
              </w:rPr>
              <w:t>*</w:t>
            </w:r>
            <w:r w:rsidRPr="00593E19">
              <w:rPr>
                <w:rFonts w:asciiTheme="minorEastAsia" w:eastAsiaTheme="minorEastAsia" w:hAnsiTheme="minorEastAsia" w:hint="eastAsia"/>
                <w:sz w:val="24"/>
              </w:rPr>
              <w:t>法定代表人授权书格式</w:t>
            </w:r>
          </w:p>
        </w:tc>
        <w:tc>
          <w:tcPr>
            <w:tcW w:w="2148" w:type="dxa"/>
          </w:tcPr>
          <w:p w14:paraId="00C009D4" w14:textId="77777777" w:rsidR="00E52A35" w:rsidRPr="00593E19" w:rsidRDefault="00E52A35" w:rsidP="00E52A35">
            <w:pPr>
              <w:pStyle w:val="a2"/>
              <w:ind w:firstLineChars="0" w:firstLine="0"/>
              <w:rPr>
                <w:rFonts w:asciiTheme="minorEastAsia" w:eastAsiaTheme="minorEastAsia" w:hAnsiTheme="minorEastAsia"/>
                <w:sz w:val="24"/>
              </w:rPr>
            </w:pPr>
          </w:p>
        </w:tc>
      </w:tr>
      <w:tr w:rsidR="00E52A35" w:rsidRPr="00593E19" w14:paraId="72948D48" w14:textId="77777777" w:rsidTr="00B609A2">
        <w:trPr>
          <w:trHeight w:val="699"/>
        </w:trPr>
        <w:tc>
          <w:tcPr>
            <w:tcW w:w="6636" w:type="dxa"/>
          </w:tcPr>
          <w:p w14:paraId="27BD055F" w14:textId="77777777" w:rsidR="00E52A35" w:rsidRPr="00593E19" w:rsidRDefault="00B609A2" w:rsidP="00E52A35">
            <w:pPr>
              <w:pStyle w:val="a2"/>
              <w:ind w:firstLineChars="0" w:firstLine="0"/>
              <w:rPr>
                <w:rFonts w:asciiTheme="minorEastAsia" w:eastAsiaTheme="minorEastAsia" w:hAnsiTheme="minorEastAsia"/>
                <w:sz w:val="24"/>
              </w:rPr>
            </w:pPr>
            <w:r w:rsidRPr="00593E19">
              <w:rPr>
                <w:rFonts w:asciiTheme="minorEastAsia" w:eastAsiaTheme="minorEastAsia" w:hAnsiTheme="minorEastAsia" w:hint="eastAsia"/>
              </w:rPr>
              <w:lastRenderedPageBreak/>
              <w:t>*</w:t>
            </w:r>
            <w:r w:rsidRPr="00593E19">
              <w:rPr>
                <w:rFonts w:asciiTheme="minorEastAsia" w:eastAsiaTheme="minorEastAsia" w:hAnsiTheme="minorEastAsia" w:hint="eastAsia"/>
                <w:sz w:val="24"/>
              </w:rPr>
              <w:t>按招标文件中投标人须知和采购需求中要求提供的有关文件（部分格式）</w:t>
            </w:r>
          </w:p>
        </w:tc>
        <w:tc>
          <w:tcPr>
            <w:tcW w:w="2148" w:type="dxa"/>
          </w:tcPr>
          <w:p w14:paraId="1983DBD1" w14:textId="77777777" w:rsidR="00E52A35" w:rsidRPr="00593E19" w:rsidRDefault="00E52A35" w:rsidP="00E52A35">
            <w:pPr>
              <w:pStyle w:val="a2"/>
              <w:ind w:firstLineChars="0" w:firstLine="0"/>
              <w:rPr>
                <w:rFonts w:asciiTheme="minorEastAsia" w:eastAsiaTheme="minorEastAsia" w:hAnsiTheme="minorEastAsia"/>
                <w:sz w:val="24"/>
              </w:rPr>
            </w:pPr>
          </w:p>
        </w:tc>
      </w:tr>
    </w:tbl>
    <w:p w14:paraId="47FCF160" w14:textId="77777777" w:rsidR="00E52A35" w:rsidRPr="00593E19" w:rsidRDefault="00E52A35" w:rsidP="00B609A2">
      <w:pPr>
        <w:rPr>
          <w:rFonts w:asciiTheme="minorEastAsia" w:eastAsiaTheme="minorEastAsia" w:hAnsiTheme="minorEastAsia"/>
          <w:sz w:val="24"/>
        </w:rPr>
      </w:pPr>
    </w:p>
    <w:p w14:paraId="4DC4D135" w14:textId="77777777" w:rsidR="00B609A2" w:rsidRPr="00593E19" w:rsidRDefault="00B609A2" w:rsidP="005E1395">
      <w:pPr>
        <w:pStyle w:val="a2"/>
        <w:spacing w:line="360" w:lineRule="auto"/>
        <w:ind w:firstLine="480"/>
        <w:rPr>
          <w:rFonts w:asciiTheme="minorEastAsia" w:eastAsiaTheme="minorEastAsia" w:hAnsiTheme="minorEastAsia"/>
          <w:sz w:val="24"/>
        </w:rPr>
      </w:pPr>
      <w:r w:rsidRPr="00593E19">
        <w:rPr>
          <w:rFonts w:asciiTheme="minorEastAsia" w:eastAsiaTheme="minorEastAsia" w:hAnsiTheme="minorEastAsia" w:hint="eastAsia"/>
          <w:sz w:val="24"/>
        </w:rPr>
        <w:t>3</w:t>
      </w:r>
      <w:r w:rsidRPr="00593E19">
        <w:rPr>
          <w:rFonts w:asciiTheme="minorEastAsia" w:eastAsiaTheme="minorEastAsia" w:hAnsiTheme="minorEastAsia"/>
          <w:sz w:val="24"/>
        </w:rPr>
        <w:t>2.</w:t>
      </w:r>
      <w:r w:rsidR="005E1395" w:rsidRPr="00593E19">
        <w:rPr>
          <w:rFonts w:asciiTheme="minorEastAsia" w:eastAsiaTheme="minorEastAsia" w:hAnsiTheme="minorEastAsia"/>
          <w:sz w:val="24"/>
        </w:rPr>
        <w:t>3</w:t>
      </w:r>
      <w:r w:rsidRPr="00593E19">
        <w:rPr>
          <w:rFonts w:asciiTheme="minorEastAsia" w:eastAsiaTheme="minorEastAsia" w:hAnsiTheme="minorEastAsia" w:hint="eastAsia"/>
          <w:sz w:val="24"/>
        </w:rPr>
        <w:t>评分标准相关内容索引表。请投标人按照招标文件第七章评标方法和评标标准所规定评分标准，逐项填写。没有对应内容请在“投标文件相关内容页码”列填写“无”。(索引表放在投标文件商务册最前面，即目录的前一页)</w:t>
      </w:r>
    </w:p>
    <w:tbl>
      <w:tblPr>
        <w:tblStyle w:val="aff4"/>
        <w:tblpPr w:leftFromText="180" w:rightFromText="180" w:vertAnchor="text" w:horzAnchor="margin" w:tblpY="241"/>
        <w:tblW w:w="0" w:type="auto"/>
        <w:tblLook w:val="04A0" w:firstRow="1" w:lastRow="0" w:firstColumn="1" w:lastColumn="0" w:noHBand="0" w:noVBand="1"/>
      </w:tblPr>
      <w:tblGrid>
        <w:gridCol w:w="1271"/>
        <w:gridCol w:w="1134"/>
        <w:gridCol w:w="3686"/>
        <w:gridCol w:w="1417"/>
        <w:gridCol w:w="1298"/>
      </w:tblGrid>
      <w:tr w:rsidR="00480BFD" w:rsidRPr="00593E19" w14:paraId="544D659F" w14:textId="77777777" w:rsidTr="00480BFD">
        <w:trPr>
          <w:trHeight w:val="839"/>
        </w:trPr>
        <w:tc>
          <w:tcPr>
            <w:tcW w:w="8806" w:type="dxa"/>
            <w:gridSpan w:val="5"/>
          </w:tcPr>
          <w:p w14:paraId="129AB639" w14:textId="77777777" w:rsidR="00480BFD" w:rsidRPr="00593E19" w:rsidRDefault="00480BFD" w:rsidP="00480BFD">
            <w:pPr>
              <w:pStyle w:val="a2"/>
              <w:spacing w:before="240"/>
              <w:ind w:firstLineChars="0" w:firstLine="0"/>
              <w:jc w:val="center"/>
              <w:rPr>
                <w:rFonts w:asciiTheme="minorEastAsia" w:eastAsiaTheme="minorEastAsia" w:hAnsiTheme="minorEastAsia"/>
              </w:rPr>
            </w:pPr>
            <w:r w:rsidRPr="00593E19">
              <w:rPr>
                <w:rFonts w:asciiTheme="minorEastAsia" w:eastAsiaTheme="minorEastAsia" w:hAnsiTheme="minorEastAsia" w:hint="eastAsia"/>
              </w:rPr>
              <w:t>评分部分相关内容索引</w:t>
            </w:r>
          </w:p>
        </w:tc>
      </w:tr>
      <w:tr w:rsidR="00480BFD" w:rsidRPr="00593E19" w14:paraId="2EE8CC4C" w14:textId="77777777" w:rsidTr="00480BFD">
        <w:trPr>
          <w:trHeight w:val="559"/>
        </w:trPr>
        <w:tc>
          <w:tcPr>
            <w:tcW w:w="1271" w:type="dxa"/>
          </w:tcPr>
          <w:p w14:paraId="38407874" w14:textId="77777777" w:rsidR="00480BFD" w:rsidRPr="00593E19" w:rsidRDefault="00480BFD" w:rsidP="00480BFD">
            <w:pPr>
              <w:pStyle w:val="a2"/>
              <w:spacing w:before="240"/>
              <w:ind w:firstLineChars="0" w:firstLine="0"/>
              <w:jc w:val="center"/>
              <w:rPr>
                <w:rFonts w:asciiTheme="minorEastAsia" w:eastAsiaTheme="minorEastAsia" w:hAnsiTheme="minorEastAsia"/>
              </w:rPr>
            </w:pPr>
            <w:r w:rsidRPr="00593E19">
              <w:rPr>
                <w:rFonts w:asciiTheme="minorEastAsia" w:eastAsiaTheme="minorEastAsia" w:hAnsiTheme="minorEastAsia" w:hint="eastAsia"/>
              </w:rPr>
              <w:t>评审项</w:t>
            </w:r>
          </w:p>
        </w:tc>
        <w:tc>
          <w:tcPr>
            <w:tcW w:w="1134" w:type="dxa"/>
          </w:tcPr>
          <w:p w14:paraId="1C59BF01" w14:textId="77777777" w:rsidR="00480BFD" w:rsidRPr="00593E19" w:rsidRDefault="00480BFD" w:rsidP="00480BFD">
            <w:pPr>
              <w:pStyle w:val="a2"/>
              <w:spacing w:before="240"/>
              <w:ind w:firstLineChars="0" w:firstLine="0"/>
              <w:jc w:val="center"/>
              <w:rPr>
                <w:rFonts w:asciiTheme="minorEastAsia" w:eastAsiaTheme="minorEastAsia" w:hAnsiTheme="minorEastAsia"/>
              </w:rPr>
            </w:pPr>
            <w:r w:rsidRPr="00593E19">
              <w:rPr>
                <w:rFonts w:asciiTheme="minorEastAsia" w:eastAsiaTheme="minorEastAsia" w:hAnsiTheme="minorEastAsia" w:hint="eastAsia"/>
              </w:rPr>
              <w:t>分值</w:t>
            </w:r>
          </w:p>
        </w:tc>
        <w:tc>
          <w:tcPr>
            <w:tcW w:w="3686" w:type="dxa"/>
          </w:tcPr>
          <w:p w14:paraId="3A013A11" w14:textId="77777777" w:rsidR="00480BFD" w:rsidRPr="00593E19" w:rsidRDefault="00480BFD" w:rsidP="00480BFD">
            <w:pPr>
              <w:pStyle w:val="a2"/>
              <w:spacing w:before="240"/>
              <w:ind w:firstLineChars="0" w:firstLine="0"/>
              <w:jc w:val="center"/>
              <w:rPr>
                <w:rFonts w:asciiTheme="minorEastAsia" w:eastAsiaTheme="minorEastAsia" w:hAnsiTheme="minorEastAsia"/>
              </w:rPr>
            </w:pPr>
            <w:r w:rsidRPr="00593E19">
              <w:rPr>
                <w:rFonts w:asciiTheme="minorEastAsia" w:eastAsiaTheme="minorEastAsia" w:hAnsiTheme="minorEastAsia" w:hint="eastAsia"/>
              </w:rPr>
              <w:t>评标标准</w:t>
            </w:r>
          </w:p>
        </w:tc>
        <w:tc>
          <w:tcPr>
            <w:tcW w:w="1417" w:type="dxa"/>
          </w:tcPr>
          <w:p w14:paraId="5C1D7A90" w14:textId="77777777" w:rsidR="00480BFD" w:rsidRPr="00593E19" w:rsidRDefault="00480BFD" w:rsidP="00480BFD">
            <w:pPr>
              <w:pStyle w:val="a2"/>
              <w:spacing w:before="240"/>
              <w:ind w:firstLineChars="0" w:firstLine="0"/>
              <w:jc w:val="center"/>
              <w:rPr>
                <w:rFonts w:asciiTheme="minorEastAsia" w:eastAsiaTheme="minorEastAsia" w:hAnsiTheme="minorEastAsia"/>
              </w:rPr>
            </w:pPr>
            <w:r w:rsidRPr="00593E19">
              <w:rPr>
                <w:rFonts w:asciiTheme="minorEastAsia" w:eastAsiaTheme="minorEastAsia" w:hAnsiTheme="minorEastAsia" w:hint="eastAsia"/>
              </w:rPr>
              <w:t>投标文件相关内容页码</w:t>
            </w:r>
          </w:p>
        </w:tc>
        <w:tc>
          <w:tcPr>
            <w:tcW w:w="1298" w:type="dxa"/>
          </w:tcPr>
          <w:p w14:paraId="71F3BEBA" w14:textId="77777777" w:rsidR="00480BFD" w:rsidRPr="00593E19" w:rsidRDefault="00480BFD" w:rsidP="00480BFD">
            <w:pPr>
              <w:pStyle w:val="a2"/>
              <w:spacing w:before="240"/>
              <w:ind w:firstLineChars="0" w:firstLine="0"/>
              <w:jc w:val="center"/>
              <w:rPr>
                <w:rFonts w:asciiTheme="minorEastAsia" w:eastAsiaTheme="minorEastAsia" w:hAnsiTheme="minorEastAsia"/>
              </w:rPr>
            </w:pPr>
            <w:r w:rsidRPr="00593E19">
              <w:rPr>
                <w:rFonts w:asciiTheme="minorEastAsia" w:eastAsiaTheme="minorEastAsia" w:hAnsiTheme="minorEastAsia" w:hint="eastAsia"/>
              </w:rPr>
              <w:t>备注</w:t>
            </w:r>
          </w:p>
        </w:tc>
      </w:tr>
      <w:tr w:rsidR="00480BFD" w:rsidRPr="00593E19" w14:paraId="6240B0BC" w14:textId="77777777" w:rsidTr="00480BFD">
        <w:trPr>
          <w:trHeight w:val="553"/>
        </w:trPr>
        <w:tc>
          <w:tcPr>
            <w:tcW w:w="1271" w:type="dxa"/>
          </w:tcPr>
          <w:p w14:paraId="33F25AA6" w14:textId="77777777" w:rsidR="00480BFD" w:rsidRPr="00593E19" w:rsidRDefault="00480BFD" w:rsidP="00480BFD">
            <w:pPr>
              <w:pStyle w:val="a2"/>
              <w:ind w:firstLineChars="0" w:firstLine="0"/>
              <w:rPr>
                <w:rFonts w:asciiTheme="minorEastAsia" w:eastAsiaTheme="minorEastAsia" w:hAnsiTheme="minorEastAsia"/>
              </w:rPr>
            </w:pPr>
          </w:p>
        </w:tc>
        <w:tc>
          <w:tcPr>
            <w:tcW w:w="1134" w:type="dxa"/>
          </w:tcPr>
          <w:p w14:paraId="738C6061" w14:textId="77777777" w:rsidR="00480BFD" w:rsidRPr="00593E19" w:rsidRDefault="00480BFD" w:rsidP="00480BFD">
            <w:pPr>
              <w:pStyle w:val="a2"/>
              <w:ind w:firstLineChars="0" w:firstLine="0"/>
              <w:rPr>
                <w:rFonts w:asciiTheme="minorEastAsia" w:eastAsiaTheme="minorEastAsia" w:hAnsiTheme="minorEastAsia"/>
              </w:rPr>
            </w:pPr>
          </w:p>
        </w:tc>
        <w:tc>
          <w:tcPr>
            <w:tcW w:w="3686" w:type="dxa"/>
          </w:tcPr>
          <w:p w14:paraId="6B5A4D6A" w14:textId="77777777" w:rsidR="00480BFD" w:rsidRPr="00593E19" w:rsidRDefault="00480BFD" w:rsidP="00480BFD">
            <w:pPr>
              <w:pStyle w:val="a2"/>
              <w:ind w:firstLineChars="0" w:firstLine="0"/>
              <w:rPr>
                <w:rFonts w:asciiTheme="minorEastAsia" w:eastAsiaTheme="minorEastAsia" w:hAnsiTheme="minorEastAsia"/>
              </w:rPr>
            </w:pPr>
          </w:p>
        </w:tc>
        <w:tc>
          <w:tcPr>
            <w:tcW w:w="1417" w:type="dxa"/>
          </w:tcPr>
          <w:p w14:paraId="0258D62B" w14:textId="77777777" w:rsidR="00480BFD" w:rsidRPr="00593E19" w:rsidRDefault="00480BFD" w:rsidP="00480BFD">
            <w:pPr>
              <w:pStyle w:val="a2"/>
              <w:ind w:firstLineChars="0" w:firstLine="0"/>
              <w:rPr>
                <w:rFonts w:asciiTheme="minorEastAsia" w:eastAsiaTheme="minorEastAsia" w:hAnsiTheme="minorEastAsia"/>
              </w:rPr>
            </w:pPr>
          </w:p>
        </w:tc>
        <w:tc>
          <w:tcPr>
            <w:tcW w:w="1298" w:type="dxa"/>
          </w:tcPr>
          <w:p w14:paraId="251CF070" w14:textId="77777777" w:rsidR="00480BFD" w:rsidRPr="00593E19" w:rsidRDefault="00480BFD" w:rsidP="00480BFD">
            <w:pPr>
              <w:pStyle w:val="a2"/>
              <w:ind w:firstLineChars="0" w:firstLine="0"/>
              <w:rPr>
                <w:rFonts w:asciiTheme="minorEastAsia" w:eastAsiaTheme="minorEastAsia" w:hAnsiTheme="minorEastAsia"/>
              </w:rPr>
            </w:pPr>
          </w:p>
        </w:tc>
      </w:tr>
      <w:tr w:rsidR="00480BFD" w:rsidRPr="00593E19" w14:paraId="606BFE32" w14:textId="77777777" w:rsidTr="00480BFD">
        <w:trPr>
          <w:trHeight w:val="561"/>
        </w:trPr>
        <w:tc>
          <w:tcPr>
            <w:tcW w:w="1271" w:type="dxa"/>
          </w:tcPr>
          <w:p w14:paraId="66C9080B" w14:textId="77777777" w:rsidR="00480BFD" w:rsidRPr="00593E19" w:rsidRDefault="00480BFD" w:rsidP="00480BFD">
            <w:pPr>
              <w:pStyle w:val="a2"/>
              <w:ind w:firstLineChars="0" w:firstLine="0"/>
              <w:rPr>
                <w:rFonts w:asciiTheme="minorEastAsia" w:eastAsiaTheme="minorEastAsia" w:hAnsiTheme="minorEastAsia"/>
              </w:rPr>
            </w:pPr>
          </w:p>
        </w:tc>
        <w:tc>
          <w:tcPr>
            <w:tcW w:w="1134" w:type="dxa"/>
          </w:tcPr>
          <w:p w14:paraId="49466F7A" w14:textId="77777777" w:rsidR="00480BFD" w:rsidRPr="00593E19" w:rsidRDefault="00480BFD" w:rsidP="00480BFD">
            <w:pPr>
              <w:pStyle w:val="a2"/>
              <w:ind w:firstLineChars="0" w:firstLine="0"/>
              <w:rPr>
                <w:rFonts w:asciiTheme="minorEastAsia" w:eastAsiaTheme="minorEastAsia" w:hAnsiTheme="minorEastAsia"/>
              </w:rPr>
            </w:pPr>
          </w:p>
        </w:tc>
        <w:tc>
          <w:tcPr>
            <w:tcW w:w="3686" w:type="dxa"/>
          </w:tcPr>
          <w:p w14:paraId="2E2F8139" w14:textId="77777777" w:rsidR="00480BFD" w:rsidRPr="00593E19" w:rsidRDefault="00480BFD" w:rsidP="00480BFD">
            <w:pPr>
              <w:pStyle w:val="a2"/>
              <w:ind w:firstLineChars="0" w:firstLine="0"/>
              <w:rPr>
                <w:rFonts w:asciiTheme="minorEastAsia" w:eastAsiaTheme="minorEastAsia" w:hAnsiTheme="minorEastAsia"/>
              </w:rPr>
            </w:pPr>
          </w:p>
        </w:tc>
        <w:tc>
          <w:tcPr>
            <w:tcW w:w="1417" w:type="dxa"/>
          </w:tcPr>
          <w:p w14:paraId="6F7D42BE" w14:textId="77777777" w:rsidR="00480BFD" w:rsidRPr="00593E19" w:rsidRDefault="00480BFD" w:rsidP="00480BFD">
            <w:pPr>
              <w:pStyle w:val="a2"/>
              <w:ind w:firstLineChars="0" w:firstLine="0"/>
              <w:rPr>
                <w:rFonts w:asciiTheme="minorEastAsia" w:eastAsiaTheme="minorEastAsia" w:hAnsiTheme="minorEastAsia"/>
              </w:rPr>
            </w:pPr>
          </w:p>
        </w:tc>
        <w:tc>
          <w:tcPr>
            <w:tcW w:w="1298" w:type="dxa"/>
          </w:tcPr>
          <w:p w14:paraId="33766777" w14:textId="77777777" w:rsidR="00480BFD" w:rsidRPr="00593E19" w:rsidRDefault="00480BFD" w:rsidP="00480BFD">
            <w:pPr>
              <w:pStyle w:val="a2"/>
              <w:ind w:firstLineChars="0" w:firstLine="0"/>
              <w:rPr>
                <w:rFonts w:asciiTheme="minorEastAsia" w:eastAsiaTheme="minorEastAsia" w:hAnsiTheme="minorEastAsia"/>
              </w:rPr>
            </w:pPr>
          </w:p>
        </w:tc>
      </w:tr>
      <w:tr w:rsidR="00480BFD" w:rsidRPr="00593E19" w14:paraId="74C2FA8B" w14:textId="77777777" w:rsidTr="00480BFD">
        <w:trPr>
          <w:trHeight w:val="568"/>
        </w:trPr>
        <w:tc>
          <w:tcPr>
            <w:tcW w:w="1271" w:type="dxa"/>
          </w:tcPr>
          <w:p w14:paraId="2A03A652" w14:textId="77777777" w:rsidR="00480BFD" w:rsidRPr="00593E19" w:rsidRDefault="00480BFD" w:rsidP="00480BFD">
            <w:pPr>
              <w:pStyle w:val="a2"/>
              <w:ind w:firstLineChars="0" w:firstLine="0"/>
              <w:rPr>
                <w:rFonts w:asciiTheme="minorEastAsia" w:eastAsiaTheme="minorEastAsia" w:hAnsiTheme="minorEastAsia"/>
              </w:rPr>
            </w:pPr>
          </w:p>
        </w:tc>
        <w:tc>
          <w:tcPr>
            <w:tcW w:w="1134" w:type="dxa"/>
          </w:tcPr>
          <w:p w14:paraId="69106FAE" w14:textId="77777777" w:rsidR="00480BFD" w:rsidRPr="00593E19" w:rsidRDefault="00480BFD" w:rsidP="00480BFD">
            <w:pPr>
              <w:pStyle w:val="a2"/>
              <w:ind w:firstLineChars="0" w:firstLine="0"/>
              <w:rPr>
                <w:rFonts w:asciiTheme="minorEastAsia" w:eastAsiaTheme="minorEastAsia" w:hAnsiTheme="minorEastAsia"/>
              </w:rPr>
            </w:pPr>
          </w:p>
        </w:tc>
        <w:tc>
          <w:tcPr>
            <w:tcW w:w="3686" w:type="dxa"/>
          </w:tcPr>
          <w:p w14:paraId="36994286" w14:textId="77777777" w:rsidR="00480BFD" w:rsidRPr="00593E19" w:rsidRDefault="00480BFD" w:rsidP="00480BFD">
            <w:pPr>
              <w:pStyle w:val="a2"/>
              <w:ind w:firstLineChars="0" w:firstLine="0"/>
              <w:rPr>
                <w:rFonts w:asciiTheme="minorEastAsia" w:eastAsiaTheme="minorEastAsia" w:hAnsiTheme="minorEastAsia"/>
              </w:rPr>
            </w:pPr>
          </w:p>
        </w:tc>
        <w:tc>
          <w:tcPr>
            <w:tcW w:w="1417" w:type="dxa"/>
          </w:tcPr>
          <w:p w14:paraId="3099E021" w14:textId="77777777" w:rsidR="00480BFD" w:rsidRPr="00593E19" w:rsidRDefault="00480BFD" w:rsidP="00480BFD">
            <w:pPr>
              <w:pStyle w:val="a2"/>
              <w:ind w:firstLineChars="0" w:firstLine="0"/>
              <w:rPr>
                <w:rFonts w:asciiTheme="minorEastAsia" w:eastAsiaTheme="minorEastAsia" w:hAnsiTheme="minorEastAsia"/>
              </w:rPr>
            </w:pPr>
          </w:p>
        </w:tc>
        <w:tc>
          <w:tcPr>
            <w:tcW w:w="1298" w:type="dxa"/>
          </w:tcPr>
          <w:p w14:paraId="1A38167A" w14:textId="77777777" w:rsidR="00480BFD" w:rsidRPr="00593E19" w:rsidRDefault="00480BFD" w:rsidP="00480BFD">
            <w:pPr>
              <w:pStyle w:val="a2"/>
              <w:ind w:firstLineChars="0" w:firstLine="0"/>
              <w:rPr>
                <w:rFonts w:asciiTheme="minorEastAsia" w:eastAsiaTheme="minorEastAsia" w:hAnsiTheme="minorEastAsia"/>
              </w:rPr>
            </w:pPr>
          </w:p>
        </w:tc>
      </w:tr>
      <w:tr w:rsidR="00480BFD" w:rsidRPr="00593E19" w14:paraId="26EAFEEB" w14:textId="77777777" w:rsidTr="00480BFD">
        <w:trPr>
          <w:trHeight w:val="548"/>
        </w:trPr>
        <w:tc>
          <w:tcPr>
            <w:tcW w:w="1271" w:type="dxa"/>
          </w:tcPr>
          <w:p w14:paraId="7712977C" w14:textId="77777777" w:rsidR="00480BFD" w:rsidRPr="00593E19" w:rsidRDefault="00480BFD" w:rsidP="00480BFD">
            <w:pPr>
              <w:pStyle w:val="a2"/>
              <w:ind w:firstLineChars="0" w:firstLine="0"/>
              <w:rPr>
                <w:rFonts w:asciiTheme="minorEastAsia" w:eastAsiaTheme="minorEastAsia" w:hAnsiTheme="minorEastAsia"/>
              </w:rPr>
            </w:pPr>
          </w:p>
        </w:tc>
        <w:tc>
          <w:tcPr>
            <w:tcW w:w="1134" w:type="dxa"/>
          </w:tcPr>
          <w:p w14:paraId="1F4A6CF4" w14:textId="77777777" w:rsidR="00480BFD" w:rsidRPr="00593E19" w:rsidRDefault="00480BFD" w:rsidP="00480BFD">
            <w:pPr>
              <w:pStyle w:val="a2"/>
              <w:ind w:firstLineChars="0" w:firstLine="0"/>
              <w:rPr>
                <w:rFonts w:asciiTheme="minorEastAsia" w:eastAsiaTheme="minorEastAsia" w:hAnsiTheme="minorEastAsia"/>
              </w:rPr>
            </w:pPr>
          </w:p>
        </w:tc>
        <w:tc>
          <w:tcPr>
            <w:tcW w:w="3686" w:type="dxa"/>
          </w:tcPr>
          <w:p w14:paraId="05429EB1" w14:textId="77777777" w:rsidR="00480BFD" w:rsidRPr="00593E19" w:rsidRDefault="00480BFD" w:rsidP="00480BFD">
            <w:pPr>
              <w:pStyle w:val="a2"/>
              <w:ind w:firstLineChars="0" w:firstLine="0"/>
              <w:rPr>
                <w:rFonts w:asciiTheme="minorEastAsia" w:eastAsiaTheme="minorEastAsia" w:hAnsiTheme="minorEastAsia"/>
              </w:rPr>
            </w:pPr>
          </w:p>
        </w:tc>
        <w:tc>
          <w:tcPr>
            <w:tcW w:w="1417" w:type="dxa"/>
          </w:tcPr>
          <w:p w14:paraId="67CE9BCE" w14:textId="77777777" w:rsidR="00480BFD" w:rsidRPr="00593E19" w:rsidRDefault="00480BFD" w:rsidP="00480BFD">
            <w:pPr>
              <w:pStyle w:val="a2"/>
              <w:ind w:firstLineChars="0" w:firstLine="0"/>
              <w:rPr>
                <w:rFonts w:asciiTheme="minorEastAsia" w:eastAsiaTheme="minorEastAsia" w:hAnsiTheme="minorEastAsia"/>
              </w:rPr>
            </w:pPr>
          </w:p>
        </w:tc>
        <w:tc>
          <w:tcPr>
            <w:tcW w:w="1298" w:type="dxa"/>
          </w:tcPr>
          <w:p w14:paraId="7C3C0DD1" w14:textId="77777777" w:rsidR="00480BFD" w:rsidRPr="00593E19" w:rsidRDefault="00480BFD" w:rsidP="00480BFD">
            <w:pPr>
              <w:pStyle w:val="a2"/>
              <w:ind w:firstLineChars="0" w:firstLine="0"/>
              <w:rPr>
                <w:rFonts w:asciiTheme="minorEastAsia" w:eastAsiaTheme="minorEastAsia" w:hAnsiTheme="minorEastAsia"/>
              </w:rPr>
            </w:pPr>
          </w:p>
        </w:tc>
      </w:tr>
      <w:tr w:rsidR="00480BFD" w:rsidRPr="00593E19" w14:paraId="27C0954B" w14:textId="77777777" w:rsidTr="00480BFD">
        <w:trPr>
          <w:trHeight w:val="556"/>
        </w:trPr>
        <w:tc>
          <w:tcPr>
            <w:tcW w:w="1271" w:type="dxa"/>
          </w:tcPr>
          <w:p w14:paraId="204237BE" w14:textId="77777777" w:rsidR="00480BFD" w:rsidRPr="00593E19" w:rsidRDefault="00480BFD" w:rsidP="00480BFD">
            <w:pPr>
              <w:pStyle w:val="a2"/>
              <w:ind w:firstLineChars="0" w:firstLine="0"/>
              <w:rPr>
                <w:rFonts w:asciiTheme="minorEastAsia" w:eastAsiaTheme="minorEastAsia" w:hAnsiTheme="minorEastAsia"/>
              </w:rPr>
            </w:pPr>
          </w:p>
        </w:tc>
        <w:tc>
          <w:tcPr>
            <w:tcW w:w="1134" w:type="dxa"/>
          </w:tcPr>
          <w:p w14:paraId="27613A9C" w14:textId="77777777" w:rsidR="00480BFD" w:rsidRPr="00593E19" w:rsidRDefault="00480BFD" w:rsidP="00480BFD">
            <w:pPr>
              <w:pStyle w:val="a2"/>
              <w:ind w:firstLineChars="0" w:firstLine="0"/>
              <w:rPr>
                <w:rFonts w:asciiTheme="minorEastAsia" w:eastAsiaTheme="minorEastAsia" w:hAnsiTheme="minorEastAsia"/>
              </w:rPr>
            </w:pPr>
          </w:p>
        </w:tc>
        <w:tc>
          <w:tcPr>
            <w:tcW w:w="3686" w:type="dxa"/>
          </w:tcPr>
          <w:p w14:paraId="58122A31" w14:textId="77777777" w:rsidR="00480BFD" w:rsidRPr="00593E19" w:rsidRDefault="00480BFD" w:rsidP="00480BFD">
            <w:pPr>
              <w:pStyle w:val="a2"/>
              <w:ind w:firstLineChars="0" w:firstLine="0"/>
              <w:rPr>
                <w:rFonts w:asciiTheme="minorEastAsia" w:eastAsiaTheme="minorEastAsia" w:hAnsiTheme="minorEastAsia"/>
              </w:rPr>
            </w:pPr>
          </w:p>
        </w:tc>
        <w:tc>
          <w:tcPr>
            <w:tcW w:w="1417" w:type="dxa"/>
          </w:tcPr>
          <w:p w14:paraId="4BE98A7E" w14:textId="77777777" w:rsidR="00480BFD" w:rsidRPr="00593E19" w:rsidRDefault="00480BFD" w:rsidP="00480BFD">
            <w:pPr>
              <w:pStyle w:val="a2"/>
              <w:ind w:firstLineChars="0" w:firstLine="0"/>
              <w:rPr>
                <w:rFonts w:asciiTheme="minorEastAsia" w:eastAsiaTheme="minorEastAsia" w:hAnsiTheme="minorEastAsia"/>
              </w:rPr>
            </w:pPr>
          </w:p>
        </w:tc>
        <w:tc>
          <w:tcPr>
            <w:tcW w:w="1298" w:type="dxa"/>
          </w:tcPr>
          <w:p w14:paraId="5972E4CE" w14:textId="77777777" w:rsidR="00480BFD" w:rsidRPr="00593E19" w:rsidRDefault="00480BFD" w:rsidP="00480BFD">
            <w:pPr>
              <w:pStyle w:val="a2"/>
              <w:ind w:firstLineChars="0" w:firstLine="0"/>
              <w:rPr>
                <w:rFonts w:asciiTheme="minorEastAsia" w:eastAsiaTheme="minorEastAsia" w:hAnsiTheme="minorEastAsia"/>
              </w:rPr>
            </w:pPr>
          </w:p>
        </w:tc>
      </w:tr>
      <w:tr w:rsidR="00480BFD" w:rsidRPr="00593E19" w14:paraId="3C20A6E7" w14:textId="77777777" w:rsidTr="00480BFD">
        <w:trPr>
          <w:trHeight w:val="550"/>
        </w:trPr>
        <w:tc>
          <w:tcPr>
            <w:tcW w:w="1271" w:type="dxa"/>
          </w:tcPr>
          <w:p w14:paraId="222C2BA6" w14:textId="77777777" w:rsidR="00480BFD" w:rsidRPr="00593E19" w:rsidRDefault="00480BFD" w:rsidP="00480BFD">
            <w:pPr>
              <w:pStyle w:val="a2"/>
              <w:ind w:firstLineChars="0" w:firstLine="0"/>
              <w:rPr>
                <w:rFonts w:asciiTheme="minorEastAsia" w:eastAsiaTheme="minorEastAsia" w:hAnsiTheme="minorEastAsia"/>
              </w:rPr>
            </w:pPr>
          </w:p>
        </w:tc>
        <w:tc>
          <w:tcPr>
            <w:tcW w:w="1134" w:type="dxa"/>
          </w:tcPr>
          <w:p w14:paraId="13934B23" w14:textId="77777777" w:rsidR="00480BFD" w:rsidRPr="00593E19" w:rsidRDefault="00480BFD" w:rsidP="00480BFD">
            <w:pPr>
              <w:pStyle w:val="a2"/>
              <w:ind w:firstLineChars="0" w:firstLine="0"/>
              <w:rPr>
                <w:rFonts w:asciiTheme="minorEastAsia" w:eastAsiaTheme="minorEastAsia" w:hAnsiTheme="minorEastAsia"/>
              </w:rPr>
            </w:pPr>
          </w:p>
        </w:tc>
        <w:tc>
          <w:tcPr>
            <w:tcW w:w="3686" w:type="dxa"/>
          </w:tcPr>
          <w:p w14:paraId="14B62A4D" w14:textId="77777777" w:rsidR="00480BFD" w:rsidRPr="00593E19" w:rsidRDefault="00480BFD" w:rsidP="00480BFD">
            <w:pPr>
              <w:pStyle w:val="a2"/>
              <w:ind w:firstLineChars="0" w:firstLine="0"/>
              <w:rPr>
                <w:rFonts w:asciiTheme="minorEastAsia" w:eastAsiaTheme="minorEastAsia" w:hAnsiTheme="minorEastAsia"/>
              </w:rPr>
            </w:pPr>
          </w:p>
        </w:tc>
        <w:tc>
          <w:tcPr>
            <w:tcW w:w="1417" w:type="dxa"/>
          </w:tcPr>
          <w:p w14:paraId="2B81825F" w14:textId="77777777" w:rsidR="00480BFD" w:rsidRPr="00593E19" w:rsidRDefault="00480BFD" w:rsidP="00480BFD">
            <w:pPr>
              <w:pStyle w:val="a2"/>
              <w:ind w:firstLineChars="0" w:firstLine="0"/>
              <w:rPr>
                <w:rFonts w:asciiTheme="minorEastAsia" w:eastAsiaTheme="minorEastAsia" w:hAnsiTheme="minorEastAsia"/>
              </w:rPr>
            </w:pPr>
          </w:p>
        </w:tc>
        <w:tc>
          <w:tcPr>
            <w:tcW w:w="1298" w:type="dxa"/>
          </w:tcPr>
          <w:p w14:paraId="22734B68" w14:textId="77777777" w:rsidR="00480BFD" w:rsidRPr="00593E19" w:rsidRDefault="00480BFD" w:rsidP="00480BFD">
            <w:pPr>
              <w:pStyle w:val="a2"/>
              <w:ind w:firstLineChars="0" w:firstLine="0"/>
              <w:rPr>
                <w:rFonts w:asciiTheme="minorEastAsia" w:eastAsiaTheme="minorEastAsia" w:hAnsiTheme="minorEastAsia"/>
              </w:rPr>
            </w:pPr>
          </w:p>
        </w:tc>
      </w:tr>
    </w:tbl>
    <w:p w14:paraId="4BAFC8C1" w14:textId="77777777" w:rsidR="00567D11" w:rsidRPr="00593E19" w:rsidRDefault="00B609A2" w:rsidP="00B609A2">
      <w:pPr>
        <w:pStyle w:val="a2"/>
        <w:rPr>
          <w:rFonts w:asciiTheme="minorEastAsia" w:eastAsiaTheme="minorEastAsia" w:hAnsiTheme="minorEastAsia"/>
        </w:rPr>
      </w:pPr>
      <w:r w:rsidRPr="00593E19">
        <w:rPr>
          <w:rFonts w:asciiTheme="minorEastAsia" w:eastAsiaTheme="minorEastAsia" w:hAnsiTheme="minorEastAsia"/>
        </w:rPr>
        <w:br w:type="page"/>
      </w:r>
      <w:bookmarkStart w:id="76" w:name="_Toc14776842"/>
      <w:bookmarkStart w:id="77" w:name="_Toc2511975"/>
    </w:p>
    <w:p w14:paraId="31B56FFA" w14:textId="27C352DA" w:rsidR="00567D11" w:rsidRPr="00593E19" w:rsidRDefault="00241C04">
      <w:pPr>
        <w:pStyle w:val="10"/>
        <w:spacing w:before="100" w:beforeAutospacing="1" w:after="100" w:afterAutospacing="1"/>
        <w:rPr>
          <w:rFonts w:asciiTheme="minorEastAsia" w:eastAsiaTheme="minorEastAsia" w:hAnsiTheme="minorEastAsia" w:cs="宋体"/>
          <w:sz w:val="36"/>
        </w:rPr>
        <w:sectPr w:rsidR="00567D11" w:rsidRPr="00593E19">
          <w:footerReference w:type="default" r:id="rId11"/>
          <w:pgSz w:w="11907" w:h="16840"/>
          <w:pgMar w:top="1440" w:right="1469" w:bottom="1440" w:left="1622" w:header="851" w:footer="992" w:gutter="0"/>
          <w:cols w:space="720"/>
          <w:docGrid w:linePitch="312"/>
        </w:sectPr>
      </w:pPr>
      <w:bookmarkStart w:id="78" w:name="_Toc44705051"/>
      <w:bookmarkStart w:id="79" w:name="_Toc44704904"/>
      <w:bookmarkStart w:id="80" w:name="_Toc149493027"/>
      <w:r w:rsidRPr="00593E19">
        <w:rPr>
          <w:rFonts w:asciiTheme="minorEastAsia" w:eastAsiaTheme="minorEastAsia" w:hAnsiTheme="minorEastAsia" w:cs="宋体" w:hint="eastAsia"/>
        </w:rPr>
        <w:lastRenderedPageBreak/>
        <w:t>第四章</w:t>
      </w:r>
      <w:r w:rsidR="00E33481">
        <w:rPr>
          <w:rFonts w:asciiTheme="minorEastAsia" w:eastAsiaTheme="minorEastAsia" w:hAnsiTheme="minorEastAsia" w:cs="宋体" w:hint="eastAsia"/>
        </w:rPr>
        <w:t>、</w:t>
      </w:r>
      <w:r w:rsidRPr="00593E19">
        <w:rPr>
          <w:rFonts w:asciiTheme="minorEastAsia" w:eastAsiaTheme="minorEastAsia" w:hAnsiTheme="minorEastAsia" w:cs="宋体" w:hint="eastAsia"/>
        </w:rPr>
        <w:t>合同文本格式</w:t>
      </w:r>
      <w:bookmarkEnd w:id="76"/>
      <w:bookmarkEnd w:id="77"/>
      <w:bookmarkEnd w:id="78"/>
      <w:bookmarkEnd w:id="79"/>
      <w:bookmarkEnd w:id="80"/>
    </w:p>
    <w:p w14:paraId="189597D3" w14:textId="77777777" w:rsidR="00567D11" w:rsidRPr="00593E19" w:rsidRDefault="00241C04">
      <w:pPr>
        <w:jc w:val="center"/>
        <w:rPr>
          <w:rFonts w:asciiTheme="minorEastAsia" w:eastAsiaTheme="minorEastAsia" w:hAnsiTheme="minorEastAsia"/>
          <w:sz w:val="44"/>
          <w:szCs w:val="44"/>
        </w:rPr>
      </w:pPr>
      <w:bookmarkStart w:id="81" w:name="_Toc44700089"/>
      <w:bookmarkStart w:id="82" w:name="_Toc14776843"/>
      <w:bookmarkStart w:id="83" w:name="_Toc44704905"/>
      <w:bookmarkStart w:id="84" w:name="_Toc2511976"/>
      <w:bookmarkStart w:id="85" w:name="_Toc44705052"/>
      <w:r w:rsidRPr="00593E19">
        <w:rPr>
          <w:rFonts w:asciiTheme="minorEastAsia" w:eastAsiaTheme="minorEastAsia" w:hAnsiTheme="minorEastAsia" w:hint="eastAsia"/>
          <w:sz w:val="44"/>
          <w:szCs w:val="44"/>
        </w:rPr>
        <w:lastRenderedPageBreak/>
        <w:t>第四章 政府采购合同</w:t>
      </w:r>
      <w:bookmarkEnd w:id="81"/>
    </w:p>
    <w:p w14:paraId="3DEE3080" w14:textId="77777777" w:rsidR="00567D11" w:rsidRPr="00593E19" w:rsidRDefault="00567D11">
      <w:pPr>
        <w:rPr>
          <w:rFonts w:asciiTheme="minorEastAsia" w:eastAsiaTheme="minorEastAsia" w:hAnsiTheme="minorEastAsia"/>
          <w:sz w:val="24"/>
          <w:szCs w:val="24"/>
        </w:rPr>
      </w:pPr>
    </w:p>
    <w:p w14:paraId="75C776D6" w14:textId="77777777" w:rsidR="00567D11" w:rsidRPr="00593E19" w:rsidRDefault="00241C04">
      <w:pPr>
        <w:spacing w:line="360" w:lineRule="auto"/>
        <w:jc w:val="center"/>
        <w:rPr>
          <w:rFonts w:asciiTheme="minorEastAsia" w:eastAsiaTheme="minorEastAsia" w:hAnsiTheme="minorEastAsia"/>
          <w:b/>
          <w:sz w:val="32"/>
          <w:szCs w:val="32"/>
        </w:rPr>
      </w:pPr>
      <w:r w:rsidRPr="00593E19">
        <w:rPr>
          <w:rFonts w:asciiTheme="minorEastAsia" w:eastAsiaTheme="minorEastAsia" w:hAnsiTheme="minorEastAsia" w:hint="eastAsia"/>
          <w:b/>
          <w:sz w:val="28"/>
          <w:szCs w:val="28"/>
        </w:rPr>
        <w:t>合同一般条款（合同以实际签订为准）</w:t>
      </w:r>
    </w:p>
    <w:p w14:paraId="0026F5DE" w14:textId="77777777" w:rsidR="00567D11" w:rsidRPr="00593E19" w:rsidRDefault="00567D11">
      <w:pPr>
        <w:rPr>
          <w:rFonts w:asciiTheme="minorEastAsia" w:eastAsiaTheme="minorEastAsia" w:hAnsiTheme="minorEastAsia"/>
        </w:rPr>
      </w:pPr>
    </w:p>
    <w:p w14:paraId="71B2FE84" w14:textId="77777777" w:rsidR="00567D11" w:rsidRPr="00593E19" w:rsidRDefault="00241C04">
      <w:pPr>
        <w:spacing w:line="360" w:lineRule="auto"/>
        <w:ind w:firstLineChars="300" w:firstLine="720"/>
        <w:rPr>
          <w:rFonts w:asciiTheme="minorEastAsia" w:eastAsiaTheme="minorEastAsia" w:hAnsiTheme="minorEastAsia"/>
          <w:sz w:val="24"/>
        </w:rPr>
      </w:pPr>
      <w:r w:rsidRPr="00593E19">
        <w:rPr>
          <w:rFonts w:asciiTheme="minorEastAsia" w:eastAsiaTheme="minorEastAsia" w:hAnsiTheme="minorEastAsia" w:hint="eastAsia"/>
          <w:sz w:val="24"/>
          <w:u w:val="single"/>
        </w:rPr>
        <w:t xml:space="preserve">                                         项目</w:t>
      </w:r>
      <w:r w:rsidRPr="00593E19">
        <w:rPr>
          <w:rFonts w:asciiTheme="minorEastAsia" w:eastAsiaTheme="minorEastAsia" w:hAnsiTheme="minorEastAsia" w:hint="eastAsia"/>
          <w:sz w:val="24"/>
        </w:rPr>
        <w:t>购销合同</w:t>
      </w:r>
    </w:p>
    <w:p w14:paraId="7ADB08FC"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根据“</w:t>
      </w:r>
      <w:r w:rsidR="00C21CC3" w:rsidRPr="00593E19">
        <w:rPr>
          <w:rFonts w:asciiTheme="minorEastAsia" w:eastAsiaTheme="minorEastAsia" w:hAnsiTheme="minorEastAsia" w:hint="eastAsia"/>
          <w:sz w:val="24"/>
        </w:rPr>
        <w:t>新疆气象服务能力提升工程——专用设备采购</w:t>
      </w:r>
      <w:r w:rsidRPr="00593E19">
        <w:rPr>
          <w:rFonts w:asciiTheme="minorEastAsia" w:eastAsiaTheme="minorEastAsia" w:hAnsiTheme="minorEastAsia" w:hint="eastAsia"/>
          <w:sz w:val="24"/>
        </w:rPr>
        <w:t>”【招标文件编号：</w:t>
      </w:r>
      <w:r w:rsidR="00C21CC3" w:rsidRPr="00593E19">
        <w:rPr>
          <w:rFonts w:asciiTheme="minorEastAsia" w:eastAsiaTheme="minorEastAsia" w:hAnsiTheme="minorEastAsia"/>
          <w:sz w:val="24"/>
        </w:rPr>
        <w:t>HCBY-2023</w:t>
      </w:r>
      <w:r w:rsidR="00433CEC" w:rsidRPr="00593E19">
        <w:rPr>
          <w:rFonts w:asciiTheme="minorEastAsia" w:eastAsiaTheme="minorEastAsia" w:hAnsiTheme="minorEastAsia"/>
          <w:sz w:val="24"/>
        </w:rPr>
        <w:t>10</w:t>
      </w:r>
      <w:r w:rsidR="00D70B85" w:rsidRPr="00593E19">
        <w:rPr>
          <w:rFonts w:asciiTheme="minorEastAsia" w:eastAsiaTheme="minorEastAsia" w:hAnsiTheme="minorEastAsia"/>
          <w:sz w:val="24"/>
        </w:rPr>
        <w:t>26</w:t>
      </w:r>
      <w:r w:rsidR="002F7104" w:rsidRPr="00593E19">
        <w:rPr>
          <w:rFonts w:asciiTheme="minorEastAsia" w:eastAsiaTheme="minorEastAsia" w:hAnsiTheme="minorEastAsia"/>
          <w:sz w:val="24"/>
        </w:rPr>
        <w:t>-01</w:t>
      </w:r>
      <w:r w:rsidRPr="00593E19">
        <w:rPr>
          <w:rFonts w:asciiTheme="minorEastAsia" w:eastAsiaTheme="minorEastAsia" w:hAnsiTheme="minorEastAsia" w:hint="eastAsia"/>
          <w:sz w:val="24"/>
        </w:rPr>
        <w:t>】的中标结果，</w:t>
      </w:r>
      <w:r w:rsidRPr="00593E19">
        <w:rPr>
          <w:rFonts w:asciiTheme="minorEastAsia" w:eastAsiaTheme="minorEastAsia" w:hAnsiTheme="minorEastAsia" w:hint="eastAsia"/>
          <w:sz w:val="24"/>
          <w:u w:val="single"/>
        </w:rPr>
        <w:t>（以下简称需方）</w:t>
      </w:r>
      <w:r w:rsidRPr="00593E19">
        <w:rPr>
          <w:rFonts w:asciiTheme="minorEastAsia" w:eastAsiaTheme="minorEastAsia" w:hAnsiTheme="minorEastAsia" w:hint="eastAsia"/>
          <w:sz w:val="24"/>
        </w:rPr>
        <w:t xml:space="preserve">与   </w:t>
      </w:r>
      <w:r w:rsidRPr="00593E19">
        <w:rPr>
          <w:rFonts w:asciiTheme="minorEastAsia" w:eastAsiaTheme="minorEastAsia" w:hAnsiTheme="minorEastAsia" w:hint="eastAsia"/>
          <w:sz w:val="24"/>
          <w:u w:val="single"/>
        </w:rPr>
        <w:t>（以下简称供方）</w:t>
      </w:r>
      <w:r w:rsidRPr="00593E19">
        <w:rPr>
          <w:rFonts w:asciiTheme="minorEastAsia" w:eastAsiaTheme="minorEastAsia" w:hAnsiTheme="minorEastAsia" w:hint="eastAsia"/>
          <w:sz w:val="24"/>
        </w:rPr>
        <w:t>签订本合同。</w:t>
      </w:r>
    </w:p>
    <w:p w14:paraId="3FF49D83" w14:textId="77777777" w:rsidR="00567D11" w:rsidRPr="00593E19" w:rsidRDefault="00241C04">
      <w:pPr>
        <w:numPr>
          <w:ilvl w:val="0"/>
          <w:numId w:val="13"/>
        </w:num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合同编号：</w:t>
      </w:r>
    </w:p>
    <w:p w14:paraId="264B8F12"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二、签订地点：</w:t>
      </w:r>
    </w:p>
    <w:p w14:paraId="3BBC6F45"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三、时间： 年 月 日</w:t>
      </w:r>
    </w:p>
    <w:p w14:paraId="470579B7"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四、合同内容：根据《中华人民共和国民法典》及【招标文件编号：</w:t>
      </w:r>
      <w:r w:rsidR="00C21CC3" w:rsidRPr="00593E19">
        <w:rPr>
          <w:rFonts w:asciiTheme="minorEastAsia" w:eastAsiaTheme="minorEastAsia" w:hAnsiTheme="minorEastAsia"/>
          <w:sz w:val="24"/>
        </w:rPr>
        <w:t>HCBY-2023</w:t>
      </w:r>
      <w:r w:rsidR="00433CEC" w:rsidRPr="00593E19">
        <w:rPr>
          <w:rFonts w:asciiTheme="minorEastAsia" w:eastAsiaTheme="minorEastAsia" w:hAnsiTheme="minorEastAsia"/>
          <w:sz w:val="24"/>
        </w:rPr>
        <w:t>10</w:t>
      </w:r>
      <w:r w:rsidR="00D70B85" w:rsidRPr="00593E19">
        <w:rPr>
          <w:rFonts w:asciiTheme="minorEastAsia" w:eastAsiaTheme="minorEastAsia" w:hAnsiTheme="minorEastAsia"/>
          <w:sz w:val="24"/>
        </w:rPr>
        <w:t>26</w:t>
      </w:r>
      <w:r w:rsidR="002F7104" w:rsidRPr="00593E19">
        <w:rPr>
          <w:rFonts w:asciiTheme="minorEastAsia" w:eastAsiaTheme="minorEastAsia" w:hAnsiTheme="minorEastAsia"/>
          <w:sz w:val="24"/>
        </w:rPr>
        <w:t>-01</w:t>
      </w:r>
      <w:r w:rsidRPr="00593E19">
        <w:rPr>
          <w:rFonts w:asciiTheme="minorEastAsia" w:eastAsiaTheme="minorEastAsia" w:hAnsiTheme="minorEastAsia" w:hint="eastAsia"/>
          <w:sz w:val="24"/>
        </w:rPr>
        <w:t>】投标文件的规定，供需双方协商一致，签订本合同。</w:t>
      </w:r>
    </w:p>
    <w:p w14:paraId="381B3E8B"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1、货物品名、生产厂商、规格、数量等信息详见供货一览表 。</w:t>
      </w:r>
    </w:p>
    <w:p w14:paraId="083B24E7"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2、价格解释：合同价格包括成本、税款、包装、运费、售后服务等全部费用，价格一次确定不再变更。</w:t>
      </w:r>
    </w:p>
    <w:p w14:paraId="6003738E"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五、投标文件，招标文件，中标通知书，合同所附供货一览表均为本合同不可分割的一部分。如果供货一览表的内容与投标文件和中标通知书不一致时，以投标文件和中标结果表为准。</w:t>
      </w:r>
    </w:p>
    <w:p w14:paraId="7F74ECEB"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六、合同金额：</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 元）</w:t>
      </w:r>
    </w:p>
    <w:p w14:paraId="43B1E783"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七、一般条款：</w:t>
      </w:r>
    </w:p>
    <w:p w14:paraId="1B0B550C" w14:textId="78E6B1BD" w:rsidR="00567D11" w:rsidRPr="00593E19" w:rsidRDefault="00241C04">
      <w:pPr>
        <w:spacing w:line="360" w:lineRule="auto"/>
        <w:ind w:firstLineChars="200" w:firstLine="480"/>
        <w:rPr>
          <w:rFonts w:asciiTheme="minorEastAsia" w:eastAsiaTheme="minorEastAsia" w:hAnsiTheme="minorEastAsia"/>
          <w:sz w:val="24"/>
          <w:u w:val="single"/>
        </w:rPr>
      </w:pPr>
      <w:r w:rsidRPr="00593E19">
        <w:rPr>
          <w:rFonts w:asciiTheme="minorEastAsia" w:eastAsiaTheme="minorEastAsia" w:hAnsiTheme="minorEastAsia" w:hint="eastAsia"/>
          <w:sz w:val="24"/>
        </w:rPr>
        <w:t>1、供方所提供的货物符合国家现行有效标准，并为正规制造厂商生产的合格产品，因质量问题而发生的任何故障由供方负责。本项目质保期为</w:t>
      </w:r>
      <w:r w:rsidRPr="00593E19">
        <w:rPr>
          <w:rFonts w:asciiTheme="minorEastAsia" w:eastAsiaTheme="minorEastAsia" w:hAnsiTheme="minorEastAsia"/>
          <w:sz w:val="24"/>
          <w:u w:val="single"/>
        </w:rPr>
        <w:t xml:space="preserve"> </w:t>
      </w:r>
      <w:r w:rsidR="00267D5A" w:rsidRPr="00267D5A">
        <w:rPr>
          <w:rFonts w:asciiTheme="minorEastAsia" w:eastAsiaTheme="minorEastAsia" w:hAnsiTheme="minorEastAsia" w:hint="eastAsia"/>
          <w:sz w:val="24"/>
          <w:u w:val="single"/>
        </w:rPr>
        <w:t>验收合格之日起12个月。保证全年365天*24小时实时响应，质保期内如有质量问题，在1个小时内响应,24小时内解决故障问题。保修期过后，提供技术服务（包括提供设备维护、备件等），对本项目销售设备实行终身维修。保修期后的维修按成本收费。</w:t>
      </w:r>
    </w:p>
    <w:p w14:paraId="1CCA79A4"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2、供方承担交货前的一切责任和费用。</w:t>
      </w:r>
    </w:p>
    <w:p w14:paraId="1EA9389C"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3、需方在交货地点验收，如发现损坏、缺件等问题，由供方负责。</w:t>
      </w:r>
    </w:p>
    <w:p w14:paraId="5CED7CB5"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4、付款方式：</w:t>
      </w:r>
    </w:p>
    <w:p w14:paraId="1DD602E6" w14:textId="4B435405" w:rsidR="00567D11" w:rsidRPr="00593E19" w:rsidRDefault="00241C04">
      <w:pPr>
        <w:spacing w:line="360" w:lineRule="auto"/>
        <w:ind w:firstLineChars="200" w:firstLine="480"/>
        <w:rPr>
          <w:rFonts w:asciiTheme="minorEastAsia" w:eastAsiaTheme="minorEastAsia" w:hAnsiTheme="minorEastAsia"/>
          <w:sz w:val="24"/>
          <w:u w:val="single"/>
        </w:rPr>
      </w:pPr>
      <w:r w:rsidRPr="00593E19">
        <w:rPr>
          <w:rFonts w:asciiTheme="minorEastAsia" w:eastAsiaTheme="minorEastAsia" w:hAnsiTheme="minorEastAsia" w:hint="eastAsia"/>
          <w:sz w:val="24"/>
        </w:rPr>
        <w:t>付款方式：</w:t>
      </w:r>
      <w:r w:rsidRPr="00593E19">
        <w:rPr>
          <w:rFonts w:asciiTheme="minorEastAsia" w:eastAsiaTheme="minorEastAsia" w:hAnsiTheme="minorEastAsia" w:hint="eastAsia"/>
          <w:sz w:val="24"/>
          <w:u w:val="single"/>
        </w:rPr>
        <w:t xml:space="preserve"> </w:t>
      </w:r>
      <w:r w:rsidR="00267D5A" w:rsidRPr="00267D5A">
        <w:rPr>
          <w:rFonts w:asciiTheme="minorEastAsia" w:eastAsiaTheme="minorEastAsia" w:hAnsiTheme="minorEastAsia" w:hint="eastAsia"/>
          <w:sz w:val="24"/>
          <w:u w:val="single"/>
        </w:rPr>
        <w:t>合同签订20日内甲方向乙方支付合同总额的30%，设备到货验收合格后20日内甲方向乙方支付合同总额的65%，自项目验收合格之日起1年内无质量问题，</w:t>
      </w:r>
      <w:r w:rsidR="00267D5A" w:rsidRPr="00267D5A">
        <w:rPr>
          <w:rFonts w:asciiTheme="minorEastAsia" w:eastAsiaTheme="minorEastAsia" w:hAnsiTheme="minorEastAsia" w:hint="eastAsia"/>
          <w:sz w:val="24"/>
          <w:u w:val="single"/>
        </w:rPr>
        <w:lastRenderedPageBreak/>
        <w:t>甲方向乙方支付剩余合同总额5%。</w:t>
      </w:r>
      <w:r w:rsidR="00280DE3"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u w:val="single"/>
        </w:rPr>
        <w:t xml:space="preserve"> </w:t>
      </w:r>
    </w:p>
    <w:p w14:paraId="3639EE8C" w14:textId="77777777" w:rsidR="00567D11" w:rsidRPr="00593E19" w:rsidRDefault="00241C04">
      <w:pPr>
        <w:numPr>
          <w:ilvl w:val="0"/>
          <w:numId w:val="14"/>
        </w:num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 xml:space="preserve"> ，买方支付合同总额 </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w:t>
      </w:r>
    </w:p>
    <w:p w14:paraId="67814527" w14:textId="77777777" w:rsidR="00567D11" w:rsidRPr="00593E19" w:rsidRDefault="00241C04">
      <w:pPr>
        <w:numPr>
          <w:ilvl w:val="0"/>
          <w:numId w:val="14"/>
        </w:num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 xml:space="preserve"> ，由买方支付合同总额 </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w:t>
      </w:r>
    </w:p>
    <w:p w14:paraId="6546D044"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（3）剩余</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%的合同货款作为质量保证金，</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年后没有任何质量问题时，由买方（使用单位）将该质量保证金退还卖方。</w:t>
      </w:r>
    </w:p>
    <w:p w14:paraId="68B0BE81"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5、供需双方签订的合同，应在政府采购监管部门的监督下认真履行。</w:t>
      </w:r>
    </w:p>
    <w:p w14:paraId="5F895A17"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6、违约责任：供方应依据合同规定时间按时交货，如不能，由此给需方带来的损失由供方负责。</w:t>
      </w:r>
    </w:p>
    <w:p w14:paraId="33520E88"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7、质量验收：</w:t>
      </w:r>
    </w:p>
    <w:p w14:paraId="6E0439A4"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（1）到货后需方组织专人进行验收，验收合格后在验收单上签署 “验收合格”字样，逾期验收视为验收合格。</w:t>
      </w:r>
    </w:p>
    <w:p w14:paraId="3324384C"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2）需方在验收中发现货物质量不符合合同要求和验收标准或有异议时，应及时通知供方，供方应在接到通知后三天内给予答复，并负责处理，若需送法定质检部门检验，检验费用由供方承担。如发现货物质量严重不符合质量要求的，需方可通知供方停止供货，解除合同。</w:t>
      </w:r>
    </w:p>
    <w:p w14:paraId="0F908EDC"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 xml:space="preserve">（3）供方中标后货物调整的数量必须控制在 </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%以内，如不符合要求的，需方可通知供方停止供货，解除合同。</w:t>
      </w:r>
    </w:p>
    <w:p w14:paraId="37C539D5"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八、交货时间、交货地点和验收单位：</w:t>
      </w:r>
    </w:p>
    <w:p w14:paraId="244864CA"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1、交货时间：自合同签订之日起</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日内完成交货、安装至验收合格。</w:t>
      </w:r>
    </w:p>
    <w:p w14:paraId="084F6D02"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2、交货地点：采购人指定的交货地点</w:t>
      </w:r>
    </w:p>
    <w:p w14:paraId="6A158E1C" w14:textId="77777777" w:rsidR="00567D11" w:rsidRPr="00593E19" w:rsidRDefault="00241C04">
      <w:pPr>
        <w:spacing w:line="360" w:lineRule="auto"/>
        <w:ind w:firstLineChars="200" w:firstLine="480"/>
        <w:rPr>
          <w:rFonts w:asciiTheme="minorEastAsia" w:eastAsiaTheme="minorEastAsia" w:hAnsiTheme="minorEastAsia"/>
          <w:bCs/>
          <w:sz w:val="32"/>
          <w:szCs w:val="30"/>
        </w:rPr>
      </w:pPr>
      <w:r w:rsidRPr="00593E19">
        <w:rPr>
          <w:rFonts w:asciiTheme="minorEastAsia" w:eastAsiaTheme="minorEastAsia" w:hAnsiTheme="minorEastAsia" w:hint="eastAsia"/>
          <w:sz w:val="24"/>
        </w:rPr>
        <w:t>3、验收单位：</w:t>
      </w:r>
      <w:r w:rsidRPr="00593E19">
        <w:rPr>
          <w:rFonts w:asciiTheme="minorEastAsia" w:eastAsiaTheme="minorEastAsia" w:hAnsiTheme="minorEastAsia" w:hint="eastAsia"/>
          <w:sz w:val="24"/>
          <w:u w:val="single"/>
        </w:rPr>
        <w:t xml:space="preserve">               </w:t>
      </w:r>
    </w:p>
    <w:p w14:paraId="57F9C4B4"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九、经济责任：</w:t>
      </w:r>
    </w:p>
    <w:p w14:paraId="23FC02E3"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（一）供方责任</w:t>
      </w:r>
    </w:p>
    <w:p w14:paraId="16077B9C"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（1）供方不履行合同或交付的货物全部或部分不符合合同要求的，需方有权拒收不符合质量要求的全部或部分货物，供方须向需方支付拒收货物价款总额10%的违约金。</w:t>
      </w:r>
    </w:p>
    <w:p w14:paraId="381DCB8A"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（2）货物质量不符合合同规定时，需方同意利用的按质论价，不能利用的，供方负责包退包换。由于上述原因导致延误交货时间的，每延误一日，供应方应按逾期交货部分货物价款总值的 5‰向需方偿付违约金。</w:t>
      </w:r>
    </w:p>
    <w:p w14:paraId="6A164BFD"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（3）供方必须按合同规定的日期交货，每逾期一日，供方必须向需方支付逾期交货部分货物总额 5‰的违约金。逾期交货超过 30 日，需方有权解除合同，履约保证金</w:t>
      </w:r>
      <w:r w:rsidRPr="00593E19">
        <w:rPr>
          <w:rFonts w:asciiTheme="minorEastAsia" w:eastAsiaTheme="minorEastAsia" w:hAnsiTheme="minorEastAsia" w:hint="eastAsia"/>
          <w:sz w:val="24"/>
        </w:rPr>
        <w:lastRenderedPageBreak/>
        <w:t>不予退还。</w:t>
      </w:r>
    </w:p>
    <w:p w14:paraId="746E2776"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 xml:space="preserve">（4）供方提供的不符合质量要求的（尺寸大小负责包换，不视为质量问题）货物超过本合同总量的 </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%时，视为整批货物不合格。</w:t>
      </w:r>
    </w:p>
    <w:p w14:paraId="40ECD20D"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（二）、需方责任</w:t>
      </w:r>
    </w:p>
    <w:p w14:paraId="5843240C"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 xml:space="preserve">需方无正当理由，中途退货或拒绝收货，应向供方支付退货部分货款总额 </w:t>
      </w:r>
      <w:r w:rsidRPr="00593E19">
        <w:rPr>
          <w:rFonts w:asciiTheme="minorEastAsia" w:eastAsiaTheme="minorEastAsia" w:hAnsiTheme="minorEastAsia" w:hint="eastAsia"/>
          <w:sz w:val="24"/>
          <w:u w:val="single"/>
        </w:rPr>
        <w:t xml:space="preserve">   </w:t>
      </w:r>
      <w:r w:rsidRPr="00593E19">
        <w:rPr>
          <w:rFonts w:asciiTheme="minorEastAsia" w:eastAsiaTheme="minorEastAsia" w:hAnsiTheme="minorEastAsia" w:hint="eastAsia"/>
          <w:sz w:val="24"/>
        </w:rPr>
        <w:t>%的违约金，并承担因此造成的经济损失及运输费用。</w:t>
      </w:r>
    </w:p>
    <w:p w14:paraId="22CACCB5"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十、合同解释：</w:t>
      </w:r>
    </w:p>
    <w:p w14:paraId="591C0841"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如合同条文存在歧义，《民法典》又无明文规定，依照交易习惯和采购当事人订立合同的目的做合理并且善意的解释，以维护交易安全和社会的公序良俗。</w:t>
      </w:r>
    </w:p>
    <w:p w14:paraId="237590EA"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十一、合同执行过程中发生的一切争议，双方应通过友好协商解决，如协商不能解决，应按《中华人民共和国民法典》有关规定解决。</w:t>
      </w:r>
    </w:p>
    <w:p w14:paraId="704518AD"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十二、其它未尽事宜由供需双方协商约定。</w:t>
      </w:r>
    </w:p>
    <w:p w14:paraId="25D0A37A"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十三、本合同一式肆份，经供需双方签字盖章后生效，需方壹份，供方壹份，财政局采购办备案壹份，采购代理机构备案壹份，均具有同等法律效力。</w:t>
      </w:r>
    </w:p>
    <w:p w14:paraId="501C5842"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供方:（章）                               需方:（章）</w:t>
      </w:r>
    </w:p>
    <w:p w14:paraId="6A72CD1E"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地址:                                     地址:</w:t>
      </w:r>
    </w:p>
    <w:p w14:paraId="5133DC60"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电话:                                     电话:</w:t>
      </w:r>
    </w:p>
    <w:p w14:paraId="4D9A3EF8"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邮编:                                     邮编:</w:t>
      </w:r>
    </w:p>
    <w:p w14:paraId="316E7FBE"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法定代表人:                               法定代表人:</w:t>
      </w:r>
    </w:p>
    <w:p w14:paraId="77277915"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经办人：                                  经办人：</w:t>
      </w:r>
    </w:p>
    <w:p w14:paraId="405D0B65"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签字日期:                                 签字日期:</w:t>
      </w:r>
    </w:p>
    <w:p w14:paraId="4C8B09C4"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科室负责人：</w:t>
      </w:r>
    </w:p>
    <w:p w14:paraId="0D028982"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签字日期：</w:t>
      </w:r>
    </w:p>
    <w:p w14:paraId="356209E2" w14:textId="77777777" w:rsidR="00567D11" w:rsidRPr="00593E19" w:rsidRDefault="00241C04">
      <w:pPr>
        <w:spacing w:line="360" w:lineRule="auto"/>
        <w:ind w:firstLineChars="200" w:firstLine="420"/>
        <w:rPr>
          <w:rFonts w:asciiTheme="minorEastAsia" w:eastAsiaTheme="minorEastAsia" w:hAnsiTheme="minorEastAsia"/>
          <w:sz w:val="24"/>
        </w:rPr>
      </w:pPr>
      <w:r w:rsidRPr="00593E19">
        <w:rPr>
          <w:rFonts w:asciiTheme="minorEastAsia" w:eastAsiaTheme="minorEastAsia" w:hAnsiTheme="minorEastAsia" w:hint="eastAsia"/>
        </w:rPr>
        <w:t xml:space="preserve">   </w:t>
      </w:r>
      <w:bookmarkStart w:id="86" w:name="_Toc497666659"/>
      <w:bookmarkStart w:id="87" w:name="_Toc380404623"/>
      <w:r w:rsidRPr="00593E19">
        <w:rPr>
          <w:rFonts w:asciiTheme="minorEastAsia" w:eastAsiaTheme="minorEastAsia" w:hAnsiTheme="minorEastAsia" w:hint="eastAsia"/>
          <w:sz w:val="24"/>
        </w:rPr>
        <w:t xml:space="preserve">              </w:t>
      </w:r>
    </w:p>
    <w:p w14:paraId="0D21EBC9" w14:textId="77777777" w:rsidR="00567D11" w:rsidRPr="00593E19" w:rsidRDefault="00567D11">
      <w:pPr>
        <w:spacing w:line="360" w:lineRule="auto"/>
        <w:ind w:firstLineChars="200" w:firstLine="480"/>
        <w:rPr>
          <w:rFonts w:asciiTheme="minorEastAsia" w:eastAsiaTheme="minorEastAsia" w:hAnsiTheme="minorEastAsia"/>
          <w:sz w:val="24"/>
        </w:rPr>
      </w:pPr>
    </w:p>
    <w:p w14:paraId="695F38D6" w14:textId="77777777" w:rsidR="00567D11" w:rsidRPr="00593E19" w:rsidRDefault="00567D11">
      <w:pPr>
        <w:spacing w:line="360" w:lineRule="auto"/>
        <w:ind w:firstLineChars="200" w:firstLine="560"/>
        <w:jc w:val="center"/>
        <w:rPr>
          <w:rFonts w:asciiTheme="minorEastAsia" w:eastAsiaTheme="minorEastAsia" w:hAnsiTheme="minorEastAsia"/>
          <w:sz w:val="28"/>
          <w:szCs w:val="28"/>
        </w:rPr>
        <w:sectPr w:rsidR="00567D11" w:rsidRPr="00593E19">
          <w:pgSz w:w="11907" w:h="16840"/>
          <w:pgMar w:top="1418" w:right="1418" w:bottom="1247" w:left="1418" w:header="964" w:footer="850" w:gutter="0"/>
          <w:cols w:space="720"/>
          <w:titlePg/>
          <w:docGrid w:linePitch="286"/>
        </w:sectPr>
      </w:pPr>
    </w:p>
    <w:p w14:paraId="05145A23" w14:textId="77777777" w:rsidR="00567D11" w:rsidRPr="00593E19" w:rsidRDefault="00241C04">
      <w:pPr>
        <w:spacing w:line="360" w:lineRule="auto"/>
        <w:ind w:firstLineChars="200" w:firstLine="560"/>
        <w:jc w:val="center"/>
        <w:rPr>
          <w:rFonts w:asciiTheme="minorEastAsia" w:eastAsiaTheme="minorEastAsia" w:hAnsiTheme="minorEastAsia"/>
          <w:sz w:val="28"/>
          <w:szCs w:val="28"/>
        </w:rPr>
      </w:pPr>
      <w:r w:rsidRPr="00593E19">
        <w:rPr>
          <w:rFonts w:asciiTheme="minorEastAsia" w:eastAsiaTheme="minorEastAsia" w:hAnsiTheme="minorEastAsia" w:hint="eastAsia"/>
          <w:sz w:val="28"/>
          <w:szCs w:val="28"/>
        </w:rPr>
        <w:lastRenderedPageBreak/>
        <w:t>合同特殊条款</w:t>
      </w:r>
      <w:bookmarkEnd w:id="86"/>
      <w:bookmarkEnd w:id="87"/>
    </w:p>
    <w:p w14:paraId="78D2B5DF"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合同特殊条款是对合同一般条款的补充和修改，如果两者之间有不一致之处时，应以特殊条款为准。</w:t>
      </w:r>
    </w:p>
    <w:p w14:paraId="46981EF4" w14:textId="77777777" w:rsidR="00567D11" w:rsidRPr="00593E19" w:rsidRDefault="00241C04">
      <w:pPr>
        <w:spacing w:line="360" w:lineRule="auto"/>
        <w:ind w:firstLineChars="200" w:firstLine="482"/>
        <w:rPr>
          <w:rFonts w:asciiTheme="minorEastAsia" w:eastAsiaTheme="minorEastAsia" w:hAnsiTheme="minorEastAsia"/>
          <w:b/>
          <w:sz w:val="24"/>
        </w:rPr>
      </w:pPr>
      <w:r w:rsidRPr="00593E19">
        <w:rPr>
          <w:rFonts w:asciiTheme="minorEastAsia" w:eastAsiaTheme="minorEastAsia" w:hAnsiTheme="minorEastAsia" w:hint="eastAsia"/>
          <w:b/>
          <w:sz w:val="24"/>
        </w:rPr>
        <w:t>1. 培训</w:t>
      </w:r>
    </w:p>
    <w:p w14:paraId="54E842B1" w14:textId="77777777" w:rsidR="00567D11" w:rsidRPr="00593E19" w:rsidRDefault="00241C04">
      <w:pPr>
        <w:pStyle w:val="33"/>
        <w:spacing w:line="360" w:lineRule="auto"/>
        <w:ind w:firstLine="480"/>
        <w:rPr>
          <w:rFonts w:asciiTheme="minorEastAsia" w:eastAsiaTheme="minorEastAsia" w:hAnsiTheme="minorEastAsia" w:cs="Times New Roman"/>
          <w:i w:val="0"/>
          <w:iCs w:val="0"/>
          <w:sz w:val="24"/>
        </w:rPr>
      </w:pPr>
      <w:r w:rsidRPr="00593E19">
        <w:rPr>
          <w:rFonts w:asciiTheme="minorEastAsia" w:eastAsiaTheme="minorEastAsia" w:hAnsiTheme="minorEastAsia" w:cs="Times New Roman" w:hint="eastAsia"/>
          <w:i w:val="0"/>
          <w:iCs w:val="0"/>
          <w:sz w:val="24"/>
        </w:rPr>
        <w:t>1.1 卖方的安装调试人员有义务对买方的设备维修人员及使用人员进行培训，使维修人员能对设备进行日常维护和一般性故障的查找及故障的排除，使用人员能够熟练掌握设备的各项功能和操作。所有的维修图纸、维修手册免费提供。</w:t>
      </w:r>
    </w:p>
    <w:p w14:paraId="6D536826" w14:textId="77777777" w:rsidR="00567D11" w:rsidRPr="00593E19" w:rsidRDefault="00241C04">
      <w:pPr>
        <w:pStyle w:val="33"/>
        <w:spacing w:line="360" w:lineRule="auto"/>
        <w:ind w:firstLine="480"/>
        <w:rPr>
          <w:rFonts w:asciiTheme="minorEastAsia" w:eastAsiaTheme="minorEastAsia" w:hAnsiTheme="minorEastAsia" w:cs="Times New Roman"/>
          <w:i w:val="0"/>
          <w:iCs w:val="0"/>
          <w:sz w:val="24"/>
        </w:rPr>
      </w:pPr>
      <w:r w:rsidRPr="00593E19">
        <w:rPr>
          <w:rFonts w:asciiTheme="minorEastAsia" w:eastAsiaTheme="minorEastAsia" w:hAnsiTheme="minorEastAsia" w:cs="Times New Roman" w:hint="eastAsia"/>
          <w:i w:val="0"/>
          <w:iCs w:val="0"/>
          <w:sz w:val="24"/>
        </w:rPr>
        <w:t>1.2 中标人应对采购人的操作人员进行培训，直到用户熟练或满意为止。</w:t>
      </w:r>
    </w:p>
    <w:p w14:paraId="33CF7091" w14:textId="77777777" w:rsidR="00567D11" w:rsidRPr="00593E19" w:rsidRDefault="00241C04" w:rsidP="000E409B">
      <w:pPr>
        <w:spacing w:line="360" w:lineRule="auto"/>
        <w:ind w:firstLineChars="350" w:firstLine="840"/>
        <w:rPr>
          <w:rFonts w:asciiTheme="minorEastAsia" w:eastAsiaTheme="minorEastAsia" w:hAnsiTheme="minorEastAsia"/>
          <w:sz w:val="24"/>
        </w:rPr>
      </w:pPr>
      <w:r w:rsidRPr="00593E19">
        <w:rPr>
          <w:rFonts w:asciiTheme="minorEastAsia" w:eastAsiaTheme="minorEastAsia" w:hAnsiTheme="minorEastAsia" w:hint="eastAsia"/>
          <w:sz w:val="24"/>
        </w:rPr>
        <w:t xml:space="preserve">1.3 </w:t>
      </w:r>
      <w:r w:rsidRPr="00593E19">
        <w:rPr>
          <w:rFonts w:asciiTheme="minorEastAsia" w:eastAsiaTheme="minorEastAsia" w:hAnsiTheme="minorEastAsia" w:hint="eastAsia"/>
        </w:rPr>
        <w:t>中标人</w:t>
      </w:r>
      <w:r w:rsidRPr="00593E19">
        <w:rPr>
          <w:rFonts w:asciiTheme="minorEastAsia" w:eastAsiaTheme="minorEastAsia" w:hAnsiTheme="minorEastAsia" w:hint="eastAsia"/>
          <w:sz w:val="24"/>
        </w:rPr>
        <w:t>对上述内容的实现方式、地点、人数、时间在响应文件中应详细说明。</w:t>
      </w:r>
    </w:p>
    <w:p w14:paraId="381E40C5" w14:textId="77777777" w:rsidR="00567D11" w:rsidRPr="00593E19" w:rsidRDefault="00241C04">
      <w:pPr>
        <w:spacing w:line="360" w:lineRule="auto"/>
        <w:ind w:firstLineChars="200" w:firstLine="482"/>
        <w:rPr>
          <w:rFonts w:asciiTheme="minorEastAsia" w:eastAsiaTheme="minorEastAsia" w:hAnsiTheme="minorEastAsia"/>
          <w:b/>
          <w:sz w:val="24"/>
        </w:rPr>
      </w:pPr>
      <w:r w:rsidRPr="00593E19">
        <w:rPr>
          <w:rFonts w:asciiTheme="minorEastAsia" w:eastAsiaTheme="minorEastAsia" w:hAnsiTheme="minorEastAsia" w:hint="eastAsia"/>
          <w:b/>
          <w:sz w:val="24"/>
        </w:rPr>
        <w:t>2. 检验及验收</w:t>
      </w:r>
    </w:p>
    <w:p w14:paraId="7BA79417"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2.1 卖方提供的所有货物应符合国际及国内通行的标准，并应附有相应的测试报告和合同证书。</w:t>
      </w:r>
    </w:p>
    <w:p w14:paraId="66E91DFB"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2.2 对于卖方提供的所有货物, 买方可按货物的一定比例委托自治区质量监督部门进行抽检，验收合格后，所产生的费用由买方承担，经检验不合格时，所产生的费用由卖方承担。</w:t>
      </w:r>
    </w:p>
    <w:p w14:paraId="1830081E"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2.3 具体的国际或国内检验标准按卖方在投标文件中承诺的并经买方确认的规定执行。</w:t>
      </w:r>
    </w:p>
    <w:p w14:paraId="05B429E3" w14:textId="77777777" w:rsidR="00567D11" w:rsidRPr="00593E19" w:rsidRDefault="00241C04">
      <w:pPr>
        <w:spacing w:line="360" w:lineRule="auto"/>
        <w:ind w:firstLineChars="150" w:firstLine="36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2.4验 收</w:t>
      </w:r>
    </w:p>
    <w:p w14:paraId="6BB7ABC6" w14:textId="77777777" w:rsidR="00567D11" w:rsidRPr="00593E19" w:rsidRDefault="00241C04">
      <w:pPr>
        <w:spacing w:line="360" w:lineRule="auto"/>
        <w:ind w:firstLineChars="150" w:firstLine="36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2.4.1 货物到达现场后，中标人应在使用单位人员在场情况下当面共同清点、检查外观，双方签字确认。</w:t>
      </w:r>
    </w:p>
    <w:p w14:paraId="0045C19F" w14:textId="77777777" w:rsidR="00567D11" w:rsidRPr="00593E19" w:rsidRDefault="00241C04">
      <w:pPr>
        <w:spacing w:line="360" w:lineRule="auto"/>
        <w:ind w:firstLineChars="150" w:firstLine="36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2.4.2 中标人应保证货物到达用户所在地完好无损，如有缺漏、损坏，由中标人负责调换、补齐或赔偿。</w:t>
      </w:r>
    </w:p>
    <w:p w14:paraId="0F219973" w14:textId="77777777" w:rsidR="00567D11" w:rsidRPr="00593E19" w:rsidRDefault="00241C04">
      <w:pPr>
        <w:spacing w:line="360" w:lineRule="auto"/>
        <w:ind w:firstLineChars="150" w:firstLine="36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2.4.3 中标人应提供完备的技术资料、合格证等，并派遣专业技术人员进行现场安装调试。验收合格条件如下：</w:t>
      </w:r>
    </w:p>
    <w:p w14:paraId="17089C76" w14:textId="77777777" w:rsidR="00567D11" w:rsidRPr="00593E19" w:rsidRDefault="00241C04">
      <w:pPr>
        <w:spacing w:line="360" w:lineRule="auto"/>
        <w:ind w:firstLineChars="50" w:firstLine="12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（1）货物技术参数与采购合同一致，性能指标达到规定的标准。</w:t>
      </w:r>
    </w:p>
    <w:p w14:paraId="406707E1" w14:textId="77777777" w:rsidR="00567D11" w:rsidRPr="00593E19" w:rsidRDefault="00241C04">
      <w:pPr>
        <w:spacing w:line="360" w:lineRule="auto"/>
        <w:ind w:firstLineChars="50" w:firstLine="12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（2）货物技术资料、装箱单、合格证、说明书等资料齐全。</w:t>
      </w:r>
    </w:p>
    <w:p w14:paraId="4BA62ACB" w14:textId="77777777" w:rsidR="00567D11" w:rsidRPr="00593E19" w:rsidRDefault="00241C04">
      <w:pPr>
        <w:spacing w:line="360" w:lineRule="auto"/>
        <w:ind w:firstLineChars="50" w:firstLine="12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（3）在维保期内所出现的问题得到解决，并保证车辆运行正常。</w:t>
      </w:r>
    </w:p>
    <w:p w14:paraId="40C49AEB" w14:textId="77777777" w:rsidR="00567D11" w:rsidRPr="00593E19" w:rsidRDefault="00241C04">
      <w:pPr>
        <w:spacing w:line="360" w:lineRule="auto"/>
        <w:ind w:firstLineChars="50" w:firstLine="12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（4）在规定时间内完成交货并验收，并经采购人确认。</w:t>
      </w:r>
    </w:p>
    <w:p w14:paraId="5177F5CC" w14:textId="77777777" w:rsidR="00567D11" w:rsidRPr="00593E19" w:rsidRDefault="00241C04">
      <w:pPr>
        <w:spacing w:line="360" w:lineRule="auto"/>
        <w:ind w:firstLineChars="150" w:firstLine="36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2.4.4中标人提供的货物未达到招标文件规定要求，且对采购人造成损失的，由中标人承担一切责任，并赔偿所造成的损失。</w:t>
      </w:r>
    </w:p>
    <w:p w14:paraId="021D7771" w14:textId="77777777" w:rsidR="00567D11" w:rsidRPr="00593E19" w:rsidRDefault="00241C04">
      <w:pPr>
        <w:spacing w:line="360" w:lineRule="auto"/>
        <w:ind w:firstLineChars="150" w:firstLine="36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lastRenderedPageBreak/>
        <w:t>2.4.5 采购人需要所供产品制造厂家对中标人交付的产品（包括质量、技术参数等）进行确认的，中标人及投标产品制造厂家应予以配合，并出具书面意见。</w:t>
      </w:r>
    </w:p>
    <w:p w14:paraId="3F7BE5D8" w14:textId="77777777" w:rsidR="00567D11" w:rsidRPr="00593E19" w:rsidRDefault="00241C04">
      <w:pPr>
        <w:spacing w:line="360" w:lineRule="auto"/>
        <w:ind w:firstLineChars="200" w:firstLine="480"/>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2.4.6 产品包装材料归采购人所有。</w:t>
      </w:r>
    </w:p>
    <w:p w14:paraId="0F2D675E" w14:textId="77777777" w:rsidR="00567D11" w:rsidRPr="00593E19" w:rsidRDefault="00241C04">
      <w:pPr>
        <w:spacing w:line="360" w:lineRule="auto"/>
        <w:ind w:firstLineChars="200" w:firstLine="482"/>
        <w:rPr>
          <w:rFonts w:asciiTheme="minorEastAsia" w:eastAsiaTheme="minorEastAsia" w:hAnsiTheme="minorEastAsia"/>
          <w:b/>
          <w:sz w:val="24"/>
        </w:rPr>
      </w:pPr>
      <w:r w:rsidRPr="00593E19">
        <w:rPr>
          <w:rFonts w:asciiTheme="minorEastAsia" w:eastAsiaTheme="minorEastAsia" w:hAnsiTheme="minorEastAsia" w:hint="eastAsia"/>
          <w:b/>
          <w:sz w:val="24"/>
        </w:rPr>
        <w:t>3. 安装调试</w:t>
      </w:r>
    </w:p>
    <w:p w14:paraId="5BE327BC"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3.1 卖方必须在合同签订后将所有的安装调试条件、需买方配合的事项以书面方式通知用户。</w:t>
      </w:r>
    </w:p>
    <w:p w14:paraId="3478460B"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3.2 卖方免费负责设备在买方的安装、调试，买方协助开展工作。</w:t>
      </w:r>
    </w:p>
    <w:p w14:paraId="0523D94F"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3.3 卖方安装调试专家人员应及时到达买方现场，直至安装调试结束、通过验收。</w:t>
      </w:r>
    </w:p>
    <w:p w14:paraId="4B545FD9"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3.4 卖方负责安装调试期间（包括错发或运输中）可能损坏的元器件、测试材料的准备，如因时间关系，买方可以考虑使用随机的易损件进行更换，但卖方应及时给买方补齐（中间产生的任何费用，均由卖方承担）。</w:t>
      </w:r>
    </w:p>
    <w:p w14:paraId="7EEDF1DA"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3.5上述安装调试完成后，买方按相应的卖方在投标文件中所提供的技术指标进行验收。</w:t>
      </w:r>
    </w:p>
    <w:p w14:paraId="0964393A"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3.6 卖方如不能按时完成安装、调试工作，应赔偿由此买方造成的所有损失。</w:t>
      </w:r>
    </w:p>
    <w:p w14:paraId="64F41174"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3.7符合中华人民共和国国家有关技术规范要求和技术标准。所有的软件和硬件必须保证同时安装到位。</w:t>
      </w:r>
    </w:p>
    <w:p w14:paraId="024E6F81"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3.8最终的测试验收报告由甲乙双方代表签字认可后生效。</w:t>
      </w:r>
    </w:p>
    <w:p w14:paraId="16184B9B"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3.9如买方需要，卖方应按买方要求进行分批供货。</w:t>
      </w:r>
    </w:p>
    <w:p w14:paraId="3D194570" w14:textId="77777777" w:rsidR="00567D11" w:rsidRPr="00593E19" w:rsidRDefault="00241C04">
      <w:pPr>
        <w:spacing w:line="360" w:lineRule="auto"/>
        <w:ind w:firstLineChars="200" w:firstLine="482"/>
        <w:rPr>
          <w:rFonts w:asciiTheme="minorEastAsia" w:eastAsiaTheme="minorEastAsia" w:hAnsiTheme="minorEastAsia"/>
          <w:b/>
          <w:sz w:val="24"/>
        </w:rPr>
      </w:pPr>
      <w:r w:rsidRPr="00593E19">
        <w:rPr>
          <w:rFonts w:asciiTheme="minorEastAsia" w:eastAsiaTheme="minorEastAsia" w:hAnsiTheme="minorEastAsia" w:hint="eastAsia"/>
          <w:b/>
          <w:sz w:val="24"/>
        </w:rPr>
        <w:t>4. 质量保证</w:t>
      </w:r>
    </w:p>
    <w:p w14:paraId="0D89B926"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4.1因卖方原因造成买方不能按时使用（根据合同有关条款）所购买货物（设备）时，卖方应根据合同规定向买方做出赔偿。</w:t>
      </w:r>
    </w:p>
    <w:p w14:paraId="7790AA03"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4.2 卖方对合同项下设备提供招标文件中规定的保修服务，保修期自验收合格双方签字时算起。在保修期内，卖方需提供免费的维修零配件。</w:t>
      </w:r>
    </w:p>
    <w:p w14:paraId="03D732AC" w14:textId="77777777" w:rsidR="00567D11" w:rsidRPr="00593E19" w:rsidRDefault="00241C04">
      <w:pPr>
        <w:spacing w:line="360" w:lineRule="auto"/>
        <w:ind w:firstLineChars="200" w:firstLine="482"/>
        <w:rPr>
          <w:rFonts w:asciiTheme="minorEastAsia" w:eastAsiaTheme="minorEastAsia" w:hAnsiTheme="minorEastAsia"/>
          <w:b/>
          <w:sz w:val="24"/>
        </w:rPr>
      </w:pPr>
      <w:r w:rsidRPr="00593E19">
        <w:rPr>
          <w:rFonts w:asciiTheme="minorEastAsia" w:eastAsiaTheme="minorEastAsia" w:hAnsiTheme="minorEastAsia" w:hint="eastAsia"/>
          <w:b/>
          <w:sz w:val="24"/>
        </w:rPr>
        <w:t>4.3卖方对合同项下设备按照要求提供质保、软件免费升级，质保期限自验收合格双方签字时算起。在保修期内，卖方需提供免费的维修零配件及人工。质保期结束后，以当时市场价维修。</w:t>
      </w:r>
    </w:p>
    <w:p w14:paraId="71BFB471" w14:textId="77777777" w:rsidR="00567D11" w:rsidRPr="00593E19" w:rsidRDefault="00241C04">
      <w:pPr>
        <w:spacing w:line="360" w:lineRule="auto"/>
        <w:ind w:firstLineChars="200" w:firstLine="482"/>
        <w:rPr>
          <w:rFonts w:asciiTheme="minorEastAsia" w:eastAsiaTheme="minorEastAsia" w:hAnsiTheme="minorEastAsia"/>
          <w:b/>
          <w:sz w:val="24"/>
        </w:rPr>
      </w:pPr>
      <w:r w:rsidRPr="00593E19">
        <w:rPr>
          <w:rFonts w:asciiTheme="minorEastAsia" w:eastAsiaTheme="minorEastAsia" w:hAnsiTheme="minorEastAsia" w:hint="eastAsia"/>
          <w:b/>
          <w:sz w:val="24"/>
        </w:rPr>
        <w:t>5. 售后服务</w:t>
      </w:r>
    </w:p>
    <w:p w14:paraId="627A4996"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5.1 提供给买方详细的设备清单及相应的使用、维修、故障查询手册。</w:t>
      </w:r>
    </w:p>
    <w:p w14:paraId="0865E71F"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5.2 在买方发出要求服务通知的2小时内，卖方指派的服务人员必须到达买方现场，对设备出现的较大问题，解决时间不应超过3个日历日。</w:t>
      </w:r>
    </w:p>
    <w:p w14:paraId="48604BC1"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lastRenderedPageBreak/>
        <w:t>5.3 在保修期内，如产品出现故障，必须在3个日历日内完成维修工作，否则更换新产品。</w:t>
      </w:r>
    </w:p>
    <w:p w14:paraId="31470D7F"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5.4 提供相应的售后服务承诺（需要设备生产企业协助的部分，须由该生产企业做出相应的服务承诺），并附在投标文件中。</w:t>
      </w:r>
    </w:p>
    <w:p w14:paraId="0DDD8793"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5.5 在保修期内中标人应经常回访，对提供的所有仪器设备进行例行规检查、调整。中标人如遇公司变更或是维修代理权变更，应当及时通知采购人设备管理人员。</w:t>
      </w:r>
    </w:p>
    <w:p w14:paraId="06A6BBFE" w14:textId="77777777" w:rsidR="00567D11" w:rsidRPr="00593E19" w:rsidRDefault="00241C04">
      <w:pPr>
        <w:spacing w:line="360" w:lineRule="auto"/>
        <w:ind w:firstLineChars="200" w:firstLine="482"/>
        <w:rPr>
          <w:rFonts w:asciiTheme="minorEastAsia" w:eastAsiaTheme="minorEastAsia" w:hAnsiTheme="minorEastAsia"/>
          <w:b/>
          <w:sz w:val="24"/>
        </w:rPr>
      </w:pPr>
      <w:r w:rsidRPr="00593E19">
        <w:rPr>
          <w:rFonts w:asciiTheme="minorEastAsia" w:eastAsiaTheme="minorEastAsia" w:hAnsiTheme="minorEastAsia" w:hint="eastAsia"/>
          <w:b/>
          <w:sz w:val="24"/>
        </w:rPr>
        <w:t xml:space="preserve">6. 其他  </w:t>
      </w:r>
    </w:p>
    <w:p w14:paraId="4586AB7B"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6.1 投标报价：设备使用地安装调试完成、且验收合格后的交货价。</w:t>
      </w:r>
    </w:p>
    <w:p w14:paraId="5A6D6DF7"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6.2 投标货币：人民币。</w:t>
      </w:r>
    </w:p>
    <w:p w14:paraId="3320863B"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6.3列出质保期内详细的易损件、专用工具的清单，并分项报价（应包括在总价内）。清单内容应包括：名称、数量、单价、总价。</w:t>
      </w:r>
    </w:p>
    <w:p w14:paraId="01CA55B0"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6.4付款币种及方式（见第三章）</w:t>
      </w:r>
    </w:p>
    <w:p w14:paraId="4A45E2A8"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6.5 交货日期：相应买方单位要求。</w:t>
      </w:r>
    </w:p>
    <w:p w14:paraId="761516D4"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6.6 交货地点：买方单位指定地点。</w:t>
      </w:r>
    </w:p>
    <w:p w14:paraId="2219C505" w14:textId="77777777" w:rsidR="00567D11" w:rsidRPr="00593E19" w:rsidRDefault="00567D11">
      <w:pPr>
        <w:ind w:firstLineChars="1100" w:firstLine="3300"/>
        <w:rPr>
          <w:rFonts w:asciiTheme="minorEastAsia" w:eastAsiaTheme="minorEastAsia" w:hAnsiTheme="minorEastAsia"/>
          <w:sz w:val="30"/>
          <w:szCs w:val="30"/>
        </w:rPr>
      </w:pPr>
      <w:bookmarkStart w:id="88" w:name="_Toc380404624"/>
      <w:bookmarkStart w:id="89" w:name="_Toc497666660"/>
    </w:p>
    <w:p w14:paraId="51A809FC" w14:textId="77777777" w:rsidR="00567D11" w:rsidRPr="00593E19" w:rsidRDefault="00241C04">
      <w:pPr>
        <w:ind w:firstLineChars="1100" w:firstLine="3300"/>
        <w:rPr>
          <w:rFonts w:asciiTheme="minorEastAsia" w:eastAsiaTheme="minorEastAsia" w:hAnsiTheme="minorEastAsia"/>
          <w:sz w:val="30"/>
          <w:szCs w:val="30"/>
        </w:rPr>
      </w:pPr>
      <w:r w:rsidRPr="00593E19">
        <w:rPr>
          <w:rFonts w:asciiTheme="minorEastAsia" w:eastAsiaTheme="minorEastAsia" w:hAnsiTheme="minorEastAsia" w:hint="eastAsia"/>
          <w:sz w:val="30"/>
          <w:szCs w:val="30"/>
        </w:rPr>
        <w:t>付款币种及方式</w:t>
      </w:r>
      <w:bookmarkEnd w:id="88"/>
      <w:bookmarkEnd w:id="89"/>
    </w:p>
    <w:p w14:paraId="3693F917" w14:textId="77777777" w:rsidR="00567D11" w:rsidRPr="00593E19" w:rsidRDefault="00241C04">
      <w:pPr>
        <w:spacing w:line="360" w:lineRule="auto"/>
        <w:ind w:firstLineChars="200" w:firstLine="482"/>
        <w:rPr>
          <w:rFonts w:asciiTheme="minorEastAsia" w:eastAsiaTheme="minorEastAsia" w:hAnsiTheme="minorEastAsia"/>
          <w:b/>
          <w:sz w:val="24"/>
        </w:rPr>
      </w:pPr>
      <w:r w:rsidRPr="00593E19">
        <w:rPr>
          <w:rFonts w:asciiTheme="minorEastAsia" w:eastAsiaTheme="minorEastAsia" w:hAnsiTheme="minorEastAsia" w:hint="eastAsia"/>
          <w:b/>
          <w:sz w:val="24"/>
        </w:rPr>
        <w:t>1、付款币种</w:t>
      </w:r>
    </w:p>
    <w:p w14:paraId="65C7BA73" w14:textId="77777777" w:rsidR="00567D11" w:rsidRPr="00593E19" w:rsidRDefault="00241C04">
      <w:p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本次招标所述的项目资金均以人民币支付。</w:t>
      </w:r>
    </w:p>
    <w:p w14:paraId="3A48B87A" w14:textId="77777777" w:rsidR="00567D11" w:rsidRPr="00593E19" w:rsidRDefault="00241C04">
      <w:pPr>
        <w:numPr>
          <w:ilvl w:val="0"/>
          <w:numId w:val="15"/>
        </w:numPr>
        <w:spacing w:line="360" w:lineRule="auto"/>
        <w:ind w:firstLineChars="200" w:firstLine="480"/>
        <w:rPr>
          <w:rFonts w:asciiTheme="minorEastAsia" w:eastAsiaTheme="minorEastAsia" w:hAnsiTheme="minorEastAsia"/>
          <w:sz w:val="24"/>
        </w:rPr>
      </w:pPr>
      <w:r w:rsidRPr="00593E19">
        <w:rPr>
          <w:rFonts w:asciiTheme="minorEastAsia" w:eastAsiaTheme="minorEastAsia" w:hAnsiTheme="minorEastAsia" w:hint="eastAsia"/>
          <w:sz w:val="24"/>
        </w:rPr>
        <w:t>付款方式</w:t>
      </w:r>
    </w:p>
    <w:p w14:paraId="12D9ECFA" w14:textId="5BF55CA1" w:rsidR="00567D11" w:rsidRPr="00593E19" w:rsidRDefault="00267D5A" w:rsidP="00532F85">
      <w:pPr>
        <w:tabs>
          <w:tab w:val="left" w:pos="284"/>
        </w:tabs>
        <w:spacing w:line="360" w:lineRule="auto"/>
        <w:ind w:firstLineChars="200" w:firstLine="480"/>
        <w:rPr>
          <w:rFonts w:asciiTheme="minorEastAsia" w:eastAsiaTheme="minorEastAsia" w:hAnsiTheme="minorEastAsia"/>
          <w:b/>
          <w:color w:val="FF0000"/>
          <w:sz w:val="24"/>
        </w:rPr>
      </w:pPr>
      <w:r w:rsidRPr="00267D5A">
        <w:rPr>
          <w:rFonts w:ascii="宋体" w:hAnsi="宋体" w:cs="仿宋" w:hint="eastAsia"/>
          <w:sz w:val="24"/>
        </w:rPr>
        <w:t>合同签订20日内甲方向乙方支付合同总额的30%，设备到货验收合格后20日内甲方向乙方支付合同总额的65%，自项目验收合格之日起1年内无质量问题，甲方向乙方支付剩余合同总额5%。</w:t>
      </w:r>
    </w:p>
    <w:p w14:paraId="4D64DF54" w14:textId="77777777" w:rsidR="00567D11" w:rsidRPr="00593E19" w:rsidRDefault="00567D11">
      <w:pPr>
        <w:pStyle w:val="afd"/>
        <w:rPr>
          <w:rFonts w:asciiTheme="minorEastAsia" w:eastAsiaTheme="minorEastAsia" w:hAnsiTheme="minorEastAsia"/>
        </w:rPr>
        <w:sectPr w:rsidR="00567D11" w:rsidRPr="00593E19">
          <w:pgSz w:w="11907" w:h="16840"/>
          <w:pgMar w:top="1418" w:right="1418" w:bottom="1247" w:left="1418" w:header="964" w:footer="850" w:gutter="0"/>
          <w:cols w:space="720"/>
          <w:titlePg/>
          <w:docGrid w:linePitch="286"/>
        </w:sectPr>
      </w:pPr>
    </w:p>
    <w:p w14:paraId="31D86F4F" w14:textId="291DE33C" w:rsidR="00567D11" w:rsidRPr="00593E19" w:rsidRDefault="00241C04">
      <w:pPr>
        <w:pStyle w:val="10"/>
        <w:spacing w:before="100" w:beforeAutospacing="1" w:after="100" w:afterAutospacing="1"/>
        <w:rPr>
          <w:rFonts w:asciiTheme="minorEastAsia" w:eastAsiaTheme="minorEastAsia" w:hAnsiTheme="minorEastAsia" w:cs="宋体"/>
        </w:rPr>
      </w:pPr>
      <w:bookmarkStart w:id="90" w:name="_Toc149493028"/>
      <w:r w:rsidRPr="00593E19">
        <w:rPr>
          <w:rFonts w:asciiTheme="minorEastAsia" w:eastAsiaTheme="minorEastAsia" w:hAnsiTheme="minorEastAsia" w:cs="宋体" w:hint="eastAsia"/>
        </w:rPr>
        <w:lastRenderedPageBreak/>
        <w:t>第五章</w:t>
      </w:r>
      <w:r w:rsidR="00E33481">
        <w:rPr>
          <w:rFonts w:asciiTheme="minorEastAsia" w:eastAsiaTheme="minorEastAsia" w:hAnsiTheme="minorEastAsia" w:cs="宋体" w:hint="eastAsia"/>
        </w:rPr>
        <w:t>、</w:t>
      </w:r>
      <w:r w:rsidRPr="00593E19">
        <w:rPr>
          <w:rFonts w:asciiTheme="minorEastAsia" w:eastAsiaTheme="minorEastAsia" w:hAnsiTheme="minorEastAsia" w:cs="宋体" w:hint="eastAsia"/>
        </w:rPr>
        <w:t>采购需求</w:t>
      </w:r>
      <w:bookmarkStart w:id="91" w:name="_Toc2511994"/>
      <w:bookmarkStart w:id="92" w:name="_Toc14776844"/>
      <w:bookmarkEnd w:id="82"/>
      <w:bookmarkEnd w:id="83"/>
      <w:bookmarkEnd w:id="84"/>
      <w:bookmarkEnd w:id="85"/>
      <w:bookmarkEnd w:id="90"/>
    </w:p>
    <w:p w14:paraId="573302B7" w14:textId="77777777" w:rsidR="00433CEC" w:rsidRPr="00593E19" w:rsidRDefault="00433CEC" w:rsidP="00433CEC">
      <w:pPr>
        <w:spacing w:line="360" w:lineRule="auto"/>
        <w:jc w:val="center"/>
        <w:rPr>
          <w:rFonts w:asciiTheme="minorEastAsia" w:eastAsiaTheme="minorEastAsia" w:hAnsiTheme="minorEastAsia"/>
          <w:b/>
          <w:bCs/>
          <w:sz w:val="32"/>
          <w:szCs w:val="32"/>
        </w:rPr>
      </w:pPr>
      <w:r w:rsidRPr="00593E19">
        <w:rPr>
          <w:rFonts w:asciiTheme="minorEastAsia" w:eastAsiaTheme="minorEastAsia" w:hAnsiTheme="minorEastAsia" w:hint="eastAsia"/>
          <w:b/>
          <w:bCs/>
          <w:sz w:val="32"/>
          <w:szCs w:val="32"/>
        </w:rPr>
        <w:t>采购需求与技术要求</w:t>
      </w:r>
    </w:p>
    <w:tbl>
      <w:tblPr>
        <w:tblW w:w="96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2"/>
        <w:gridCol w:w="5216"/>
        <w:gridCol w:w="709"/>
        <w:gridCol w:w="567"/>
        <w:gridCol w:w="709"/>
      </w:tblGrid>
      <w:tr w:rsidR="00223F9B" w:rsidRPr="00593E19" w14:paraId="648A9F92" w14:textId="77777777" w:rsidTr="00223F9B">
        <w:trPr>
          <w:trHeight w:val="510"/>
        </w:trPr>
        <w:tc>
          <w:tcPr>
            <w:tcW w:w="568" w:type="dxa"/>
            <w:shd w:val="clear" w:color="auto" w:fill="auto"/>
            <w:noWrap/>
            <w:vAlign w:val="center"/>
          </w:tcPr>
          <w:p w14:paraId="5AFBF83A"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序号</w:t>
            </w:r>
          </w:p>
        </w:tc>
        <w:tc>
          <w:tcPr>
            <w:tcW w:w="1842" w:type="dxa"/>
            <w:shd w:val="clear" w:color="auto" w:fill="auto"/>
            <w:vAlign w:val="center"/>
          </w:tcPr>
          <w:p w14:paraId="0F6EA96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设备及服务名称</w:t>
            </w:r>
          </w:p>
        </w:tc>
        <w:tc>
          <w:tcPr>
            <w:tcW w:w="5216" w:type="dxa"/>
            <w:shd w:val="clear" w:color="auto" w:fill="auto"/>
            <w:vAlign w:val="center"/>
          </w:tcPr>
          <w:p w14:paraId="2366AB11"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技术参数要求</w:t>
            </w:r>
          </w:p>
        </w:tc>
        <w:tc>
          <w:tcPr>
            <w:tcW w:w="709" w:type="dxa"/>
            <w:shd w:val="clear" w:color="auto" w:fill="auto"/>
            <w:noWrap/>
            <w:vAlign w:val="center"/>
          </w:tcPr>
          <w:p w14:paraId="34BD774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单位</w:t>
            </w:r>
          </w:p>
        </w:tc>
        <w:tc>
          <w:tcPr>
            <w:tcW w:w="567" w:type="dxa"/>
            <w:shd w:val="clear" w:color="auto" w:fill="auto"/>
            <w:noWrap/>
            <w:vAlign w:val="center"/>
          </w:tcPr>
          <w:p w14:paraId="6396B3CA"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数量</w:t>
            </w:r>
          </w:p>
        </w:tc>
        <w:tc>
          <w:tcPr>
            <w:tcW w:w="709" w:type="dxa"/>
            <w:shd w:val="clear" w:color="auto" w:fill="auto"/>
            <w:vAlign w:val="center"/>
          </w:tcPr>
          <w:p w14:paraId="277C3F0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备注</w:t>
            </w:r>
          </w:p>
        </w:tc>
      </w:tr>
      <w:tr w:rsidR="00223F9B" w:rsidRPr="00593E19" w14:paraId="344D055B" w14:textId="77777777" w:rsidTr="00223F9B">
        <w:trPr>
          <w:trHeight w:val="510"/>
        </w:trPr>
        <w:tc>
          <w:tcPr>
            <w:tcW w:w="568" w:type="dxa"/>
            <w:shd w:val="clear" w:color="000000" w:fill="D9D9D9"/>
            <w:noWrap/>
            <w:vAlign w:val="center"/>
          </w:tcPr>
          <w:p w14:paraId="35188E7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0A1D35D5"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棉花农业气象自动监测站</w:t>
            </w:r>
          </w:p>
        </w:tc>
        <w:tc>
          <w:tcPr>
            <w:tcW w:w="5216" w:type="dxa"/>
            <w:shd w:val="clear" w:color="000000" w:fill="D9D9D9"/>
            <w:vAlign w:val="center"/>
          </w:tcPr>
          <w:p w14:paraId="1DA6E95F"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2753B5CF"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517286F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31AF7CA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769D64C" w14:textId="77777777" w:rsidTr="00223F9B">
        <w:trPr>
          <w:trHeight w:val="510"/>
        </w:trPr>
        <w:tc>
          <w:tcPr>
            <w:tcW w:w="568" w:type="dxa"/>
            <w:shd w:val="clear" w:color="auto" w:fill="auto"/>
            <w:noWrap/>
            <w:vAlign w:val="center"/>
          </w:tcPr>
          <w:p w14:paraId="09D337D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1842" w:type="dxa"/>
            <w:shd w:val="clear" w:color="auto" w:fill="auto"/>
            <w:vAlign w:val="center"/>
          </w:tcPr>
          <w:p w14:paraId="0713284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气象六要素自动监测站</w:t>
            </w:r>
          </w:p>
        </w:tc>
        <w:tc>
          <w:tcPr>
            <w:tcW w:w="5216" w:type="dxa"/>
            <w:shd w:val="clear" w:color="auto" w:fill="auto"/>
            <w:vAlign w:val="center"/>
          </w:tcPr>
          <w:p w14:paraId="04FBE89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1、气温（地上3层）：测量范围：-50～+60℃，分辨率：0.1℃，最大允许误差：±0.1℃；</w:t>
            </w:r>
            <w:r w:rsidRPr="00593E19">
              <w:rPr>
                <w:rFonts w:ascii="宋体" w:hAnsi="宋体" w:cs="宋体" w:hint="eastAsia"/>
                <w:kern w:val="0"/>
                <w:sz w:val="20"/>
              </w:rPr>
              <w:br/>
              <w:t>2、空气湿度（地上三层）：测量范围：5～100%RH，分辨率：1%RH，最大允许误差：，±3%（≤80%），±5%（＞80%）；</w:t>
            </w:r>
            <w:r w:rsidRPr="00593E19">
              <w:rPr>
                <w:rFonts w:ascii="宋体" w:hAnsi="宋体" w:cs="宋体" w:hint="eastAsia"/>
                <w:kern w:val="0"/>
                <w:sz w:val="20"/>
              </w:rPr>
              <w:br/>
              <w:t>3、风向：测量范围：0～360 º，分辨率：3º，最大允许误差：±5°；</w:t>
            </w:r>
            <w:r w:rsidRPr="00593E19">
              <w:rPr>
                <w:rFonts w:ascii="宋体" w:hAnsi="宋体" w:cs="宋体" w:hint="eastAsia"/>
                <w:kern w:val="0"/>
                <w:sz w:val="20"/>
              </w:rPr>
              <w:br/>
              <w:t>4、风速：测量范围：0～60m/s，分辨率：0.1m/s，最大允许误差：±（0.5+0.03V）m/s；</w:t>
            </w:r>
            <w:r w:rsidRPr="00593E19">
              <w:rPr>
                <w:rFonts w:ascii="宋体" w:hAnsi="宋体" w:cs="宋体" w:hint="eastAsia"/>
                <w:kern w:val="0"/>
                <w:sz w:val="20"/>
              </w:rPr>
              <w:br/>
              <w:t>5、地温（地表1个、地下6层）：地表至地下50cm不同深度的土壤温度，测量范围：-50～+80℃，分辨率：0.1℃，最大允许误差，±0.2℃(-50℃～50℃)，±0.5℃(50℃～80℃)；</w:t>
            </w:r>
            <w:r w:rsidRPr="00593E19">
              <w:rPr>
                <w:rFonts w:ascii="宋体" w:hAnsi="宋体" w:cs="宋体" w:hint="eastAsia"/>
                <w:kern w:val="0"/>
                <w:sz w:val="20"/>
              </w:rPr>
              <w:br/>
              <w:t>6、降水：测量范围：0～4mm/min；分辨率：0.1mm，最大允许误差，±0.4mm（≤10mm），±4%（＞10mm）；</w:t>
            </w:r>
            <w:r w:rsidRPr="00593E19">
              <w:rPr>
                <w:rFonts w:ascii="宋体" w:hAnsi="宋体" w:cs="宋体" w:hint="eastAsia"/>
                <w:kern w:val="0"/>
                <w:sz w:val="20"/>
              </w:rPr>
              <w:br/>
              <w:t>7、红外温度：测量范围：-40～70℃，分辨率：0.1℃，最大允许误差，±0.3℃（-20～50℃），±0.7℃（-40～70℃）。</w:t>
            </w:r>
            <w:r w:rsidRPr="00593E19">
              <w:rPr>
                <w:rFonts w:ascii="宋体" w:hAnsi="宋体" w:cs="宋体" w:hint="eastAsia"/>
                <w:kern w:val="0"/>
                <w:sz w:val="20"/>
              </w:rPr>
              <w:br/>
              <w:t>★投标设备须为国产设备，投标的自动气象站产品需符合《新型自动气象（气候）站功能需求书（修订版）》，具备中国气象局颁发的《气象专用技术装备使用许可证》，并加盖</w:t>
            </w:r>
            <w:r w:rsidRPr="00593E19">
              <w:rPr>
                <w:rFonts w:ascii="宋体" w:hAnsi="宋体" w:cs="宋体"/>
                <w:kern w:val="0"/>
                <w:sz w:val="20"/>
              </w:rPr>
              <w:t>投标人公章</w:t>
            </w:r>
            <w:r w:rsidRPr="00593E19">
              <w:rPr>
                <w:rFonts w:ascii="宋体" w:hAnsi="宋体" w:cs="宋体" w:hint="eastAsia"/>
                <w:kern w:val="0"/>
                <w:sz w:val="20"/>
              </w:rPr>
              <w:t>。</w:t>
            </w:r>
          </w:p>
        </w:tc>
        <w:tc>
          <w:tcPr>
            <w:tcW w:w="709" w:type="dxa"/>
            <w:shd w:val="clear" w:color="auto" w:fill="auto"/>
            <w:noWrap/>
            <w:vAlign w:val="center"/>
          </w:tcPr>
          <w:p w14:paraId="4F17557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4D371AF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5613247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0070E65" w14:textId="77777777" w:rsidTr="00223F9B">
        <w:trPr>
          <w:trHeight w:val="510"/>
        </w:trPr>
        <w:tc>
          <w:tcPr>
            <w:tcW w:w="568" w:type="dxa"/>
            <w:shd w:val="clear" w:color="auto" w:fill="auto"/>
            <w:noWrap/>
            <w:vAlign w:val="center"/>
          </w:tcPr>
          <w:p w14:paraId="724EF3E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2</w:t>
            </w:r>
          </w:p>
        </w:tc>
        <w:tc>
          <w:tcPr>
            <w:tcW w:w="1842" w:type="dxa"/>
            <w:shd w:val="clear" w:color="auto" w:fill="auto"/>
            <w:vAlign w:val="center"/>
          </w:tcPr>
          <w:p w14:paraId="59EEE98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土壤水分自动监测站</w:t>
            </w:r>
          </w:p>
        </w:tc>
        <w:tc>
          <w:tcPr>
            <w:tcW w:w="5216" w:type="dxa"/>
            <w:shd w:val="clear" w:color="auto" w:fill="auto"/>
            <w:vAlign w:val="center"/>
          </w:tcPr>
          <w:p w14:paraId="3D811A4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测量范围（含5层：0～10cm、10～20cm、20～30cm、30～40cm、40～50cm）：0～100%，分辨率：1%，最大允许误差：±5%（田间）。</w:t>
            </w:r>
          </w:p>
        </w:tc>
        <w:tc>
          <w:tcPr>
            <w:tcW w:w="709" w:type="dxa"/>
            <w:shd w:val="clear" w:color="auto" w:fill="auto"/>
            <w:noWrap/>
            <w:vAlign w:val="center"/>
          </w:tcPr>
          <w:p w14:paraId="1CDA383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AAC4E3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3F411D1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E289B15" w14:textId="77777777" w:rsidTr="00223F9B">
        <w:trPr>
          <w:trHeight w:val="510"/>
        </w:trPr>
        <w:tc>
          <w:tcPr>
            <w:tcW w:w="568" w:type="dxa"/>
            <w:shd w:val="clear" w:color="auto" w:fill="auto"/>
            <w:noWrap/>
            <w:vAlign w:val="center"/>
          </w:tcPr>
          <w:p w14:paraId="69C0144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3</w:t>
            </w:r>
          </w:p>
        </w:tc>
        <w:tc>
          <w:tcPr>
            <w:tcW w:w="1842" w:type="dxa"/>
            <w:shd w:val="clear" w:color="auto" w:fill="auto"/>
            <w:vAlign w:val="center"/>
          </w:tcPr>
          <w:p w14:paraId="08D5DA1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农田实景监测站</w:t>
            </w:r>
          </w:p>
        </w:tc>
        <w:tc>
          <w:tcPr>
            <w:tcW w:w="5216" w:type="dxa"/>
            <w:shd w:val="clear" w:color="auto" w:fill="auto"/>
            <w:vAlign w:val="center"/>
          </w:tcPr>
          <w:p w14:paraId="0F1D052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1、冠层图像传感器：焦距：6～180mm（30 倍光学变焦），分辨率：有效像素≥500万，可实现定时多角度拍照和视频拍摄；</w:t>
            </w:r>
            <w:r w:rsidRPr="00593E19">
              <w:rPr>
                <w:rFonts w:ascii="宋体" w:hAnsi="宋体" w:cs="宋体" w:hint="eastAsia"/>
                <w:kern w:val="0"/>
                <w:sz w:val="20"/>
              </w:rPr>
              <w:br/>
              <w:t>2、株间图像传感器：分辨率：有效像素≥300万，具有广角（≥110度）拍摄；</w:t>
            </w:r>
            <w:r w:rsidRPr="00593E19">
              <w:rPr>
                <w:rFonts w:ascii="宋体" w:hAnsi="宋体" w:cs="宋体" w:hint="eastAsia"/>
                <w:kern w:val="0"/>
                <w:sz w:val="20"/>
              </w:rPr>
              <w:br/>
              <w:t>3、激光测高仪：测量范围：0cm～5000cm，最大允许误差：±3cm，</w:t>
            </w:r>
            <w:r w:rsidRPr="00593E19">
              <w:rPr>
                <w:rFonts w:ascii="宋体" w:hAnsi="宋体" w:cs="宋体" w:hint="eastAsia"/>
                <w:kern w:val="0"/>
                <w:sz w:val="20"/>
              </w:rPr>
              <w:br/>
              <w:t>采样速率：≥100000 个/s，防护等级：IP67。</w:t>
            </w:r>
          </w:p>
        </w:tc>
        <w:tc>
          <w:tcPr>
            <w:tcW w:w="709" w:type="dxa"/>
            <w:shd w:val="clear" w:color="auto" w:fill="auto"/>
            <w:noWrap/>
            <w:vAlign w:val="center"/>
          </w:tcPr>
          <w:p w14:paraId="675B0CE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B0B813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7368FFC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19AFB22" w14:textId="77777777" w:rsidTr="00223F9B">
        <w:trPr>
          <w:trHeight w:val="510"/>
        </w:trPr>
        <w:tc>
          <w:tcPr>
            <w:tcW w:w="568" w:type="dxa"/>
            <w:shd w:val="clear" w:color="000000" w:fill="D9D9D9"/>
            <w:vAlign w:val="center"/>
          </w:tcPr>
          <w:p w14:paraId="16D233C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1919D14F"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人影指挥平台基础环境建设</w:t>
            </w:r>
          </w:p>
        </w:tc>
        <w:tc>
          <w:tcPr>
            <w:tcW w:w="5216" w:type="dxa"/>
            <w:shd w:val="clear" w:color="000000" w:fill="D9D9D9"/>
          </w:tcPr>
          <w:p w14:paraId="0E7F800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c>
          <w:tcPr>
            <w:tcW w:w="709" w:type="dxa"/>
            <w:shd w:val="clear" w:color="000000" w:fill="D9D9D9"/>
          </w:tcPr>
          <w:p w14:paraId="4C5EFBC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c>
          <w:tcPr>
            <w:tcW w:w="567" w:type="dxa"/>
            <w:shd w:val="clear" w:color="000000" w:fill="D9D9D9"/>
          </w:tcPr>
          <w:p w14:paraId="72ED274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c>
          <w:tcPr>
            <w:tcW w:w="709" w:type="dxa"/>
            <w:shd w:val="clear" w:color="000000" w:fill="D9D9D9"/>
            <w:noWrap/>
            <w:vAlign w:val="center"/>
          </w:tcPr>
          <w:p w14:paraId="0F09AF6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66B4139" w14:textId="77777777" w:rsidTr="00223F9B">
        <w:trPr>
          <w:trHeight w:val="510"/>
        </w:trPr>
        <w:tc>
          <w:tcPr>
            <w:tcW w:w="568" w:type="dxa"/>
            <w:shd w:val="clear" w:color="auto" w:fill="auto"/>
            <w:vAlign w:val="center"/>
          </w:tcPr>
          <w:p w14:paraId="31A0EC5E"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4</w:t>
            </w:r>
          </w:p>
        </w:tc>
        <w:tc>
          <w:tcPr>
            <w:tcW w:w="1842" w:type="dxa"/>
            <w:shd w:val="clear" w:color="auto" w:fill="auto"/>
            <w:vAlign w:val="center"/>
          </w:tcPr>
          <w:p w14:paraId="0598A1A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变频空调</w:t>
            </w:r>
          </w:p>
        </w:tc>
        <w:tc>
          <w:tcPr>
            <w:tcW w:w="5216" w:type="dxa"/>
            <w:shd w:val="clear" w:color="auto" w:fill="auto"/>
            <w:vAlign w:val="center"/>
          </w:tcPr>
          <w:p w14:paraId="4B7E37E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1、冷暖类型：冷暖电辅；</w:t>
            </w:r>
            <w:r w:rsidRPr="00593E19">
              <w:rPr>
                <w:rFonts w:ascii="宋体" w:hAnsi="宋体" w:cs="宋体" w:hint="eastAsia"/>
                <w:kern w:val="0"/>
                <w:sz w:val="20"/>
              </w:rPr>
              <w:br/>
              <w:t>2、内机堆码层数极限：1级；</w:t>
            </w:r>
            <w:r w:rsidRPr="00593E19">
              <w:rPr>
                <w:rFonts w:ascii="宋体" w:hAnsi="宋体" w:cs="宋体" w:hint="eastAsia"/>
                <w:kern w:val="0"/>
                <w:sz w:val="20"/>
              </w:rPr>
              <w:br/>
              <w:t>3、室内机噪音：≤45dB；</w:t>
            </w:r>
            <w:r w:rsidRPr="00593E19">
              <w:rPr>
                <w:rFonts w:ascii="宋体" w:hAnsi="宋体" w:cs="宋体" w:hint="eastAsia"/>
                <w:kern w:val="0"/>
                <w:sz w:val="20"/>
              </w:rPr>
              <w:br/>
              <w:t>4、外机堆码层数极限：4层；</w:t>
            </w:r>
            <w:r w:rsidRPr="00593E19">
              <w:rPr>
                <w:rFonts w:ascii="宋体" w:hAnsi="宋体" w:cs="宋体" w:hint="eastAsia"/>
                <w:kern w:val="0"/>
                <w:sz w:val="20"/>
              </w:rPr>
              <w:br/>
              <w:t>5、产品类型：壁挂式；</w:t>
            </w:r>
            <w:r w:rsidRPr="00593E19">
              <w:rPr>
                <w:rFonts w:ascii="宋体" w:hAnsi="宋体" w:cs="宋体" w:hint="eastAsia"/>
                <w:kern w:val="0"/>
                <w:sz w:val="20"/>
              </w:rPr>
              <w:br/>
              <w:t>6、空调技术：变频；</w:t>
            </w:r>
            <w:r w:rsidRPr="00593E19">
              <w:rPr>
                <w:rFonts w:ascii="宋体" w:hAnsi="宋体" w:cs="宋体" w:hint="eastAsia"/>
                <w:kern w:val="0"/>
                <w:sz w:val="20"/>
              </w:rPr>
              <w:br/>
              <w:t>7、制冷功率：≥1200W。</w:t>
            </w:r>
          </w:p>
        </w:tc>
        <w:tc>
          <w:tcPr>
            <w:tcW w:w="709" w:type="dxa"/>
            <w:shd w:val="clear" w:color="auto" w:fill="auto"/>
            <w:vAlign w:val="center"/>
          </w:tcPr>
          <w:p w14:paraId="443486C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vAlign w:val="center"/>
          </w:tcPr>
          <w:p w14:paraId="2E2281D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2</w:t>
            </w:r>
          </w:p>
        </w:tc>
        <w:tc>
          <w:tcPr>
            <w:tcW w:w="709" w:type="dxa"/>
            <w:shd w:val="clear" w:color="auto" w:fill="auto"/>
            <w:noWrap/>
            <w:vAlign w:val="center"/>
          </w:tcPr>
          <w:p w14:paraId="7CDAF16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8AC59FC" w14:textId="77777777" w:rsidTr="00223F9B">
        <w:trPr>
          <w:trHeight w:val="510"/>
        </w:trPr>
        <w:tc>
          <w:tcPr>
            <w:tcW w:w="568" w:type="dxa"/>
            <w:shd w:val="clear" w:color="auto" w:fill="auto"/>
            <w:vAlign w:val="center"/>
          </w:tcPr>
          <w:p w14:paraId="0BB21508"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lastRenderedPageBreak/>
              <w:t>5</w:t>
            </w:r>
          </w:p>
        </w:tc>
        <w:tc>
          <w:tcPr>
            <w:tcW w:w="1842" w:type="dxa"/>
            <w:shd w:val="clear" w:color="auto" w:fill="auto"/>
            <w:vAlign w:val="center"/>
          </w:tcPr>
          <w:p w14:paraId="49DD87F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不间断 UPS电源</w:t>
            </w:r>
          </w:p>
        </w:tc>
        <w:tc>
          <w:tcPr>
            <w:tcW w:w="5216" w:type="dxa"/>
            <w:shd w:val="clear" w:color="auto" w:fill="auto"/>
            <w:vAlign w:val="center"/>
          </w:tcPr>
          <w:p w14:paraId="52B68B3D" w14:textId="04D29358" w:rsidR="00223F9B" w:rsidRPr="00593E19" w:rsidRDefault="00223F9B" w:rsidP="00A92FF7">
            <w:pPr>
              <w:widowControl/>
              <w:adjustRightInd w:val="0"/>
              <w:snapToGrid w:val="0"/>
              <w:jc w:val="left"/>
              <w:rPr>
                <w:rFonts w:ascii="宋体" w:hAnsi="宋体" w:cs="宋体"/>
                <w:kern w:val="0"/>
                <w:sz w:val="20"/>
              </w:rPr>
            </w:pPr>
            <w:r w:rsidRPr="00593E19">
              <w:rPr>
                <w:rFonts w:ascii="宋体" w:hAnsi="宋体" w:cs="宋体" w:hint="eastAsia"/>
                <w:kern w:val="0"/>
                <w:sz w:val="20"/>
              </w:rPr>
              <w:t>1、UPS类型：在线式UPS，三进三出10KVA/8.0KW；整流脉冲数 6脉冲；</w:t>
            </w:r>
            <w:r w:rsidRPr="00593E19">
              <w:rPr>
                <w:rFonts w:ascii="宋体" w:hAnsi="宋体" w:cs="宋体" w:hint="eastAsia"/>
                <w:kern w:val="0"/>
                <w:sz w:val="20"/>
              </w:rPr>
              <w:br/>
              <w:t>2、输出电压（Vac）：380Vac±1%（L-N）；输出频率：市电正常，自动同步跟踪；市电失败，本机50±0.05%；</w:t>
            </w:r>
            <w:r w:rsidRPr="00593E19">
              <w:rPr>
                <w:rFonts w:ascii="宋体" w:hAnsi="宋体" w:cs="宋体" w:hint="eastAsia"/>
                <w:kern w:val="0"/>
                <w:sz w:val="20"/>
              </w:rPr>
              <w:br/>
              <w:t>3、输入电压（Vac）：380/400/415VAC± 15 %  （± 25 % 可调）；</w:t>
            </w:r>
            <w:r w:rsidRPr="00593E19">
              <w:rPr>
                <w:rFonts w:ascii="宋体" w:hAnsi="宋体" w:cs="宋体" w:hint="eastAsia"/>
                <w:kern w:val="0"/>
                <w:sz w:val="20"/>
              </w:rPr>
              <w:br/>
            </w:r>
            <w:r w:rsidR="00A92FF7">
              <w:rPr>
                <w:rFonts w:ascii="宋体" w:hAnsi="宋体" w:cs="宋体" w:hint="eastAsia"/>
                <w:kern w:val="0"/>
                <w:sz w:val="20"/>
              </w:rPr>
              <w:t>▲</w:t>
            </w:r>
            <w:r w:rsidRPr="00593E19">
              <w:rPr>
                <w:rFonts w:ascii="宋体" w:hAnsi="宋体" w:cs="宋体" w:hint="eastAsia"/>
                <w:kern w:val="0"/>
                <w:sz w:val="20"/>
              </w:rPr>
              <w:t>4、系统控制：DSP数字芯片、可编程逻辑芯片（CPLD）、高速微处理器（MCU）全数字控制，使控制精确、快速、稳定、可靠（提供厂家证明原件）；</w:t>
            </w:r>
            <w:r w:rsidRPr="00593E19">
              <w:rPr>
                <w:rFonts w:ascii="宋体" w:hAnsi="宋体" w:cs="宋体" w:hint="eastAsia"/>
                <w:kern w:val="0"/>
                <w:sz w:val="20"/>
              </w:rPr>
              <w:br/>
              <w:t>5、输入输出配电箱：输入32A/3P *1，输出总空开63A/2P*1,负载分支32A/1P*10，备注：用户提供一路5*10的市电线缆；</w:t>
            </w:r>
            <w:r w:rsidRPr="00593E19">
              <w:rPr>
                <w:rFonts w:ascii="宋体" w:hAnsi="宋体" w:cs="宋体" w:hint="eastAsia"/>
                <w:kern w:val="0"/>
                <w:sz w:val="20"/>
              </w:rPr>
              <w:br/>
              <w:t>6、电池柜：定制；</w:t>
            </w:r>
            <w:r w:rsidRPr="00593E19">
              <w:rPr>
                <w:rFonts w:ascii="宋体" w:hAnsi="宋体" w:cs="宋体" w:hint="eastAsia"/>
                <w:kern w:val="0"/>
                <w:sz w:val="20"/>
              </w:rPr>
              <w:br/>
              <w:t>7、电池：32节免维护铅酸蓄电池，额定容量 100Ah。</w:t>
            </w:r>
          </w:p>
        </w:tc>
        <w:tc>
          <w:tcPr>
            <w:tcW w:w="709" w:type="dxa"/>
            <w:shd w:val="clear" w:color="auto" w:fill="auto"/>
            <w:vAlign w:val="center"/>
          </w:tcPr>
          <w:p w14:paraId="400881F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vAlign w:val="center"/>
          </w:tcPr>
          <w:p w14:paraId="216DF22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auto" w:fill="auto"/>
            <w:noWrap/>
            <w:vAlign w:val="center"/>
          </w:tcPr>
          <w:p w14:paraId="11EEFEA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1339A85" w14:textId="77777777" w:rsidTr="00223F9B">
        <w:trPr>
          <w:trHeight w:val="510"/>
        </w:trPr>
        <w:tc>
          <w:tcPr>
            <w:tcW w:w="568" w:type="dxa"/>
            <w:shd w:val="clear" w:color="auto" w:fill="auto"/>
            <w:vAlign w:val="center"/>
          </w:tcPr>
          <w:p w14:paraId="2704E20E"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6</w:t>
            </w:r>
          </w:p>
        </w:tc>
        <w:tc>
          <w:tcPr>
            <w:tcW w:w="1842" w:type="dxa"/>
            <w:shd w:val="clear" w:color="auto" w:fill="auto"/>
            <w:vAlign w:val="center"/>
          </w:tcPr>
          <w:p w14:paraId="0160EDD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可视化综合业务指挥平台</w:t>
            </w:r>
          </w:p>
        </w:tc>
        <w:tc>
          <w:tcPr>
            <w:tcW w:w="5216" w:type="dxa"/>
            <w:shd w:val="clear" w:color="auto" w:fill="auto"/>
            <w:vAlign w:val="center"/>
          </w:tcPr>
          <w:p w14:paraId="7E90C77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包含机房基础装修、照明工程、供配电、综合布线、接地与防雷、门禁与环境监控、消防系统和新风排烟等，满足计算机等各种微机电子设备和工作人员对温度、湿度、洁净度、电磁场强度、噪音干扰、安全保安、防漏、电源质量、振动、防雷和接地等的要求，面积≥60㎡。房间图纸详见附件1，应根据自己对项目理解做出设计。</w:t>
            </w:r>
          </w:p>
          <w:p w14:paraId="13400356" w14:textId="77777777" w:rsidR="00223F9B" w:rsidRPr="00593E19" w:rsidRDefault="00223F9B" w:rsidP="004329DC">
            <w:pPr>
              <w:widowControl/>
              <w:adjustRightInd w:val="0"/>
              <w:snapToGrid w:val="0"/>
              <w:jc w:val="left"/>
              <w:rPr>
                <w:rFonts w:ascii="宋体" w:hAnsi="宋体" w:cs="宋体"/>
                <w:kern w:val="0"/>
                <w:sz w:val="20"/>
              </w:rPr>
            </w:pPr>
          </w:p>
        </w:tc>
        <w:tc>
          <w:tcPr>
            <w:tcW w:w="709" w:type="dxa"/>
            <w:shd w:val="clear" w:color="auto" w:fill="auto"/>
            <w:vAlign w:val="center"/>
          </w:tcPr>
          <w:p w14:paraId="19CCAB9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vAlign w:val="center"/>
          </w:tcPr>
          <w:p w14:paraId="5BE0C12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auto" w:fill="auto"/>
            <w:noWrap/>
            <w:vAlign w:val="center"/>
          </w:tcPr>
          <w:p w14:paraId="585E356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16AC757" w14:textId="77777777" w:rsidTr="00223F9B">
        <w:trPr>
          <w:trHeight w:val="510"/>
        </w:trPr>
        <w:tc>
          <w:tcPr>
            <w:tcW w:w="568" w:type="dxa"/>
            <w:shd w:val="clear" w:color="000000" w:fill="D9D9D9"/>
            <w:vAlign w:val="center"/>
          </w:tcPr>
          <w:p w14:paraId="23BB9B9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6F4C96F7"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人影业务指挥平台建设</w:t>
            </w:r>
          </w:p>
        </w:tc>
        <w:tc>
          <w:tcPr>
            <w:tcW w:w="5216" w:type="dxa"/>
            <w:shd w:val="clear" w:color="000000" w:fill="D9D9D9"/>
          </w:tcPr>
          <w:p w14:paraId="68487AE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c>
          <w:tcPr>
            <w:tcW w:w="709" w:type="dxa"/>
            <w:shd w:val="clear" w:color="000000" w:fill="D9D9D9"/>
          </w:tcPr>
          <w:p w14:paraId="3F9F4BB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c>
          <w:tcPr>
            <w:tcW w:w="567" w:type="dxa"/>
            <w:shd w:val="clear" w:color="000000" w:fill="D9D9D9"/>
          </w:tcPr>
          <w:p w14:paraId="5D2902A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c>
          <w:tcPr>
            <w:tcW w:w="709" w:type="dxa"/>
            <w:shd w:val="clear" w:color="000000" w:fill="D9D9D9"/>
            <w:noWrap/>
            <w:vAlign w:val="center"/>
          </w:tcPr>
          <w:p w14:paraId="0958741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80E38DB" w14:textId="77777777" w:rsidTr="00223F9B">
        <w:trPr>
          <w:trHeight w:val="510"/>
        </w:trPr>
        <w:tc>
          <w:tcPr>
            <w:tcW w:w="568" w:type="dxa"/>
            <w:shd w:val="clear" w:color="auto" w:fill="auto"/>
            <w:vAlign w:val="center"/>
          </w:tcPr>
          <w:p w14:paraId="186E096F"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7</w:t>
            </w:r>
          </w:p>
        </w:tc>
        <w:tc>
          <w:tcPr>
            <w:tcW w:w="1842" w:type="dxa"/>
            <w:shd w:val="clear" w:color="auto" w:fill="auto"/>
            <w:vAlign w:val="center"/>
          </w:tcPr>
          <w:p w14:paraId="506C9CF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指挥平台前端工作站</w:t>
            </w:r>
          </w:p>
        </w:tc>
        <w:tc>
          <w:tcPr>
            <w:tcW w:w="5216" w:type="dxa"/>
            <w:shd w:val="clear" w:color="auto" w:fill="auto"/>
            <w:vAlign w:val="center"/>
          </w:tcPr>
          <w:p w14:paraId="71CED86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1、定制化图形工作站,E-2276,16G；</w:t>
            </w:r>
            <w:r w:rsidRPr="00593E19">
              <w:rPr>
                <w:rFonts w:ascii="宋体" w:hAnsi="宋体" w:cs="宋体" w:hint="eastAsia"/>
                <w:kern w:val="0"/>
                <w:sz w:val="20"/>
              </w:rPr>
              <w:br/>
              <w:t>2、1T+128GSSD,P1000显卡；</w:t>
            </w:r>
            <w:r w:rsidRPr="00593E19">
              <w:rPr>
                <w:rFonts w:ascii="宋体" w:hAnsi="宋体" w:cs="宋体" w:hint="eastAsia"/>
                <w:kern w:val="0"/>
                <w:sz w:val="20"/>
              </w:rPr>
              <w:br/>
              <w:t>3、23.8液晶显示器*4,；</w:t>
            </w:r>
            <w:r w:rsidRPr="00593E19">
              <w:rPr>
                <w:rFonts w:ascii="宋体" w:hAnsi="宋体" w:cs="宋体" w:hint="eastAsia"/>
                <w:kern w:val="0"/>
                <w:sz w:val="20"/>
              </w:rPr>
              <w:br/>
              <w:t>4、专用支架。</w:t>
            </w:r>
          </w:p>
        </w:tc>
        <w:tc>
          <w:tcPr>
            <w:tcW w:w="709" w:type="dxa"/>
            <w:shd w:val="clear" w:color="auto" w:fill="auto"/>
            <w:vAlign w:val="center"/>
          </w:tcPr>
          <w:p w14:paraId="27506FA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vAlign w:val="center"/>
          </w:tcPr>
          <w:p w14:paraId="53D87FA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20</w:t>
            </w:r>
          </w:p>
        </w:tc>
        <w:tc>
          <w:tcPr>
            <w:tcW w:w="709" w:type="dxa"/>
            <w:shd w:val="clear" w:color="auto" w:fill="auto"/>
            <w:noWrap/>
            <w:vAlign w:val="center"/>
          </w:tcPr>
          <w:p w14:paraId="33A5508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7AE2E3F" w14:textId="77777777" w:rsidTr="00223F9B">
        <w:trPr>
          <w:trHeight w:val="510"/>
        </w:trPr>
        <w:tc>
          <w:tcPr>
            <w:tcW w:w="568" w:type="dxa"/>
            <w:shd w:val="clear" w:color="auto" w:fill="auto"/>
            <w:vAlign w:val="center"/>
          </w:tcPr>
          <w:p w14:paraId="04A81B27"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8</w:t>
            </w:r>
          </w:p>
        </w:tc>
        <w:tc>
          <w:tcPr>
            <w:tcW w:w="1842" w:type="dxa"/>
            <w:shd w:val="clear" w:color="auto" w:fill="auto"/>
            <w:vAlign w:val="center"/>
          </w:tcPr>
          <w:p w14:paraId="402668B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超融合一体机</w:t>
            </w:r>
          </w:p>
        </w:tc>
        <w:tc>
          <w:tcPr>
            <w:tcW w:w="5216" w:type="dxa"/>
            <w:shd w:val="clear" w:color="auto" w:fill="auto"/>
            <w:vAlign w:val="center"/>
          </w:tcPr>
          <w:p w14:paraId="1C8CA54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5218R*2/32G DDR4 2933*8/480G S4510*2+480G S4610*2+8T SATA*4/SAS 3008IR*1/双口万兆(82599芯片)带模块*2+四口千兆卡/800W冗余双电/三年7*24*4金牌维保。</w:t>
            </w:r>
          </w:p>
        </w:tc>
        <w:tc>
          <w:tcPr>
            <w:tcW w:w="709" w:type="dxa"/>
            <w:shd w:val="clear" w:color="auto" w:fill="auto"/>
            <w:vAlign w:val="center"/>
          </w:tcPr>
          <w:p w14:paraId="5AAE4CD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vAlign w:val="center"/>
          </w:tcPr>
          <w:p w14:paraId="6BC7CEF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10</w:t>
            </w:r>
          </w:p>
        </w:tc>
        <w:tc>
          <w:tcPr>
            <w:tcW w:w="709" w:type="dxa"/>
            <w:shd w:val="clear" w:color="auto" w:fill="auto"/>
            <w:noWrap/>
            <w:vAlign w:val="center"/>
          </w:tcPr>
          <w:p w14:paraId="6B5ADBC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F0716BA" w14:textId="77777777" w:rsidTr="00223F9B">
        <w:trPr>
          <w:trHeight w:val="510"/>
        </w:trPr>
        <w:tc>
          <w:tcPr>
            <w:tcW w:w="568" w:type="dxa"/>
            <w:shd w:val="clear" w:color="000000" w:fill="D9D9D9"/>
            <w:vAlign w:val="center"/>
          </w:tcPr>
          <w:p w14:paraId="1030EF58"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405ACF3F"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人影远程视频会商能力建设</w:t>
            </w:r>
          </w:p>
        </w:tc>
        <w:tc>
          <w:tcPr>
            <w:tcW w:w="5216" w:type="dxa"/>
            <w:shd w:val="clear" w:color="000000" w:fill="D9D9D9"/>
          </w:tcPr>
          <w:p w14:paraId="76CD7A4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c>
          <w:tcPr>
            <w:tcW w:w="709" w:type="dxa"/>
            <w:shd w:val="clear" w:color="000000" w:fill="D9D9D9"/>
          </w:tcPr>
          <w:p w14:paraId="43D8E03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c>
          <w:tcPr>
            <w:tcW w:w="567" w:type="dxa"/>
            <w:shd w:val="clear" w:color="000000" w:fill="D9D9D9"/>
          </w:tcPr>
          <w:p w14:paraId="721D8EF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c>
          <w:tcPr>
            <w:tcW w:w="709" w:type="dxa"/>
            <w:shd w:val="clear" w:color="000000" w:fill="D9D9D9"/>
            <w:noWrap/>
            <w:vAlign w:val="center"/>
          </w:tcPr>
          <w:p w14:paraId="730196E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9A3B941" w14:textId="77777777" w:rsidTr="00223F9B">
        <w:trPr>
          <w:trHeight w:val="510"/>
        </w:trPr>
        <w:tc>
          <w:tcPr>
            <w:tcW w:w="568" w:type="dxa"/>
            <w:shd w:val="clear" w:color="auto" w:fill="auto"/>
            <w:vAlign w:val="center"/>
          </w:tcPr>
          <w:p w14:paraId="6DFFAC51"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9</w:t>
            </w:r>
          </w:p>
        </w:tc>
        <w:tc>
          <w:tcPr>
            <w:tcW w:w="1842" w:type="dxa"/>
            <w:shd w:val="clear" w:color="auto" w:fill="auto"/>
            <w:vAlign w:val="center"/>
          </w:tcPr>
          <w:p w14:paraId="04829BF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视频会商服务器</w:t>
            </w:r>
          </w:p>
        </w:tc>
        <w:tc>
          <w:tcPr>
            <w:tcW w:w="5216" w:type="dxa"/>
            <w:shd w:val="clear" w:color="auto" w:fill="auto"/>
            <w:vAlign w:val="center"/>
          </w:tcPr>
          <w:p w14:paraId="21A5DBA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单台设备满足40路高清1080P@30fps或80路720P@30fps视频终端接入能力, MCU集群满足至少80路1080P30fps或160路720P30fps并发。</w:t>
            </w:r>
          </w:p>
        </w:tc>
        <w:tc>
          <w:tcPr>
            <w:tcW w:w="709" w:type="dxa"/>
            <w:shd w:val="clear" w:color="auto" w:fill="auto"/>
            <w:vAlign w:val="center"/>
          </w:tcPr>
          <w:p w14:paraId="72E83A6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vAlign w:val="center"/>
          </w:tcPr>
          <w:p w14:paraId="52149B9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auto" w:fill="auto"/>
            <w:noWrap/>
            <w:vAlign w:val="center"/>
          </w:tcPr>
          <w:p w14:paraId="7BA1CF8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A2BB178" w14:textId="77777777" w:rsidTr="00223F9B">
        <w:trPr>
          <w:trHeight w:val="510"/>
        </w:trPr>
        <w:tc>
          <w:tcPr>
            <w:tcW w:w="568" w:type="dxa"/>
            <w:shd w:val="clear" w:color="auto" w:fill="auto"/>
            <w:vAlign w:val="center"/>
          </w:tcPr>
          <w:p w14:paraId="6906971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0</w:t>
            </w:r>
          </w:p>
        </w:tc>
        <w:tc>
          <w:tcPr>
            <w:tcW w:w="1842" w:type="dxa"/>
            <w:shd w:val="clear" w:color="auto" w:fill="auto"/>
            <w:vAlign w:val="center"/>
          </w:tcPr>
          <w:p w14:paraId="3CDFABE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视频会商终端</w:t>
            </w:r>
          </w:p>
        </w:tc>
        <w:tc>
          <w:tcPr>
            <w:tcW w:w="5216" w:type="dxa"/>
            <w:shd w:val="clear" w:color="auto" w:fill="auto"/>
            <w:vAlign w:val="center"/>
          </w:tcPr>
          <w:p w14:paraId="6BD235C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高清视频会商终端采用嵌入式操作系统，非Windows操作系统。支持国际标准的H.323/SIP协议，内置8方MCU，分体式摄像头采用12倍光学变焦，像素238万，带云台，支持PTZ控制。</w:t>
            </w:r>
          </w:p>
        </w:tc>
        <w:tc>
          <w:tcPr>
            <w:tcW w:w="709" w:type="dxa"/>
            <w:shd w:val="clear" w:color="auto" w:fill="auto"/>
            <w:vAlign w:val="center"/>
          </w:tcPr>
          <w:p w14:paraId="7A66C97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vAlign w:val="center"/>
          </w:tcPr>
          <w:p w14:paraId="544CE6A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2</w:t>
            </w:r>
          </w:p>
        </w:tc>
        <w:tc>
          <w:tcPr>
            <w:tcW w:w="709" w:type="dxa"/>
            <w:shd w:val="clear" w:color="auto" w:fill="auto"/>
            <w:noWrap/>
            <w:vAlign w:val="center"/>
          </w:tcPr>
          <w:p w14:paraId="253A571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22A876D" w14:textId="77777777" w:rsidTr="00223F9B">
        <w:trPr>
          <w:trHeight w:val="510"/>
        </w:trPr>
        <w:tc>
          <w:tcPr>
            <w:tcW w:w="568" w:type="dxa"/>
            <w:shd w:val="clear" w:color="auto" w:fill="auto"/>
            <w:vAlign w:val="center"/>
          </w:tcPr>
          <w:p w14:paraId="0944379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1</w:t>
            </w:r>
          </w:p>
        </w:tc>
        <w:tc>
          <w:tcPr>
            <w:tcW w:w="1842" w:type="dxa"/>
            <w:shd w:val="clear" w:color="auto" w:fill="auto"/>
            <w:vAlign w:val="center"/>
          </w:tcPr>
          <w:p w14:paraId="1914698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云视频会商配套设施</w:t>
            </w:r>
          </w:p>
        </w:tc>
        <w:tc>
          <w:tcPr>
            <w:tcW w:w="5216" w:type="dxa"/>
            <w:shd w:val="clear" w:color="auto" w:fill="auto"/>
            <w:vAlign w:val="center"/>
          </w:tcPr>
          <w:p w14:paraId="3F212E32" w14:textId="61575ABF"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b/>
                <w:bCs/>
                <w:kern w:val="0"/>
                <w:sz w:val="20"/>
              </w:rPr>
              <w:t>大屏显示：</w:t>
            </w:r>
            <w:r w:rsidRPr="00593E19">
              <w:rPr>
                <w:rFonts w:ascii="宋体" w:hAnsi="宋体" w:cs="宋体" w:hint="eastAsia"/>
                <w:kern w:val="0"/>
                <w:sz w:val="20"/>
              </w:rPr>
              <w:br/>
            </w:r>
            <w:r w:rsidR="00A92FF7">
              <w:rPr>
                <w:rFonts w:ascii="宋体" w:hAnsi="宋体" w:cs="宋体" w:hint="eastAsia"/>
                <w:kern w:val="0"/>
                <w:sz w:val="20"/>
              </w:rPr>
              <w:t>▲</w:t>
            </w:r>
            <w:r w:rsidRPr="00593E19">
              <w:rPr>
                <w:rFonts w:ascii="宋体" w:hAnsi="宋体" w:cs="宋体" w:hint="eastAsia"/>
                <w:kern w:val="0"/>
                <w:sz w:val="20"/>
              </w:rPr>
              <w:t>1、采用全倒装COB封装：光源采用全倒装芯片（RGB全倒装），像素间距≤1.25mm；像素密度≥640000点／㎡；尺寸要求：投标人根据现场环境及装修尺寸设计，整屏面积≥12㎡；</w:t>
            </w:r>
            <w:r w:rsidRPr="00593E19">
              <w:rPr>
                <w:rFonts w:ascii="宋体" w:hAnsi="宋体" w:cs="宋体" w:hint="eastAsia"/>
                <w:b/>
                <w:bCs/>
                <w:kern w:val="0"/>
                <w:sz w:val="20"/>
              </w:rPr>
              <w:br/>
            </w:r>
            <w:r w:rsidRPr="00593E19">
              <w:rPr>
                <w:rFonts w:ascii="宋体" w:hAnsi="宋体" w:cs="宋体" w:hint="eastAsia"/>
                <w:kern w:val="0"/>
                <w:sz w:val="20"/>
              </w:rPr>
              <w:t>2、发送卡支持1路DVI 视频输入，1路HDMI视频输入，1路音频输入；支持4网口输出，1路HDMI环出，1路DVI环出；最大带载230万像素点；极限带载最宽3840，最高3840；</w:t>
            </w:r>
            <w:r w:rsidRPr="00593E19">
              <w:rPr>
                <w:rFonts w:ascii="宋体" w:hAnsi="宋体" w:cs="宋体" w:hint="eastAsia"/>
                <w:kern w:val="0"/>
                <w:sz w:val="20"/>
              </w:rPr>
              <w:br/>
              <w:t>3、支架采用国标镀锌钢材、钢结构，落地安装结构件加基础。面积≥12㎡；</w:t>
            </w:r>
            <w:r w:rsidRPr="00593E19">
              <w:rPr>
                <w:rFonts w:ascii="宋体" w:hAnsi="宋体" w:cs="宋体" w:hint="eastAsia"/>
                <w:kern w:val="0"/>
                <w:sz w:val="20"/>
              </w:rPr>
              <w:br/>
              <w:t>4、采用20KW 户外智能配电箱,标准配电柜，具有远程监控和无人值守功能、烟雾报警及温升报警功能、状态自动检测与状态异常报警功能。</w:t>
            </w:r>
            <w:r w:rsidRPr="00593E19">
              <w:rPr>
                <w:rFonts w:ascii="宋体" w:hAnsi="宋体" w:cs="宋体" w:hint="eastAsia"/>
                <w:kern w:val="0"/>
                <w:sz w:val="20"/>
              </w:rPr>
              <w:br/>
            </w:r>
            <w:r w:rsidR="00A92FF7">
              <w:rPr>
                <w:rFonts w:ascii="宋体" w:hAnsi="宋体" w:cs="宋体" w:hint="eastAsia"/>
                <w:kern w:val="0"/>
                <w:sz w:val="20"/>
              </w:rPr>
              <w:lastRenderedPageBreak/>
              <w:t>▲</w:t>
            </w:r>
            <w:r w:rsidRPr="00593E19">
              <w:rPr>
                <w:rFonts w:ascii="宋体" w:hAnsi="宋体" w:cs="宋体"/>
                <w:kern w:val="0"/>
                <w:sz w:val="20"/>
              </w:rPr>
              <w:t>5</w:t>
            </w:r>
            <w:r w:rsidRPr="00593E19">
              <w:rPr>
                <w:rFonts w:ascii="宋体" w:hAnsi="宋体" w:cs="宋体" w:hint="eastAsia"/>
                <w:kern w:val="0"/>
                <w:sz w:val="20"/>
              </w:rPr>
              <w:t>、</w:t>
            </w:r>
            <w:r w:rsidRPr="00593E19">
              <w:rPr>
                <w:rFonts w:ascii="宋体" w:hAnsi="宋体" w:cs="宋体"/>
                <w:kern w:val="0"/>
                <w:sz w:val="20"/>
              </w:rPr>
              <w:t>LED面板设计按共阴节能技术，共阴技术分压供电，红光驱动电压：2.8V，绿（蓝）光驱动电压：3.8V（恒流源输出端驱动LED的阳极，同时一个像素的三个基色R/G/B的阴极在封装时连接在一起）；</w:t>
            </w:r>
          </w:p>
          <w:p w14:paraId="76F5F8F2" w14:textId="0331D777"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kern w:val="0"/>
                <w:sz w:val="20"/>
              </w:rPr>
              <w:t>6</w:t>
            </w:r>
            <w:r w:rsidR="00223F9B" w:rsidRPr="00593E19">
              <w:rPr>
                <w:rFonts w:ascii="宋体" w:hAnsi="宋体" w:cs="宋体" w:hint="eastAsia"/>
                <w:kern w:val="0"/>
                <w:sz w:val="20"/>
              </w:rPr>
              <w:t>、</w:t>
            </w:r>
            <w:r w:rsidR="00223F9B" w:rsidRPr="00593E19">
              <w:rPr>
                <w:rFonts w:ascii="宋体" w:hAnsi="宋体" w:cs="宋体"/>
                <w:kern w:val="0"/>
                <w:sz w:val="20"/>
              </w:rPr>
              <w:t>14.VICO指数（人眼视觉舒适度），测试值在 0≤VICO＜1 间，属于 I 级舒适度，人眼观看基本无疲劳感；</w:t>
            </w:r>
          </w:p>
          <w:p w14:paraId="555C5260" w14:textId="3BF65BF2"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kern w:val="0"/>
                <w:sz w:val="20"/>
              </w:rPr>
              <w:t>7</w:t>
            </w:r>
            <w:r w:rsidR="00223F9B" w:rsidRPr="00593E19">
              <w:rPr>
                <w:rFonts w:ascii="宋体" w:hAnsi="宋体" w:cs="宋体" w:hint="eastAsia"/>
                <w:kern w:val="0"/>
                <w:sz w:val="20"/>
              </w:rPr>
              <w:t>、</w:t>
            </w:r>
            <w:r w:rsidR="00223F9B" w:rsidRPr="00593E19">
              <w:rPr>
                <w:rFonts w:ascii="宋体" w:hAnsi="宋体" w:cs="宋体"/>
                <w:kern w:val="0"/>
                <w:sz w:val="20"/>
              </w:rPr>
              <w:t>采用独特的面板处理技术（可选哑光、镜面），有效降低炫光及刺目感，显示柔和，观看时无像素颗粒感；LED 表面硬度可达等级≥HRC 8级，防止刮蹭伤害屏幕；</w:t>
            </w:r>
            <w:r w:rsidR="00223F9B" w:rsidRPr="00593E19">
              <w:rPr>
                <w:rFonts w:ascii="宋体" w:hAnsi="宋体" w:cs="宋体" w:hint="eastAsia"/>
                <w:kern w:val="0"/>
                <w:sz w:val="20"/>
              </w:rPr>
              <w:br/>
              <w:t>以上</w:t>
            </w:r>
            <w:r w:rsidR="00223F9B" w:rsidRPr="00593E19">
              <w:rPr>
                <w:rFonts w:ascii="宋体" w:hAnsi="宋体" w:cs="宋体"/>
                <w:kern w:val="0"/>
                <w:sz w:val="20"/>
              </w:rPr>
              <w:t>#项需提供权威机构出具的具备CMA、ilac-MRA及CNAS认证标志的检测报告</w:t>
            </w:r>
            <w:r w:rsidR="00223F9B" w:rsidRPr="00593E19">
              <w:rPr>
                <w:rFonts w:ascii="宋体" w:hAnsi="宋体" w:cs="宋体" w:hint="eastAsia"/>
                <w:kern w:val="0"/>
                <w:sz w:val="20"/>
              </w:rPr>
              <w:br/>
            </w:r>
            <w:r w:rsidR="00223F9B" w:rsidRPr="00593E19">
              <w:rPr>
                <w:rFonts w:ascii="宋体" w:hAnsi="宋体" w:cs="宋体" w:hint="eastAsia"/>
                <w:b/>
                <w:bCs/>
                <w:kern w:val="0"/>
                <w:sz w:val="20"/>
              </w:rPr>
              <w:t>显示控制系统：</w:t>
            </w:r>
            <w:r w:rsidR="00223F9B" w:rsidRPr="00593E19">
              <w:rPr>
                <w:rFonts w:ascii="宋体" w:hAnsi="宋体" w:cs="宋体" w:hint="eastAsia"/>
                <w:kern w:val="0"/>
                <w:sz w:val="20"/>
              </w:rPr>
              <w:br/>
            </w:r>
            <w:r>
              <w:rPr>
                <w:rFonts w:ascii="宋体" w:hAnsi="宋体" w:cs="宋体" w:hint="eastAsia"/>
                <w:kern w:val="0"/>
                <w:sz w:val="20"/>
              </w:rPr>
              <w:t>▲</w:t>
            </w:r>
            <w:r w:rsidR="00223F9B" w:rsidRPr="00593E19">
              <w:rPr>
                <w:rFonts w:ascii="宋体" w:hAnsi="宋体" w:cs="宋体" w:hint="eastAsia"/>
                <w:kern w:val="0"/>
                <w:sz w:val="20"/>
              </w:rPr>
              <w:t>1、采用光纤组网纯分布式架构，支持4K分辨率采集及输出，分辨率3840x2160@60Hz向下兼容，输入节点≥28，输出节点≥28（提供第三方检测报告）；</w:t>
            </w:r>
            <w:r w:rsidR="00223F9B" w:rsidRPr="00593E19">
              <w:rPr>
                <w:rFonts w:ascii="宋体" w:hAnsi="宋体" w:cs="宋体" w:hint="eastAsia"/>
                <w:kern w:val="0"/>
                <w:sz w:val="20"/>
              </w:rPr>
              <w:br/>
            </w:r>
            <w:r>
              <w:rPr>
                <w:rFonts w:ascii="宋体" w:hAnsi="宋体" w:cs="宋体" w:hint="eastAsia"/>
                <w:kern w:val="0"/>
                <w:sz w:val="20"/>
              </w:rPr>
              <w:t>▲</w:t>
            </w:r>
            <w:r w:rsidR="00223F9B" w:rsidRPr="00593E19">
              <w:rPr>
                <w:rFonts w:ascii="宋体" w:hAnsi="宋体" w:cs="宋体" w:hint="eastAsia"/>
                <w:kern w:val="0"/>
                <w:sz w:val="20"/>
              </w:rPr>
              <w:t>2、采用浅压缩分布式HDMI输入节点，包含1路视频输入，1路视频环出；1路音频输入，1路音频环出，1路反向音频输出；1路千兆RJ45网口，2路万兆光口，1路USB Type-B接口；支持备份功能，RS232控制，远程开关机；前面板具有液晶显示，用于显示设备IP地址、设备型号、故障报警、MAC地址、网关地址、子网掩码等（提供第三方检测报告）；</w:t>
            </w:r>
            <w:r w:rsidR="00223F9B" w:rsidRPr="00593E19">
              <w:rPr>
                <w:rFonts w:ascii="宋体" w:hAnsi="宋体" w:cs="宋体" w:hint="eastAsia"/>
                <w:kern w:val="0"/>
                <w:sz w:val="20"/>
              </w:rPr>
              <w:br/>
            </w:r>
            <w:r>
              <w:rPr>
                <w:rFonts w:ascii="宋体" w:hAnsi="宋体" w:cs="宋体" w:hint="eastAsia"/>
                <w:kern w:val="0"/>
                <w:sz w:val="20"/>
              </w:rPr>
              <w:t>▲</w:t>
            </w:r>
            <w:r w:rsidR="00223F9B" w:rsidRPr="00593E19">
              <w:rPr>
                <w:rFonts w:ascii="宋体" w:hAnsi="宋体" w:cs="宋体" w:hint="eastAsia"/>
                <w:kern w:val="0"/>
                <w:sz w:val="20"/>
              </w:rPr>
              <w:t>3、采用浅压缩分布式拼接HDMI输出节点，包含1路视频输出；1路音频输出，1路反向音频输入；2路千兆RJ45网口，1路万兆光口；支持大屏拼接功能，RS232控制，远程开关机，输出节点支持音柱叠加功能，可在输出节点上预览信号源音频的状态，可以音柱的形式监看音频音量大小、电平信号等；支持双引擎容错功能，当浅压缩码流故障时，可自动切换至深压缩码流，保障画面正常显示。支持同一台电脑输出的多路画面实时同步拼接显示，保障超高分画面的大屏整体显示效果（提供第三方检测报告）；</w:t>
            </w:r>
            <w:r w:rsidR="00215219">
              <w:rPr>
                <w:rFonts w:ascii="宋体" w:hAnsi="宋体" w:cs="宋体" w:hint="eastAsia"/>
                <w:kern w:val="0"/>
                <w:sz w:val="20"/>
              </w:rPr>
              <w:br/>
              <w:t>▲</w:t>
            </w:r>
            <w:r w:rsidR="00223F9B" w:rsidRPr="00593E19">
              <w:rPr>
                <w:rFonts w:ascii="宋体" w:hAnsi="宋体" w:cs="宋体" w:hint="eastAsia"/>
                <w:kern w:val="0"/>
                <w:sz w:val="20"/>
              </w:rPr>
              <w:t>4、分布式系统控制软件：系统支持多用户登录，采用 C/S 和 B/S 系统架构，提供精细地权限管理设置；系统单个模块均采用纯嵌入式构架，使用高性能图像处理芯片，无内置任何操作系统，稳定性高、无病毒感染风险；信号源由输入节点编码，经过交换机传输，由输出节点进行解码输出，编码端至解码端，图像输出延时小于17ms；系统无需额外硬件配置即可实现信号源画面实时预览与输出显示内容的实时监看，画面可达到60Hz。回显画面具备多种清晰度模式选择，包括高清、标清、流畅模式。系统可对节点设备进行实时监测，并可对监测数据进行可视化展示，异常发生时产生告警通知（提供第三方检测报告）。</w:t>
            </w:r>
            <w:r w:rsidR="00223F9B" w:rsidRPr="00593E19">
              <w:rPr>
                <w:rFonts w:ascii="宋体" w:hAnsi="宋体" w:cs="宋体" w:hint="eastAsia"/>
                <w:kern w:val="0"/>
                <w:sz w:val="20"/>
              </w:rPr>
              <w:br/>
            </w:r>
            <w:r w:rsidR="00223F9B" w:rsidRPr="00593E19">
              <w:rPr>
                <w:rFonts w:ascii="宋体" w:hAnsi="宋体" w:cs="宋体" w:hint="eastAsia"/>
                <w:b/>
                <w:bCs/>
                <w:kern w:val="0"/>
                <w:sz w:val="20"/>
              </w:rPr>
              <w:t>分布式中控系统：</w:t>
            </w:r>
            <w:r w:rsidR="00223F9B" w:rsidRPr="00593E19">
              <w:rPr>
                <w:rFonts w:ascii="宋体" w:hAnsi="宋体" w:cs="宋体" w:hint="eastAsia"/>
                <w:kern w:val="0"/>
                <w:sz w:val="20"/>
              </w:rPr>
              <w:br/>
              <w:t>1、多核 CPU 速率≥1.4G，1G 内存，8GFlash 闪存，最大支持 128G Flash 闪存，支持≥2 路带供电 T-NET总线信号管理，支持≥8 路可2、自定义的 I/O 输入输出或红外输出；</w:t>
            </w:r>
            <w:r w:rsidR="00223F9B" w:rsidRPr="00593E19">
              <w:rPr>
                <w:rFonts w:ascii="宋体" w:hAnsi="宋体" w:cs="宋体" w:hint="eastAsia"/>
                <w:kern w:val="0"/>
                <w:sz w:val="20"/>
              </w:rPr>
              <w:br/>
              <w:t>48口千兆SFP4口万兆SFP交换机，交换容量≥1.36Tbps/13.6Tbps,包转发率≥144/166Mpps；</w:t>
            </w:r>
            <w:r w:rsidR="00223F9B" w:rsidRPr="00593E19">
              <w:rPr>
                <w:rFonts w:ascii="宋体" w:hAnsi="宋体" w:cs="宋体" w:hint="eastAsia"/>
                <w:kern w:val="0"/>
                <w:sz w:val="20"/>
              </w:rPr>
              <w:br/>
              <w:t>3、机架式服务器，主流服务器，内存≥8GB，硬盘≥2T；</w:t>
            </w:r>
            <w:r w:rsidR="00223F9B" w:rsidRPr="00593E19">
              <w:rPr>
                <w:rFonts w:ascii="宋体" w:hAnsi="宋体" w:cs="宋体" w:hint="eastAsia"/>
                <w:b/>
                <w:bCs/>
                <w:kern w:val="0"/>
                <w:sz w:val="20"/>
              </w:rPr>
              <w:br/>
            </w:r>
            <w:r w:rsidR="00223F9B" w:rsidRPr="00593E19">
              <w:rPr>
                <w:rFonts w:ascii="宋体" w:hAnsi="宋体" w:cs="宋体" w:hint="eastAsia"/>
                <w:kern w:val="0"/>
                <w:sz w:val="20"/>
              </w:rPr>
              <w:t>4、控制软件采用B/S+C/S架构，系统支持部署在不同的操作系统中，包括Windows、Linux及国产麒麟系统；实现可视化系统的管理运行，并配备可视化控制与可移动终端。</w:t>
            </w:r>
            <w:r w:rsidR="00223F9B" w:rsidRPr="00593E19">
              <w:rPr>
                <w:rFonts w:ascii="宋体" w:hAnsi="宋体" w:cs="宋体" w:hint="eastAsia"/>
                <w:kern w:val="0"/>
                <w:sz w:val="20"/>
              </w:rPr>
              <w:br/>
            </w:r>
            <w:r w:rsidR="00223F9B" w:rsidRPr="00593E19">
              <w:rPr>
                <w:rFonts w:ascii="宋体" w:hAnsi="宋体" w:cs="宋体" w:hint="eastAsia"/>
                <w:b/>
                <w:bCs/>
                <w:kern w:val="0"/>
                <w:sz w:val="20"/>
              </w:rPr>
              <w:lastRenderedPageBreak/>
              <w:t>防火墙：</w:t>
            </w:r>
            <w:r w:rsidR="00223F9B" w:rsidRPr="00593E19">
              <w:rPr>
                <w:rFonts w:ascii="宋体" w:hAnsi="宋体" w:cs="宋体" w:hint="eastAsia"/>
                <w:b/>
                <w:bCs/>
                <w:kern w:val="0"/>
                <w:sz w:val="20"/>
              </w:rPr>
              <w:br/>
            </w:r>
            <w:r w:rsidR="00223F9B" w:rsidRPr="00593E19">
              <w:rPr>
                <w:rFonts w:ascii="宋体" w:hAnsi="宋体" w:cs="宋体" w:hint="eastAsia"/>
                <w:kern w:val="0"/>
                <w:sz w:val="20"/>
              </w:rPr>
              <w:t>1、处理器：≥1个CPU，4核/CPU，主频1.4GHz；</w:t>
            </w:r>
            <w:r w:rsidR="00223F9B" w:rsidRPr="00593E19">
              <w:rPr>
                <w:rFonts w:ascii="宋体" w:hAnsi="宋体" w:cs="宋体" w:hint="eastAsia"/>
                <w:kern w:val="0"/>
                <w:sz w:val="20"/>
              </w:rPr>
              <w:br/>
              <w:t>2、接口：≥2×10GE(SFP+)+8×GE Combo+2×GE WAN网络接口，≥1×USB2.0+1×USB3.0。</w:t>
            </w:r>
            <w:r w:rsidR="00223F9B" w:rsidRPr="00593E19">
              <w:rPr>
                <w:rFonts w:ascii="宋体" w:hAnsi="宋体" w:cs="宋体" w:hint="eastAsia"/>
                <w:kern w:val="0"/>
                <w:sz w:val="20"/>
              </w:rPr>
              <w:br/>
            </w:r>
            <w:r w:rsidR="00223F9B" w:rsidRPr="00593E19">
              <w:rPr>
                <w:rFonts w:ascii="宋体" w:hAnsi="宋体" w:cs="宋体" w:hint="eastAsia"/>
                <w:b/>
                <w:bCs/>
                <w:kern w:val="0"/>
                <w:sz w:val="20"/>
              </w:rPr>
              <w:t>会议发言扩声系统：</w:t>
            </w:r>
            <w:r w:rsidR="00223F9B" w:rsidRPr="00593E19">
              <w:rPr>
                <w:rFonts w:ascii="宋体" w:hAnsi="宋体" w:cs="宋体" w:hint="eastAsia"/>
                <w:kern w:val="0"/>
                <w:sz w:val="20"/>
              </w:rPr>
              <w:br/>
              <w:t>1、配置无线手拉手会议发言11支、音频矩阵处理系统、反馈抑制器、扩声音箱1套，具体配置根据现场实际情况设计。</w:t>
            </w:r>
            <w:r w:rsidR="00223F9B" w:rsidRPr="00593E19">
              <w:rPr>
                <w:rFonts w:ascii="宋体" w:hAnsi="宋体" w:cs="宋体" w:hint="eastAsia"/>
                <w:kern w:val="0"/>
                <w:sz w:val="20"/>
              </w:rPr>
              <w:br/>
            </w:r>
            <w:r w:rsidR="00223F9B" w:rsidRPr="00593E19">
              <w:rPr>
                <w:rFonts w:ascii="宋体" w:hAnsi="宋体" w:cs="宋体" w:hint="eastAsia"/>
                <w:b/>
                <w:bCs/>
                <w:kern w:val="0"/>
                <w:sz w:val="20"/>
              </w:rPr>
              <w:t>会商平台环境配套建设：</w:t>
            </w:r>
            <w:r w:rsidR="00223F9B" w:rsidRPr="00593E19">
              <w:rPr>
                <w:rFonts w:ascii="宋体" w:hAnsi="宋体" w:cs="宋体" w:hint="eastAsia"/>
                <w:b/>
                <w:bCs/>
                <w:kern w:val="0"/>
                <w:sz w:val="20"/>
              </w:rPr>
              <w:br/>
            </w:r>
            <w:r w:rsidR="00223F9B" w:rsidRPr="00593E19">
              <w:rPr>
                <w:rFonts w:ascii="宋体" w:hAnsi="宋体" w:cs="宋体" w:hint="eastAsia"/>
                <w:kern w:val="0"/>
                <w:sz w:val="20"/>
              </w:rPr>
              <w:t>1、投标人根据现场具体情况给出相应设计方案，并按效果图实施，包括装修，定制家具，灯光，环境控制等，平台面积≥200㎡。房间图纸详见附件2，应根据自己对项目理解做出设计。</w:t>
            </w:r>
          </w:p>
        </w:tc>
        <w:tc>
          <w:tcPr>
            <w:tcW w:w="709" w:type="dxa"/>
            <w:shd w:val="clear" w:color="auto" w:fill="auto"/>
            <w:vAlign w:val="center"/>
          </w:tcPr>
          <w:p w14:paraId="51D10D7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vAlign w:val="center"/>
          </w:tcPr>
          <w:p w14:paraId="5BFE208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auto" w:fill="auto"/>
            <w:noWrap/>
            <w:vAlign w:val="center"/>
          </w:tcPr>
          <w:p w14:paraId="3F3227B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D5651BA" w14:textId="77777777" w:rsidTr="00223F9B">
        <w:trPr>
          <w:trHeight w:val="510"/>
        </w:trPr>
        <w:tc>
          <w:tcPr>
            <w:tcW w:w="568" w:type="dxa"/>
            <w:shd w:val="clear" w:color="000000" w:fill="D9D9D9"/>
            <w:noWrap/>
            <w:vAlign w:val="center"/>
          </w:tcPr>
          <w:p w14:paraId="349A225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lastRenderedPageBreak/>
              <w:t xml:space="preserve">　</w:t>
            </w:r>
          </w:p>
        </w:tc>
        <w:tc>
          <w:tcPr>
            <w:tcW w:w="1842" w:type="dxa"/>
            <w:shd w:val="clear" w:color="000000" w:fill="D9D9D9"/>
            <w:vAlign w:val="center"/>
          </w:tcPr>
          <w:p w14:paraId="18231602"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农牧业气象灾害监测服务平台</w:t>
            </w:r>
          </w:p>
        </w:tc>
        <w:tc>
          <w:tcPr>
            <w:tcW w:w="5216" w:type="dxa"/>
            <w:shd w:val="clear" w:color="000000" w:fill="D9D9D9"/>
          </w:tcPr>
          <w:p w14:paraId="15100506"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tcPr>
          <w:p w14:paraId="229D76CC"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tcPr>
          <w:p w14:paraId="0DE32BC1"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tcPr>
          <w:p w14:paraId="5F125511"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67D825CA" w14:textId="77777777" w:rsidTr="00223F9B">
        <w:trPr>
          <w:trHeight w:val="510"/>
        </w:trPr>
        <w:tc>
          <w:tcPr>
            <w:tcW w:w="568" w:type="dxa"/>
            <w:shd w:val="clear" w:color="000000" w:fill="FFFFFF"/>
            <w:vAlign w:val="center"/>
          </w:tcPr>
          <w:p w14:paraId="538A43A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2</w:t>
            </w:r>
          </w:p>
        </w:tc>
        <w:tc>
          <w:tcPr>
            <w:tcW w:w="1842" w:type="dxa"/>
            <w:shd w:val="clear" w:color="000000" w:fill="FFFFFF"/>
            <w:vAlign w:val="center"/>
          </w:tcPr>
          <w:p w14:paraId="7A51696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业务展示平台</w:t>
            </w:r>
          </w:p>
        </w:tc>
        <w:tc>
          <w:tcPr>
            <w:tcW w:w="5216" w:type="dxa"/>
            <w:shd w:val="clear" w:color="000000" w:fill="FFFFFF"/>
            <w:vAlign w:val="center"/>
          </w:tcPr>
          <w:p w14:paraId="20448BA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b/>
                <w:bCs/>
                <w:kern w:val="0"/>
                <w:sz w:val="20"/>
              </w:rPr>
              <w:t>大屏显示：</w:t>
            </w:r>
            <w:r w:rsidRPr="00593E19">
              <w:rPr>
                <w:rFonts w:ascii="宋体" w:hAnsi="宋体" w:cs="宋体" w:hint="eastAsia"/>
                <w:kern w:val="0"/>
                <w:sz w:val="20"/>
              </w:rPr>
              <w:br/>
              <w:t>1、采用全倒装COB封装：光源采用全倒装芯片（RGB全倒装），像素间距≤1.25mm；像素密度≥640000点／㎡；大屏图纸详见附件3，尺寸要求：投标人根据现场环境及装修尺寸设计，整屏面积≥12㎡；2、发送卡支持1路DVI 视频输入，1路HDMI视频输入，1路音频输入；支持4网口输出，1路HDMI环出，1路DVI环出；最大带载230万像素点；极限带载最宽3840，最高3840；</w:t>
            </w:r>
            <w:r w:rsidRPr="00593E19">
              <w:rPr>
                <w:rFonts w:ascii="宋体" w:hAnsi="宋体" w:cs="宋体" w:hint="eastAsia"/>
                <w:kern w:val="0"/>
                <w:sz w:val="20"/>
              </w:rPr>
              <w:br/>
              <w:t>3、支架采用国标镀锌钢材、钢结构，落地安装结构件加基础。面积≥12㎡；</w:t>
            </w:r>
            <w:r w:rsidRPr="00593E19">
              <w:rPr>
                <w:rFonts w:ascii="宋体" w:hAnsi="宋体" w:cs="宋体" w:hint="eastAsia"/>
                <w:kern w:val="0"/>
                <w:sz w:val="20"/>
              </w:rPr>
              <w:br/>
              <w:t>4、采用20KW 户外智能配电箱,标准配电柜，具有远程监控和无人值守功能、烟雾报警及温升报警功能、状态自动检测与状态异常报警功能。</w:t>
            </w:r>
            <w:r w:rsidRPr="00593E19">
              <w:rPr>
                <w:rFonts w:ascii="宋体" w:hAnsi="宋体" w:cs="宋体" w:hint="eastAsia"/>
                <w:kern w:val="0"/>
                <w:sz w:val="20"/>
              </w:rPr>
              <w:br/>
            </w:r>
            <w:r w:rsidRPr="00593E19">
              <w:rPr>
                <w:rFonts w:ascii="宋体" w:hAnsi="宋体" w:cs="宋体"/>
                <w:kern w:val="0"/>
                <w:sz w:val="20"/>
              </w:rPr>
              <w:t>5</w:t>
            </w:r>
            <w:r w:rsidRPr="00593E19">
              <w:rPr>
                <w:rFonts w:ascii="宋体" w:hAnsi="宋体" w:cs="宋体" w:hint="eastAsia"/>
                <w:kern w:val="0"/>
                <w:sz w:val="20"/>
              </w:rPr>
              <w:t>、</w:t>
            </w:r>
            <w:r w:rsidRPr="00593E19">
              <w:rPr>
                <w:rFonts w:ascii="宋体" w:hAnsi="宋体" w:cs="宋体"/>
                <w:kern w:val="0"/>
                <w:sz w:val="20"/>
              </w:rPr>
              <w:t>LED面板设计按共阴节能技术，共阴技术分压供电，红光驱动电压：2.8V，绿（蓝）光驱动电压：3.8V（恒流源输出端驱动LED的阳极，同时一个像素的三个基色R/G/B的阴极在封装时连接在一起）；</w:t>
            </w:r>
          </w:p>
          <w:p w14:paraId="00AF32C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kern w:val="0"/>
                <w:sz w:val="20"/>
              </w:rPr>
              <w:t>6</w:t>
            </w:r>
            <w:r w:rsidRPr="00593E19">
              <w:rPr>
                <w:rFonts w:ascii="宋体" w:hAnsi="宋体" w:cs="宋体" w:hint="eastAsia"/>
                <w:kern w:val="0"/>
                <w:sz w:val="20"/>
              </w:rPr>
              <w:t>、</w:t>
            </w:r>
            <w:r w:rsidRPr="00593E19">
              <w:rPr>
                <w:rFonts w:ascii="宋体" w:hAnsi="宋体" w:cs="宋体"/>
                <w:kern w:val="0"/>
                <w:sz w:val="20"/>
              </w:rPr>
              <w:t>14.VICO指数（人眼视觉舒适度），测试值在 0≤VICO＜1 间，属于 I 级舒适度，人眼观看基本无疲劳感；</w:t>
            </w:r>
          </w:p>
          <w:p w14:paraId="5C3CE333" w14:textId="77777777" w:rsidR="00223F9B" w:rsidRPr="00593E19" w:rsidRDefault="00223F9B" w:rsidP="004329DC">
            <w:pPr>
              <w:widowControl/>
              <w:adjustRightInd w:val="0"/>
              <w:snapToGrid w:val="0"/>
              <w:spacing w:after="240"/>
              <w:jc w:val="left"/>
              <w:rPr>
                <w:rFonts w:ascii="宋体" w:hAnsi="宋体" w:cs="宋体"/>
                <w:kern w:val="0"/>
                <w:sz w:val="20"/>
              </w:rPr>
            </w:pPr>
            <w:r w:rsidRPr="00593E19">
              <w:rPr>
                <w:rFonts w:ascii="宋体" w:hAnsi="宋体" w:cs="宋体"/>
                <w:kern w:val="0"/>
                <w:sz w:val="20"/>
              </w:rPr>
              <w:t>7</w:t>
            </w:r>
            <w:r w:rsidRPr="00593E19">
              <w:rPr>
                <w:rFonts w:ascii="宋体" w:hAnsi="宋体" w:cs="宋体" w:hint="eastAsia"/>
                <w:kern w:val="0"/>
                <w:sz w:val="20"/>
              </w:rPr>
              <w:t>、</w:t>
            </w:r>
            <w:r w:rsidRPr="00593E19">
              <w:rPr>
                <w:rFonts w:ascii="宋体" w:hAnsi="宋体" w:cs="宋体"/>
                <w:kern w:val="0"/>
                <w:sz w:val="20"/>
              </w:rPr>
              <w:t>采用独特的面板处理技术（可选哑光、镜面），有效降低炫光及刺目感，显示柔和，观看时无像素颗粒感；LED 表面硬度可达等级≥HRC 8级，防止刮蹭伤害屏幕；</w:t>
            </w:r>
            <w:r w:rsidRPr="00593E19">
              <w:rPr>
                <w:rFonts w:ascii="宋体" w:hAnsi="宋体" w:cs="宋体" w:hint="eastAsia"/>
                <w:kern w:val="0"/>
                <w:sz w:val="20"/>
              </w:rPr>
              <w:br/>
            </w:r>
            <w:r w:rsidRPr="00593E19">
              <w:rPr>
                <w:rFonts w:ascii="宋体" w:hAnsi="宋体" w:cs="宋体" w:hint="eastAsia"/>
                <w:b/>
                <w:bCs/>
                <w:kern w:val="0"/>
                <w:sz w:val="20"/>
              </w:rPr>
              <w:t>液晶拼接显示单元：</w:t>
            </w:r>
            <w:r w:rsidRPr="00593E19">
              <w:rPr>
                <w:rFonts w:ascii="宋体" w:hAnsi="宋体" w:cs="宋体" w:hint="eastAsia"/>
                <w:b/>
                <w:bCs/>
                <w:kern w:val="0"/>
                <w:sz w:val="20"/>
              </w:rPr>
              <w:br/>
            </w:r>
            <w:r w:rsidRPr="00593E19">
              <w:rPr>
                <w:rFonts w:ascii="宋体" w:hAnsi="宋体" w:cs="宋体" w:hint="eastAsia"/>
                <w:kern w:val="0"/>
                <w:sz w:val="20"/>
              </w:rPr>
              <w:t>1、55英寸拼接显示单元，图像分辨率1920×1080，拼接缝隙≤1.8mm，亮度≥700cd/m²，色彩还原能力≥16.7M，可视角度≥178度，响应时间≤8ms，刷新频率60Hz。</w:t>
            </w:r>
            <w:r w:rsidRPr="00593E19">
              <w:rPr>
                <w:rFonts w:ascii="宋体" w:hAnsi="宋体" w:cs="宋体" w:hint="eastAsia"/>
                <w:kern w:val="0"/>
                <w:sz w:val="20"/>
              </w:rPr>
              <w:br/>
            </w:r>
            <w:r w:rsidRPr="00593E19">
              <w:rPr>
                <w:rFonts w:ascii="宋体" w:hAnsi="宋体" w:cs="宋体" w:hint="eastAsia"/>
                <w:b/>
                <w:bCs/>
                <w:kern w:val="0"/>
                <w:sz w:val="20"/>
              </w:rPr>
              <w:t>支架：</w:t>
            </w:r>
            <w:r w:rsidRPr="00593E19">
              <w:rPr>
                <w:rFonts w:ascii="宋体" w:hAnsi="宋体" w:cs="宋体" w:hint="eastAsia"/>
                <w:kern w:val="0"/>
                <w:sz w:val="20"/>
              </w:rPr>
              <w:br/>
              <w:t>1、专用安装挂架；</w:t>
            </w:r>
            <w:r w:rsidRPr="00593E19">
              <w:rPr>
                <w:rFonts w:ascii="宋体" w:hAnsi="宋体" w:cs="宋体" w:hint="eastAsia"/>
                <w:kern w:val="0"/>
                <w:sz w:val="20"/>
              </w:rPr>
              <w:br/>
              <w:t>2、定制 3行×6列拼接支架，由主架、附架及连接配件组成。</w:t>
            </w:r>
            <w:r w:rsidRPr="00593E19">
              <w:rPr>
                <w:rFonts w:ascii="宋体" w:hAnsi="宋体" w:cs="宋体" w:hint="eastAsia"/>
                <w:kern w:val="0"/>
                <w:sz w:val="20"/>
              </w:rPr>
              <w:br/>
            </w:r>
            <w:r w:rsidRPr="00593E19">
              <w:rPr>
                <w:rFonts w:ascii="宋体" w:hAnsi="宋体" w:cs="宋体" w:hint="eastAsia"/>
                <w:b/>
                <w:bCs/>
                <w:kern w:val="0"/>
                <w:sz w:val="20"/>
              </w:rPr>
              <w:t>业务展示单元：</w:t>
            </w:r>
            <w:r w:rsidRPr="00593E19">
              <w:rPr>
                <w:rFonts w:ascii="宋体" w:hAnsi="宋体" w:cs="宋体" w:hint="eastAsia"/>
                <w:kern w:val="0"/>
                <w:sz w:val="20"/>
              </w:rPr>
              <w:br/>
              <w:t>1、55 英寸高清 4K 显示单元，分辨率：3840x2160，屏幕比例：16:9，背光方式：直下式，支持网络连接。</w:t>
            </w:r>
            <w:r w:rsidRPr="00593E19">
              <w:rPr>
                <w:rFonts w:ascii="宋体" w:hAnsi="宋体" w:cs="宋体" w:hint="eastAsia"/>
                <w:kern w:val="0"/>
                <w:sz w:val="20"/>
              </w:rPr>
              <w:br/>
            </w:r>
            <w:r w:rsidRPr="00593E19">
              <w:rPr>
                <w:rFonts w:ascii="宋体" w:hAnsi="宋体" w:cs="宋体" w:hint="eastAsia"/>
                <w:b/>
                <w:bCs/>
                <w:kern w:val="0"/>
                <w:sz w:val="20"/>
              </w:rPr>
              <w:t>线缆：</w:t>
            </w:r>
            <w:r w:rsidRPr="00593E19">
              <w:rPr>
                <w:rFonts w:ascii="宋体" w:hAnsi="宋体" w:cs="宋体" w:hint="eastAsia"/>
                <w:kern w:val="0"/>
                <w:sz w:val="20"/>
              </w:rPr>
              <w:br/>
              <w:t>1、大屏之间高清连接线缆，HDMI/DVI；</w:t>
            </w:r>
            <w:r w:rsidRPr="00593E19">
              <w:rPr>
                <w:rFonts w:ascii="宋体" w:hAnsi="宋体" w:cs="宋体" w:hint="eastAsia"/>
                <w:kern w:val="0"/>
                <w:sz w:val="20"/>
              </w:rPr>
              <w:br/>
              <w:t>2、高清线缆HDMI/DVI，20米之内。</w:t>
            </w:r>
          </w:p>
        </w:tc>
        <w:tc>
          <w:tcPr>
            <w:tcW w:w="709" w:type="dxa"/>
            <w:shd w:val="clear" w:color="000000" w:fill="FFFFFF"/>
            <w:vAlign w:val="center"/>
          </w:tcPr>
          <w:p w14:paraId="26E4F79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000000" w:fill="FFFFFF"/>
            <w:vAlign w:val="center"/>
          </w:tcPr>
          <w:p w14:paraId="38FC306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3DD9CE9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0DA5CB64" w14:textId="77777777" w:rsidTr="00223F9B">
        <w:trPr>
          <w:trHeight w:val="510"/>
        </w:trPr>
        <w:tc>
          <w:tcPr>
            <w:tcW w:w="568" w:type="dxa"/>
            <w:shd w:val="clear" w:color="000000" w:fill="FFFFFF"/>
            <w:vAlign w:val="center"/>
          </w:tcPr>
          <w:p w14:paraId="6A2E9E88"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1</w:t>
            </w:r>
            <w:r w:rsidR="00D70B85" w:rsidRPr="00593E19">
              <w:rPr>
                <w:rFonts w:ascii="宋体" w:hAnsi="宋体" w:cs="宋体"/>
                <w:kern w:val="0"/>
                <w:sz w:val="20"/>
              </w:rPr>
              <w:t>3</w:t>
            </w:r>
          </w:p>
        </w:tc>
        <w:tc>
          <w:tcPr>
            <w:tcW w:w="1842" w:type="dxa"/>
            <w:shd w:val="clear" w:color="000000" w:fill="FFFFFF"/>
            <w:vAlign w:val="center"/>
          </w:tcPr>
          <w:p w14:paraId="1984B3A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业务展示控制设备</w:t>
            </w:r>
          </w:p>
        </w:tc>
        <w:tc>
          <w:tcPr>
            <w:tcW w:w="5216" w:type="dxa"/>
            <w:shd w:val="clear" w:color="000000" w:fill="FFFFFF"/>
            <w:vAlign w:val="center"/>
          </w:tcPr>
          <w:p w14:paraId="12EDDFB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b/>
                <w:bCs/>
                <w:kern w:val="0"/>
                <w:sz w:val="20"/>
              </w:rPr>
              <w:t>显示控制系统：</w:t>
            </w:r>
            <w:r w:rsidRPr="00593E19">
              <w:rPr>
                <w:rFonts w:ascii="宋体" w:hAnsi="宋体" w:cs="宋体" w:hint="eastAsia"/>
                <w:kern w:val="0"/>
                <w:sz w:val="20"/>
              </w:rPr>
              <w:br/>
              <w:t>1、采用光纤组网纯分布式架构，支持4K分辨率采集及输出，分辨率3840x2160@60Hz向下兼容，输入节点≥16，输出节点≥24；</w:t>
            </w:r>
            <w:r w:rsidRPr="00593E19">
              <w:rPr>
                <w:rFonts w:ascii="宋体" w:hAnsi="宋体" w:cs="宋体" w:hint="eastAsia"/>
                <w:kern w:val="0"/>
                <w:sz w:val="20"/>
              </w:rPr>
              <w:br/>
              <w:t>2、采用浅压缩分布式HDMI输入节点，包含1路视频输入，1路视频环出；1路音频输入，1路音频环出，1路反向音频输出；1路千兆RJ45网口，2路万兆光口，1路USB Type-B接口；支持备份功能，RS232控制，远程开关机；前面板具有液晶显示，用于显示设备IP地址、设备型号、故障报警、MAC地址、网关地址、子网掩码等；</w:t>
            </w:r>
            <w:r w:rsidRPr="00593E19">
              <w:rPr>
                <w:rFonts w:ascii="宋体" w:hAnsi="宋体" w:cs="宋体" w:hint="eastAsia"/>
                <w:kern w:val="0"/>
                <w:sz w:val="20"/>
              </w:rPr>
              <w:br/>
              <w:t>3、采用浅压缩分布式拼接HDMI输出节点，包含1路视频输出；1路音频输出，1路反向音频输入；2路千兆RJ45网口，1路万兆光口；支持大屏拼接功能，RS232控制，远程开关机，输出节点支持音柱叠加功能，可在输出节点上预览信号源音频的状态，可以音柱的形式监看音频音量大小、电平信号等；支持双引擎容错功能，当浅压缩码流故障时，可自动切换至深压缩码流，保障画面正常显示。支持同一台电脑输出的多路画面实时同步拼接显示，保障超高分画面的大屏整体显示效果；</w:t>
            </w:r>
            <w:r w:rsidRPr="00593E19">
              <w:rPr>
                <w:rFonts w:ascii="宋体" w:hAnsi="宋体" w:cs="宋体" w:hint="eastAsia"/>
                <w:kern w:val="0"/>
                <w:sz w:val="20"/>
              </w:rPr>
              <w:br/>
              <w:t>4、分布式系统控制软件：系统支持多用户登录，采用 C/S 和 B/S 系统架构，提供精细地权限管理设置；系统单个模块均采用纯嵌入式构架，使用高性能图像处理芯片，无内置任何操作系统，稳定性高、无病毒感染风险；信号源由输入节点编码，经过交换机传输，由输出节点进行解码输出，编码端至解码端，图像输出延时小于17ms；系统无需额外硬件配置即可实现信号源画面实时预览与输出显示内容的实时监看，画面可达到60Hz。回显画面具备多种清晰度模式选择，包括高清、标清、流畅模式。系统可对节点设备进行实时监测，并可对监测数据进行可视化展示，异常发生时产生告警通知。</w:t>
            </w:r>
            <w:r w:rsidRPr="00593E19">
              <w:rPr>
                <w:rFonts w:ascii="宋体" w:hAnsi="宋体" w:cs="宋体" w:hint="eastAsia"/>
                <w:kern w:val="0"/>
                <w:sz w:val="20"/>
              </w:rPr>
              <w:br/>
            </w:r>
            <w:r w:rsidRPr="00593E19">
              <w:rPr>
                <w:rFonts w:ascii="宋体" w:hAnsi="宋体" w:cs="宋体" w:hint="eastAsia"/>
                <w:b/>
                <w:bCs/>
                <w:kern w:val="0"/>
                <w:sz w:val="20"/>
              </w:rPr>
              <w:t>分布式中控系统：</w:t>
            </w:r>
            <w:r w:rsidRPr="00593E19">
              <w:rPr>
                <w:rFonts w:ascii="宋体" w:hAnsi="宋体" w:cs="宋体" w:hint="eastAsia"/>
                <w:kern w:val="0"/>
                <w:sz w:val="20"/>
              </w:rPr>
              <w:br/>
              <w:t>1、多核 CPU 速率≥1.4G，1G 内存，8GFlash 闪存，最大支持 128G Flash 闪存，支持≥2 路带供电 T-NET总线信号管理，支持≥8 路可自定义的 I/O 输入输出或红外输出；</w:t>
            </w:r>
            <w:r w:rsidRPr="00593E19">
              <w:rPr>
                <w:rFonts w:ascii="宋体" w:hAnsi="宋体" w:cs="宋体" w:hint="eastAsia"/>
                <w:kern w:val="0"/>
                <w:sz w:val="20"/>
              </w:rPr>
              <w:br/>
              <w:t>2、48口千兆SFP4口万兆SFP交换机，交换容量≥1.36Tbps/13.6Tbps,包转发率≥144/166Mpps；</w:t>
            </w:r>
            <w:r w:rsidRPr="00593E19">
              <w:rPr>
                <w:rFonts w:ascii="宋体" w:hAnsi="宋体" w:cs="宋体" w:hint="eastAsia"/>
                <w:kern w:val="0"/>
                <w:sz w:val="20"/>
              </w:rPr>
              <w:br/>
              <w:t>3、机架式服务器，主流服务器，内存≥8GB，硬盘≥2T；</w:t>
            </w:r>
            <w:r w:rsidRPr="00593E19">
              <w:rPr>
                <w:rFonts w:ascii="宋体" w:hAnsi="宋体" w:cs="宋体" w:hint="eastAsia"/>
                <w:kern w:val="0"/>
                <w:sz w:val="20"/>
              </w:rPr>
              <w:br/>
              <w:t>4、控制软件采用B/S+C/S架构，系统支持部署在不同的操作系统中，包括Windows、Linux及国产麒麟系统；实现可视化系统的管理运行，并配备可视化控制与可移动终端。</w:t>
            </w:r>
            <w:r w:rsidRPr="00593E19">
              <w:rPr>
                <w:rFonts w:ascii="宋体" w:hAnsi="宋体" w:cs="宋体" w:hint="eastAsia"/>
                <w:kern w:val="0"/>
                <w:sz w:val="20"/>
              </w:rPr>
              <w:br/>
            </w:r>
            <w:r w:rsidRPr="00593E19">
              <w:rPr>
                <w:rFonts w:ascii="宋体" w:hAnsi="宋体" w:cs="宋体" w:hint="eastAsia"/>
                <w:b/>
                <w:bCs/>
                <w:kern w:val="0"/>
                <w:sz w:val="20"/>
              </w:rPr>
              <w:t>数据备份系统：</w:t>
            </w:r>
            <w:r w:rsidRPr="00593E19">
              <w:rPr>
                <w:rFonts w:ascii="宋体" w:hAnsi="宋体" w:cs="宋体" w:hint="eastAsia"/>
                <w:kern w:val="0"/>
                <w:sz w:val="20"/>
              </w:rPr>
              <w:br/>
              <w:t>1、CPU≥1颗64位处理器，核心数≥4-core 主频≥2.2 GHz；</w:t>
            </w:r>
            <w:r w:rsidRPr="00593E19">
              <w:rPr>
                <w:rFonts w:ascii="宋体" w:hAnsi="宋体" w:cs="宋体" w:hint="eastAsia"/>
                <w:kern w:val="0"/>
                <w:sz w:val="20"/>
              </w:rPr>
              <w:br/>
              <w:t>2、内存≥4GB，最大内存容量≥32GB；</w:t>
            </w:r>
            <w:r w:rsidRPr="00593E19">
              <w:rPr>
                <w:rFonts w:ascii="宋体" w:hAnsi="宋体" w:cs="宋体" w:hint="eastAsia"/>
                <w:kern w:val="0"/>
                <w:sz w:val="20"/>
              </w:rPr>
              <w:br/>
              <w:t>3、容量≥16TB,扩充最大磁盘槽数量≥18，≥2个M.2 NVME插槽；</w:t>
            </w:r>
            <w:r w:rsidRPr="00593E19">
              <w:rPr>
                <w:rFonts w:ascii="宋体" w:hAnsi="宋体" w:cs="宋体" w:hint="eastAsia"/>
                <w:kern w:val="0"/>
                <w:sz w:val="20"/>
              </w:rPr>
              <w:br/>
              <w:t>4、软件规格：文件协议支持SMB/AFP/NFS/FTP/WebDAV，最大同时SMB/AFP/FTP 联机数≥1000，最大同时 SMB/AFP/FTP 联机数。</w:t>
            </w:r>
          </w:p>
        </w:tc>
        <w:tc>
          <w:tcPr>
            <w:tcW w:w="709" w:type="dxa"/>
            <w:shd w:val="clear" w:color="000000" w:fill="FFFFFF"/>
            <w:vAlign w:val="center"/>
          </w:tcPr>
          <w:p w14:paraId="4AAD6B7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000000" w:fill="FFFFFF"/>
            <w:vAlign w:val="center"/>
          </w:tcPr>
          <w:p w14:paraId="79FFABB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606B40E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4F8E8210" w14:textId="77777777" w:rsidTr="00223F9B">
        <w:trPr>
          <w:trHeight w:val="510"/>
        </w:trPr>
        <w:tc>
          <w:tcPr>
            <w:tcW w:w="568" w:type="dxa"/>
            <w:shd w:val="clear" w:color="000000" w:fill="FFFFFF"/>
            <w:vAlign w:val="center"/>
          </w:tcPr>
          <w:p w14:paraId="2C787D4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4</w:t>
            </w:r>
          </w:p>
        </w:tc>
        <w:tc>
          <w:tcPr>
            <w:tcW w:w="1842" w:type="dxa"/>
            <w:shd w:val="clear" w:color="000000" w:fill="FFFFFF"/>
            <w:vAlign w:val="center"/>
          </w:tcPr>
          <w:p w14:paraId="256A6D8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多部门会商平台</w:t>
            </w:r>
          </w:p>
        </w:tc>
        <w:tc>
          <w:tcPr>
            <w:tcW w:w="5216" w:type="dxa"/>
            <w:shd w:val="clear" w:color="000000" w:fill="FFFFFF"/>
            <w:vAlign w:val="center"/>
          </w:tcPr>
          <w:p w14:paraId="7EF9778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b/>
                <w:bCs/>
                <w:kern w:val="0"/>
                <w:sz w:val="20"/>
              </w:rPr>
              <w:t>视频会议终端：</w:t>
            </w:r>
            <w:r w:rsidRPr="00593E19">
              <w:rPr>
                <w:rFonts w:ascii="宋体" w:hAnsi="宋体" w:cs="宋体" w:hint="eastAsia"/>
                <w:b/>
                <w:bCs/>
                <w:kern w:val="0"/>
                <w:sz w:val="20"/>
              </w:rPr>
              <w:br/>
            </w:r>
            <w:r w:rsidRPr="00593E19">
              <w:rPr>
                <w:rFonts w:ascii="宋体" w:hAnsi="宋体" w:cs="宋体" w:hint="eastAsia"/>
                <w:kern w:val="0"/>
                <w:sz w:val="20"/>
              </w:rPr>
              <w:t>1、高清视频会商终端采用嵌入式操作系统，非Windows操作系统。支持国际标准的H.323/SIP协议，内置8方MCU，</w:t>
            </w:r>
            <w:r w:rsidRPr="00593E19">
              <w:rPr>
                <w:rFonts w:ascii="宋体" w:hAnsi="宋体" w:cs="宋体" w:hint="eastAsia"/>
                <w:kern w:val="0"/>
                <w:sz w:val="20"/>
              </w:rPr>
              <w:lastRenderedPageBreak/>
              <w:t>分体式摄像头采用12倍光学变焦，像素238万，带云台，支持PTZ控制。</w:t>
            </w:r>
            <w:r w:rsidRPr="00593E19">
              <w:rPr>
                <w:rFonts w:ascii="宋体" w:hAnsi="宋体" w:cs="宋体" w:hint="eastAsia"/>
                <w:b/>
                <w:bCs/>
                <w:kern w:val="0"/>
                <w:sz w:val="20"/>
              </w:rPr>
              <w:br/>
              <w:t>会议发言扩声系统：</w:t>
            </w:r>
            <w:r w:rsidRPr="00593E19">
              <w:rPr>
                <w:rFonts w:ascii="宋体" w:hAnsi="宋体" w:cs="宋体" w:hint="eastAsia"/>
                <w:kern w:val="0"/>
                <w:sz w:val="20"/>
              </w:rPr>
              <w:br/>
              <w:t>1、配置无线手拉手会议发言13支、音频矩阵处理系统、反馈抑制器、扩声音箱1套、数字会议主机、无线话筒、功放、配套线缆等，具体配置根据现场实际情况设计。</w:t>
            </w:r>
          </w:p>
        </w:tc>
        <w:tc>
          <w:tcPr>
            <w:tcW w:w="709" w:type="dxa"/>
            <w:shd w:val="clear" w:color="000000" w:fill="FFFFFF"/>
            <w:vAlign w:val="center"/>
          </w:tcPr>
          <w:p w14:paraId="436ACCC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000000" w:fill="FFFFFF"/>
            <w:vAlign w:val="center"/>
          </w:tcPr>
          <w:p w14:paraId="733E052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2D59228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78C400C6" w14:textId="77777777" w:rsidTr="00223F9B">
        <w:trPr>
          <w:trHeight w:val="510"/>
        </w:trPr>
        <w:tc>
          <w:tcPr>
            <w:tcW w:w="568" w:type="dxa"/>
            <w:shd w:val="clear" w:color="000000" w:fill="FFFFFF"/>
            <w:vAlign w:val="center"/>
          </w:tcPr>
          <w:p w14:paraId="292084AB"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5</w:t>
            </w:r>
          </w:p>
        </w:tc>
        <w:tc>
          <w:tcPr>
            <w:tcW w:w="1842" w:type="dxa"/>
            <w:shd w:val="clear" w:color="000000" w:fill="FFFFFF"/>
            <w:vAlign w:val="center"/>
          </w:tcPr>
          <w:p w14:paraId="5F8E5A5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多部门会商控制设备</w:t>
            </w:r>
          </w:p>
        </w:tc>
        <w:tc>
          <w:tcPr>
            <w:tcW w:w="5216" w:type="dxa"/>
            <w:shd w:val="clear" w:color="000000" w:fill="FFFFFF"/>
          </w:tcPr>
          <w:p w14:paraId="732C29E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b/>
                <w:bCs/>
                <w:kern w:val="0"/>
                <w:sz w:val="20"/>
              </w:rPr>
              <w:t>无纸化会议系统：</w:t>
            </w:r>
            <w:r w:rsidRPr="00593E19">
              <w:rPr>
                <w:rFonts w:ascii="宋体" w:hAnsi="宋体" w:cs="宋体" w:hint="eastAsia"/>
                <w:kern w:val="0"/>
                <w:sz w:val="20"/>
              </w:rPr>
              <w:t>含无纸化会议系统服务器、会议系统管理软件、15套无纸化会议终端、15.6寸升降触摸屏、编解码器、24口交换机配套线缆及辅材等。</w:t>
            </w:r>
            <w:r w:rsidRPr="00593E19">
              <w:rPr>
                <w:rFonts w:ascii="宋体" w:hAnsi="宋体" w:cs="宋体" w:hint="eastAsia"/>
                <w:kern w:val="0"/>
                <w:sz w:val="20"/>
              </w:rPr>
              <w:br/>
            </w:r>
            <w:r w:rsidRPr="00593E19">
              <w:rPr>
                <w:rFonts w:ascii="宋体" w:hAnsi="宋体" w:cs="宋体" w:hint="eastAsia"/>
                <w:b/>
                <w:bCs/>
                <w:kern w:val="0"/>
                <w:sz w:val="20"/>
              </w:rPr>
              <w:t>精密空调：</w:t>
            </w:r>
            <w:r w:rsidRPr="00593E19">
              <w:rPr>
                <w:rFonts w:ascii="宋体" w:hAnsi="宋体" w:cs="宋体" w:hint="eastAsia"/>
                <w:b/>
                <w:bCs/>
                <w:kern w:val="0"/>
                <w:sz w:val="20"/>
              </w:rPr>
              <w:br/>
            </w:r>
            <w:r w:rsidRPr="00593E19">
              <w:rPr>
                <w:rFonts w:ascii="宋体" w:hAnsi="宋体" w:cs="宋体" w:hint="eastAsia"/>
                <w:kern w:val="0"/>
                <w:sz w:val="20"/>
              </w:rPr>
              <w:t>1、12.5KW精密空调。</w:t>
            </w:r>
          </w:p>
          <w:p w14:paraId="005121AC" w14:textId="17B3641C"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2、总冷量：</w:t>
            </w:r>
            <w:r w:rsidR="00223F9B" w:rsidRPr="00593E19">
              <w:rPr>
                <w:rFonts w:ascii="宋体" w:hAnsi="宋体" w:cs="宋体"/>
                <w:kern w:val="0"/>
                <w:sz w:val="20"/>
              </w:rPr>
              <w:t>(24℃-50%)：≥12.5kw；显冷量：(24℃-50%)：≥11.5kw；显热比：(24℃-50%)：≥0.92；风量：≥3200m3/H</w:t>
            </w:r>
            <w:r w:rsidR="00223F9B" w:rsidRPr="00593E19">
              <w:rPr>
                <w:rFonts w:ascii="宋体" w:hAnsi="宋体" w:cs="宋体" w:hint="eastAsia"/>
                <w:kern w:val="0"/>
                <w:sz w:val="20"/>
              </w:rPr>
              <w:t>；（提供第三方测试报告）</w:t>
            </w:r>
          </w:p>
          <w:p w14:paraId="43857C5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3、精密空调机组标配</w:t>
            </w:r>
            <w:r w:rsidRPr="00593E19">
              <w:rPr>
                <w:rFonts w:ascii="宋体" w:hAnsi="宋体" w:cs="宋体"/>
                <w:kern w:val="0"/>
                <w:sz w:val="20"/>
              </w:rPr>
              <w:t>RS485通讯接口，并可根据客户需求选配RS232/422、IP等监控接口，可以接入集中监控系统，能够进行远程和本地监控。并具有远程报警功能，能够在后台进行空调机组的参数设置修改、系统故障诊断、告警信息处理。</w:t>
            </w:r>
          </w:p>
          <w:p w14:paraId="730083BA" w14:textId="376CA78F"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4、</w:t>
            </w:r>
            <w:r w:rsidR="00223F9B" w:rsidRPr="00593E19">
              <w:rPr>
                <w:rFonts w:ascii="宋体" w:hAnsi="宋体" w:cs="宋体"/>
                <w:kern w:val="0"/>
                <w:sz w:val="20"/>
              </w:rPr>
              <w:t>提供该型号空调产品节能认证证书</w:t>
            </w:r>
          </w:p>
        </w:tc>
        <w:tc>
          <w:tcPr>
            <w:tcW w:w="709" w:type="dxa"/>
            <w:shd w:val="clear" w:color="000000" w:fill="FFFFFF"/>
            <w:vAlign w:val="center"/>
          </w:tcPr>
          <w:p w14:paraId="75CA688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000000" w:fill="FFFFFF"/>
            <w:vAlign w:val="center"/>
          </w:tcPr>
          <w:p w14:paraId="7119343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6EF6450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1DA34724" w14:textId="77777777" w:rsidTr="00223F9B">
        <w:trPr>
          <w:trHeight w:val="510"/>
        </w:trPr>
        <w:tc>
          <w:tcPr>
            <w:tcW w:w="568" w:type="dxa"/>
            <w:shd w:val="clear" w:color="000000" w:fill="FFFFFF"/>
            <w:vAlign w:val="center"/>
          </w:tcPr>
          <w:p w14:paraId="125EB24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6</w:t>
            </w:r>
          </w:p>
        </w:tc>
        <w:tc>
          <w:tcPr>
            <w:tcW w:w="1842" w:type="dxa"/>
            <w:shd w:val="clear" w:color="000000" w:fill="FFFFFF"/>
            <w:vAlign w:val="center"/>
          </w:tcPr>
          <w:p w14:paraId="55EA1B7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平台环境搭建</w:t>
            </w:r>
          </w:p>
        </w:tc>
        <w:tc>
          <w:tcPr>
            <w:tcW w:w="5216" w:type="dxa"/>
            <w:shd w:val="clear" w:color="000000" w:fill="FFFFFF"/>
            <w:vAlign w:val="center"/>
          </w:tcPr>
          <w:p w14:paraId="112D987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1、投标人根据现场具体情况给出相应设计方案，并按效果图实施，包括装修，定制家具，灯光，环境控制、线路改造、LOGO、展示墙、 背景布局等，详见附件4。</w:t>
            </w:r>
          </w:p>
        </w:tc>
        <w:tc>
          <w:tcPr>
            <w:tcW w:w="709" w:type="dxa"/>
            <w:shd w:val="clear" w:color="000000" w:fill="FFFFFF"/>
            <w:vAlign w:val="center"/>
          </w:tcPr>
          <w:p w14:paraId="1D3F42C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000000" w:fill="FFFFFF"/>
            <w:vAlign w:val="center"/>
          </w:tcPr>
          <w:p w14:paraId="1EF1D0E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3DE88E2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15B95F1C" w14:textId="77777777" w:rsidTr="00223F9B">
        <w:trPr>
          <w:trHeight w:val="510"/>
        </w:trPr>
        <w:tc>
          <w:tcPr>
            <w:tcW w:w="568" w:type="dxa"/>
            <w:shd w:val="clear" w:color="000000" w:fill="D9D9D9"/>
            <w:noWrap/>
            <w:vAlign w:val="center"/>
          </w:tcPr>
          <w:p w14:paraId="1BECEE0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6B74FE26"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农牧业智能综合信息服务平台</w:t>
            </w:r>
          </w:p>
        </w:tc>
        <w:tc>
          <w:tcPr>
            <w:tcW w:w="5216" w:type="dxa"/>
            <w:shd w:val="clear" w:color="000000" w:fill="D9D9D9"/>
          </w:tcPr>
          <w:p w14:paraId="0246F610"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tcPr>
          <w:p w14:paraId="775A79D5"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tcPr>
          <w:p w14:paraId="6500DF28"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tcPr>
          <w:p w14:paraId="6D7DFF55"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16E62059" w14:textId="77777777" w:rsidTr="00223F9B">
        <w:trPr>
          <w:trHeight w:val="510"/>
        </w:trPr>
        <w:tc>
          <w:tcPr>
            <w:tcW w:w="568" w:type="dxa"/>
            <w:shd w:val="clear" w:color="000000" w:fill="FFFFFF"/>
            <w:vAlign w:val="center"/>
          </w:tcPr>
          <w:p w14:paraId="03827923"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17</w:t>
            </w:r>
          </w:p>
        </w:tc>
        <w:tc>
          <w:tcPr>
            <w:tcW w:w="1842" w:type="dxa"/>
            <w:shd w:val="clear" w:color="000000" w:fill="FFFFFF"/>
            <w:vAlign w:val="center"/>
          </w:tcPr>
          <w:p w14:paraId="3F6DDD8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信息制作发布体系</w:t>
            </w:r>
          </w:p>
        </w:tc>
        <w:tc>
          <w:tcPr>
            <w:tcW w:w="5216" w:type="dxa"/>
            <w:shd w:val="clear" w:color="000000" w:fill="FFFFFF"/>
            <w:vAlign w:val="center"/>
          </w:tcPr>
          <w:p w14:paraId="74D8452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b/>
                <w:bCs/>
                <w:kern w:val="0"/>
                <w:sz w:val="20"/>
              </w:rPr>
              <w:t>大屏显示：</w:t>
            </w:r>
            <w:r w:rsidRPr="00593E19">
              <w:rPr>
                <w:rFonts w:ascii="宋体" w:hAnsi="宋体" w:cs="宋体" w:hint="eastAsia"/>
                <w:kern w:val="0"/>
                <w:sz w:val="20"/>
              </w:rPr>
              <w:br/>
              <w:t>1、采用全倒装COB封装：光源采用全倒装芯片（RGB全倒装），像素间距≤1.25mm；像素密度≥640000点／㎡；尺寸要求：详见附件5，投标人根据现场环境及装修尺寸设计，整屏面积≥1</w:t>
            </w:r>
            <w:r w:rsidRPr="00593E19">
              <w:rPr>
                <w:rFonts w:ascii="宋体" w:hAnsi="宋体" w:cs="宋体"/>
                <w:kern w:val="0"/>
                <w:sz w:val="20"/>
              </w:rPr>
              <w:t>0</w:t>
            </w:r>
            <w:r w:rsidRPr="00593E19">
              <w:rPr>
                <w:rFonts w:ascii="宋体" w:hAnsi="宋体" w:cs="宋体" w:hint="eastAsia"/>
                <w:kern w:val="0"/>
                <w:sz w:val="20"/>
              </w:rPr>
              <w:t>㎡；2、发送卡支持1路DVI 视频输入，1路HDMI视频输入，1路音频输入；支持4网口输出，1路HDMI环出，1路DVI环出；最大带载230万像素点；极限带载最宽3840，最高3840；</w:t>
            </w:r>
            <w:r w:rsidRPr="00593E19">
              <w:rPr>
                <w:rFonts w:ascii="宋体" w:hAnsi="宋体" w:cs="宋体" w:hint="eastAsia"/>
                <w:kern w:val="0"/>
                <w:sz w:val="20"/>
              </w:rPr>
              <w:br/>
              <w:t>3、支架采用国标镀锌钢材、钢结构，落地安装结构件加基础。面积≥12㎡；</w:t>
            </w:r>
            <w:r w:rsidRPr="00593E19">
              <w:rPr>
                <w:rFonts w:ascii="宋体" w:hAnsi="宋体" w:cs="宋体" w:hint="eastAsia"/>
                <w:kern w:val="0"/>
                <w:sz w:val="20"/>
              </w:rPr>
              <w:br/>
              <w:t>4、采用20KW 户外智能配电箱,标准配电柜，具有远程监控和无人值守功能、烟雾报警及温升报警功能、状态自动检测与状态异常报警功能。</w:t>
            </w:r>
            <w:r w:rsidRPr="00593E19">
              <w:rPr>
                <w:rFonts w:ascii="宋体" w:hAnsi="宋体" w:cs="宋体" w:hint="eastAsia"/>
                <w:kern w:val="0"/>
                <w:sz w:val="20"/>
              </w:rPr>
              <w:br/>
            </w:r>
            <w:r w:rsidRPr="00593E19">
              <w:rPr>
                <w:rFonts w:ascii="宋体" w:hAnsi="宋体" w:cs="宋体"/>
                <w:kern w:val="0"/>
                <w:sz w:val="20"/>
              </w:rPr>
              <w:t>5</w:t>
            </w:r>
            <w:r w:rsidRPr="00593E19">
              <w:rPr>
                <w:rFonts w:ascii="宋体" w:hAnsi="宋体" w:cs="宋体" w:hint="eastAsia"/>
                <w:kern w:val="0"/>
                <w:sz w:val="20"/>
              </w:rPr>
              <w:t>、</w:t>
            </w:r>
            <w:r w:rsidRPr="00593E19">
              <w:rPr>
                <w:rFonts w:ascii="宋体" w:hAnsi="宋体" w:cs="宋体"/>
                <w:kern w:val="0"/>
                <w:sz w:val="20"/>
              </w:rPr>
              <w:t>LED面板设计按共阴节能技术，共阴技术分压供电，红光驱动电压：2.8V，绿（蓝）光驱动电压：3.8V（恒流源输出端驱动LED的阳极，同时一个像素的三个基色R/G/B的阴极在封装时连接在一起）；</w:t>
            </w:r>
          </w:p>
          <w:p w14:paraId="27E1E37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kern w:val="0"/>
                <w:sz w:val="20"/>
              </w:rPr>
              <w:t>6</w:t>
            </w:r>
            <w:r w:rsidRPr="00593E19">
              <w:rPr>
                <w:rFonts w:ascii="宋体" w:hAnsi="宋体" w:cs="宋体" w:hint="eastAsia"/>
                <w:kern w:val="0"/>
                <w:sz w:val="20"/>
              </w:rPr>
              <w:t>、</w:t>
            </w:r>
            <w:r w:rsidRPr="00593E19">
              <w:rPr>
                <w:rFonts w:ascii="宋体" w:hAnsi="宋体" w:cs="宋体"/>
                <w:kern w:val="0"/>
                <w:sz w:val="20"/>
              </w:rPr>
              <w:t>14.VICO指数（人眼视觉舒适度），测试值在 0≤VICO＜1 间，属于 I 级舒适度，人眼观看基本无疲劳感；</w:t>
            </w:r>
          </w:p>
          <w:p w14:paraId="1FDF9D6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kern w:val="0"/>
                <w:sz w:val="20"/>
              </w:rPr>
              <w:t>7</w:t>
            </w:r>
            <w:r w:rsidRPr="00593E19">
              <w:rPr>
                <w:rFonts w:ascii="宋体" w:hAnsi="宋体" w:cs="宋体" w:hint="eastAsia"/>
                <w:kern w:val="0"/>
                <w:sz w:val="20"/>
              </w:rPr>
              <w:t>、</w:t>
            </w:r>
            <w:r w:rsidRPr="00593E19">
              <w:rPr>
                <w:rFonts w:ascii="宋体" w:hAnsi="宋体" w:cs="宋体"/>
                <w:kern w:val="0"/>
                <w:sz w:val="20"/>
              </w:rPr>
              <w:t>采用独特的面板处理技术（可选哑光、镜面），有效降低炫光及刺目感，显示柔和，观看时无像素颗粒感；LED 表面硬度可达等级≥HRC 8级，防止刮蹭伤害屏幕；</w:t>
            </w:r>
            <w:r w:rsidRPr="00593E19">
              <w:rPr>
                <w:rFonts w:ascii="宋体" w:hAnsi="宋体" w:cs="宋体" w:hint="eastAsia"/>
                <w:kern w:val="0"/>
                <w:sz w:val="20"/>
              </w:rPr>
              <w:br/>
            </w:r>
            <w:r w:rsidRPr="00593E19">
              <w:rPr>
                <w:rFonts w:ascii="宋体" w:hAnsi="宋体" w:cs="宋体" w:hint="eastAsia"/>
                <w:b/>
                <w:bCs/>
                <w:kern w:val="0"/>
                <w:sz w:val="20"/>
              </w:rPr>
              <w:t>业务展示单元：</w:t>
            </w:r>
            <w:r w:rsidRPr="00593E19">
              <w:rPr>
                <w:rFonts w:ascii="宋体" w:hAnsi="宋体" w:cs="宋体" w:hint="eastAsia"/>
                <w:kern w:val="0"/>
                <w:sz w:val="20"/>
              </w:rPr>
              <w:br/>
              <w:t>1、55 英寸高清 4K 显示单元，分辨率：3840x2160，屏幕比例：16:9，背光方式：直下式，支持网络连接；</w:t>
            </w:r>
            <w:r w:rsidRPr="00593E19">
              <w:rPr>
                <w:rFonts w:ascii="宋体" w:hAnsi="宋体" w:cs="宋体" w:hint="eastAsia"/>
                <w:kern w:val="0"/>
                <w:sz w:val="20"/>
              </w:rPr>
              <w:br/>
              <w:t>2、融合主机支持8路输入、8路输出，支持多窗口、画中画显示；</w:t>
            </w:r>
            <w:r w:rsidRPr="00593E19">
              <w:rPr>
                <w:rFonts w:ascii="宋体" w:hAnsi="宋体" w:cs="宋体" w:hint="eastAsia"/>
                <w:kern w:val="0"/>
                <w:sz w:val="20"/>
              </w:rPr>
              <w:br/>
              <w:t>3、专用安装支架；</w:t>
            </w:r>
            <w:r w:rsidRPr="00593E19">
              <w:rPr>
                <w:rFonts w:ascii="宋体" w:hAnsi="宋体" w:cs="宋体" w:hint="eastAsia"/>
                <w:kern w:val="0"/>
                <w:sz w:val="20"/>
              </w:rPr>
              <w:br/>
            </w:r>
            <w:r w:rsidRPr="00593E19">
              <w:rPr>
                <w:rFonts w:ascii="宋体" w:hAnsi="宋体" w:cs="宋体" w:hint="eastAsia"/>
                <w:kern w:val="0"/>
                <w:sz w:val="20"/>
              </w:rPr>
              <w:lastRenderedPageBreak/>
              <w:t>4、配套线缆。</w:t>
            </w:r>
          </w:p>
        </w:tc>
        <w:tc>
          <w:tcPr>
            <w:tcW w:w="709" w:type="dxa"/>
            <w:shd w:val="clear" w:color="000000" w:fill="FFFFFF"/>
            <w:vAlign w:val="center"/>
          </w:tcPr>
          <w:p w14:paraId="60A63E1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000000" w:fill="FFFFFF"/>
            <w:vAlign w:val="center"/>
          </w:tcPr>
          <w:p w14:paraId="64A9426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4C66981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3530E6FF" w14:textId="77777777" w:rsidTr="00223F9B">
        <w:trPr>
          <w:trHeight w:val="510"/>
        </w:trPr>
        <w:tc>
          <w:tcPr>
            <w:tcW w:w="568" w:type="dxa"/>
            <w:shd w:val="clear" w:color="000000" w:fill="FFFFFF"/>
            <w:vAlign w:val="center"/>
          </w:tcPr>
          <w:p w14:paraId="1573B653"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18</w:t>
            </w:r>
          </w:p>
        </w:tc>
        <w:tc>
          <w:tcPr>
            <w:tcW w:w="1842" w:type="dxa"/>
            <w:shd w:val="clear" w:color="000000" w:fill="FFFFFF"/>
            <w:vAlign w:val="center"/>
          </w:tcPr>
          <w:p w14:paraId="1326464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后台内容管理体系</w:t>
            </w:r>
          </w:p>
        </w:tc>
        <w:tc>
          <w:tcPr>
            <w:tcW w:w="5216" w:type="dxa"/>
            <w:shd w:val="clear" w:color="000000" w:fill="FFFFFF"/>
            <w:vAlign w:val="center"/>
          </w:tcPr>
          <w:p w14:paraId="3E62C72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b/>
                <w:bCs/>
                <w:kern w:val="0"/>
                <w:sz w:val="20"/>
              </w:rPr>
              <w:t>显示控制系统：</w:t>
            </w:r>
            <w:r w:rsidRPr="00593E19">
              <w:rPr>
                <w:rFonts w:ascii="宋体" w:hAnsi="宋体" w:cs="宋体" w:hint="eastAsia"/>
                <w:kern w:val="0"/>
                <w:sz w:val="20"/>
              </w:rPr>
              <w:br/>
              <w:t>1、采用光纤组网纯分布式架构，支持4K分辨率采集及输出，分辨率3840x2160@60Hz向下兼容，输入节点≥16，输出节点≥24；</w:t>
            </w:r>
            <w:r w:rsidRPr="00593E19">
              <w:rPr>
                <w:rFonts w:ascii="宋体" w:hAnsi="宋体" w:cs="宋体" w:hint="eastAsia"/>
                <w:kern w:val="0"/>
                <w:sz w:val="20"/>
              </w:rPr>
              <w:br/>
              <w:t>2、采用浅压缩分布式HDMI输入节点，包含1路视频输入，1路视频环出；1路音频输入，1路音频环出，1路反向音频输出；1路千兆RJ45网口，2路万兆光口，1路USB Type-B接口；支持备份功能，RS232控制，远程开关机；前面板具有液晶显示，用于显示设备IP地址、设备型号、故障报警、MAC地址、网关地址、子网掩码等；</w:t>
            </w:r>
            <w:r w:rsidRPr="00593E19">
              <w:rPr>
                <w:rFonts w:ascii="宋体" w:hAnsi="宋体" w:cs="宋体" w:hint="eastAsia"/>
                <w:kern w:val="0"/>
                <w:sz w:val="20"/>
              </w:rPr>
              <w:br/>
              <w:t>3、采用浅压缩分布式拼接HDMI输出节点，包含1路视频输出；1路音频输出，1路反向音频输入；2路千兆RJ45网口，1路万兆光口；支持大屏拼接功能，RS232控制，远程开关机，输出节点支持音柱叠加功能，可在输出节点上预览信号源音频的状态，可以音柱的形式监看音频音量大小、电平信号等；支持双引擎容错功能，当浅压缩码流故障时，可自动切换至深压缩码流，保障画面正常显示。支持同一台电脑输出的多路画面实时同步拼接显示，保障超高分画面的大屏整体显示效果；</w:t>
            </w:r>
            <w:r w:rsidRPr="00593E19">
              <w:rPr>
                <w:rFonts w:ascii="宋体" w:hAnsi="宋体" w:cs="宋体" w:hint="eastAsia"/>
                <w:kern w:val="0"/>
                <w:sz w:val="20"/>
              </w:rPr>
              <w:br/>
              <w:t>4、分布式系统控制软件：系统支持多用户登录，采用 C/S 和 B/S 系统架构，提供精细地权限管理设置；系统单个模块均采用纯嵌入式构架，使用高性能图像处理芯片，无内置任何操作系统，稳定性高、无病毒感染风险；信号源由输入节点编码，经过交换机传输，由输出节点进行解码输出，编码端至解码端，图像输出延时小于17ms；系统无需额外硬件配置即可实现信号源画面实时预览与输出显示内容的实时监看，画面可达到60Hz。回显画面具备多种清晰度模式选择，包括高清、标清、流畅模式。系统可对节点设备进行实时监测，并可对监测数据进行可视化展示，异常发生时产生告警通知。</w:t>
            </w:r>
            <w:r w:rsidRPr="00593E19">
              <w:rPr>
                <w:rFonts w:ascii="宋体" w:hAnsi="宋体" w:cs="宋体" w:hint="eastAsia"/>
                <w:kern w:val="0"/>
                <w:sz w:val="20"/>
              </w:rPr>
              <w:br/>
            </w:r>
            <w:r w:rsidRPr="00593E19">
              <w:rPr>
                <w:rFonts w:ascii="宋体" w:hAnsi="宋体" w:cs="宋体" w:hint="eastAsia"/>
                <w:b/>
                <w:bCs/>
                <w:kern w:val="0"/>
                <w:sz w:val="20"/>
              </w:rPr>
              <w:t>分布式中控系统：</w:t>
            </w:r>
            <w:r w:rsidRPr="00593E19">
              <w:rPr>
                <w:rFonts w:ascii="宋体" w:hAnsi="宋体" w:cs="宋体" w:hint="eastAsia"/>
                <w:kern w:val="0"/>
                <w:sz w:val="20"/>
              </w:rPr>
              <w:br/>
              <w:t>1、多核 CPU 速率≥1.4G，1G 内存，8GFlash 闪存，最大支持 128G Flash 闪存，支持≥2 路带供电 T-NET总线信号管理，支持≥8 路可自定义的 I/O 输入输出或红外输出；</w:t>
            </w:r>
            <w:r w:rsidRPr="00593E19">
              <w:rPr>
                <w:rFonts w:ascii="宋体" w:hAnsi="宋体" w:cs="宋体" w:hint="eastAsia"/>
                <w:kern w:val="0"/>
                <w:sz w:val="20"/>
              </w:rPr>
              <w:br/>
              <w:t>2、48口千兆SFP4口万兆SFP交换机，交换容量≥1.36Tbps/13.6Tbps,包转发率≥144/166Mpps；</w:t>
            </w:r>
            <w:r w:rsidRPr="00593E19">
              <w:rPr>
                <w:rFonts w:ascii="宋体" w:hAnsi="宋体" w:cs="宋体" w:hint="eastAsia"/>
                <w:kern w:val="0"/>
                <w:sz w:val="20"/>
              </w:rPr>
              <w:br/>
              <w:t>3、机架式服务器，主流服务器，内存≥8GB，硬盘≥2T；</w:t>
            </w:r>
            <w:r w:rsidRPr="00593E19">
              <w:rPr>
                <w:rFonts w:ascii="宋体" w:hAnsi="宋体" w:cs="宋体" w:hint="eastAsia"/>
                <w:kern w:val="0"/>
                <w:sz w:val="20"/>
              </w:rPr>
              <w:br/>
              <w:t>4、控制软件采用B/S+C/S架构，系统支持部署在不同的操作系统中，包括Windows、Linux及国产麒麟系统；实现可视化系统的管理运行，并配备可视化控制与可移动终端。</w:t>
            </w:r>
            <w:r w:rsidRPr="00593E19">
              <w:rPr>
                <w:rFonts w:ascii="宋体" w:hAnsi="宋体" w:cs="宋体" w:hint="eastAsia"/>
                <w:b/>
                <w:bCs/>
                <w:kern w:val="0"/>
                <w:sz w:val="20"/>
              </w:rPr>
              <w:br/>
              <w:t>数据存储：</w:t>
            </w:r>
            <w:r w:rsidRPr="00593E19">
              <w:rPr>
                <w:rFonts w:ascii="宋体" w:hAnsi="宋体" w:cs="宋体" w:hint="eastAsia"/>
                <w:kern w:val="0"/>
                <w:sz w:val="20"/>
              </w:rPr>
              <w:br/>
              <w:t>1、CPU≥1颗64位处理器，核心数≥4-core 主频≥2.2 GHz；</w:t>
            </w:r>
            <w:r w:rsidRPr="00593E19">
              <w:rPr>
                <w:rFonts w:ascii="宋体" w:hAnsi="宋体" w:cs="宋体" w:hint="eastAsia"/>
                <w:kern w:val="0"/>
                <w:sz w:val="20"/>
              </w:rPr>
              <w:br/>
              <w:t>2、内存≥4GB，最大内存容量≥32GB；</w:t>
            </w:r>
            <w:r w:rsidRPr="00593E19">
              <w:rPr>
                <w:rFonts w:ascii="宋体" w:hAnsi="宋体" w:cs="宋体" w:hint="eastAsia"/>
                <w:kern w:val="0"/>
                <w:sz w:val="20"/>
              </w:rPr>
              <w:br/>
              <w:t>3、容量≥16TB,扩充最大磁盘槽数量≥18，≥2个M.2 NVME插槽；</w:t>
            </w:r>
            <w:r w:rsidRPr="00593E19">
              <w:rPr>
                <w:rFonts w:ascii="宋体" w:hAnsi="宋体" w:cs="宋体" w:hint="eastAsia"/>
                <w:kern w:val="0"/>
                <w:sz w:val="20"/>
              </w:rPr>
              <w:br/>
              <w:t>4、软件规格：文件协议支持SMB/AFP/NFS/FTP/WebDAV，最大同时SMB/AFP/FTP 联机数≥1000，最大同时 SMB/AFP/FTP 联机数。</w:t>
            </w:r>
            <w:r w:rsidRPr="00593E19">
              <w:rPr>
                <w:rFonts w:ascii="宋体" w:hAnsi="宋体" w:cs="宋体" w:hint="eastAsia"/>
                <w:kern w:val="0"/>
                <w:sz w:val="20"/>
              </w:rPr>
              <w:br/>
            </w:r>
            <w:r w:rsidRPr="00593E19">
              <w:rPr>
                <w:rFonts w:ascii="宋体" w:hAnsi="宋体" w:cs="宋体" w:hint="eastAsia"/>
                <w:b/>
                <w:bCs/>
                <w:kern w:val="0"/>
                <w:sz w:val="20"/>
              </w:rPr>
              <w:t>应用服务器及数据库服务器：</w:t>
            </w:r>
            <w:r w:rsidRPr="00593E19">
              <w:rPr>
                <w:rFonts w:ascii="宋体" w:hAnsi="宋体" w:cs="宋体" w:hint="eastAsia"/>
                <w:b/>
                <w:bCs/>
                <w:kern w:val="0"/>
                <w:sz w:val="20"/>
              </w:rPr>
              <w:br/>
            </w:r>
            <w:r w:rsidRPr="00593E19">
              <w:rPr>
                <w:rFonts w:ascii="宋体" w:hAnsi="宋体" w:cs="宋体" w:hint="eastAsia"/>
                <w:kern w:val="0"/>
                <w:sz w:val="20"/>
              </w:rPr>
              <w:lastRenderedPageBreak/>
              <w:t>1、处理器：配置≥2颗处理器，总核心数≥96；</w:t>
            </w:r>
            <w:r w:rsidRPr="00593E19">
              <w:rPr>
                <w:rFonts w:ascii="宋体" w:hAnsi="宋体" w:cs="宋体" w:hint="eastAsia"/>
                <w:kern w:val="0"/>
                <w:sz w:val="20"/>
              </w:rPr>
              <w:br/>
              <w:t>2、 内存：配置≥512GB DDR4 2933MHz，最大支持24条内存插槽；</w:t>
            </w:r>
            <w:r w:rsidRPr="00593E19">
              <w:rPr>
                <w:rFonts w:ascii="宋体" w:hAnsi="宋体" w:cs="宋体" w:hint="eastAsia"/>
                <w:kern w:val="0"/>
                <w:sz w:val="20"/>
              </w:rPr>
              <w:br/>
              <w:t>3、硬盘：配置≥2块 480G SSD SATA企业级硬盘+4块1200GB SAS 12Gb/s-10K rpm-128MB硬盘，支持热插拔；</w:t>
            </w:r>
            <w:r w:rsidRPr="00593E19">
              <w:rPr>
                <w:rFonts w:ascii="宋体" w:hAnsi="宋体" w:cs="宋体" w:hint="eastAsia"/>
                <w:kern w:val="0"/>
                <w:sz w:val="20"/>
              </w:rPr>
              <w:br/>
              <w:t>4、RAID卡:配置磁盘阵列卡，缓存≥2G，支持RAID 0/1/10/5/50/6/60；</w:t>
            </w:r>
            <w:r w:rsidRPr="00593E19">
              <w:rPr>
                <w:rFonts w:ascii="宋体" w:hAnsi="宋体" w:cs="宋体" w:hint="eastAsia"/>
                <w:kern w:val="0"/>
                <w:sz w:val="20"/>
              </w:rPr>
              <w:br/>
              <w:t>5、网卡：配置≥4口千兆 RJ45 以太网控制器，配置≥2 口 10G 以太网控制器，含光模块；。</w:t>
            </w:r>
          </w:p>
        </w:tc>
        <w:tc>
          <w:tcPr>
            <w:tcW w:w="709" w:type="dxa"/>
            <w:shd w:val="clear" w:color="000000" w:fill="FFFFFF"/>
            <w:vAlign w:val="center"/>
          </w:tcPr>
          <w:p w14:paraId="6E7E968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000000" w:fill="FFFFFF"/>
            <w:vAlign w:val="center"/>
          </w:tcPr>
          <w:p w14:paraId="0960B85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5E8BD32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166821DB" w14:textId="77777777" w:rsidTr="00223F9B">
        <w:trPr>
          <w:trHeight w:val="510"/>
        </w:trPr>
        <w:tc>
          <w:tcPr>
            <w:tcW w:w="568" w:type="dxa"/>
            <w:shd w:val="clear" w:color="000000" w:fill="FFFFFF"/>
            <w:vAlign w:val="center"/>
          </w:tcPr>
          <w:p w14:paraId="301A9E54"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19</w:t>
            </w:r>
          </w:p>
        </w:tc>
        <w:tc>
          <w:tcPr>
            <w:tcW w:w="1842" w:type="dxa"/>
            <w:shd w:val="clear" w:color="000000" w:fill="FFFFFF"/>
            <w:vAlign w:val="center"/>
          </w:tcPr>
          <w:p w14:paraId="0838C04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数据监控体系</w:t>
            </w:r>
          </w:p>
        </w:tc>
        <w:tc>
          <w:tcPr>
            <w:tcW w:w="5216" w:type="dxa"/>
            <w:shd w:val="clear" w:color="000000" w:fill="FFFFFF"/>
            <w:vAlign w:val="center"/>
          </w:tcPr>
          <w:p w14:paraId="043438E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b/>
                <w:bCs/>
                <w:kern w:val="0"/>
                <w:sz w:val="20"/>
              </w:rPr>
              <w:t>视频会议终端：</w:t>
            </w:r>
            <w:r w:rsidRPr="00593E19">
              <w:rPr>
                <w:rFonts w:ascii="宋体" w:hAnsi="宋体" w:cs="宋体" w:hint="eastAsia"/>
                <w:kern w:val="0"/>
                <w:sz w:val="20"/>
              </w:rPr>
              <w:br/>
              <w:t>1、高清视频会商终端采用嵌入式操作系统，非Windows操作系统。支持国际标准的H.323/SIP协议，内置8方MCU，分体式摄像头采用12倍光学变焦，像素238万，带云台，支持PTZ控制。</w:t>
            </w:r>
            <w:r w:rsidRPr="00593E19">
              <w:rPr>
                <w:rFonts w:ascii="宋体" w:hAnsi="宋体" w:cs="宋体" w:hint="eastAsia"/>
                <w:kern w:val="0"/>
                <w:sz w:val="20"/>
              </w:rPr>
              <w:br/>
            </w:r>
            <w:r w:rsidRPr="00593E19">
              <w:rPr>
                <w:rFonts w:ascii="宋体" w:hAnsi="宋体" w:cs="宋体" w:hint="eastAsia"/>
                <w:b/>
                <w:bCs/>
                <w:kern w:val="0"/>
                <w:sz w:val="20"/>
              </w:rPr>
              <w:t>会议发言扩声系统</w:t>
            </w:r>
            <w:r w:rsidRPr="00593E19">
              <w:rPr>
                <w:rFonts w:ascii="宋体" w:hAnsi="宋体" w:cs="宋体" w:hint="eastAsia"/>
                <w:kern w:val="0"/>
                <w:sz w:val="20"/>
              </w:rPr>
              <w:t>：</w:t>
            </w:r>
            <w:r w:rsidRPr="00593E19">
              <w:rPr>
                <w:rFonts w:ascii="宋体" w:hAnsi="宋体" w:cs="宋体" w:hint="eastAsia"/>
                <w:kern w:val="0"/>
                <w:sz w:val="20"/>
              </w:rPr>
              <w:br/>
              <w:t>1、配置无线手拉手会议发言13支、音频矩阵处理系统、反馈抑制器、扩声音箱1套、数字会议主机、无线话筒、功放、配套线缆等，具体配置根据现场实际情况设计。</w:t>
            </w:r>
            <w:r w:rsidRPr="00593E19">
              <w:rPr>
                <w:rFonts w:ascii="宋体" w:hAnsi="宋体" w:cs="宋体" w:hint="eastAsia"/>
                <w:kern w:val="0"/>
                <w:sz w:val="20"/>
              </w:rPr>
              <w:br/>
            </w:r>
            <w:r w:rsidRPr="00593E19">
              <w:rPr>
                <w:rFonts w:ascii="宋体" w:hAnsi="宋体" w:cs="宋体" w:hint="eastAsia"/>
                <w:b/>
                <w:bCs/>
                <w:kern w:val="0"/>
                <w:sz w:val="20"/>
              </w:rPr>
              <w:t>无纸化会议系统：</w:t>
            </w:r>
            <w:r w:rsidRPr="00593E19">
              <w:rPr>
                <w:rFonts w:ascii="宋体" w:hAnsi="宋体" w:cs="宋体" w:hint="eastAsia"/>
                <w:kern w:val="0"/>
                <w:sz w:val="20"/>
              </w:rPr>
              <w:t>含无纸化会议系统服务器、会议系统管理软件、15套无纸化会议终端、15.6寸升降触摸屏、编解码器、24口交换机、配套线缆及辅材等。</w:t>
            </w:r>
          </w:p>
        </w:tc>
        <w:tc>
          <w:tcPr>
            <w:tcW w:w="709" w:type="dxa"/>
            <w:shd w:val="clear" w:color="000000" w:fill="FFFFFF"/>
            <w:vAlign w:val="center"/>
          </w:tcPr>
          <w:p w14:paraId="6277039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000000" w:fill="FFFFFF"/>
            <w:vAlign w:val="center"/>
          </w:tcPr>
          <w:p w14:paraId="0AD1179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1281BE2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3D9A39AC" w14:textId="77777777" w:rsidTr="00223F9B">
        <w:trPr>
          <w:trHeight w:val="510"/>
        </w:trPr>
        <w:tc>
          <w:tcPr>
            <w:tcW w:w="568" w:type="dxa"/>
            <w:shd w:val="clear" w:color="000000" w:fill="FFFFFF"/>
            <w:vAlign w:val="center"/>
          </w:tcPr>
          <w:p w14:paraId="33E77992"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2</w:t>
            </w:r>
            <w:r w:rsidR="00D70B85" w:rsidRPr="00593E19">
              <w:rPr>
                <w:rFonts w:ascii="宋体" w:hAnsi="宋体" w:cs="宋体"/>
                <w:kern w:val="0"/>
                <w:sz w:val="20"/>
              </w:rPr>
              <w:t>0</w:t>
            </w:r>
          </w:p>
        </w:tc>
        <w:tc>
          <w:tcPr>
            <w:tcW w:w="1842" w:type="dxa"/>
            <w:shd w:val="clear" w:color="000000" w:fill="FFFFFF"/>
            <w:vAlign w:val="center"/>
          </w:tcPr>
          <w:p w14:paraId="522F938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平台环境搭建</w:t>
            </w:r>
          </w:p>
        </w:tc>
        <w:tc>
          <w:tcPr>
            <w:tcW w:w="5216" w:type="dxa"/>
            <w:shd w:val="clear" w:color="000000" w:fill="FFFFFF"/>
            <w:vAlign w:val="center"/>
          </w:tcPr>
          <w:p w14:paraId="063C8D4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1、图纸详见附件6，应根据自己对项目理解做出设计投标人根据现场具体情况给出相应设计方案，并按效果图实施，包括装修，定制家具，灯光，环境控制、线路改造、LOGO、展示墙、 背景布局等，平台面积≥200㎡。</w:t>
            </w:r>
          </w:p>
        </w:tc>
        <w:tc>
          <w:tcPr>
            <w:tcW w:w="709" w:type="dxa"/>
            <w:shd w:val="clear" w:color="000000" w:fill="FFFFFF"/>
            <w:vAlign w:val="center"/>
          </w:tcPr>
          <w:p w14:paraId="5C0566D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000000" w:fill="FFFFFF"/>
            <w:vAlign w:val="center"/>
          </w:tcPr>
          <w:p w14:paraId="5648065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1</w:t>
            </w:r>
          </w:p>
        </w:tc>
        <w:tc>
          <w:tcPr>
            <w:tcW w:w="709" w:type="dxa"/>
            <w:shd w:val="clear" w:color="000000" w:fill="FFFFFF"/>
          </w:tcPr>
          <w:p w14:paraId="24286AE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 xml:space="preserve">　</w:t>
            </w:r>
          </w:p>
        </w:tc>
      </w:tr>
      <w:tr w:rsidR="00223F9B" w:rsidRPr="00593E19" w14:paraId="7D2C07ED" w14:textId="77777777" w:rsidTr="00223F9B">
        <w:trPr>
          <w:trHeight w:val="510"/>
        </w:trPr>
        <w:tc>
          <w:tcPr>
            <w:tcW w:w="568" w:type="dxa"/>
            <w:shd w:val="clear" w:color="000000" w:fill="D9D9D9"/>
            <w:noWrap/>
            <w:vAlign w:val="center"/>
          </w:tcPr>
          <w:p w14:paraId="60A34AD5"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737AB4ED"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样品前处理室</w:t>
            </w:r>
          </w:p>
        </w:tc>
        <w:tc>
          <w:tcPr>
            <w:tcW w:w="5216" w:type="dxa"/>
            <w:shd w:val="clear" w:color="000000" w:fill="D9D9D9"/>
            <w:vAlign w:val="center"/>
          </w:tcPr>
          <w:p w14:paraId="457BE959"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3DB3E1E9"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38EE74A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2EFEB9D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355DDBD6" w14:textId="77777777" w:rsidTr="00223F9B">
        <w:trPr>
          <w:trHeight w:val="510"/>
        </w:trPr>
        <w:tc>
          <w:tcPr>
            <w:tcW w:w="568" w:type="dxa"/>
            <w:shd w:val="clear" w:color="auto" w:fill="auto"/>
            <w:vAlign w:val="center"/>
          </w:tcPr>
          <w:p w14:paraId="1D39105A"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21</w:t>
            </w:r>
          </w:p>
        </w:tc>
        <w:tc>
          <w:tcPr>
            <w:tcW w:w="1842" w:type="dxa"/>
            <w:shd w:val="clear" w:color="auto" w:fill="auto"/>
            <w:vAlign w:val="center"/>
          </w:tcPr>
          <w:p w14:paraId="31350CE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超纯水仪</w:t>
            </w:r>
          </w:p>
        </w:tc>
        <w:tc>
          <w:tcPr>
            <w:tcW w:w="5216" w:type="dxa"/>
            <w:shd w:val="clear" w:color="auto" w:fill="auto"/>
            <w:vAlign w:val="center"/>
          </w:tcPr>
          <w:p w14:paraId="5B3D13A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1、电源要求：电源220V，功率50W；</w:t>
            </w:r>
            <w:r w:rsidRPr="00593E19">
              <w:rPr>
                <w:rFonts w:ascii="宋体" w:hAnsi="宋体" w:cs="宋体" w:hint="eastAsia"/>
                <w:kern w:val="0"/>
                <w:sz w:val="20"/>
              </w:rPr>
              <w:br/>
              <w:t>2、水源要求：自来水，进水压力1～6bar ，总溶解性固体TD&lt;420PPM，温度：5-40℃；</w:t>
            </w:r>
            <w:r w:rsidRPr="00593E19">
              <w:rPr>
                <w:rFonts w:ascii="宋体" w:hAnsi="宋体" w:cs="宋体" w:hint="eastAsia"/>
                <w:kern w:val="0"/>
                <w:sz w:val="20"/>
              </w:rPr>
              <w:br/>
              <w:t>3、产水参数：制水量：≥20L/H(+10%)，纯水水质：取水流速（L/min）：≥1-2；符合实验室用水规格GB6682-2008三级水标准， 电阻率0.2 M</w:t>
            </w:r>
            <w:r w:rsidRPr="00593E19">
              <w:rPr>
                <w:rFonts w:ascii="Calibri" w:hAnsi="Calibri" w:cs="Calibri"/>
                <w:kern w:val="0"/>
                <w:sz w:val="20"/>
              </w:rPr>
              <w:t>Ω</w:t>
            </w:r>
            <w:r w:rsidRPr="00593E19">
              <w:rPr>
                <w:rFonts w:ascii="宋体" w:hAnsi="宋体" w:cs="宋体" w:hint="eastAsia"/>
                <w:kern w:val="0"/>
                <w:sz w:val="20"/>
              </w:rPr>
              <w:t>.cm@25℃；微生物去除率：≥99%；有机物去除率：≥99%；无机离子去除率：≥96%；颗粒去除率：≥99%，超纯水水质：取水流速（L/min）：≥1-2；电阻率：18.2 M</w:t>
            </w:r>
            <w:r w:rsidRPr="00593E19">
              <w:rPr>
                <w:rFonts w:ascii="Calibri" w:hAnsi="Calibri" w:cs="Calibri"/>
                <w:kern w:val="0"/>
                <w:sz w:val="20"/>
              </w:rPr>
              <w:t>Ω</w:t>
            </w:r>
            <w:r w:rsidRPr="00593E19">
              <w:rPr>
                <w:rFonts w:ascii="宋体" w:hAnsi="宋体" w:cs="宋体" w:hint="eastAsia"/>
                <w:kern w:val="0"/>
                <w:sz w:val="20"/>
              </w:rPr>
              <w:t>.cm@25℃；优于中国实验室用水规格GB6682-2008一级水标准，可达到中国国家电子超纯水一级水，吸光度≤0.001（254nm，1cm 光程） 可容性硅以（sio2）计≤ 0.01mg/L；颗粒（0.22µm）：＜1/ml；微生物（cfu/ml）：＜3；热源＜0.01EU/ml；TOC≤10-20ppb；</w:t>
            </w:r>
          </w:p>
        </w:tc>
        <w:tc>
          <w:tcPr>
            <w:tcW w:w="709" w:type="dxa"/>
            <w:shd w:val="clear" w:color="auto" w:fill="auto"/>
            <w:noWrap/>
            <w:vAlign w:val="center"/>
          </w:tcPr>
          <w:p w14:paraId="51287CD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1949DEE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1FA2B5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A2E76A0" w14:textId="77777777" w:rsidTr="00223F9B">
        <w:trPr>
          <w:trHeight w:val="510"/>
        </w:trPr>
        <w:tc>
          <w:tcPr>
            <w:tcW w:w="568" w:type="dxa"/>
            <w:shd w:val="clear" w:color="auto" w:fill="auto"/>
            <w:vAlign w:val="center"/>
          </w:tcPr>
          <w:p w14:paraId="6CC766CC"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2</w:t>
            </w:r>
            <w:r w:rsidR="00D70B85" w:rsidRPr="00593E19">
              <w:rPr>
                <w:rFonts w:ascii="宋体" w:hAnsi="宋体" w:cs="宋体"/>
                <w:kern w:val="0"/>
                <w:sz w:val="20"/>
              </w:rPr>
              <w:t>2</w:t>
            </w:r>
          </w:p>
        </w:tc>
        <w:tc>
          <w:tcPr>
            <w:tcW w:w="1842" w:type="dxa"/>
            <w:shd w:val="clear" w:color="auto" w:fill="auto"/>
            <w:vAlign w:val="center"/>
          </w:tcPr>
          <w:p w14:paraId="38BF99F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干燥箱</w:t>
            </w:r>
          </w:p>
        </w:tc>
        <w:tc>
          <w:tcPr>
            <w:tcW w:w="5216" w:type="dxa"/>
            <w:shd w:val="clear" w:color="auto" w:fill="auto"/>
            <w:vAlign w:val="center"/>
          </w:tcPr>
          <w:p w14:paraId="298199E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1、电源电压：220V/50HZ；</w:t>
            </w:r>
            <w:r w:rsidRPr="00593E19">
              <w:rPr>
                <w:rFonts w:ascii="宋体" w:hAnsi="宋体" w:cs="宋体" w:hint="eastAsia"/>
                <w:kern w:val="0"/>
                <w:sz w:val="20"/>
              </w:rPr>
              <w:br/>
              <w:t>2、控温范围(℃)：RT+5-300；</w:t>
            </w:r>
            <w:r w:rsidRPr="00593E19">
              <w:rPr>
                <w:rFonts w:ascii="宋体" w:hAnsi="宋体" w:cs="宋体" w:hint="eastAsia"/>
                <w:kern w:val="0"/>
                <w:sz w:val="20"/>
              </w:rPr>
              <w:br/>
              <w:t>3、温度分辨率(℃)：0．1；</w:t>
            </w:r>
            <w:r w:rsidRPr="00593E19">
              <w:rPr>
                <w:rFonts w:ascii="宋体" w:hAnsi="宋体" w:cs="宋体" w:hint="eastAsia"/>
                <w:kern w:val="0"/>
                <w:sz w:val="20"/>
              </w:rPr>
              <w:br/>
              <w:t>4、恒温波动度(℃):±1；</w:t>
            </w:r>
            <w:r w:rsidRPr="00593E19">
              <w:rPr>
                <w:rFonts w:ascii="宋体" w:hAnsi="宋体" w:cs="宋体" w:hint="eastAsia"/>
                <w:kern w:val="0"/>
                <w:sz w:val="20"/>
              </w:rPr>
              <w:br/>
              <w:t>5、加热功率（KW）:3；</w:t>
            </w:r>
            <w:r w:rsidRPr="00593E19">
              <w:rPr>
                <w:rFonts w:ascii="宋体" w:hAnsi="宋体" w:cs="宋体" w:hint="eastAsia"/>
                <w:kern w:val="0"/>
                <w:sz w:val="20"/>
              </w:rPr>
              <w:br/>
              <w:t>6、工作室尺寸(mm):≥600*500*750；</w:t>
            </w:r>
            <w:r w:rsidRPr="00593E19">
              <w:rPr>
                <w:rFonts w:ascii="宋体" w:hAnsi="宋体" w:cs="宋体" w:hint="eastAsia"/>
                <w:kern w:val="0"/>
                <w:sz w:val="20"/>
              </w:rPr>
              <w:br/>
              <w:t>7、产品外形尺寸(mm)：≥720*750*1100；</w:t>
            </w:r>
            <w:r w:rsidRPr="00593E19">
              <w:rPr>
                <w:rFonts w:ascii="宋体" w:hAnsi="宋体" w:cs="宋体" w:hint="eastAsia"/>
                <w:kern w:val="0"/>
                <w:sz w:val="20"/>
              </w:rPr>
              <w:br/>
              <w:t>8、托架/负荷：两块、15kg/块；</w:t>
            </w:r>
            <w:r w:rsidRPr="00593E19">
              <w:rPr>
                <w:rFonts w:ascii="宋体" w:hAnsi="宋体" w:cs="宋体" w:hint="eastAsia"/>
                <w:kern w:val="0"/>
                <w:sz w:val="20"/>
              </w:rPr>
              <w:br/>
              <w:t>9、定时范围：1-9999分钟（小时）；</w:t>
            </w:r>
          </w:p>
        </w:tc>
        <w:tc>
          <w:tcPr>
            <w:tcW w:w="709" w:type="dxa"/>
            <w:shd w:val="clear" w:color="auto" w:fill="auto"/>
            <w:noWrap/>
            <w:vAlign w:val="center"/>
          </w:tcPr>
          <w:p w14:paraId="6BF912B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4D500FB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13777E2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D885CB5" w14:textId="77777777" w:rsidTr="00223F9B">
        <w:trPr>
          <w:trHeight w:val="510"/>
        </w:trPr>
        <w:tc>
          <w:tcPr>
            <w:tcW w:w="568" w:type="dxa"/>
            <w:shd w:val="clear" w:color="auto" w:fill="auto"/>
            <w:vAlign w:val="center"/>
          </w:tcPr>
          <w:p w14:paraId="1389D2A3"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2</w:t>
            </w:r>
            <w:r w:rsidR="00D70B85" w:rsidRPr="00593E19">
              <w:rPr>
                <w:rFonts w:ascii="宋体" w:hAnsi="宋体" w:cs="宋体"/>
                <w:kern w:val="0"/>
                <w:sz w:val="20"/>
              </w:rPr>
              <w:t>3</w:t>
            </w:r>
          </w:p>
        </w:tc>
        <w:tc>
          <w:tcPr>
            <w:tcW w:w="1842" w:type="dxa"/>
            <w:shd w:val="clear" w:color="auto" w:fill="auto"/>
            <w:vAlign w:val="center"/>
          </w:tcPr>
          <w:p w14:paraId="29626A0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电子天平</w:t>
            </w:r>
          </w:p>
        </w:tc>
        <w:tc>
          <w:tcPr>
            <w:tcW w:w="5216" w:type="dxa"/>
            <w:shd w:val="clear" w:color="auto" w:fill="auto"/>
            <w:vAlign w:val="center"/>
          </w:tcPr>
          <w:p w14:paraId="3F89FB2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1、万分之一主要技术参数：量程：220、可读性：0.1mg、重复性：0.1mg、线性：0.2mg；</w:t>
            </w:r>
            <w:r w:rsidRPr="00593E19">
              <w:rPr>
                <w:rFonts w:ascii="宋体" w:hAnsi="宋体" w:cs="宋体" w:hint="eastAsia"/>
                <w:kern w:val="0"/>
                <w:sz w:val="20"/>
              </w:rPr>
              <w:br/>
              <w:t>2、千分之一天平技术参数：量程：220g、精度：1mg、重复性（典型值）：0.5mg、线性（典型值）： 0.6mg、灵敏</w:t>
            </w:r>
            <w:r w:rsidRPr="00593E19">
              <w:rPr>
                <w:rFonts w:ascii="宋体" w:hAnsi="宋体" w:cs="宋体" w:hint="eastAsia"/>
                <w:kern w:val="0"/>
                <w:sz w:val="20"/>
              </w:rPr>
              <w:lastRenderedPageBreak/>
              <w:t>度漂移：2ppm/K、稳定时间：1s、校准方式：外校。</w:t>
            </w:r>
          </w:p>
        </w:tc>
        <w:tc>
          <w:tcPr>
            <w:tcW w:w="709" w:type="dxa"/>
            <w:shd w:val="clear" w:color="auto" w:fill="auto"/>
            <w:noWrap/>
            <w:vAlign w:val="center"/>
          </w:tcPr>
          <w:p w14:paraId="2B7445D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26A7C73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0D930DE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7F36EF1" w14:textId="77777777" w:rsidTr="00223F9B">
        <w:trPr>
          <w:trHeight w:val="510"/>
        </w:trPr>
        <w:tc>
          <w:tcPr>
            <w:tcW w:w="568" w:type="dxa"/>
            <w:shd w:val="clear" w:color="auto" w:fill="auto"/>
            <w:vAlign w:val="center"/>
          </w:tcPr>
          <w:p w14:paraId="5359822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2</w:t>
            </w:r>
            <w:r w:rsidR="00D70B85" w:rsidRPr="00593E19">
              <w:rPr>
                <w:rFonts w:ascii="宋体" w:hAnsi="宋体" w:cs="宋体"/>
                <w:kern w:val="0"/>
                <w:sz w:val="20"/>
              </w:rPr>
              <w:t>4</w:t>
            </w:r>
          </w:p>
        </w:tc>
        <w:tc>
          <w:tcPr>
            <w:tcW w:w="1842" w:type="dxa"/>
            <w:shd w:val="clear" w:color="auto" w:fill="auto"/>
            <w:vAlign w:val="center"/>
          </w:tcPr>
          <w:p w14:paraId="2BE2789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实验室台柜</w:t>
            </w:r>
          </w:p>
        </w:tc>
        <w:tc>
          <w:tcPr>
            <w:tcW w:w="5216" w:type="dxa"/>
            <w:shd w:val="clear" w:color="auto" w:fill="auto"/>
            <w:vAlign w:val="center"/>
          </w:tcPr>
          <w:p w14:paraId="2A3A219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钢木结构，钢架：采用优质40mm×60mm型钢材，横梁为30mm×60mm型钢材，壁厚1.5mm，经酸洗磷化后环氧树脂静电喷涂耐腐蚀处理。</w:t>
            </w:r>
          </w:p>
        </w:tc>
        <w:tc>
          <w:tcPr>
            <w:tcW w:w="709" w:type="dxa"/>
            <w:shd w:val="clear" w:color="auto" w:fill="auto"/>
            <w:noWrap/>
            <w:vAlign w:val="center"/>
          </w:tcPr>
          <w:p w14:paraId="132654D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间</w:t>
            </w:r>
          </w:p>
        </w:tc>
        <w:tc>
          <w:tcPr>
            <w:tcW w:w="567" w:type="dxa"/>
            <w:shd w:val="clear" w:color="auto" w:fill="auto"/>
            <w:noWrap/>
            <w:vAlign w:val="center"/>
          </w:tcPr>
          <w:p w14:paraId="4090EF6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33C361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D7DA702" w14:textId="77777777" w:rsidTr="00223F9B">
        <w:trPr>
          <w:trHeight w:val="510"/>
        </w:trPr>
        <w:tc>
          <w:tcPr>
            <w:tcW w:w="568" w:type="dxa"/>
            <w:shd w:val="clear" w:color="000000" w:fill="D9D9D9"/>
            <w:noWrap/>
            <w:vAlign w:val="center"/>
          </w:tcPr>
          <w:p w14:paraId="20F3C694"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4315E9FE"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农产品品质检定室</w:t>
            </w:r>
          </w:p>
        </w:tc>
        <w:tc>
          <w:tcPr>
            <w:tcW w:w="5216" w:type="dxa"/>
            <w:shd w:val="clear" w:color="000000" w:fill="D9D9D9"/>
            <w:vAlign w:val="center"/>
          </w:tcPr>
          <w:p w14:paraId="3ABE8107"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3968B585"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01089034"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4090C90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258D0508" w14:textId="77777777" w:rsidTr="00223F9B">
        <w:trPr>
          <w:trHeight w:val="510"/>
        </w:trPr>
        <w:tc>
          <w:tcPr>
            <w:tcW w:w="568" w:type="dxa"/>
            <w:shd w:val="clear" w:color="auto" w:fill="auto"/>
            <w:vAlign w:val="center"/>
          </w:tcPr>
          <w:p w14:paraId="287CA7E8"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2</w:t>
            </w:r>
            <w:r w:rsidR="00D70B85" w:rsidRPr="00593E19">
              <w:rPr>
                <w:rFonts w:ascii="宋体" w:hAnsi="宋体" w:cs="宋体"/>
                <w:kern w:val="0"/>
                <w:sz w:val="20"/>
              </w:rPr>
              <w:t>5</w:t>
            </w:r>
          </w:p>
        </w:tc>
        <w:tc>
          <w:tcPr>
            <w:tcW w:w="1842" w:type="dxa"/>
            <w:shd w:val="clear" w:color="auto" w:fill="auto"/>
            <w:vAlign w:val="center"/>
          </w:tcPr>
          <w:p w14:paraId="5142414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糖度仪</w:t>
            </w:r>
          </w:p>
        </w:tc>
        <w:tc>
          <w:tcPr>
            <w:tcW w:w="5216" w:type="dxa"/>
            <w:shd w:val="clear" w:color="auto" w:fill="auto"/>
            <w:vAlign w:val="center"/>
          </w:tcPr>
          <w:p w14:paraId="75CE298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1、独创的口袋迷你式数显折射计；</w:t>
            </w:r>
            <w:r w:rsidRPr="00593E19">
              <w:rPr>
                <w:rFonts w:ascii="宋体" w:hAnsi="宋体" w:cs="宋体" w:hint="eastAsia"/>
                <w:kern w:val="0"/>
                <w:sz w:val="20"/>
              </w:rPr>
              <w:br/>
              <w:t>2、适用于测试各类果汁，食品，饮料以及某些化学品或工业溶剂如清洗液和防冻剂等的Brix值；</w:t>
            </w:r>
            <w:r w:rsidRPr="00593E19">
              <w:rPr>
                <w:rFonts w:ascii="宋体" w:hAnsi="宋体" w:cs="宋体" w:hint="eastAsia"/>
                <w:kern w:val="0"/>
                <w:sz w:val="20"/>
              </w:rPr>
              <w:br/>
              <w:t>3、设计简洁，小巧轻便，可单手操作；</w:t>
            </w:r>
            <w:r w:rsidRPr="00593E19">
              <w:rPr>
                <w:rFonts w:ascii="宋体" w:hAnsi="宋体" w:cs="宋体" w:hint="eastAsia"/>
                <w:kern w:val="0"/>
                <w:sz w:val="20"/>
              </w:rPr>
              <w:br/>
              <w:t>4、清水归零，操作简便；</w:t>
            </w:r>
            <w:r w:rsidRPr="00593E19">
              <w:rPr>
                <w:rFonts w:ascii="宋体" w:hAnsi="宋体" w:cs="宋体" w:hint="eastAsia"/>
                <w:kern w:val="0"/>
                <w:sz w:val="20"/>
              </w:rPr>
              <w:br/>
              <w:t>5、具有自动温度补偿功能（ATC）10至100℃；保存温度：10-40℃；</w:t>
            </w:r>
            <w:r w:rsidRPr="00593E19">
              <w:rPr>
                <w:rFonts w:ascii="宋体" w:hAnsi="宋体" w:cs="宋体" w:hint="eastAsia"/>
                <w:kern w:val="0"/>
                <w:sz w:val="20"/>
              </w:rPr>
              <w:br/>
              <w:t>6、 革命性的ELI（外部光线干扰阻止）功能；</w:t>
            </w:r>
            <w:r w:rsidRPr="00593E19">
              <w:rPr>
                <w:rFonts w:ascii="宋体" w:hAnsi="宋体" w:cs="宋体" w:hint="eastAsia"/>
                <w:kern w:val="0"/>
                <w:sz w:val="20"/>
              </w:rPr>
              <w:br/>
              <w:t>7、超凡的防尘，防水性能（IP65）；</w:t>
            </w:r>
            <w:r w:rsidRPr="00593E19">
              <w:rPr>
                <w:rFonts w:ascii="宋体" w:hAnsi="宋体" w:cs="宋体" w:hint="eastAsia"/>
                <w:kern w:val="0"/>
                <w:sz w:val="20"/>
              </w:rPr>
              <w:br/>
              <w:t>8、可流水直接冲洗，如不慎落水可浮于水面；</w:t>
            </w:r>
            <w:r w:rsidRPr="00593E19">
              <w:rPr>
                <w:rFonts w:ascii="宋体" w:hAnsi="宋体" w:cs="宋体" w:hint="eastAsia"/>
                <w:kern w:val="0"/>
                <w:sz w:val="20"/>
              </w:rPr>
              <w:br/>
              <w:t>9、测量范围：Brix 0.0至53.0%；精度：±0.2%，0.1℃；</w:t>
            </w:r>
            <w:r w:rsidRPr="00593E19">
              <w:rPr>
                <w:rFonts w:ascii="宋体" w:hAnsi="宋体" w:cs="宋体" w:hint="eastAsia"/>
                <w:kern w:val="0"/>
                <w:sz w:val="20"/>
              </w:rPr>
              <w:br/>
              <w:t>10、分辨率：Brix0.1%,0.1℃；</w:t>
            </w:r>
            <w:r w:rsidRPr="00593E19">
              <w:rPr>
                <w:rFonts w:ascii="宋体" w:hAnsi="宋体" w:cs="宋体" w:hint="eastAsia"/>
                <w:kern w:val="0"/>
                <w:sz w:val="20"/>
              </w:rPr>
              <w:br/>
              <w:t>11、可选配挂绳与便携腰包；</w:t>
            </w:r>
            <w:r w:rsidRPr="00593E19">
              <w:rPr>
                <w:rFonts w:ascii="宋体" w:hAnsi="宋体" w:cs="宋体" w:hint="eastAsia"/>
                <w:kern w:val="0"/>
                <w:sz w:val="20"/>
              </w:rPr>
              <w:br/>
              <w:t>12、电池：2*AAA电池。</w:t>
            </w:r>
          </w:p>
        </w:tc>
        <w:tc>
          <w:tcPr>
            <w:tcW w:w="709" w:type="dxa"/>
            <w:shd w:val="clear" w:color="auto" w:fill="auto"/>
            <w:noWrap/>
            <w:vAlign w:val="center"/>
          </w:tcPr>
          <w:p w14:paraId="011B6AB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个</w:t>
            </w:r>
          </w:p>
        </w:tc>
        <w:tc>
          <w:tcPr>
            <w:tcW w:w="567" w:type="dxa"/>
            <w:shd w:val="clear" w:color="auto" w:fill="auto"/>
            <w:noWrap/>
            <w:vAlign w:val="center"/>
          </w:tcPr>
          <w:p w14:paraId="13D8FBE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10 </w:t>
            </w:r>
          </w:p>
        </w:tc>
        <w:tc>
          <w:tcPr>
            <w:tcW w:w="709" w:type="dxa"/>
            <w:shd w:val="clear" w:color="auto" w:fill="auto"/>
            <w:vAlign w:val="center"/>
          </w:tcPr>
          <w:p w14:paraId="0645244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B70EB64" w14:textId="77777777" w:rsidTr="00223F9B">
        <w:trPr>
          <w:trHeight w:val="510"/>
        </w:trPr>
        <w:tc>
          <w:tcPr>
            <w:tcW w:w="568" w:type="dxa"/>
            <w:shd w:val="clear" w:color="auto" w:fill="auto"/>
            <w:vAlign w:val="center"/>
          </w:tcPr>
          <w:p w14:paraId="2E06C834"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26</w:t>
            </w:r>
          </w:p>
        </w:tc>
        <w:tc>
          <w:tcPr>
            <w:tcW w:w="1842" w:type="dxa"/>
            <w:shd w:val="clear" w:color="auto" w:fill="auto"/>
            <w:vAlign w:val="center"/>
          </w:tcPr>
          <w:p w14:paraId="553B4F3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糖酸度计</w:t>
            </w:r>
          </w:p>
        </w:tc>
        <w:tc>
          <w:tcPr>
            <w:tcW w:w="5216" w:type="dxa"/>
            <w:shd w:val="clear" w:color="auto" w:fill="auto"/>
            <w:vAlign w:val="center"/>
          </w:tcPr>
          <w:p w14:paraId="5F5BBF4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1、测量内容：苹果、梨子、桃子、葡萄；测量项目：糖度、酸度、糖酸比（R键显示）；</w:t>
            </w:r>
            <w:r w:rsidRPr="00593E19">
              <w:rPr>
                <w:rFonts w:ascii="宋体" w:hAnsi="宋体" w:cs="宋体" w:hint="eastAsia"/>
                <w:kern w:val="0"/>
                <w:sz w:val="20"/>
              </w:rPr>
              <w:br/>
              <w:t>2、测量范围：糖度（Brix）：0.0～90.0%，酸度（Acid）：0.10～4.00%（酸度=酒石酸总酸度转换）；</w:t>
            </w:r>
            <w:r w:rsidRPr="00593E19">
              <w:rPr>
                <w:rFonts w:ascii="宋体" w:hAnsi="宋体" w:cs="宋体" w:hint="eastAsia"/>
                <w:kern w:val="0"/>
                <w:sz w:val="20"/>
              </w:rPr>
              <w:br/>
              <w:t>3、测量精度Brix：±0.2%Acid：±0.10%（Acid 0.10 ~ 1.00%）；</w:t>
            </w:r>
            <w:r w:rsidRPr="00593E19">
              <w:rPr>
                <w:rFonts w:ascii="宋体" w:hAnsi="宋体" w:cs="宋体" w:hint="eastAsia"/>
                <w:kern w:val="0"/>
                <w:sz w:val="20"/>
              </w:rPr>
              <w:br/>
              <w:t>相对精度：±10%（Acid 1.01～8.80%）；</w:t>
            </w:r>
            <w:r w:rsidRPr="00593E19">
              <w:rPr>
                <w:rFonts w:ascii="宋体" w:hAnsi="宋体" w:cs="宋体" w:hint="eastAsia"/>
                <w:kern w:val="0"/>
                <w:sz w:val="20"/>
              </w:rPr>
              <w:br/>
              <w:t>4、温度：±1℃；分辨率Brix：0.1%；Acid：0.01%（0.00 ~ 9.99%）0.1%（10.0%或更高）；</w:t>
            </w:r>
            <w:r w:rsidRPr="00593E19">
              <w:rPr>
                <w:rFonts w:ascii="宋体" w:hAnsi="宋体" w:cs="宋体" w:hint="eastAsia"/>
                <w:kern w:val="0"/>
                <w:sz w:val="20"/>
              </w:rPr>
              <w:br/>
              <w:t>5、糖酸比：0.00（0.00～9.99）00.0（00.0 ~ 99.9）000（100或更高）；</w:t>
            </w:r>
            <w:r w:rsidRPr="00593E19">
              <w:rPr>
                <w:rFonts w:ascii="宋体" w:hAnsi="宋体" w:cs="宋体" w:hint="eastAsia"/>
                <w:kern w:val="0"/>
                <w:sz w:val="20"/>
              </w:rPr>
              <w:br/>
              <w:t>6、自动温度补偿范围10～40℃；</w:t>
            </w:r>
            <w:r w:rsidRPr="00593E19">
              <w:rPr>
                <w:rFonts w:ascii="宋体" w:hAnsi="宋体" w:cs="宋体" w:hint="eastAsia"/>
                <w:kern w:val="0"/>
                <w:sz w:val="20"/>
              </w:rPr>
              <w:br/>
              <w:t>7、电源AAA碱性电池×2；</w:t>
            </w:r>
            <w:r w:rsidRPr="00593E19">
              <w:rPr>
                <w:rFonts w:ascii="宋体" w:hAnsi="宋体" w:cs="宋体" w:hint="eastAsia"/>
                <w:kern w:val="0"/>
                <w:sz w:val="20"/>
              </w:rPr>
              <w:br/>
              <w:t>8、国际防护等级IP 65；</w:t>
            </w:r>
          </w:p>
        </w:tc>
        <w:tc>
          <w:tcPr>
            <w:tcW w:w="709" w:type="dxa"/>
            <w:shd w:val="clear" w:color="auto" w:fill="auto"/>
            <w:noWrap/>
            <w:vAlign w:val="center"/>
          </w:tcPr>
          <w:p w14:paraId="5DC5B5F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个</w:t>
            </w:r>
          </w:p>
        </w:tc>
        <w:tc>
          <w:tcPr>
            <w:tcW w:w="567" w:type="dxa"/>
            <w:shd w:val="clear" w:color="auto" w:fill="auto"/>
            <w:noWrap/>
            <w:vAlign w:val="center"/>
          </w:tcPr>
          <w:p w14:paraId="04E3E21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10 </w:t>
            </w:r>
          </w:p>
        </w:tc>
        <w:tc>
          <w:tcPr>
            <w:tcW w:w="709" w:type="dxa"/>
            <w:shd w:val="clear" w:color="auto" w:fill="auto"/>
            <w:vAlign w:val="center"/>
          </w:tcPr>
          <w:p w14:paraId="35662A4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4155EDD" w14:textId="77777777" w:rsidTr="00223F9B">
        <w:trPr>
          <w:trHeight w:val="510"/>
        </w:trPr>
        <w:tc>
          <w:tcPr>
            <w:tcW w:w="568" w:type="dxa"/>
            <w:shd w:val="clear" w:color="auto" w:fill="auto"/>
            <w:vAlign w:val="center"/>
          </w:tcPr>
          <w:p w14:paraId="26033000"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27</w:t>
            </w:r>
          </w:p>
        </w:tc>
        <w:tc>
          <w:tcPr>
            <w:tcW w:w="1842" w:type="dxa"/>
            <w:shd w:val="clear" w:color="auto" w:fill="auto"/>
            <w:vAlign w:val="center"/>
          </w:tcPr>
          <w:p w14:paraId="63552D3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纤维分析仪</w:t>
            </w:r>
          </w:p>
        </w:tc>
        <w:tc>
          <w:tcPr>
            <w:tcW w:w="5216" w:type="dxa"/>
            <w:shd w:val="clear" w:color="auto" w:fill="auto"/>
            <w:vAlign w:val="center"/>
          </w:tcPr>
          <w:p w14:paraId="55B4802E" w14:textId="77777777" w:rsidR="00223F9B" w:rsidRPr="00593E19" w:rsidRDefault="00223F9B" w:rsidP="004329DC">
            <w:pPr>
              <w:widowControl/>
              <w:adjustRightInd w:val="0"/>
              <w:snapToGrid w:val="0"/>
              <w:spacing w:after="240"/>
              <w:jc w:val="left"/>
              <w:rPr>
                <w:rFonts w:ascii="宋体" w:hAnsi="宋体" w:cs="宋体"/>
                <w:kern w:val="0"/>
                <w:sz w:val="20"/>
              </w:rPr>
            </w:pPr>
            <w:r w:rsidRPr="00593E19">
              <w:rPr>
                <w:rFonts w:ascii="宋体" w:hAnsi="宋体" w:cs="宋体" w:hint="eastAsia"/>
                <w:kern w:val="0"/>
                <w:sz w:val="20"/>
              </w:rPr>
              <w:t>1、工作条件：工作环境温度：10℃～40℃ ； 存储温度：10℃～50℃ ；相对湿度：0～90% 不结露 ；工作电压：AC220V±10%，50～60Hz。</w:t>
            </w:r>
            <w:r w:rsidRPr="00593E19">
              <w:rPr>
                <w:rFonts w:ascii="宋体" w:hAnsi="宋体" w:cs="宋体" w:hint="eastAsia"/>
                <w:kern w:val="0"/>
                <w:sz w:val="20"/>
              </w:rPr>
              <w:br/>
              <w:t>2、取样量：0.5-1g；纤维测试范围：0-100%；每阶段消煮时间设置：0-999min；样品批处理量：1-24个；日处理量：≥4批（96个）；重复性：≤0.5%；控温精度：±0.1℃</w:t>
            </w:r>
            <w:r w:rsidRPr="00593E19">
              <w:rPr>
                <w:rFonts w:ascii="宋体" w:hAnsi="宋体" w:cs="宋体" w:hint="eastAsia"/>
                <w:kern w:val="0"/>
                <w:sz w:val="20"/>
              </w:rPr>
              <w:br/>
              <w:t>3、全自动加液、全自动消煮、全自动清洗，整个过程无需人员值守；</w:t>
            </w:r>
            <w:r w:rsidRPr="00593E19">
              <w:rPr>
                <w:rFonts w:ascii="宋体" w:hAnsi="宋体" w:cs="宋体" w:hint="eastAsia"/>
                <w:kern w:val="0"/>
                <w:sz w:val="20"/>
              </w:rPr>
              <w:br/>
              <w:t>4、 采用彩色触摸屏，安卓系统，人性化界面，操作简单</w:t>
            </w:r>
            <w:r w:rsidRPr="00593E19">
              <w:rPr>
                <w:rFonts w:ascii="宋体" w:hAnsi="宋体" w:cs="宋体" w:hint="eastAsia"/>
                <w:kern w:val="0"/>
                <w:sz w:val="20"/>
              </w:rPr>
              <w:br/>
              <w:t>5、采用高分子滤袋技术，适用于 CF、NDF、ADF、ADL 方法的纤维分析；</w:t>
            </w:r>
            <w:r w:rsidRPr="00593E19">
              <w:rPr>
                <w:rFonts w:ascii="宋体" w:hAnsi="宋体" w:cs="宋体" w:hint="eastAsia"/>
                <w:kern w:val="0"/>
                <w:sz w:val="20"/>
              </w:rPr>
              <w:br/>
              <w:t>6、内置 CF、NDF、ADF 、自定义实验模式方法库，便于各种不同测试方法的使用；</w:t>
            </w:r>
            <w:r w:rsidRPr="00593E19">
              <w:rPr>
                <w:rFonts w:ascii="宋体" w:hAnsi="宋体" w:cs="宋体" w:hint="eastAsia"/>
                <w:kern w:val="0"/>
                <w:sz w:val="20"/>
              </w:rPr>
              <w:br/>
              <w:t>7、仪器可内置1000种实验方案，用户可根据实际实验自行编辑各种不同的试验方案，便于各种不同样品的测试；</w:t>
            </w:r>
            <w:r w:rsidRPr="00593E19">
              <w:rPr>
                <w:rFonts w:ascii="宋体" w:hAnsi="宋体" w:cs="宋体" w:hint="eastAsia"/>
                <w:kern w:val="0"/>
                <w:sz w:val="20"/>
              </w:rPr>
              <w:br/>
              <w:t xml:space="preserve">8、一体式反应装置，可耐受高温、高压和化学腐蚀；一体式搅拌，无连接缝隙，避免试剂外漏。                                                                   </w:t>
            </w:r>
            <w:r w:rsidRPr="00593E19">
              <w:rPr>
                <w:rFonts w:ascii="宋体" w:hAnsi="宋体" w:cs="宋体" w:hint="eastAsia"/>
                <w:kern w:val="0"/>
                <w:sz w:val="20"/>
              </w:rPr>
              <w:br/>
              <w:t>9、仪器具有清洗功能，可快速对管路进行清洗，便于不同</w:t>
            </w:r>
            <w:r w:rsidRPr="00593E19">
              <w:rPr>
                <w:rFonts w:ascii="宋体" w:hAnsi="宋体" w:cs="宋体" w:hint="eastAsia"/>
                <w:kern w:val="0"/>
                <w:sz w:val="20"/>
              </w:rPr>
              <w:lastRenderedPageBreak/>
              <w:t>指标实验中的试剂更换；</w:t>
            </w:r>
            <w:r w:rsidRPr="00593E19">
              <w:rPr>
                <w:rFonts w:ascii="宋体" w:hAnsi="宋体" w:cs="宋体" w:hint="eastAsia"/>
                <w:kern w:val="0"/>
                <w:sz w:val="20"/>
              </w:rPr>
              <w:br/>
              <w:t>10、仪器内置预热水箱，具有自动补水、预热等功能，为实验过程提供洗涤所需热水；</w:t>
            </w:r>
            <w:r w:rsidRPr="00593E19">
              <w:rPr>
                <w:rFonts w:ascii="宋体" w:hAnsi="宋体" w:cs="宋体" w:hint="eastAsia"/>
                <w:kern w:val="0"/>
                <w:sz w:val="20"/>
              </w:rPr>
              <w:br/>
              <w:t>11、仪器溶剂桶独立放置，取用方便，并且避免溶剂渗漏对仪器腐蚀；</w:t>
            </w:r>
            <w:r w:rsidRPr="00593E19">
              <w:rPr>
                <w:rFonts w:ascii="宋体" w:hAnsi="宋体" w:cs="宋体" w:hint="eastAsia"/>
                <w:kern w:val="0"/>
                <w:sz w:val="20"/>
              </w:rPr>
              <w:br/>
              <w:t>12、消煮罐盖具有安全锁设置，实验过程防止误操作；</w:t>
            </w:r>
            <w:r w:rsidRPr="00593E19">
              <w:rPr>
                <w:rFonts w:ascii="宋体" w:hAnsi="宋体" w:cs="宋体" w:hint="eastAsia"/>
                <w:kern w:val="0"/>
                <w:sz w:val="20"/>
              </w:rPr>
              <w:br/>
              <w:t>13、采用两种以上安全防护设置，具有超温、超压报警装置；</w:t>
            </w:r>
            <w:r w:rsidRPr="00593E19">
              <w:rPr>
                <w:rFonts w:ascii="宋体" w:hAnsi="宋体" w:cs="宋体" w:hint="eastAsia"/>
                <w:kern w:val="0"/>
                <w:sz w:val="20"/>
              </w:rPr>
              <w:br/>
              <w:t>14、仪器具有分级管理功能，用户可根据需求设置独立账户设置，保障实验过程可追溯性。</w:t>
            </w:r>
            <w:r w:rsidRPr="00593E19">
              <w:rPr>
                <w:rFonts w:ascii="宋体" w:hAnsi="宋体" w:cs="宋体" w:hint="eastAsia"/>
                <w:kern w:val="0"/>
                <w:sz w:val="20"/>
              </w:rPr>
              <w:br/>
              <w:t>15、缺液报警功能，规定时间内溶液为加至固定水位，仪器自动报警，并停止运行</w:t>
            </w:r>
          </w:p>
        </w:tc>
        <w:tc>
          <w:tcPr>
            <w:tcW w:w="709" w:type="dxa"/>
            <w:shd w:val="clear" w:color="auto" w:fill="auto"/>
            <w:noWrap/>
            <w:vAlign w:val="center"/>
          </w:tcPr>
          <w:p w14:paraId="08A63F7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6CDCF75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7409B94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17762D2" w14:textId="77777777" w:rsidTr="00223F9B">
        <w:trPr>
          <w:trHeight w:val="510"/>
        </w:trPr>
        <w:tc>
          <w:tcPr>
            <w:tcW w:w="568" w:type="dxa"/>
            <w:shd w:val="clear" w:color="auto" w:fill="auto"/>
            <w:vAlign w:val="center"/>
          </w:tcPr>
          <w:p w14:paraId="32E51330"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28</w:t>
            </w:r>
          </w:p>
        </w:tc>
        <w:tc>
          <w:tcPr>
            <w:tcW w:w="1842" w:type="dxa"/>
            <w:shd w:val="clear" w:color="auto" w:fill="auto"/>
            <w:vAlign w:val="center"/>
          </w:tcPr>
          <w:p w14:paraId="191DD62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品质分析仪</w:t>
            </w:r>
          </w:p>
        </w:tc>
        <w:tc>
          <w:tcPr>
            <w:tcW w:w="5216" w:type="dxa"/>
            <w:shd w:val="clear" w:color="auto" w:fill="auto"/>
            <w:vAlign w:val="center"/>
          </w:tcPr>
          <w:p w14:paraId="28AE6FF7" w14:textId="77777777" w:rsidR="00223F9B" w:rsidRPr="00593E19" w:rsidRDefault="00223F9B" w:rsidP="004329DC">
            <w:pPr>
              <w:widowControl/>
              <w:adjustRightInd w:val="0"/>
              <w:snapToGrid w:val="0"/>
              <w:spacing w:after="240"/>
              <w:jc w:val="left"/>
              <w:rPr>
                <w:rFonts w:ascii="宋体" w:hAnsi="宋体" w:cs="宋体"/>
                <w:kern w:val="0"/>
                <w:sz w:val="20"/>
              </w:rPr>
            </w:pPr>
            <w:r w:rsidRPr="00593E19">
              <w:rPr>
                <w:rFonts w:ascii="宋体" w:hAnsi="宋体" w:cs="宋体" w:hint="eastAsia"/>
                <w:kern w:val="0"/>
                <w:sz w:val="20"/>
              </w:rPr>
              <w:t>1、分析时间：＜40秒；</w:t>
            </w:r>
            <w:r w:rsidRPr="00593E19">
              <w:rPr>
                <w:rFonts w:ascii="宋体" w:hAnsi="宋体" w:cs="宋体" w:hint="eastAsia"/>
                <w:kern w:val="0"/>
                <w:sz w:val="20"/>
              </w:rPr>
              <w:br/>
              <w:t>2、样品检测方式：漫反射&amp;透射；</w:t>
            </w:r>
            <w:r w:rsidRPr="00593E19">
              <w:rPr>
                <w:rFonts w:ascii="宋体" w:hAnsi="宋体" w:cs="宋体" w:hint="eastAsia"/>
                <w:kern w:val="0"/>
                <w:sz w:val="20"/>
              </w:rPr>
              <w:br/>
              <w:t>3、波长范围：600-2500 nm；</w:t>
            </w:r>
            <w:r w:rsidRPr="00593E19">
              <w:rPr>
                <w:rFonts w:ascii="宋体" w:hAnsi="宋体" w:cs="宋体" w:hint="eastAsia"/>
                <w:kern w:val="0"/>
                <w:sz w:val="20"/>
              </w:rPr>
              <w:br/>
              <w:t>4、光度计范围：＞4.0ABS；</w:t>
            </w:r>
            <w:r w:rsidRPr="00593E19">
              <w:rPr>
                <w:rFonts w:ascii="宋体" w:hAnsi="宋体" w:cs="宋体" w:hint="eastAsia"/>
                <w:kern w:val="0"/>
                <w:sz w:val="20"/>
              </w:rPr>
              <w:br/>
              <w:t>5、光谱重复性：＜0.02nm；</w:t>
            </w:r>
            <w:r w:rsidRPr="00593E19">
              <w:rPr>
                <w:rFonts w:ascii="宋体" w:hAnsi="宋体" w:cs="宋体" w:hint="eastAsia"/>
                <w:kern w:val="0"/>
                <w:sz w:val="20"/>
              </w:rPr>
              <w:br/>
              <w:t>6、波长精度：≤0.005nm；</w:t>
            </w:r>
            <w:r w:rsidRPr="00593E19">
              <w:rPr>
                <w:rFonts w:ascii="宋体" w:hAnsi="宋体" w:cs="宋体" w:hint="eastAsia"/>
                <w:kern w:val="0"/>
                <w:sz w:val="20"/>
              </w:rPr>
              <w:br/>
              <w:t>6、光谱分辨率：0.5nm,1.0nm,2.0nm；</w:t>
            </w:r>
            <w:r w:rsidRPr="00593E19">
              <w:rPr>
                <w:rFonts w:ascii="宋体" w:hAnsi="宋体" w:cs="宋体" w:hint="eastAsia"/>
                <w:kern w:val="0"/>
                <w:sz w:val="20"/>
              </w:rPr>
              <w:br/>
              <w:t>7、光度计噪声：＜15</w:t>
            </w:r>
            <w:r w:rsidRPr="00593E19">
              <w:rPr>
                <w:rFonts w:ascii="Calibri" w:hAnsi="Calibri" w:cs="Calibri"/>
                <w:kern w:val="0"/>
                <w:sz w:val="20"/>
              </w:rPr>
              <w:t>μ</w:t>
            </w:r>
            <w:r w:rsidRPr="00593E19">
              <w:rPr>
                <w:rFonts w:ascii="宋体" w:hAnsi="宋体" w:cs="宋体" w:hint="eastAsia"/>
                <w:kern w:val="0"/>
                <w:sz w:val="20"/>
              </w:rPr>
              <w:t>Au；</w:t>
            </w:r>
            <w:r w:rsidRPr="00593E19">
              <w:rPr>
                <w:rFonts w:ascii="宋体" w:hAnsi="宋体" w:cs="宋体" w:hint="eastAsia"/>
                <w:kern w:val="0"/>
                <w:sz w:val="20"/>
              </w:rPr>
              <w:br/>
              <w:t>8、检测数据点数量：≥3800点；</w:t>
            </w:r>
            <w:r w:rsidRPr="00593E19">
              <w:rPr>
                <w:rFonts w:ascii="宋体" w:hAnsi="宋体" w:cs="宋体" w:hint="eastAsia"/>
                <w:kern w:val="0"/>
                <w:sz w:val="20"/>
              </w:rPr>
              <w:br/>
              <w:t>9、检测样品量：1-100g；</w:t>
            </w:r>
            <w:r w:rsidRPr="00593E19">
              <w:rPr>
                <w:rFonts w:ascii="宋体" w:hAnsi="宋体" w:cs="宋体" w:hint="eastAsia"/>
                <w:kern w:val="0"/>
                <w:sz w:val="20"/>
              </w:rPr>
              <w:br/>
              <w:t>10、工作温度：10-40℃；</w:t>
            </w:r>
            <w:r w:rsidRPr="00593E19">
              <w:rPr>
                <w:rFonts w:ascii="宋体" w:hAnsi="宋体" w:cs="宋体" w:hint="eastAsia"/>
                <w:kern w:val="0"/>
                <w:sz w:val="20"/>
              </w:rPr>
              <w:br/>
              <w:t>11、环境湿度：＜85%；</w:t>
            </w:r>
            <w:r w:rsidRPr="00593E19">
              <w:rPr>
                <w:rFonts w:ascii="宋体" w:hAnsi="宋体" w:cs="宋体" w:hint="eastAsia"/>
                <w:kern w:val="0"/>
                <w:sz w:val="20"/>
              </w:rPr>
              <w:br/>
              <w:t>12、配置：操作软件，大口杯2个，环形杯1个，配套果蔬检测模型；设备可对接NIRSC、Dariyland、Dariyone、CVAS、RockRiver三方实验室。</w:t>
            </w:r>
          </w:p>
        </w:tc>
        <w:tc>
          <w:tcPr>
            <w:tcW w:w="709" w:type="dxa"/>
            <w:shd w:val="clear" w:color="auto" w:fill="auto"/>
            <w:noWrap/>
            <w:vAlign w:val="center"/>
          </w:tcPr>
          <w:p w14:paraId="470A149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8C5F2F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D06304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2CB1D6E" w14:textId="77777777" w:rsidTr="00223F9B">
        <w:trPr>
          <w:trHeight w:val="510"/>
        </w:trPr>
        <w:tc>
          <w:tcPr>
            <w:tcW w:w="568" w:type="dxa"/>
            <w:shd w:val="clear" w:color="auto" w:fill="auto"/>
            <w:vAlign w:val="center"/>
          </w:tcPr>
          <w:p w14:paraId="1C16E743"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29</w:t>
            </w:r>
          </w:p>
        </w:tc>
        <w:tc>
          <w:tcPr>
            <w:tcW w:w="1842" w:type="dxa"/>
            <w:shd w:val="clear" w:color="auto" w:fill="auto"/>
            <w:vAlign w:val="center"/>
          </w:tcPr>
          <w:p w14:paraId="35B2A81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实验室台柜</w:t>
            </w:r>
          </w:p>
        </w:tc>
        <w:tc>
          <w:tcPr>
            <w:tcW w:w="5216" w:type="dxa"/>
            <w:shd w:val="clear" w:color="auto" w:fill="auto"/>
            <w:vAlign w:val="center"/>
          </w:tcPr>
          <w:p w14:paraId="21E66CE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钢木结构，钢架：采用优质40mm×60mm型钢材，横梁为30mm×60mm型钢材，壁厚1.5mm，经酸洗磷化后环氧树脂静电喷涂耐腐蚀。</w:t>
            </w:r>
          </w:p>
        </w:tc>
        <w:tc>
          <w:tcPr>
            <w:tcW w:w="709" w:type="dxa"/>
            <w:shd w:val="clear" w:color="auto" w:fill="auto"/>
            <w:noWrap/>
            <w:vAlign w:val="center"/>
          </w:tcPr>
          <w:p w14:paraId="1FEC431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间</w:t>
            </w:r>
          </w:p>
        </w:tc>
        <w:tc>
          <w:tcPr>
            <w:tcW w:w="567" w:type="dxa"/>
            <w:shd w:val="clear" w:color="auto" w:fill="auto"/>
            <w:noWrap/>
            <w:vAlign w:val="center"/>
          </w:tcPr>
          <w:p w14:paraId="45D5ADA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173CEA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EE2220A" w14:textId="77777777" w:rsidTr="00223F9B">
        <w:trPr>
          <w:trHeight w:val="510"/>
        </w:trPr>
        <w:tc>
          <w:tcPr>
            <w:tcW w:w="568" w:type="dxa"/>
            <w:shd w:val="clear" w:color="000000" w:fill="D9D9D9"/>
            <w:noWrap/>
            <w:vAlign w:val="center"/>
          </w:tcPr>
          <w:p w14:paraId="0534D31D"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5693C451"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农业自动化观测实验室</w:t>
            </w:r>
          </w:p>
        </w:tc>
        <w:tc>
          <w:tcPr>
            <w:tcW w:w="5216" w:type="dxa"/>
            <w:shd w:val="clear" w:color="000000" w:fill="D9D9D9"/>
            <w:vAlign w:val="center"/>
          </w:tcPr>
          <w:p w14:paraId="7DDF4DE2"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7ABBDDF8"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143F718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60F1FF75"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52947B2C" w14:textId="77777777" w:rsidTr="00223F9B">
        <w:trPr>
          <w:trHeight w:val="510"/>
        </w:trPr>
        <w:tc>
          <w:tcPr>
            <w:tcW w:w="568" w:type="dxa"/>
            <w:shd w:val="clear" w:color="auto" w:fill="auto"/>
            <w:vAlign w:val="center"/>
          </w:tcPr>
          <w:p w14:paraId="0440C11D"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3</w:t>
            </w:r>
            <w:r w:rsidR="00D70B85" w:rsidRPr="00593E19">
              <w:rPr>
                <w:rFonts w:ascii="宋体" w:hAnsi="宋体" w:cs="宋体"/>
                <w:kern w:val="0"/>
                <w:sz w:val="20"/>
              </w:rPr>
              <w:t>0</w:t>
            </w:r>
          </w:p>
        </w:tc>
        <w:tc>
          <w:tcPr>
            <w:tcW w:w="1842" w:type="dxa"/>
            <w:shd w:val="clear" w:color="auto" w:fill="auto"/>
            <w:vAlign w:val="center"/>
          </w:tcPr>
          <w:p w14:paraId="433D231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叶绿素荧光观测仪</w:t>
            </w:r>
          </w:p>
        </w:tc>
        <w:tc>
          <w:tcPr>
            <w:tcW w:w="5216" w:type="dxa"/>
            <w:shd w:val="clear" w:color="auto" w:fill="auto"/>
            <w:vAlign w:val="center"/>
          </w:tcPr>
          <w:p w14:paraId="1B7813F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1、测量时间：从0.1s到12h可调；</w:t>
            </w:r>
            <w:r w:rsidRPr="00593E19">
              <w:rPr>
                <w:rFonts w:ascii="宋体" w:hAnsi="宋体" w:cs="宋体" w:hint="eastAsia"/>
                <w:kern w:val="0"/>
                <w:sz w:val="20"/>
              </w:rPr>
              <w:br/>
              <w:t>2、存储量：1GByte 内部闪存，外置1 GB或2 GB的SD卡也可以用于数据存储；</w:t>
            </w:r>
            <w:r w:rsidRPr="00593E19">
              <w:rPr>
                <w:rFonts w:ascii="宋体" w:hAnsi="宋体" w:cs="宋体" w:hint="eastAsia"/>
                <w:kern w:val="0"/>
                <w:sz w:val="20"/>
              </w:rPr>
              <w:br/>
              <w:t>3、屏幕显示：320*120字符（150mm*80mm）半透/彩色白显示屏，带背光，非常便于查询 读取数据；</w:t>
            </w:r>
            <w:r w:rsidRPr="00593E19">
              <w:rPr>
                <w:rFonts w:ascii="宋体" w:hAnsi="宋体" w:cs="宋体" w:hint="eastAsia"/>
                <w:kern w:val="0"/>
                <w:sz w:val="20"/>
              </w:rPr>
              <w:br/>
              <w:t>4、数据输出： USB、 MMC/SD卡；</w:t>
            </w:r>
            <w:r w:rsidRPr="00593E19">
              <w:rPr>
                <w:rFonts w:ascii="宋体" w:hAnsi="宋体" w:cs="宋体" w:hint="eastAsia"/>
                <w:kern w:val="0"/>
                <w:sz w:val="20"/>
              </w:rPr>
              <w:br/>
              <w:t>5、电源供给：可充电镍氢电池</w:t>
            </w:r>
          </w:p>
        </w:tc>
        <w:tc>
          <w:tcPr>
            <w:tcW w:w="709" w:type="dxa"/>
            <w:shd w:val="clear" w:color="auto" w:fill="auto"/>
            <w:noWrap/>
            <w:vAlign w:val="center"/>
          </w:tcPr>
          <w:p w14:paraId="68A349D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5B55A0A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7F0088F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197A6BF" w14:textId="77777777" w:rsidTr="00223F9B">
        <w:trPr>
          <w:trHeight w:val="510"/>
        </w:trPr>
        <w:tc>
          <w:tcPr>
            <w:tcW w:w="568" w:type="dxa"/>
            <w:shd w:val="clear" w:color="auto" w:fill="auto"/>
            <w:vAlign w:val="center"/>
          </w:tcPr>
          <w:p w14:paraId="25462D6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3</w:t>
            </w:r>
            <w:r w:rsidR="00D70B85" w:rsidRPr="00593E19">
              <w:rPr>
                <w:rFonts w:ascii="宋体" w:hAnsi="宋体" w:cs="宋体"/>
                <w:kern w:val="0"/>
                <w:sz w:val="20"/>
              </w:rPr>
              <w:t>1</w:t>
            </w:r>
          </w:p>
        </w:tc>
        <w:tc>
          <w:tcPr>
            <w:tcW w:w="1842" w:type="dxa"/>
            <w:shd w:val="clear" w:color="auto" w:fill="auto"/>
            <w:vAlign w:val="center"/>
          </w:tcPr>
          <w:p w14:paraId="1048FA9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冠层分析仪</w:t>
            </w:r>
          </w:p>
        </w:tc>
        <w:tc>
          <w:tcPr>
            <w:tcW w:w="5216" w:type="dxa"/>
            <w:shd w:val="clear" w:color="auto" w:fill="auto"/>
            <w:vAlign w:val="center"/>
          </w:tcPr>
          <w:p w14:paraId="5AC2972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1、图像采集单元：2400万像素单反相机；</w:t>
            </w:r>
            <w:r w:rsidRPr="00593E19">
              <w:rPr>
                <w:rFonts w:ascii="宋体" w:hAnsi="宋体" w:cs="宋体" w:hint="eastAsia"/>
                <w:kern w:val="0"/>
                <w:sz w:val="20"/>
              </w:rPr>
              <w:br/>
              <w:t>2、16 GB存储卡；</w:t>
            </w:r>
            <w:r w:rsidRPr="00593E19">
              <w:rPr>
                <w:rFonts w:ascii="宋体" w:hAnsi="宋体" w:cs="宋体" w:hint="eastAsia"/>
                <w:kern w:val="0"/>
                <w:sz w:val="20"/>
              </w:rPr>
              <w:br/>
              <w:t>3、电池充电器和相机USB；2块电池；</w:t>
            </w:r>
          </w:p>
        </w:tc>
        <w:tc>
          <w:tcPr>
            <w:tcW w:w="709" w:type="dxa"/>
            <w:shd w:val="clear" w:color="auto" w:fill="auto"/>
            <w:noWrap/>
            <w:vAlign w:val="center"/>
          </w:tcPr>
          <w:p w14:paraId="762E59C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B3755F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4E934B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5E1F6BD" w14:textId="77777777" w:rsidTr="00223F9B">
        <w:trPr>
          <w:trHeight w:val="510"/>
        </w:trPr>
        <w:tc>
          <w:tcPr>
            <w:tcW w:w="568" w:type="dxa"/>
            <w:shd w:val="clear" w:color="auto" w:fill="auto"/>
            <w:vAlign w:val="center"/>
          </w:tcPr>
          <w:p w14:paraId="71E4C08E"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32</w:t>
            </w:r>
          </w:p>
        </w:tc>
        <w:tc>
          <w:tcPr>
            <w:tcW w:w="1842" w:type="dxa"/>
            <w:shd w:val="clear" w:color="auto" w:fill="auto"/>
            <w:vAlign w:val="center"/>
          </w:tcPr>
          <w:p w14:paraId="6FBBF94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光谱仪</w:t>
            </w:r>
          </w:p>
        </w:tc>
        <w:tc>
          <w:tcPr>
            <w:tcW w:w="5216" w:type="dxa"/>
            <w:shd w:val="clear" w:color="auto" w:fill="auto"/>
            <w:vAlign w:val="center"/>
          </w:tcPr>
          <w:p w14:paraId="1955FB3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1、谱段范围：400-1000nm；</w:t>
            </w:r>
            <w:r w:rsidRPr="00593E19">
              <w:rPr>
                <w:rFonts w:ascii="宋体" w:hAnsi="宋体" w:cs="宋体" w:hint="eastAsia"/>
                <w:kern w:val="0"/>
                <w:sz w:val="20"/>
              </w:rPr>
              <w:br/>
              <w:t>2、光谱分辨率：5-10nm；</w:t>
            </w:r>
            <w:r w:rsidRPr="00593E19">
              <w:rPr>
                <w:rFonts w:ascii="宋体" w:hAnsi="宋体" w:cs="宋体" w:hint="eastAsia"/>
                <w:kern w:val="0"/>
                <w:sz w:val="20"/>
              </w:rPr>
              <w:br/>
              <w:t>3、入射狭缝：25um；</w:t>
            </w:r>
            <w:r w:rsidRPr="00593E19">
              <w:rPr>
                <w:rFonts w:ascii="宋体" w:hAnsi="宋体" w:cs="宋体" w:hint="eastAsia"/>
                <w:kern w:val="0"/>
                <w:sz w:val="20"/>
              </w:rPr>
              <w:br/>
              <w:t>4、信噪比：&gt;5000:1；</w:t>
            </w:r>
            <w:r w:rsidRPr="00593E19">
              <w:rPr>
                <w:rFonts w:ascii="宋体" w:hAnsi="宋体" w:cs="宋体" w:hint="eastAsia"/>
                <w:kern w:val="0"/>
                <w:sz w:val="20"/>
              </w:rPr>
              <w:br/>
              <w:t>5、波长重复性：0.1nm；</w:t>
            </w:r>
            <w:r w:rsidRPr="00593E19">
              <w:rPr>
                <w:rFonts w:ascii="宋体" w:hAnsi="宋体" w:cs="宋体" w:hint="eastAsia"/>
                <w:kern w:val="0"/>
                <w:sz w:val="20"/>
              </w:rPr>
              <w:br/>
              <w:t>6、接口：蓝牙；</w:t>
            </w:r>
            <w:r w:rsidRPr="00593E19">
              <w:rPr>
                <w:rFonts w:ascii="宋体" w:hAnsi="宋体" w:cs="宋体" w:hint="eastAsia"/>
                <w:kern w:val="0"/>
                <w:sz w:val="20"/>
              </w:rPr>
              <w:br/>
              <w:t>7、重量：&lt;0.25kg；</w:t>
            </w:r>
            <w:r w:rsidRPr="00593E19">
              <w:rPr>
                <w:rFonts w:ascii="宋体" w:hAnsi="宋体" w:cs="宋体" w:hint="eastAsia"/>
                <w:kern w:val="0"/>
                <w:sz w:val="20"/>
              </w:rPr>
              <w:br/>
              <w:t>8、电池：可充锂电池；</w:t>
            </w:r>
            <w:r w:rsidRPr="00593E19">
              <w:rPr>
                <w:rFonts w:ascii="宋体" w:hAnsi="宋体" w:cs="宋体" w:hint="eastAsia"/>
                <w:kern w:val="0"/>
                <w:sz w:val="20"/>
              </w:rPr>
              <w:br/>
              <w:t>9、软件：安卓系统APP。</w:t>
            </w:r>
          </w:p>
        </w:tc>
        <w:tc>
          <w:tcPr>
            <w:tcW w:w="709" w:type="dxa"/>
            <w:shd w:val="clear" w:color="auto" w:fill="auto"/>
            <w:noWrap/>
            <w:vAlign w:val="center"/>
          </w:tcPr>
          <w:p w14:paraId="12936DA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CE1B4F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9E8751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3DAC627" w14:textId="77777777" w:rsidTr="00223F9B">
        <w:trPr>
          <w:trHeight w:val="510"/>
        </w:trPr>
        <w:tc>
          <w:tcPr>
            <w:tcW w:w="568" w:type="dxa"/>
            <w:shd w:val="clear" w:color="auto" w:fill="auto"/>
            <w:vAlign w:val="center"/>
          </w:tcPr>
          <w:p w14:paraId="68C36748"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3</w:t>
            </w:r>
            <w:r w:rsidR="00D70B85" w:rsidRPr="00593E19">
              <w:rPr>
                <w:rFonts w:ascii="宋体" w:hAnsi="宋体" w:cs="宋体"/>
                <w:kern w:val="0"/>
                <w:sz w:val="20"/>
              </w:rPr>
              <w:t>3</w:t>
            </w:r>
          </w:p>
        </w:tc>
        <w:tc>
          <w:tcPr>
            <w:tcW w:w="1842" w:type="dxa"/>
            <w:shd w:val="clear" w:color="auto" w:fill="auto"/>
            <w:vAlign w:val="center"/>
          </w:tcPr>
          <w:p w14:paraId="2B5E1EF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水势仪</w:t>
            </w:r>
          </w:p>
        </w:tc>
        <w:tc>
          <w:tcPr>
            <w:tcW w:w="5216" w:type="dxa"/>
            <w:shd w:val="clear" w:color="auto" w:fill="auto"/>
            <w:vAlign w:val="center"/>
          </w:tcPr>
          <w:p w14:paraId="54D662C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1、最大操作压力：100 bar；</w:t>
            </w:r>
            <w:r w:rsidRPr="00593E19">
              <w:rPr>
                <w:rFonts w:ascii="宋体" w:hAnsi="宋体" w:cs="宋体" w:hint="eastAsia"/>
                <w:kern w:val="0"/>
                <w:sz w:val="20"/>
              </w:rPr>
              <w:br/>
              <w:t>2、压力室材质：不锈钢；</w:t>
            </w:r>
            <w:r w:rsidRPr="00593E19">
              <w:rPr>
                <w:rFonts w:ascii="宋体" w:hAnsi="宋体" w:cs="宋体" w:hint="eastAsia"/>
                <w:kern w:val="0"/>
                <w:sz w:val="20"/>
              </w:rPr>
              <w:br/>
              <w:t>3、数据显示：数显式压力表（单位Bar、Mpa或PSI）；</w:t>
            </w:r>
            <w:r w:rsidRPr="00593E19">
              <w:rPr>
                <w:rFonts w:ascii="宋体" w:hAnsi="宋体" w:cs="宋体" w:hint="eastAsia"/>
                <w:kern w:val="0"/>
                <w:sz w:val="20"/>
              </w:rPr>
              <w:br/>
              <w:t>4、读数表量程：100 bar；</w:t>
            </w:r>
            <w:r w:rsidRPr="00593E19">
              <w:rPr>
                <w:rFonts w:ascii="宋体" w:hAnsi="宋体" w:cs="宋体" w:hint="eastAsia"/>
                <w:kern w:val="0"/>
                <w:sz w:val="20"/>
              </w:rPr>
              <w:br/>
              <w:t>5、读数表精度：1%（1/2量程）。</w:t>
            </w:r>
          </w:p>
        </w:tc>
        <w:tc>
          <w:tcPr>
            <w:tcW w:w="709" w:type="dxa"/>
            <w:shd w:val="clear" w:color="auto" w:fill="auto"/>
            <w:noWrap/>
            <w:vAlign w:val="center"/>
          </w:tcPr>
          <w:p w14:paraId="3F97B0C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96679C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5 </w:t>
            </w:r>
          </w:p>
        </w:tc>
        <w:tc>
          <w:tcPr>
            <w:tcW w:w="709" w:type="dxa"/>
            <w:shd w:val="clear" w:color="auto" w:fill="auto"/>
            <w:vAlign w:val="center"/>
          </w:tcPr>
          <w:p w14:paraId="2B5A577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E60D16F" w14:textId="77777777" w:rsidTr="00223F9B">
        <w:trPr>
          <w:trHeight w:val="510"/>
        </w:trPr>
        <w:tc>
          <w:tcPr>
            <w:tcW w:w="568" w:type="dxa"/>
            <w:shd w:val="clear" w:color="auto" w:fill="auto"/>
            <w:vAlign w:val="center"/>
          </w:tcPr>
          <w:p w14:paraId="3AF0900C"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3</w:t>
            </w:r>
            <w:r w:rsidR="00D70B85" w:rsidRPr="00593E19">
              <w:rPr>
                <w:rFonts w:ascii="宋体" w:hAnsi="宋体" w:cs="宋体"/>
                <w:kern w:val="0"/>
                <w:sz w:val="20"/>
              </w:rPr>
              <w:t>4</w:t>
            </w:r>
          </w:p>
        </w:tc>
        <w:tc>
          <w:tcPr>
            <w:tcW w:w="1842" w:type="dxa"/>
            <w:shd w:val="clear" w:color="auto" w:fill="auto"/>
            <w:vAlign w:val="center"/>
          </w:tcPr>
          <w:p w14:paraId="39D2F9F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植株叶温观测仪</w:t>
            </w:r>
          </w:p>
        </w:tc>
        <w:tc>
          <w:tcPr>
            <w:tcW w:w="5216" w:type="dxa"/>
            <w:shd w:val="clear" w:color="auto" w:fill="auto"/>
            <w:vAlign w:val="center"/>
          </w:tcPr>
          <w:p w14:paraId="6DCB8DB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1、测定参数：叶片温度；</w:t>
            </w:r>
            <w:r w:rsidRPr="00593E19">
              <w:rPr>
                <w:rFonts w:ascii="宋体" w:hAnsi="宋体" w:cs="宋体" w:hint="eastAsia"/>
                <w:kern w:val="0"/>
                <w:sz w:val="20"/>
              </w:rPr>
              <w:br/>
              <w:t>2、测量范围：-40°C~125°C；</w:t>
            </w:r>
            <w:r w:rsidRPr="00593E19">
              <w:rPr>
                <w:rFonts w:ascii="宋体" w:hAnsi="宋体" w:cs="宋体" w:hint="eastAsia"/>
                <w:kern w:val="0"/>
                <w:sz w:val="20"/>
              </w:rPr>
              <w:br/>
              <w:t>3、测量精度：±0.2°C (0°C~+70°C)；</w:t>
            </w:r>
            <w:r w:rsidRPr="00593E19">
              <w:rPr>
                <w:rFonts w:ascii="宋体" w:hAnsi="宋体" w:cs="宋体" w:hint="eastAsia"/>
                <w:kern w:val="0"/>
                <w:sz w:val="20"/>
              </w:rPr>
              <w:br/>
              <w:t>4、集成式叶片温度监测站，包括1个THERM-MICRO，带有LoRaWAN通信的AD-NODE，3个AALiFeS2电池。</w:t>
            </w:r>
          </w:p>
        </w:tc>
        <w:tc>
          <w:tcPr>
            <w:tcW w:w="709" w:type="dxa"/>
            <w:shd w:val="clear" w:color="auto" w:fill="auto"/>
            <w:noWrap/>
            <w:vAlign w:val="center"/>
          </w:tcPr>
          <w:p w14:paraId="3509307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C948CC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5 </w:t>
            </w:r>
          </w:p>
        </w:tc>
        <w:tc>
          <w:tcPr>
            <w:tcW w:w="709" w:type="dxa"/>
            <w:shd w:val="clear" w:color="auto" w:fill="auto"/>
            <w:vAlign w:val="center"/>
          </w:tcPr>
          <w:p w14:paraId="29EAC3A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6B01078" w14:textId="77777777" w:rsidTr="00223F9B">
        <w:trPr>
          <w:trHeight w:val="510"/>
        </w:trPr>
        <w:tc>
          <w:tcPr>
            <w:tcW w:w="568" w:type="dxa"/>
            <w:shd w:val="clear" w:color="auto" w:fill="auto"/>
            <w:vAlign w:val="center"/>
          </w:tcPr>
          <w:p w14:paraId="534F5B2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3</w:t>
            </w:r>
            <w:r w:rsidR="00D70B85" w:rsidRPr="00593E19">
              <w:rPr>
                <w:rFonts w:ascii="宋体" w:hAnsi="宋体" w:cs="宋体"/>
                <w:kern w:val="0"/>
                <w:sz w:val="20"/>
              </w:rPr>
              <w:t>5</w:t>
            </w:r>
          </w:p>
        </w:tc>
        <w:tc>
          <w:tcPr>
            <w:tcW w:w="1842" w:type="dxa"/>
            <w:shd w:val="clear" w:color="auto" w:fill="auto"/>
            <w:vAlign w:val="center"/>
          </w:tcPr>
          <w:p w14:paraId="2668BA1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茎流观测仪</w:t>
            </w:r>
          </w:p>
        </w:tc>
        <w:tc>
          <w:tcPr>
            <w:tcW w:w="5216" w:type="dxa"/>
            <w:shd w:val="clear" w:color="auto" w:fill="auto"/>
            <w:vAlign w:val="center"/>
          </w:tcPr>
          <w:p w14:paraId="1AB8C74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1、测量范围：-100~100 cm3 cm-2 h-1；</w:t>
            </w:r>
            <w:r w:rsidRPr="00593E19">
              <w:rPr>
                <w:rFonts w:ascii="宋体" w:hAnsi="宋体" w:cs="宋体" w:hint="eastAsia"/>
                <w:kern w:val="0"/>
                <w:sz w:val="20"/>
              </w:rPr>
              <w:br/>
              <w:t>2、分度值：0.01 cm3 cm-2 h-1；</w:t>
            </w:r>
            <w:r w:rsidRPr="00593E19">
              <w:rPr>
                <w:rFonts w:ascii="宋体" w:hAnsi="宋体" w:cs="宋体" w:hint="eastAsia"/>
                <w:kern w:val="0"/>
                <w:sz w:val="20"/>
              </w:rPr>
              <w:br/>
              <w:t>3、准确度：0.5 cm3 cm-2 h-1；</w:t>
            </w:r>
            <w:r w:rsidRPr="00593E19">
              <w:rPr>
                <w:rFonts w:ascii="宋体" w:hAnsi="宋体" w:cs="宋体" w:hint="eastAsia"/>
                <w:kern w:val="0"/>
                <w:sz w:val="20"/>
              </w:rPr>
              <w:br/>
              <w:t>4、响应时间：120s；</w:t>
            </w:r>
            <w:r w:rsidRPr="00593E19">
              <w:rPr>
                <w:rFonts w:ascii="宋体" w:hAnsi="宋体" w:cs="宋体" w:hint="eastAsia"/>
                <w:kern w:val="0"/>
                <w:sz w:val="20"/>
              </w:rPr>
              <w:br/>
              <w:t>5、数据接口：USB、无线射频2.4 GHz、蓝牙、LoRaWAN中国通讯；</w:t>
            </w:r>
            <w:r w:rsidRPr="00593E19">
              <w:rPr>
                <w:rFonts w:ascii="宋体" w:hAnsi="宋体" w:cs="宋体" w:hint="eastAsia"/>
                <w:kern w:val="0"/>
                <w:sz w:val="20"/>
              </w:rPr>
              <w:br/>
              <w:t>6、数据存储：Micro SD卡；</w:t>
            </w:r>
            <w:r w:rsidRPr="00593E19">
              <w:rPr>
                <w:rFonts w:ascii="宋体" w:hAnsi="宋体" w:cs="宋体" w:hint="eastAsia"/>
                <w:kern w:val="0"/>
                <w:sz w:val="20"/>
              </w:rPr>
              <w:br/>
              <w:t>7、内存容量：2GB扩展到16GB。</w:t>
            </w:r>
          </w:p>
        </w:tc>
        <w:tc>
          <w:tcPr>
            <w:tcW w:w="709" w:type="dxa"/>
            <w:shd w:val="clear" w:color="auto" w:fill="auto"/>
            <w:noWrap/>
            <w:vAlign w:val="center"/>
          </w:tcPr>
          <w:p w14:paraId="3DC2838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A3BBDF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5 </w:t>
            </w:r>
          </w:p>
        </w:tc>
        <w:tc>
          <w:tcPr>
            <w:tcW w:w="709" w:type="dxa"/>
            <w:shd w:val="clear" w:color="auto" w:fill="auto"/>
            <w:vAlign w:val="center"/>
          </w:tcPr>
          <w:p w14:paraId="10F4496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6FD7899" w14:textId="77777777" w:rsidTr="00223F9B">
        <w:trPr>
          <w:trHeight w:val="510"/>
        </w:trPr>
        <w:tc>
          <w:tcPr>
            <w:tcW w:w="568" w:type="dxa"/>
            <w:shd w:val="clear" w:color="auto" w:fill="auto"/>
            <w:vAlign w:val="center"/>
          </w:tcPr>
          <w:p w14:paraId="2B74733B"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3</w:t>
            </w:r>
            <w:r w:rsidR="00D70B85" w:rsidRPr="00593E19">
              <w:rPr>
                <w:rFonts w:ascii="宋体" w:hAnsi="宋体" w:cs="宋体"/>
                <w:kern w:val="0"/>
                <w:sz w:val="20"/>
              </w:rPr>
              <w:t>6</w:t>
            </w:r>
          </w:p>
        </w:tc>
        <w:tc>
          <w:tcPr>
            <w:tcW w:w="1842" w:type="dxa"/>
            <w:shd w:val="clear" w:color="auto" w:fill="auto"/>
            <w:vAlign w:val="center"/>
          </w:tcPr>
          <w:p w14:paraId="2D757BA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土壤水分观测仪</w:t>
            </w:r>
          </w:p>
        </w:tc>
        <w:tc>
          <w:tcPr>
            <w:tcW w:w="5216" w:type="dxa"/>
            <w:shd w:val="clear" w:color="auto" w:fill="auto"/>
            <w:vAlign w:val="center"/>
          </w:tcPr>
          <w:p w14:paraId="0F15414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1、观测土壤体积含水量 (VSW%)；</w:t>
            </w:r>
            <w:r w:rsidRPr="00593E19">
              <w:rPr>
                <w:rFonts w:ascii="宋体" w:hAnsi="宋体" w:cs="宋体" w:hint="eastAsia"/>
                <w:kern w:val="0"/>
                <w:sz w:val="20"/>
              </w:rPr>
              <w:br/>
              <w:t>2、土壤温度 (℃) 综合土壤水分监测站，包括1个Enviropro EP100GL-12传感器，带有LoRaWAN通信的S-NODE，6.5Ah可充电锂离子电池，10W太阳能电池板和用于节点和太阳能电池板的SPLM7安装系统。</w:t>
            </w:r>
          </w:p>
        </w:tc>
        <w:tc>
          <w:tcPr>
            <w:tcW w:w="709" w:type="dxa"/>
            <w:shd w:val="clear" w:color="auto" w:fill="auto"/>
            <w:noWrap/>
            <w:vAlign w:val="center"/>
          </w:tcPr>
          <w:p w14:paraId="3D7646E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D8B5E1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66A5857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283D517" w14:textId="77777777" w:rsidTr="00223F9B">
        <w:trPr>
          <w:trHeight w:val="510"/>
        </w:trPr>
        <w:tc>
          <w:tcPr>
            <w:tcW w:w="568" w:type="dxa"/>
            <w:shd w:val="clear" w:color="auto" w:fill="auto"/>
            <w:vAlign w:val="center"/>
          </w:tcPr>
          <w:p w14:paraId="75086E07"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37</w:t>
            </w:r>
          </w:p>
        </w:tc>
        <w:tc>
          <w:tcPr>
            <w:tcW w:w="1842" w:type="dxa"/>
            <w:shd w:val="clear" w:color="auto" w:fill="auto"/>
            <w:vAlign w:val="center"/>
          </w:tcPr>
          <w:p w14:paraId="5F720AD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实验室台柜</w:t>
            </w:r>
          </w:p>
        </w:tc>
        <w:tc>
          <w:tcPr>
            <w:tcW w:w="5216" w:type="dxa"/>
            <w:shd w:val="clear" w:color="auto" w:fill="auto"/>
            <w:vAlign w:val="center"/>
          </w:tcPr>
          <w:p w14:paraId="35169D2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钢木结构，钢架：采用优质40mm×60mm型钢材，横梁为30mm×60mm型钢材，壁厚1.5mm，经酸洗磷化后环氧树脂静电喷涂耐腐蚀。</w:t>
            </w:r>
          </w:p>
        </w:tc>
        <w:tc>
          <w:tcPr>
            <w:tcW w:w="709" w:type="dxa"/>
            <w:shd w:val="clear" w:color="auto" w:fill="auto"/>
            <w:noWrap/>
            <w:vAlign w:val="center"/>
          </w:tcPr>
          <w:p w14:paraId="3F9843E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间</w:t>
            </w:r>
          </w:p>
        </w:tc>
        <w:tc>
          <w:tcPr>
            <w:tcW w:w="567" w:type="dxa"/>
            <w:shd w:val="clear" w:color="auto" w:fill="auto"/>
            <w:noWrap/>
            <w:vAlign w:val="center"/>
          </w:tcPr>
          <w:p w14:paraId="4F71C11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A0A91A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CF34273" w14:textId="77777777" w:rsidTr="00223F9B">
        <w:trPr>
          <w:trHeight w:val="510"/>
        </w:trPr>
        <w:tc>
          <w:tcPr>
            <w:tcW w:w="568" w:type="dxa"/>
            <w:shd w:val="clear" w:color="000000" w:fill="D9D9D9"/>
            <w:noWrap/>
            <w:vAlign w:val="center"/>
          </w:tcPr>
          <w:p w14:paraId="7692D07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79550BEC"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农业灾害模拟研究室</w:t>
            </w:r>
          </w:p>
        </w:tc>
        <w:tc>
          <w:tcPr>
            <w:tcW w:w="5216" w:type="dxa"/>
            <w:shd w:val="clear" w:color="000000" w:fill="D9D9D9"/>
            <w:vAlign w:val="center"/>
          </w:tcPr>
          <w:p w14:paraId="4EB745B5"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67FA1D0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01385B15"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6A0AD752"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073E4A54" w14:textId="77777777" w:rsidTr="00223F9B">
        <w:trPr>
          <w:trHeight w:val="510"/>
        </w:trPr>
        <w:tc>
          <w:tcPr>
            <w:tcW w:w="568" w:type="dxa"/>
            <w:shd w:val="clear" w:color="auto" w:fill="auto"/>
            <w:vAlign w:val="center"/>
          </w:tcPr>
          <w:p w14:paraId="5B491D07"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38</w:t>
            </w:r>
          </w:p>
        </w:tc>
        <w:tc>
          <w:tcPr>
            <w:tcW w:w="1842" w:type="dxa"/>
            <w:shd w:val="clear" w:color="auto" w:fill="auto"/>
            <w:vAlign w:val="center"/>
          </w:tcPr>
          <w:p w14:paraId="1EEB7AE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植物生长室</w:t>
            </w:r>
          </w:p>
        </w:tc>
        <w:tc>
          <w:tcPr>
            <w:tcW w:w="5216" w:type="dxa"/>
            <w:shd w:val="clear" w:color="auto" w:fill="auto"/>
            <w:vAlign w:val="center"/>
          </w:tcPr>
          <w:p w14:paraId="4AD7805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1、内部尺寸（W*D*H）≥520*490*1135(mm)；</w:t>
            </w:r>
            <w:r w:rsidRPr="00593E19">
              <w:rPr>
                <w:rFonts w:ascii="宋体" w:hAnsi="宋体" w:cs="宋体" w:hint="eastAsia"/>
                <w:kern w:val="0"/>
                <w:sz w:val="20"/>
              </w:rPr>
              <w:br/>
              <w:t>2、有效容积≥290L；</w:t>
            </w:r>
            <w:r w:rsidRPr="00593E19">
              <w:rPr>
                <w:rFonts w:ascii="宋体" w:hAnsi="宋体" w:cs="宋体" w:hint="eastAsia"/>
                <w:kern w:val="0"/>
                <w:sz w:val="20"/>
              </w:rPr>
              <w:br/>
              <w:t>3、净重≥235kg；</w:t>
            </w:r>
            <w:r w:rsidRPr="00593E19">
              <w:rPr>
                <w:rFonts w:ascii="宋体" w:hAnsi="宋体" w:cs="宋体" w:hint="eastAsia"/>
                <w:kern w:val="0"/>
                <w:sz w:val="20"/>
              </w:rPr>
              <w:br/>
              <w:t>4、温度控制范围 ＋10℃~+50℃（灯亮）＋5℃~+50℃（灯灭）；</w:t>
            </w:r>
            <w:r w:rsidRPr="00593E19">
              <w:rPr>
                <w:rFonts w:ascii="宋体" w:hAnsi="宋体" w:cs="宋体" w:hint="eastAsia"/>
                <w:kern w:val="0"/>
                <w:sz w:val="20"/>
              </w:rPr>
              <w:br/>
              <w:t>5、耗电量（220V,50Hz）≤1350W；</w:t>
            </w:r>
            <w:r w:rsidRPr="00593E19">
              <w:rPr>
                <w:rFonts w:ascii="宋体" w:hAnsi="宋体" w:cs="宋体" w:hint="eastAsia"/>
                <w:kern w:val="0"/>
                <w:sz w:val="20"/>
              </w:rPr>
              <w:br/>
              <w:t>6、外部材料 涂层钢板；</w:t>
            </w:r>
            <w:r w:rsidRPr="00593E19">
              <w:rPr>
                <w:rFonts w:ascii="宋体" w:hAnsi="宋体" w:cs="宋体" w:hint="eastAsia"/>
                <w:kern w:val="0"/>
                <w:sz w:val="20"/>
              </w:rPr>
              <w:br/>
              <w:t>7、外门：涂层钢板（前、左和右侧），磁性密封条设计，可使箱门完全密封；</w:t>
            </w:r>
            <w:r w:rsidRPr="00593E19">
              <w:rPr>
                <w:rFonts w:ascii="宋体" w:hAnsi="宋体" w:cs="宋体" w:hint="eastAsia"/>
                <w:kern w:val="0"/>
                <w:sz w:val="20"/>
              </w:rPr>
              <w:br/>
              <w:t>8、内部材料：不锈钢、左右侧双层玻璃视窗；</w:t>
            </w:r>
            <w:r w:rsidRPr="00593E19">
              <w:rPr>
                <w:rFonts w:ascii="宋体" w:hAnsi="宋体" w:cs="宋体" w:hint="eastAsia"/>
                <w:kern w:val="0"/>
                <w:sz w:val="20"/>
              </w:rPr>
              <w:br/>
              <w:t>9、内门：双层吸热玻璃门，便于观察箱内培养物，可最大程度防止冷气漏出搁架。</w:t>
            </w:r>
          </w:p>
        </w:tc>
        <w:tc>
          <w:tcPr>
            <w:tcW w:w="709" w:type="dxa"/>
            <w:shd w:val="clear" w:color="auto" w:fill="auto"/>
            <w:noWrap/>
            <w:vAlign w:val="center"/>
          </w:tcPr>
          <w:p w14:paraId="48640DF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417937B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625C3A8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0414B51" w14:textId="77777777" w:rsidTr="00223F9B">
        <w:trPr>
          <w:trHeight w:val="510"/>
        </w:trPr>
        <w:tc>
          <w:tcPr>
            <w:tcW w:w="568" w:type="dxa"/>
            <w:shd w:val="clear" w:color="auto" w:fill="auto"/>
            <w:vAlign w:val="center"/>
          </w:tcPr>
          <w:p w14:paraId="7BB62099"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39</w:t>
            </w:r>
          </w:p>
        </w:tc>
        <w:tc>
          <w:tcPr>
            <w:tcW w:w="1842" w:type="dxa"/>
            <w:shd w:val="clear" w:color="auto" w:fill="auto"/>
            <w:vAlign w:val="center"/>
          </w:tcPr>
          <w:p w14:paraId="150D949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高精度低温冰箱</w:t>
            </w:r>
          </w:p>
        </w:tc>
        <w:tc>
          <w:tcPr>
            <w:tcW w:w="5216" w:type="dxa"/>
            <w:shd w:val="clear" w:color="auto" w:fill="auto"/>
            <w:vAlign w:val="center"/>
          </w:tcPr>
          <w:p w14:paraId="450ABE1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1、有效容积:≥480L；</w:t>
            </w:r>
            <w:r w:rsidRPr="00593E19">
              <w:rPr>
                <w:rFonts w:ascii="宋体" w:hAnsi="宋体" w:cs="宋体" w:hint="eastAsia"/>
                <w:kern w:val="0"/>
                <w:sz w:val="20"/>
              </w:rPr>
              <w:br/>
              <w:t>2、温度控制范围-20 ℃ ～ -40 ℃；</w:t>
            </w:r>
            <w:r w:rsidRPr="00593E19">
              <w:rPr>
                <w:rFonts w:ascii="宋体" w:hAnsi="宋体" w:cs="宋体" w:hint="eastAsia"/>
                <w:kern w:val="0"/>
                <w:sz w:val="20"/>
              </w:rPr>
              <w:br/>
              <w:t>3、耗电量（220V,50Hz）≤250W；</w:t>
            </w:r>
            <w:r w:rsidRPr="00593E19">
              <w:rPr>
                <w:rFonts w:ascii="宋体" w:hAnsi="宋体" w:cs="宋体" w:hint="eastAsia"/>
                <w:kern w:val="0"/>
                <w:sz w:val="20"/>
              </w:rPr>
              <w:br/>
              <w:t>4、外部材料:彩色涂层钢板，箱体带有固定门把手，可固定到墙上；</w:t>
            </w:r>
            <w:r w:rsidRPr="00593E19">
              <w:rPr>
                <w:rFonts w:ascii="宋体" w:hAnsi="宋体" w:cs="宋体" w:hint="eastAsia"/>
                <w:kern w:val="0"/>
                <w:sz w:val="20"/>
              </w:rPr>
              <w:br/>
              <w:t>5、内壁:苯乙烯脂，便于清洗；</w:t>
            </w:r>
            <w:r w:rsidRPr="00593E19">
              <w:rPr>
                <w:rFonts w:ascii="宋体" w:hAnsi="宋体" w:cs="宋体" w:hint="eastAsia"/>
                <w:kern w:val="0"/>
                <w:sz w:val="20"/>
              </w:rPr>
              <w:br/>
              <w:t>6、外门:彩色涂层钢板，独立双外门设计；带有磁性密封条设计，可减少冷气泄漏；</w:t>
            </w:r>
          </w:p>
        </w:tc>
        <w:tc>
          <w:tcPr>
            <w:tcW w:w="709" w:type="dxa"/>
            <w:shd w:val="clear" w:color="auto" w:fill="auto"/>
            <w:noWrap/>
            <w:vAlign w:val="center"/>
          </w:tcPr>
          <w:p w14:paraId="482AA87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78E5EC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5 </w:t>
            </w:r>
          </w:p>
        </w:tc>
        <w:tc>
          <w:tcPr>
            <w:tcW w:w="709" w:type="dxa"/>
            <w:shd w:val="clear" w:color="auto" w:fill="auto"/>
            <w:vAlign w:val="center"/>
          </w:tcPr>
          <w:p w14:paraId="1BD61DC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2B6E92C" w14:textId="77777777" w:rsidTr="00223F9B">
        <w:trPr>
          <w:trHeight w:val="510"/>
        </w:trPr>
        <w:tc>
          <w:tcPr>
            <w:tcW w:w="568" w:type="dxa"/>
            <w:shd w:val="clear" w:color="auto" w:fill="auto"/>
            <w:vAlign w:val="center"/>
          </w:tcPr>
          <w:p w14:paraId="63F304BE"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4</w:t>
            </w:r>
            <w:r w:rsidR="00D70B85" w:rsidRPr="00593E19">
              <w:rPr>
                <w:rFonts w:ascii="宋体" w:hAnsi="宋体" w:cs="宋体"/>
                <w:kern w:val="0"/>
                <w:sz w:val="20"/>
              </w:rPr>
              <w:t>0</w:t>
            </w:r>
          </w:p>
        </w:tc>
        <w:tc>
          <w:tcPr>
            <w:tcW w:w="1842" w:type="dxa"/>
            <w:shd w:val="clear" w:color="auto" w:fill="auto"/>
            <w:vAlign w:val="center"/>
          </w:tcPr>
          <w:p w14:paraId="7D09CE3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试剂保存箱</w:t>
            </w:r>
          </w:p>
        </w:tc>
        <w:tc>
          <w:tcPr>
            <w:tcW w:w="5216" w:type="dxa"/>
            <w:shd w:val="clear" w:color="auto" w:fill="auto"/>
            <w:vAlign w:val="center"/>
          </w:tcPr>
          <w:p w14:paraId="7C389FAA" w14:textId="77777777" w:rsidR="00223F9B" w:rsidRPr="00593E19" w:rsidRDefault="00223F9B" w:rsidP="004329DC">
            <w:pPr>
              <w:widowControl/>
              <w:adjustRightInd w:val="0"/>
              <w:snapToGrid w:val="0"/>
              <w:spacing w:after="240"/>
              <w:jc w:val="left"/>
              <w:rPr>
                <w:rFonts w:ascii="宋体" w:hAnsi="宋体" w:cs="宋体"/>
                <w:kern w:val="0"/>
                <w:sz w:val="20"/>
              </w:rPr>
            </w:pPr>
            <w:r w:rsidRPr="00593E19">
              <w:rPr>
                <w:rFonts w:ascii="宋体" w:hAnsi="宋体" w:cs="宋体" w:hint="eastAsia"/>
                <w:kern w:val="0"/>
                <w:sz w:val="20"/>
              </w:rPr>
              <w:t xml:space="preserve">1、温控范围：2℃～14℃（环境温度-5℃～0℃）； </w:t>
            </w:r>
            <w:r w:rsidRPr="00593E19">
              <w:rPr>
                <w:rFonts w:ascii="宋体" w:hAnsi="宋体" w:cs="宋体" w:hint="eastAsia"/>
                <w:kern w:val="0"/>
                <w:sz w:val="20"/>
              </w:rPr>
              <w:br/>
              <w:t xml:space="preserve">2、制冷性能：2℃～23℃（环境温度0℃～35℃）； </w:t>
            </w:r>
            <w:r w:rsidRPr="00593E19">
              <w:rPr>
                <w:rFonts w:ascii="宋体" w:hAnsi="宋体" w:cs="宋体" w:hint="eastAsia"/>
                <w:kern w:val="0"/>
                <w:sz w:val="20"/>
              </w:rPr>
              <w:br/>
              <w:t>3、外部尺寸:≥(W×D×H) 770×830×1955；</w:t>
            </w:r>
            <w:r w:rsidRPr="00593E19">
              <w:rPr>
                <w:rFonts w:ascii="宋体" w:hAnsi="宋体" w:cs="宋体" w:hint="eastAsia"/>
                <w:kern w:val="0"/>
                <w:sz w:val="20"/>
              </w:rPr>
              <w:br/>
              <w:t>4、内部尺寸: ≥(W×D×H) 650×710×1500mm；</w:t>
            </w:r>
            <w:r w:rsidRPr="00593E19">
              <w:rPr>
                <w:rFonts w:ascii="宋体" w:hAnsi="宋体" w:cs="宋体" w:hint="eastAsia"/>
                <w:kern w:val="0"/>
                <w:sz w:val="20"/>
              </w:rPr>
              <w:br/>
              <w:t>5、有效容积: ≥ 684L；</w:t>
            </w:r>
            <w:r w:rsidRPr="00593E19">
              <w:rPr>
                <w:rFonts w:ascii="宋体" w:hAnsi="宋体" w:cs="宋体" w:hint="eastAsia"/>
                <w:kern w:val="0"/>
                <w:sz w:val="20"/>
              </w:rPr>
              <w:br/>
            </w:r>
            <w:r w:rsidRPr="00593E19">
              <w:rPr>
                <w:rFonts w:ascii="宋体" w:hAnsi="宋体" w:cs="宋体" w:hint="eastAsia"/>
                <w:kern w:val="0"/>
                <w:sz w:val="20"/>
              </w:rPr>
              <w:lastRenderedPageBreak/>
              <w:t>6、净    重: ≥ 174kg；</w:t>
            </w:r>
            <w:r w:rsidRPr="00593E19">
              <w:rPr>
                <w:rFonts w:ascii="宋体" w:hAnsi="宋体" w:cs="宋体" w:hint="eastAsia"/>
                <w:kern w:val="0"/>
                <w:sz w:val="20"/>
              </w:rPr>
              <w:br/>
              <w:t>7、耗 电 量:≤(220V,50Hz) 280W。</w:t>
            </w:r>
          </w:p>
        </w:tc>
        <w:tc>
          <w:tcPr>
            <w:tcW w:w="709" w:type="dxa"/>
            <w:shd w:val="clear" w:color="auto" w:fill="auto"/>
            <w:noWrap/>
            <w:vAlign w:val="center"/>
          </w:tcPr>
          <w:p w14:paraId="235249D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26E7E4D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9440D1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FA76744" w14:textId="77777777" w:rsidTr="00223F9B">
        <w:trPr>
          <w:trHeight w:val="510"/>
        </w:trPr>
        <w:tc>
          <w:tcPr>
            <w:tcW w:w="568" w:type="dxa"/>
            <w:shd w:val="clear" w:color="auto" w:fill="auto"/>
            <w:vAlign w:val="center"/>
          </w:tcPr>
          <w:p w14:paraId="2E1C1135"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4</w:t>
            </w:r>
            <w:r w:rsidR="00D70B85" w:rsidRPr="00593E19">
              <w:rPr>
                <w:rFonts w:ascii="宋体" w:hAnsi="宋体" w:cs="宋体"/>
                <w:kern w:val="0"/>
                <w:sz w:val="20"/>
              </w:rPr>
              <w:t>1</w:t>
            </w:r>
          </w:p>
        </w:tc>
        <w:tc>
          <w:tcPr>
            <w:tcW w:w="1842" w:type="dxa"/>
            <w:shd w:val="clear" w:color="auto" w:fill="auto"/>
            <w:vAlign w:val="center"/>
          </w:tcPr>
          <w:p w14:paraId="05CCD80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实验室台柜</w:t>
            </w:r>
          </w:p>
        </w:tc>
        <w:tc>
          <w:tcPr>
            <w:tcW w:w="5216" w:type="dxa"/>
            <w:shd w:val="clear" w:color="auto" w:fill="auto"/>
            <w:vAlign w:val="center"/>
          </w:tcPr>
          <w:p w14:paraId="1E8839B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钢木结构，钢架：采用优质40mm×60mm型钢材，横梁为30mm×60mm型钢材，壁厚1.5mm，经酸洗磷化后环氧树脂静电喷涂耐腐蚀。</w:t>
            </w:r>
          </w:p>
        </w:tc>
        <w:tc>
          <w:tcPr>
            <w:tcW w:w="709" w:type="dxa"/>
            <w:shd w:val="clear" w:color="auto" w:fill="auto"/>
            <w:noWrap/>
            <w:vAlign w:val="center"/>
          </w:tcPr>
          <w:p w14:paraId="6B1C068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间</w:t>
            </w:r>
          </w:p>
        </w:tc>
        <w:tc>
          <w:tcPr>
            <w:tcW w:w="567" w:type="dxa"/>
            <w:shd w:val="clear" w:color="auto" w:fill="auto"/>
            <w:noWrap/>
            <w:vAlign w:val="center"/>
          </w:tcPr>
          <w:p w14:paraId="2D32BD4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E94705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1E1B62C" w14:textId="77777777" w:rsidTr="00223F9B">
        <w:trPr>
          <w:trHeight w:val="510"/>
        </w:trPr>
        <w:tc>
          <w:tcPr>
            <w:tcW w:w="568" w:type="dxa"/>
            <w:shd w:val="clear" w:color="000000" w:fill="D9D9D9"/>
            <w:noWrap/>
            <w:vAlign w:val="center"/>
          </w:tcPr>
          <w:p w14:paraId="0431807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7A1AD45C"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仪器配套设施</w:t>
            </w:r>
          </w:p>
        </w:tc>
        <w:tc>
          <w:tcPr>
            <w:tcW w:w="5216" w:type="dxa"/>
            <w:shd w:val="clear" w:color="000000" w:fill="D9D9D9"/>
            <w:vAlign w:val="center"/>
          </w:tcPr>
          <w:p w14:paraId="7251B9EA"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445646CF"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3CE75654"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11E7BA45"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631433F0" w14:textId="77777777" w:rsidTr="00223F9B">
        <w:trPr>
          <w:trHeight w:val="510"/>
        </w:trPr>
        <w:tc>
          <w:tcPr>
            <w:tcW w:w="568" w:type="dxa"/>
            <w:shd w:val="clear" w:color="auto" w:fill="auto"/>
            <w:vAlign w:val="center"/>
          </w:tcPr>
          <w:p w14:paraId="4B1665F0"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4</w:t>
            </w:r>
            <w:r w:rsidR="00D70B85" w:rsidRPr="00593E19">
              <w:rPr>
                <w:rFonts w:ascii="宋体" w:hAnsi="宋体" w:cs="宋体"/>
                <w:kern w:val="0"/>
                <w:sz w:val="20"/>
              </w:rPr>
              <w:t>2</w:t>
            </w:r>
          </w:p>
        </w:tc>
        <w:tc>
          <w:tcPr>
            <w:tcW w:w="1842" w:type="dxa"/>
            <w:shd w:val="clear" w:color="auto" w:fill="auto"/>
            <w:vAlign w:val="center"/>
          </w:tcPr>
          <w:p w14:paraId="35518B9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UPS电源</w:t>
            </w:r>
          </w:p>
        </w:tc>
        <w:tc>
          <w:tcPr>
            <w:tcW w:w="5216" w:type="dxa"/>
            <w:shd w:val="clear" w:color="auto" w:fill="auto"/>
            <w:vAlign w:val="center"/>
          </w:tcPr>
          <w:p w14:paraId="14661EA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1、工频双变换在线式；</w:t>
            </w:r>
            <w:r w:rsidRPr="00593E19">
              <w:rPr>
                <w:rFonts w:ascii="宋体" w:hAnsi="宋体" w:cs="宋体" w:hint="eastAsia"/>
                <w:kern w:val="0"/>
                <w:sz w:val="20"/>
              </w:rPr>
              <w:br/>
              <w:t>2、三进三出30KVA/24KW；整流脉冲数 6脉冲；输入电压（Vac）：380/400/415VAC± 15 %  （± 25 % 可调）；</w:t>
            </w:r>
            <w:r w:rsidRPr="00593E19">
              <w:rPr>
                <w:rFonts w:ascii="宋体" w:hAnsi="宋体" w:cs="宋体" w:hint="eastAsia"/>
                <w:kern w:val="0"/>
                <w:sz w:val="20"/>
              </w:rPr>
              <w:br/>
              <w:t>3）输入频率：50/60 Hz(±10)；旁路同步跟踪范围(Hz)：50±5%(±10%可选)；</w:t>
            </w:r>
            <w:r w:rsidRPr="00593E19">
              <w:rPr>
                <w:rFonts w:ascii="宋体" w:hAnsi="宋体" w:cs="宋体" w:hint="eastAsia"/>
                <w:kern w:val="0"/>
                <w:sz w:val="20"/>
              </w:rPr>
              <w:br/>
              <w:t>3、输出电压（Vac）：380Vac±1%（L-N）；输出频率：市电正常，自动同步跟踪；市电失败，本机50±0.05%；</w:t>
            </w:r>
            <w:r w:rsidRPr="00593E19">
              <w:rPr>
                <w:rFonts w:ascii="宋体" w:hAnsi="宋体" w:cs="宋体" w:hint="eastAsia"/>
                <w:kern w:val="0"/>
                <w:sz w:val="20"/>
              </w:rPr>
              <w:br/>
              <w:t>4、系统控制：DSP数字芯片、可编程逻辑芯片（CPLD）、高速微处理器（MCU）全数字控制，使控制精确、快速、稳定、可靠,具有直流冷启动功能，在没有市电输入的情况下，可以直接用电池组启动UPS给负载应急供电。UPS主机标配EPO紧急关机组件，在紧急情况下实行一键式切断UPS的输出；</w:t>
            </w:r>
            <w:r w:rsidRPr="00593E19">
              <w:rPr>
                <w:rFonts w:ascii="宋体" w:hAnsi="宋体" w:cs="宋体" w:hint="eastAsia"/>
                <w:kern w:val="0"/>
                <w:sz w:val="20"/>
              </w:rPr>
              <w:br/>
              <w:t>输入125A/3P *1</w:t>
            </w:r>
            <w:r w:rsidRPr="00593E19">
              <w:rPr>
                <w:rFonts w:ascii="宋体" w:hAnsi="宋体" w:cs="宋体" w:hint="eastAsia"/>
                <w:kern w:val="0"/>
                <w:sz w:val="20"/>
              </w:rPr>
              <w:br/>
              <w:t>5、UPS输入输出配电箱：输出总空开60A/3P*1,负载分支32A/1P*16，市电空开：空调60A/3P*1 32A/3P*1,照明32A/2P*2，插座32A/2P*2尺寸：≥450(W)*1110(D)*600(H)mm；</w:t>
            </w:r>
            <w:r w:rsidRPr="00593E19">
              <w:rPr>
                <w:rFonts w:ascii="宋体" w:hAnsi="宋体" w:cs="宋体" w:hint="eastAsia"/>
                <w:kern w:val="0"/>
                <w:sz w:val="20"/>
              </w:rPr>
              <w:br/>
              <w:t>6、电池柜：定制；</w:t>
            </w:r>
            <w:r w:rsidRPr="00593E19">
              <w:rPr>
                <w:rFonts w:ascii="宋体" w:hAnsi="宋体" w:cs="宋体" w:hint="eastAsia"/>
                <w:kern w:val="0"/>
                <w:sz w:val="20"/>
              </w:rPr>
              <w:br/>
              <w:t>7、电池：32节免维护铅酸蓄电池（12V-100AH），额定容量100Ah。</w:t>
            </w:r>
          </w:p>
        </w:tc>
        <w:tc>
          <w:tcPr>
            <w:tcW w:w="709" w:type="dxa"/>
            <w:shd w:val="clear" w:color="auto" w:fill="auto"/>
            <w:noWrap/>
            <w:vAlign w:val="center"/>
          </w:tcPr>
          <w:p w14:paraId="2CB339A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2B8541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48024E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CC72E3E" w14:textId="77777777" w:rsidTr="00223F9B">
        <w:trPr>
          <w:trHeight w:val="510"/>
        </w:trPr>
        <w:tc>
          <w:tcPr>
            <w:tcW w:w="568" w:type="dxa"/>
            <w:shd w:val="clear" w:color="auto" w:fill="auto"/>
            <w:vAlign w:val="center"/>
          </w:tcPr>
          <w:p w14:paraId="19197AB9"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4</w:t>
            </w:r>
            <w:r w:rsidR="00D70B85" w:rsidRPr="00593E19">
              <w:rPr>
                <w:rFonts w:ascii="宋体" w:hAnsi="宋体" w:cs="宋体"/>
                <w:kern w:val="0"/>
                <w:sz w:val="20"/>
              </w:rPr>
              <w:t>3</w:t>
            </w:r>
          </w:p>
        </w:tc>
        <w:tc>
          <w:tcPr>
            <w:tcW w:w="1842" w:type="dxa"/>
            <w:shd w:val="clear" w:color="auto" w:fill="auto"/>
            <w:vAlign w:val="center"/>
          </w:tcPr>
          <w:p w14:paraId="0185BA5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实验室配套设施改造</w:t>
            </w:r>
          </w:p>
        </w:tc>
        <w:tc>
          <w:tcPr>
            <w:tcW w:w="5216" w:type="dxa"/>
            <w:shd w:val="clear" w:color="auto" w:fill="auto"/>
            <w:vAlign w:val="center"/>
          </w:tcPr>
          <w:p w14:paraId="024A58C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设施改造：安装上、下水管，防腐耐酸碱等；安装防腐蚀、耐酸碱等实验室工作柜台面；根据仪器设备位置安装通电设备。安装实验室通风设备，包括通风管、通风橱等。</w:t>
            </w:r>
          </w:p>
        </w:tc>
        <w:tc>
          <w:tcPr>
            <w:tcW w:w="709" w:type="dxa"/>
            <w:shd w:val="clear" w:color="auto" w:fill="auto"/>
            <w:noWrap/>
            <w:vAlign w:val="center"/>
          </w:tcPr>
          <w:p w14:paraId="793B799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9B58CC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4E5BE6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1E446FA" w14:textId="77777777" w:rsidTr="00223F9B">
        <w:trPr>
          <w:trHeight w:val="510"/>
        </w:trPr>
        <w:tc>
          <w:tcPr>
            <w:tcW w:w="568" w:type="dxa"/>
            <w:shd w:val="clear" w:color="000000" w:fill="D9D9D9"/>
            <w:noWrap/>
            <w:vAlign w:val="center"/>
          </w:tcPr>
          <w:p w14:paraId="4045E7C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54D97C4F"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农田智能化灌溉设备</w:t>
            </w:r>
          </w:p>
        </w:tc>
        <w:tc>
          <w:tcPr>
            <w:tcW w:w="5216" w:type="dxa"/>
            <w:shd w:val="clear" w:color="000000" w:fill="D9D9D9"/>
            <w:vAlign w:val="center"/>
          </w:tcPr>
          <w:p w14:paraId="3682B353"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4F263BB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08CD96AD"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521A315B"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3470926F" w14:textId="77777777" w:rsidTr="00223F9B">
        <w:trPr>
          <w:trHeight w:val="510"/>
        </w:trPr>
        <w:tc>
          <w:tcPr>
            <w:tcW w:w="568" w:type="dxa"/>
            <w:shd w:val="clear" w:color="auto" w:fill="auto"/>
            <w:noWrap/>
            <w:vAlign w:val="center"/>
          </w:tcPr>
          <w:p w14:paraId="3D83B345"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44</w:t>
            </w:r>
          </w:p>
        </w:tc>
        <w:tc>
          <w:tcPr>
            <w:tcW w:w="1842" w:type="dxa"/>
            <w:shd w:val="clear" w:color="auto" w:fill="auto"/>
            <w:vAlign w:val="center"/>
          </w:tcPr>
          <w:p w14:paraId="00813EB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蓄水池</w:t>
            </w:r>
          </w:p>
        </w:tc>
        <w:tc>
          <w:tcPr>
            <w:tcW w:w="5216" w:type="dxa"/>
            <w:shd w:val="clear" w:color="auto" w:fill="auto"/>
            <w:vAlign w:val="center"/>
          </w:tcPr>
          <w:p w14:paraId="7950252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面积400平方米、深度1 .5米蓄水池采用玻璃钢材质罐体，罐体厚度为2.0 cm，规格型号为100 m3/个。</w:t>
            </w:r>
          </w:p>
        </w:tc>
        <w:tc>
          <w:tcPr>
            <w:tcW w:w="709" w:type="dxa"/>
            <w:shd w:val="clear" w:color="auto" w:fill="auto"/>
            <w:noWrap/>
            <w:vAlign w:val="center"/>
          </w:tcPr>
          <w:p w14:paraId="12AF5E1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CB9211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53885C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1264C71" w14:textId="77777777" w:rsidTr="00223F9B">
        <w:trPr>
          <w:trHeight w:val="510"/>
        </w:trPr>
        <w:tc>
          <w:tcPr>
            <w:tcW w:w="568" w:type="dxa"/>
            <w:shd w:val="clear" w:color="auto" w:fill="auto"/>
            <w:noWrap/>
            <w:vAlign w:val="center"/>
          </w:tcPr>
          <w:p w14:paraId="5DAE8B2F"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4</w:t>
            </w:r>
            <w:r w:rsidR="00D70B85" w:rsidRPr="00593E19">
              <w:rPr>
                <w:rFonts w:ascii="宋体" w:hAnsi="宋体" w:cs="宋体"/>
                <w:kern w:val="0"/>
                <w:sz w:val="20"/>
              </w:rPr>
              <w:t>5</w:t>
            </w:r>
          </w:p>
        </w:tc>
        <w:tc>
          <w:tcPr>
            <w:tcW w:w="1842" w:type="dxa"/>
            <w:shd w:val="clear" w:color="auto" w:fill="auto"/>
            <w:vAlign w:val="center"/>
          </w:tcPr>
          <w:p w14:paraId="0C1E624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施肥罐</w:t>
            </w:r>
          </w:p>
        </w:tc>
        <w:tc>
          <w:tcPr>
            <w:tcW w:w="5216" w:type="dxa"/>
            <w:shd w:val="clear" w:color="auto" w:fill="auto"/>
            <w:vAlign w:val="center"/>
          </w:tcPr>
          <w:p w14:paraId="04AC9C8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容量为150 L，玻璃钢材质，壁厚2 cm。</w:t>
            </w:r>
          </w:p>
        </w:tc>
        <w:tc>
          <w:tcPr>
            <w:tcW w:w="709" w:type="dxa"/>
            <w:shd w:val="clear" w:color="auto" w:fill="auto"/>
            <w:noWrap/>
            <w:vAlign w:val="center"/>
          </w:tcPr>
          <w:p w14:paraId="6CFDA80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5A231AB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5 </w:t>
            </w:r>
          </w:p>
        </w:tc>
        <w:tc>
          <w:tcPr>
            <w:tcW w:w="709" w:type="dxa"/>
            <w:shd w:val="clear" w:color="auto" w:fill="auto"/>
            <w:vAlign w:val="center"/>
          </w:tcPr>
          <w:p w14:paraId="0FC484C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83A7647" w14:textId="77777777" w:rsidTr="00223F9B">
        <w:trPr>
          <w:trHeight w:val="510"/>
        </w:trPr>
        <w:tc>
          <w:tcPr>
            <w:tcW w:w="568" w:type="dxa"/>
            <w:shd w:val="clear" w:color="auto" w:fill="auto"/>
            <w:noWrap/>
            <w:vAlign w:val="center"/>
          </w:tcPr>
          <w:p w14:paraId="354F3A7B"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4</w:t>
            </w:r>
            <w:r w:rsidR="00D70B85" w:rsidRPr="00593E19">
              <w:rPr>
                <w:rFonts w:ascii="宋体" w:hAnsi="宋体" w:cs="宋体"/>
                <w:kern w:val="0"/>
                <w:sz w:val="20"/>
              </w:rPr>
              <w:t>6</w:t>
            </w:r>
          </w:p>
        </w:tc>
        <w:tc>
          <w:tcPr>
            <w:tcW w:w="1842" w:type="dxa"/>
            <w:shd w:val="clear" w:color="auto" w:fill="auto"/>
            <w:vAlign w:val="center"/>
          </w:tcPr>
          <w:p w14:paraId="3B8359B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灌溉设施</w:t>
            </w:r>
          </w:p>
        </w:tc>
        <w:tc>
          <w:tcPr>
            <w:tcW w:w="5216" w:type="dxa"/>
            <w:shd w:val="clear" w:color="auto" w:fill="auto"/>
            <w:vAlign w:val="center"/>
          </w:tcPr>
          <w:p w14:paraId="3915054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管道长度150 m，管道直径80 cm和20 cm。铜质阀门2个。材质</w:t>
            </w:r>
            <w:r w:rsidRPr="00593E19">
              <w:rPr>
                <w:rFonts w:ascii="宋体" w:hAnsi="宋体" w:cs="宋体"/>
                <w:kern w:val="0"/>
                <w:sz w:val="20"/>
              </w:rPr>
              <w:t>：PE塑料管</w:t>
            </w:r>
          </w:p>
        </w:tc>
        <w:tc>
          <w:tcPr>
            <w:tcW w:w="709" w:type="dxa"/>
            <w:shd w:val="clear" w:color="auto" w:fill="auto"/>
            <w:noWrap/>
            <w:vAlign w:val="center"/>
          </w:tcPr>
          <w:p w14:paraId="76783D7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DDB2C2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C392B2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74D4598" w14:textId="77777777" w:rsidTr="00223F9B">
        <w:trPr>
          <w:trHeight w:val="510"/>
        </w:trPr>
        <w:tc>
          <w:tcPr>
            <w:tcW w:w="568" w:type="dxa"/>
            <w:shd w:val="clear" w:color="auto" w:fill="auto"/>
            <w:noWrap/>
            <w:vAlign w:val="center"/>
          </w:tcPr>
          <w:p w14:paraId="15D85138"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47</w:t>
            </w:r>
          </w:p>
        </w:tc>
        <w:tc>
          <w:tcPr>
            <w:tcW w:w="1842" w:type="dxa"/>
            <w:shd w:val="clear" w:color="auto" w:fill="auto"/>
            <w:vAlign w:val="center"/>
          </w:tcPr>
          <w:p w14:paraId="26B0998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灌溉控制设备</w:t>
            </w:r>
          </w:p>
        </w:tc>
        <w:tc>
          <w:tcPr>
            <w:tcW w:w="5216" w:type="dxa"/>
            <w:shd w:val="clear" w:color="auto" w:fill="auto"/>
            <w:vAlign w:val="center"/>
          </w:tcPr>
          <w:p w14:paraId="5FFD9A4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显示屏、控制网关、水表、控制器（规格</w:t>
            </w:r>
            <w:r w:rsidRPr="00593E19">
              <w:rPr>
                <w:rFonts w:ascii="宋体" w:hAnsi="宋体" w:cs="宋体"/>
                <w:kern w:val="0"/>
                <w:sz w:val="20"/>
              </w:rPr>
              <w:t>未明确，水表参数未明确</w:t>
            </w:r>
            <w:r w:rsidRPr="00593E19">
              <w:rPr>
                <w:rFonts w:ascii="宋体" w:hAnsi="宋体" w:cs="宋体" w:hint="eastAsia"/>
                <w:kern w:val="0"/>
                <w:sz w:val="20"/>
              </w:rPr>
              <w:t>）</w:t>
            </w:r>
          </w:p>
        </w:tc>
        <w:tc>
          <w:tcPr>
            <w:tcW w:w="709" w:type="dxa"/>
            <w:shd w:val="clear" w:color="auto" w:fill="auto"/>
            <w:noWrap/>
            <w:vAlign w:val="center"/>
          </w:tcPr>
          <w:p w14:paraId="1F14099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5EC05BA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4896DF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16292D3" w14:textId="77777777" w:rsidTr="00223F9B">
        <w:trPr>
          <w:trHeight w:val="510"/>
        </w:trPr>
        <w:tc>
          <w:tcPr>
            <w:tcW w:w="568" w:type="dxa"/>
            <w:shd w:val="clear" w:color="auto" w:fill="auto"/>
            <w:noWrap/>
            <w:vAlign w:val="center"/>
          </w:tcPr>
          <w:p w14:paraId="6A73CB62"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48</w:t>
            </w:r>
          </w:p>
        </w:tc>
        <w:tc>
          <w:tcPr>
            <w:tcW w:w="1842" w:type="dxa"/>
            <w:shd w:val="clear" w:color="auto" w:fill="auto"/>
            <w:vAlign w:val="center"/>
          </w:tcPr>
          <w:p w14:paraId="774E4F7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智能显示设备</w:t>
            </w:r>
          </w:p>
        </w:tc>
        <w:tc>
          <w:tcPr>
            <w:tcW w:w="5216" w:type="dxa"/>
            <w:shd w:val="clear" w:color="auto" w:fill="auto"/>
            <w:vAlign w:val="center"/>
          </w:tcPr>
          <w:p w14:paraId="124C1C9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智能显示设备包括46寸液晶拼接展示大屏1个3.5 mm、控制系统1套、操作台一个、主机、不锈钢支架1个、35铠装线缆150 m、操作系统（unix）、屏蔽机柜1个</w:t>
            </w:r>
          </w:p>
        </w:tc>
        <w:tc>
          <w:tcPr>
            <w:tcW w:w="709" w:type="dxa"/>
            <w:shd w:val="clear" w:color="auto" w:fill="auto"/>
            <w:noWrap/>
            <w:vAlign w:val="center"/>
          </w:tcPr>
          <w:p w14:paraId="0CF0BC5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A7560D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411FEA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94414A2" w14:textId="77777777" w:rsidTr="00223F9B">
        <w:trPr>
          <w:trHeight w:val="510"/>
        </w:trPr>
        <w:tc>
          <w:tcPr>
            <w:tcW w:w="568" w:type="dxa"/>
            <w:shd w:val="clear" w:color="000000" w:fill="D9D9D9"/>
            <w:noWrap/>
            <w:vAlign w:val="center"/>
          </w:tcPr>
          <w:p w14:paraId="4DA779CD"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2CF87C73"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新疆气象通信传输和网络安全建设</w:t>
            </w:r>
          </w:p>
        </w:tc>
        <w:tc>
          <w:tcPr>
            <w:tcW w:w="5216" w:type="dxa"/>
            <w:shd w:val="clear" w:color="000000" w:fill="D9D9D9"/>
            <w:vAlign w:val="center"/>
          </w:tcPr>
          <w:p w14:paraId="53CB0C7C"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2FAAE08B"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4974F2C3"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2691FA82"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05058139" w14:textId="77777777" w:rsidTr="00223F9B">
        <w:trPr>
          <w:trHeight w:val="510"/>
        </w:trPr>
        <w:tc>
          <w:tcPr>
            <w:tcW w:w="568" w:type="dxa"/>
            <w:shd w:val="clear" w:color="auto" w:fill="auto"/>
            <w:vAlign w:val="center"/>
          </w:tcPr>
          <w:p w14:paraId="53D868A9"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49</w:t>
            </w:r>
          </w:p>
        </w:tc>
        <w:tc>
          <w:tcPr>
            <w:tcW w:w="1842" w:type="dxa"/>
            <w:shd w:val="clear" w:color="auto" w:fill="auto"/>
            <w:vAlign w:val="center"/>
          </w:tcPr>
          <w:p w14:paraId="3034051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区局核心网络交换机</w:t>
            </w:r>
          </w:p>
        </w:tc>
        <w:tc>
          <w:tcPr>
            <w:tcW w:w="5216" w:type="dxa"/>
            <w:shd w:val="clear" w:color="auto" w:fill="auto"/>
            <w:vAlign w:val="center"/>
          </w:tcPr>
          <w:p w14:paraId="56B5350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1、硬件架构：正交CLOS架构，无中板架构；</w:t>
            </w:r>
            <w:r w:rsidRPr="00593E19">
              <w:rPr>
                <w:rFonts w:ascii="宋体" w:hAnsi="宋体" w:cs="宋体" w:hint="eastAsia"/>
                <w:kern w:val="0"/>
                <w:sz w:val="20"/>
              </w:rPr>
              <w:br/>
              <w:t>2、性能规格：交换容量≥640Tbps，转发能力≥230000Mpps；</w:t>
            </w:r>
            <w:r w:rsidRPr="00593E19">
              <w:rPr>
                <w:rFonts w:ascii="宋体" w:hAnsi="宋体" w:cs="宋体" w:hint="eastAsia"/>
                <w:kern w:val="0"/>
                <w:sz w:val="20"/>
              </w:rPr>
              <w:br/>
              <w:t>3、实配规格：满配主控、电源模块、风扇模块、满配交换网板、96端口万兆光口板，96端口千兆电口板；</w:t>
            </w:r>
          </w:p>
        </w:tc>
        <w:tc>
          <w:tcPr>
            <w:tcW w:w="709" w:type="dxa"/>
            <w:shd w:val="clear" w:color="auto" w:fill="auto"/>
            <w:noWrap/>
            <w:vAlign w:val="center"/>
          </w:tcPr>
          <w:p w14:paraId="00C115C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0A6E50C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51D02E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59D9932" w14:textId="77777777" w:rsidTr="00223F9B">
        <w:trPr>
          <w:trHeight w:val="510"/>
        </w:trPr>
        <w:tc>
          <w:tcPr>
            <w:tcW w:w="568" w:type="dxa"/>
            <w:shd w:val="clear" w:color="auto" w:fill="auto"/>
            <w:vAlign w:val="center"/>
          </w:tcPr>
          <w:p w14:paraId="3F3B17F6"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5</w:t>
            </w:r>
            <w:r w:rsidR="00D70B85" w:rsidRPr="00593E19">
              <w:rPr>
                <w:rFonts w:ascii="宋体" w:hAnsi="宋体" w:cs="宋体"/>
                <w:kern w:val="0"/>
                <w:sz w:val="20"/>
              </w:rPr>
              <w:t>0</w:t>
            </w:r>
          </w:p>
        </w:tc>
        <w:tc>
          <w:tcPr>
            <w:tcW w:w="1842" w:type="dxa"/>
            <w:shd w:val="clear" w:color="auto" w:fill="auto"/>
            <w:vAlign w:val="center"/>
          </w:tcPr>
          <w:p w14:paraId="5913114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DMZ区交换机</w:t>
            </w:r>
          </w:p>
        </w:tc>
        <w:tc>
          <w:tcPr>
            <w:tcW w:w="5216" w:type="dxa"/>
            <w:shd w:val="clear" w:color="auto" w:fill="auto"/>
            <w:vAlign w:val="center"/>
          </w:tcPr>
          <w:p w14:paraId="4B8BCE7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1、性能规格：交换容量≥36Tbps，转发性能≥7000Mpps；</w:t>
            </w:r>
            <w:r w:rsidRPr="00593E19">
              <w:rPr>
                <w:rFonts w:ascii="宋体" w:hAnsi="宋体" w:cs="宋体" w:hint="eastAsia"/>
                <w:kern w:val="0"/>
                <w:sz w:val="20"/>
              </w:rPr>
              <w:br/>
              <w:t>2、槽能规格：主控板槽位≥2个，业务板槽位≥3个，冗</w:t>
            </w:r>
            <w:r w:rsidRPr="00593E19">
              <w:rPr>
                <w:rFonts w:ascii="宋体" w:hAnsi="宋体" w:cs="宋体" w:hint="eastAsia"/>
                <w:kern w:val="0"/>
                <w:sz w:val="20"/>
              </w:rPr>
              <w:lastRenderedPageBreak/>
              <w:t>余电源槽位；</w:t>
            </w:r>
            <w:r w:rsidRPr="00593E19">
              <w:rPr>
                <w:rFonts w:ascii="宋体" w:hAnsi="宋体" w:cs="宋体" w:hint="eastAsia"/>
                <w:kern w:val="0"/>
                <w:sz w:val="20"/>
              </w:rPr>
              <w:br/>
              <w:t>3、规格配置：≥48个千兆电口、≥48个千兆光口、≥8个万兆光口，满配光模块，满配电源模块。</w:t>
            </w:r>
          </w:p>
        </w:tc>
        <w:tc>
          <w:tcPr>
            <w:tcW w:w="709" w:type="dxa"/>
            <w:shd w:val="clear" w:color="auto" w:fill="auto"/>
            <w:noWrap/>
            <w:vAlign w:val="center"/>
          </w:tcPr>
          <w:p w14:paraId="4D7D02C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4FE13C3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0ECF668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A475D87" w14:textId="77777777" w:rsidTr="00223F9B">
        <w:trPr>
          <w:trHeight w:val="510"/>
        </w:trPr>
        <w:tc>
          <w:tcPr>
            <w:tcW w:w="568" w:type="dxa"/>
            <w:shd w:val="clear" w:color="auto" w:fill="auto"/>
            <w:vAlign w:val="center"/>
          </w:tcPr>
          <w:p w14:paraId="4A0ADD9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5</w:t>
            </w:r>
            <w:r w:rsidR="00D70B85" w:rsidRPr="00593E19">
              <w:rPr>
                <w:rFonts w:ascii="宋体" w:hAnsi="宋体" w:cs="宋体"/>
                <w:kern w:val="0"/>
                <w:sz w:val="20"/>
              </w:rPr>
              <w:t>1</w:t>
            </w:r>
          </w:p>
        </w:tc>
        <w:tc>
          <w:tcPr>
            <w:tcW w:w="1842" w:type="dxa"/>
            <w:shd w:val="clear" w:color="auto" w:fill="auto"/>
            <w:vAlign w:val="center"/>
          </w:tcPr>
          <w:p w14:paraId="1DE2EBA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入侵防御</w:t>
            </w:r>
          </w:p>
        </w:tc>
        <w:tc>
          <w:tcPr>
            <w:tcW w:w="5216" w:type="dxa"/>
            <w:shd w:val="clear" w:color="auto" w:fill="auto"/>
            <w:vAlign w:val="center"/>
          </w:tcPr>
          <w:p w14:paraId="25782A2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硬件规格要求：网络层吞吐量≥20G，防病毒吞吐量≥5G，IPS吞吐量≥2G，并发连接数：≥400万，HTTP新建连接数≥15万。接口≥千兆电口6个，≥千兆光口4个；</w:t>
            </w:r>
          </w:p>
        </w:tc>
        <w:tc>
          <w:tcPr>
            <w:tcW w:w="709" w:type="dxa"/>
            <w:shd w:val="clear" w:color="auto" w:fill="auto"/>
            <w:noWrap/>
            <w:vAlign w:val="center"/>
          </w:tcPr>
          <w:p w14:paraId="0DF71AD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5BCDE58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04EA443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C786ED1" w14:textId="77777777" w:rsidTr="00223F9B">
        <w:trPr>
          <w:trHeight w:val="510"/>
        </w:trPr>
        <w:tc>
          <w:tcPr>
            <w:tcW w:w="568" w:type="dxa"/>
            <w:shd w:val="clear" w:color="auto" w:fill="auto"/>
            <w:vAlign w:val="center"/>
          </w:tcPr>
          <w:p w14:paraId="0EDBC755"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5</w:t>
            </w:r>
            <w:r w:rsidR="00D70B85" w:rsidRPr="00593E19">
              <w:rPr>
                <w:rFonts w:ascii="宋体" w:hAnsi="宋体" w:cs="宋体"/>
                <w:kern w:val="0"/>
                <w:sz w:val="20"/>
              </w:rPr>
              <w:t>2</w:t>
            </w:r>
          </w:p>
        </w:tc>
        <w:tc>
          <w:tcPr>
            <w:tcW w:w="1842" w:type="dxa"/>
            <w:shd w:val="clear" w:color="auto" w:fill="auto"/>
            <w:vAlign w:val="center"/>
          </w:tcPr>
          <w:p w14:paraId="207ABFB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防火墙</w:t>
            </w:r>
          </w:p>
        </w:tc>
        <w:tc>
          <w:tcPr>
            <w:tcW w:w="5216" w:type="dxa"/>
            <w:shd w:val="clear" w:color="auto" w:fill="auto"/>
            <w:vAlign w:val="center"/>
          </w:tcPr>
          <w:p w14:paraId="20191C3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1、（防火墙1：1台)网络处理能力≥55Gbps，并发连接数≥800万，新建连接20万/秒；接口≥万兆光口8个、≥千兆电口8个、≥千兆光口8个；</w:t>
            </w:r>
            <w:r w:rsidRPr="00593E19">
              <w:rPr>
                <w:rFonts w:ascii="宋体" w:hAnsi="宋体" w:cs="宋体" w:hint="eastAsia"/>
                <w:kern w:val="0"/>
                <w:sz w:val="20"/>
              </w:rPr>
              <w:br/>
              <w:t>2、 (防火墙2：1台)网络处理能力≥40Gbps，并发连接数≥400万，新建连接20万/秒；接口≥万兆光口8个、≥千兆电口6个、≥千兆光口8个；</w:t>
            </w:r>
          </w:p>
          <w:p w14:paraId="7E5CD3F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kern w:val="0"/>
                <w:sz w:val="20"/>
              </w:rPr>
              <w:t>3</w:t>
            </w:r>
            <w:r w:rsidRPr="00593E19">
              <w:rPr>
                <w:rFonts w:ascii="宋体" w:hAnsi="宋体" w:cs="宋体" w:hint="eastAsia"/>
                <w:kern w:val="0"/>
                <w:sz w:val="20"/>
              </w:rPr>
              <w:t>、（防火墙3:6台）网络处理能力≥40Gbps，并发连接数≥400万，新建连接20万/秒；接口≥万兆光口4个、≥千兆电口4个、≥千兆光口4个；</w:t>
            </w:r>
          </w:p>
          <w:p w14:paraId="4A3D282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kern w:val="0"/>
                <w:sz w:val="20"/>
              </w:rPr>
              <w:t>4</w:t>
            </w:r>
            <w:r w:rsidRPr="00593E19">
              <w:rPr>
                <w:rFonts w:ascii="宋体" w:hAnsi="宋体" w:cs="宋体" w:hint="eastAsia"/>
                <w:kern w:val="0"/>
                <w:sz w:val="20"/>
              </w:rPr>
              <w:t>、产品支持勒索病毒检测与防御功能；</w:t>
            </w:r>
            <w:r w:rsidRPr="00593E19">
              <w:rPr>
                <w:rFonts w:ascii="宋体" w:hAnsi="宋体" w:cs="宋体" w:hint="eastAsia"/>
                <w:kern w:val="0"/>
                <w:sz w:val="20"/>
              </w:rPr>
              <w:br/>
            </w:r>
            <w:r w:rsidRPr="00593E19">
              <w:rPr>
                <w:rFonts w:ascii="宋体" w:hAnsi="宋体" w:cs="宋体"/>
                <w:kern w:val="0"/>
                <w:sz w:val="20"/>
              </w:rPr>
              <w:t>5</w:t>
            </w:r>
            <w:r w:rsidRPr="00593E19">
              <w:rPr>
                <w:rFonts w:ascii="宋体" w:hAnsi="宋体" w:cs="宋体" w:hint="eastAsia"/>
                <w:kern w:val="0"/>
                <w:sz w:val="20"/>
              </w:rPr>
              <w:t>、产品支持IPSec VPN智能选路功能，根据线路质量和应用实现自动链路切换；</w:t>
            </w:r>
            <w:r w:rsidRPr="00593E19">
              <w:rPr>
                <w:rFonts w:ascii="宋体" w:hAnsi="宋体" w:cs="宋体" w:hint="eastAsia"/>
                <w:kern w:val="0"/>
                <w:sz w:val="20"/>
              </w:rPr>
              <w:br/>
            </w:r>
            <w:r w:rsidRPr="00593E19">
              <w:rPr>
                <w:rFonts w:ascii="宋体" w:hAnsi="宋体" w:cs="宋体"/>
                <w:kern w:val="0"/>
                <w:sz w:val="20"/>
              </w:rPr>
              <w:t>6</w:t>
            </w:r>
            <w:r w:rsidRPr="00593E19">
              <w:rPr>
                <w:rFonts w:ascii="宋体" w:hAnsi="宋体" w:cs="宋体" w:hint="eastAsia"/>
                <w:kern w:val="0"/>
                <w:sz w:val="20"/>
              </w:rPr>
              <w:t>、产品支持Cookie攻击防护功能，并通过日志记录Cookie被篡改；</w:t>
            </w:r>
            <w:r w:rsidRPr="00593E19">
              <w:rPr>
                <w:rFonts w:ascii="宋体" w:hAnsi="宋体" w:cs="宋体" w:hint="eastAsia"/>
                <w:kern w:val="0"/>
                <w:sz w:val="20"/>
              </w:rPr>
              <w:br/>
            </w:r>
            <w:r w:rsidRPr="00593E19">
              <w:rPr>
                <w:rFonts w:ascii="宋体" w:hAnsi="宋体" w:cs="宋体"/>
                <w:kern w:val="0"/>
                <w:sz w:val="20"/>
              </w:rPr>
              <w:t>7</w:t>
            </w:r>
            <w:r w:rsidRPr="00593E19">
              <w:rPr>
                <w:rFonts w:ascii="宋体" w:hAnsi="宋体" w:cs="宋体" w:hint="eastAsia"/>
                <w:kern w:val="0"/>
                <w:sz w:val="20"/>
              </w:rPr>
              <w:t>、产品支持用户账号保护功能，包括账号多余入口检测、弱口令检测、暴力破解检测、失陷账号检测，防止账号暴力破解导致的非法提权情况发生；</w:t>
            </w:r>
            <w:r w:rsidRPr="00593E19">
              <w:rPr>
                <w:rFonts w:ascii="宋体" w:hAnsi="宋体" w:cs="宋体" w:hint="eastAsia"/>
                <w:kern w:val="0"/>
                <w:sz w:val="20"/>
              </w:rPr>
              <w:br/>
            </w:r>
            <w:r w:rsidRPr="00593E19">
              <w:rPr>
                <w:rFonts w:ascii="宋体" w:hAnsi="宋体" w:cs="宋体"/>
                <w:kern w:val="0"/>
                <w:sz w:val="20"/>
              </w:rPr>
              <w:t>8</w:t>
            </w:r>
            <w:r w:rsidRPr="00593E19">
              <w:rPr>
                <w:rFonts w:ascii="宋体" w:hAnsi="宋体" w:cs="宋体" w:hint="eastAsia"/>
                <w:kern w:val="0"/>
                <w:sz w:val="20"/>
              </w:rPr>
              <w:t>、产品支持策略生命周期管理功能，支持对安全策略修改的时间、原因、变更类型进行统一管理，便于策略的运维与管理；</w:t>
            </w:r>
            <w:r w:rsidRPr="00593E19">
              <w:rPr>
                <w:rFonts w:ascii="宋体" w:hAnsi="宋体" w:cs="宋体" w:hint="eastAsia"/>
                <w:kern w:val="0"/>
                <w:sz w:val="20"/>
              </w:rPr>
              <w:br/>
            </w:r>
            <w:r w:rsidRPr="00593E19">
              <w:rPr>
                <w:rFonts w:ascii="宋体" w:hAnsi="宋体" w:cs="宋体"/>
                <w:kern w:val="0"/>
                <w:sz w:val="20"/>
              </w:rPr>
              <w:t>9</w:t>
            </w:r>
            <w:r w:rsidRPr="00593E19">
              <w:rPr>
                <w:rFonts w:ascii="宋体" w:hAnsi="宋体" w:cs="宋体" w:hint="eastAsia"/>
                <w:kern w:val="0"/>
                <w:sz w:val="20"/>
              </w:rPr>
              <w:t>、产品支持与现有态势感知平台兼容对接，将本地防火墙产品产生的安全日志等数据上报至态势感知平台，并在态势感知平台进行威胁展示；</w:t>
            </w:r>
          </w:p>
        </w:tc>
        <w:tc>
          <w:tcPr>
            <w:tcW w:w="709" w:type="dxa"/>
            <w:shd w:val="clear" w:color="auto" w:fill="auto"/>
            <w:noWrap/>
            <w:vAlign w:val="center"/>
          </w:tcPr>
          <w:p w14:paraId="2739AC8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6A9D249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8 </w:t>
            </w:r>
          </w:p>
        </w:tc>
        <w:tc>
          <w:tcPr>
            <w:tcW w:w="709" w:type="dxa"/>
            <w:shd w:val="clear" w:color="auto" w:fill="auto"/>
            <w:vAlign w:val="center"/>
          </w:tcPr>
          <w:p w14:paraId="2990A0E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060E058" w14:textId="77777777" w:rsidTr="00223F9B">
        <w:trPr>
          <w:trHeight w:val="510"/>
        </w:trPr>
        <w:tc>
          <w:tcPr>
            <w:tcW w:w="568" w:type="dxa"/>
            <w:shd w:val="clear" w:color="auto" w:fill="auto"/>
            <w:vAlign w:val="center"/>
          </w:tcPr>
          <w:p w14:paraId="23401FAB"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5</w:t>
            </w:r>
            <w:r w:rsidR="00D70B85" w:rsidRPr="00593E19">
              <w:rPr>
                <w:rFonts w:ascii="宋体" w:hAnsi="宋体" w:cs="宋体"/>
                <w:kern w:val="0"/>
                <w:sz w:val="20"/>
              </w:rPr>
              <w:t>3</w:t>
            </w:r>
          </w:p>
        </w:tc>
        <w:tc>
          <w:tcPr>
            <w:tcW w:w="1842" w:type="dxa"/>
            <w:shd w:val="clear" w:color="auto" w:fill="auto"/>
            <w:vAlign w:val="center"/>
          </w:tcPr>
          <w:p w14:paraId="6E0BB17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区级广域网负载均衡</w:t>
            </w:r>
          </w:p>
        </w:tc>
        <w:tc>
          <w:tcPr>
            <w:tcW w:w="5216" w:type="dxa"/>
            <w:shd w:val="clear" w:color="auto" w:fill="auto"/>
            <w:vAlign w:val="center"/>
          </w:tcPr>
          <w:p w14:paraId="51A52ED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1、（广域网负载均衡1：1台）4层吞吐量 (默认网口)≥7Gbps，四层并发连接数≥8000000，4层新建连接数 CPS≥200000，7层新建连接数 RPS≥100000 。规格：2U ，电源：冗余电源，接口≥6千兆电口+4千兆光口SFP。需采用独立的专用硬件AD应用交付设备，而非通过添加功能模块的方式实现；2、（广域网负载均衡2：3台）4层吞吐量 (默认网口)≥7Gbps，四层并发连接数≥8000000，4层新建连接数 CPS≥200000，7层新建连接数 RPS≥100000 。规格：2U ，电源：冗余电源，接口≥6千兆电口+2千兆光口SFP。需采用独立的专用硬件AD应用交付设备，而非通过添加功能模块的方式实现；</w:t>
            </w:r>
            <w:r w:rsidRPr="00593E19">
              <w:rPr>
                <w:rFonts w:ascii="宋体" w:hAnsi="宋体" w:cs="宋体"/>
                <w:kern w:val="0"/>
                <w:sz w:val="20"/>
              </w:rPr>
              <w:t>3</w:t>
            </w:r>
            <w:r w:rsidRPr="00593E19">
              <w:rPr>
                <w:rFonts w:ascii="宋体" w:hAnsi="宋体" w:cs="宋体" w:hint="eastAsia"/>
                <w:kern w:val="0"/>
                <w:sz w:val="20"/>
              </w:rPr>
              <w:t>、支持进行双机热备及集群部署；</w:t>
            </w:r>
            <w:r w:rsidRPr="00593E19">
              <w:rPr>
                <w:rFonts w:ascii="宋体" w:hAnsi="宋体" w:cs="宋体" w:hint="eastAsia"/>
                <w:kern w:val="0"/>
                <w:sz w:val="20"/>
              </w:rPr>
              <w:br/>
            </w:r>
            <w:r w:rsidRPr="00593E19">
              <w:rPr>
                <w:rFonts w:ascii="宋体" w:hAnsi="宋体" w:cs="宋体"/>
                <w:kern w:val="0"/>
                <w:sz w:val="20"/>
              </w:rPr>
              <w:t>4</w:t>
            </w:r>
            <w:r w:rsidRPr="00593E19">
              <w:rPr>
                <w:rFonts w:ascii="宋体" w:hAnsi="宋体" w:cs="宋体" w:hint="eastAsia"/>
                <w:kern w:val="0"/>
                <w:sz w:val="20"/>
              </w:rPr>
              <w:t>、支持通过Web页面进行智能选路的路由测试功能；支持基于域名的流量调度，针对特定网站选择指定的链路转发；</w:t>
            </w:r>
            <w:r w:rsidRPr="00593E19">
              <w:rPr>
                <w:rFonts w:ascii="宋体" w:hAnsi="宋体" w:cs="宋体" w:hint="eastAsia"/>
                <w:kern w:val="0"/>
                <w:sz w:val="20"/>
              </w:rPr>
              <w:br/>
            </w:r>
            <w:r w:rsidRPr="00593E19">
              <w:rPr>
                <w:rFonts w:ascii="宋体" w:hAnsi="宋体" w:cs="宋体"/>
                <w:kern w:val="0"/>
                <w:sz w:val="20"/>
              </w:rPr>
              <w:t>5</w:t>
            </w:r>
            <w:r w:rsidRPr="00593E19">
              <w:rPr>
                <w:rFonts w:ascii="宋体" w:hAnsi="宋体" w:cs="宋体" w:hint="eastAsia"/>
                <w:kern w:val="0"/>
                <w:sz w:val="20"/>
              </w:rPr>
              <w:t>、支持OceanBase、达梦、人大金仓和TDSQL数据库的负载均衡；</w:t>
            </w:r>
            <w:r w:rsidRPr="00593E19">
              <w:rPr>
                <w:rFonts w:ascii="宋体" w:hAnsi="宋体" w:cs="宋体" w:hint="eastAsia"/>
                <w:kern w:val="0"/>
                <w:sz w:val="20"/>
              </w:rPr>
              <w:br/>
            </w:r>
            <w:r w:rsidRPr="00593E19">
              <w:rPr>
                <w:rFonts w:ascii="宋体" w:hAnsi="宋体" w:cs="宋体"/>
                <w:kern w:val="0"/>
                <w:sz w:val="20"/>
              </w:rPr>
              <w:t>6</w:t>
            </w:r>
            <w:r w:rsidRPr="00593E19">
              <w:rPr>
                <w:rFonts w:ascii="宋体" w:hAnsi="宋体" w:cs="宋体" w:hint="eastAsia"/>
                <w:kern w:val="0"/>
                <w:sz w:val="20"/>
              </w:rPr>
              <w:t>、支持在同一个虚拟服务下同时配置多个IPv4和IPv6地址以及多个不连续应用端口或者端口范围；</w:t>
            </w:r>
            <w:r w:rsidRPr="00593E19">
              <w:rPr>
                <w:rFonts w:ascii="宋体" w:hAnsi="宋体" w:cs="宋体" w:hint="eastAsia"/>
                <w:kern w:val="0"/>
                <w:sz w:val="20"/>
              </w:rPr>
              <w:br/>
            </w:r>
            <w:r w:rsidRPr="00593E19">
              <w:rPr>
                <w:rFonts w:ascii="宋体" w:hAnsi="宋体" w:cs="宋体"/>
                <w:kern w:val="0"/>
                <w:sz w:val="20"/>
              </w:rPr>
              <w:t>7</w:t>
            </w:r>
            <w:r w:rsidRPr="00593E19">
              <w:rPr>
                <w:rFonts w:ascii="宋体" w:hAnsi="宋体" w:cs="宋体" w:hint="eastAsia"/>
                <w:kern w:val="0"/>
                <w:sz w:val="20"/>
              </w:rPr>
              <w:t>、支持轮询、加权轮询、按主机加权轮询、加权最小连接、按主机加权最小连接、动态反馈、最快响应时间、加权最小流量、按主机加权最小流量、源IP源端口哈希、源IP哈希、URI哈希和HOST哈希等；</w:t>
            </w:r>
            <w:r w:rsidRPr="00593E19">
              <w:rPr>
                <w:rFonts w:ascii="宋体" w:hAnsi="宋体" w:cs="宋体" w:hint="eastAsia"/>
                <w:kern w:val="0"/>
                <w:sz w:val="20"/>
              </w:rPr>
              <w:br/>
            </w:r>
            <w:r w:rsidRPr="00593E19">
              <w:rPr>
                <w:rFonts w:ascii="宋体" w:hAnsi="宋体" w:cs="宋体"/>
                <w:kern w:val="0"/>
                <w:sz w:val="20"/>
              </w:rPr>
              <w:t>8</w:t>
            </w:r>
            <w:r w:rsidRPr="00593E19">
              <w:rPr>
                <w:rFonts w:ascii="宋体" w:hAnsi="宋体" w:cs="宋体" w:hint="eastAsia"/>
                <w:kern w:val="0"/>
                <w:sz w:val="20"/>
              </w:rPr>
              <w:t>、为了方便运维变更溯源，支持对设备的管理日志进行新旧配置对比，及时发现设备管理上的变化；</w:t>
            </w:r>
            <w:r w:rsidRPr="00593E19">
              <w:rPr>
                <w:rFonts w:ascii="宋体" w:hAnsi="宋体" w:cs="宋体" w:hint="eastAsia"/>
                <w:kern w:val="0"/>
                <w:sz w:val="20"/>
              </w:rPr>
              <w:br/>
            </w:r>
            <w:r w:rsidRPr="00593E19">
              <w:rPr>
                <w:rFonts w:ascii="宋体" w:hAnsi="宋体" w:cs="宋体"/>
                <w:kern w:val="0"/>
                <w:sz w:val="20"/>
              </w:rPr>
              <w:lastRenderedPageBreak/>
              <w:t>9</w:t>
            </w:r>
            <w:r w:rsidRPr="00593E19">
              <w:rPr>
                <w:rFonts w:ascii="宋体" w:hAnsi="宋体" w:cs="宋体" w:hint="eastAsia"/>
                <w:kern w:val="0"/>
                <w:sz w:val="20"/>
              </w:rPr>
              <w:t>、支持在Web页面配置实现基于管理员自定义的时间段进行出站访问的流量调度；</w:t>
            </w:r>
            <w:r w:rsidRPr="00593E19">
              <w:rPr>
                <w:rFonts w:ascii="宋体" w:hAnsi="宋体" w:cs="宋体" w:hint="eastAsia"/>
                <w:kern w:val="0"/>
                <w:sz w:val="20"/>
              </w:rPr>
              <w:br/>
            </w:r>
            <w:r w:rsidRPr="00593E19">
              <w:rPr>
                <w:rFonts w:ascii="宋体" w:hAnsi="宋体" w:cs="宋体"/>
                <w:kern w:val="0"/>
                <w:sz w:val="20"/>
              </w:rPr>
              <w:t>10</w:t>
            </w:r>
            <w:r w:rsidRPr="00593E19">
              <w:rPr>
                <w:rFonts w:ascii="宋体" w:hAnsi="宋体" w:cs="宋体" w:hint="eastAsia"/>
                <w:kern w:val="0"/>
                <w:sz w:val="20"/>
              </w:rPr>
              <w:t>、支持基于URL的链路调度功能，内置不少于10万条的国外URL网址库，无需手动导入支持自动更新，管理员可查看。可根据URL将访问国外网站的请求调度到指定线路；</w:t>
            </w:r>
            <w:r w:rsidRPr="00593E19">
              <w:rPr>
                <w:rFonts w:ascii="宋体" w:hAnsi="宋体" w:cs="宋体" w:hint="eastAsia"/>
                <w:kern w:val="0"/>
                <w:sz w:val="20"/>
              </w:rPr>
              <w:br/>
              <w:t>1</w:t>
            </w:r>
            <w:r w:rsidRPr="00593E19">
              <w:rPr>
                <w:rFonts w:ascii="宋体" w:hAnsi="宋体" w:cs="宋体"/>
                <w:kern w:val="0"/>
                <w:sz w:val="20"/>
              </w:rPr>
              <w:t>1</w:t>
            </w:r>
            <w:r w:rsidRPr="00593E19">
              <w:rPr>
                <w:rFonts w:ascii="宋体" w:hAnsi="宋体" w:cs="宋体" w:hint="eastAsia"/>
                <w:kern w:val="0"/>
                <w:sz w:val="20"/>
              </w:rPr>
              <w:t>、支持链路负载投屏展示，能够分别基于链路监测、应用选路和ISP流量进行投屏展示分析。展示链路的健康状态、上下行带宽、总带宽、新建连接数、并发连接数和吞吐量；应用选路展示基于应用分类选择相应链路的示意图；展示基于运营商分类选择链路的示意图。</w:t>
            </w:r>
          </w:p>
        </w:tc>
        <w:tc>
          <w:tcPr>
            <w:tcW w:w="709" w:type="dxa"/>
            <w:shd w:val="clear" w:color="auto" w:fill="auto"/>
            <w:noWrap/>
            <w:vAlign w:val="center"/>
          </w:tcPr>
          <w:p w14:paraId="49023ED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76310D4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52D63FF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12B5F85" w14:textId="77777777" w:rsidTr="00223F9B">
        <w:trPr>
          <w:trHeight w:val="510"/>
        </w:trPr>
        <w:tc>
          <w:tcPr>
            <w:tcW w:w="568" w:type="dxa"/>
            <w:shd w:val="clear" w:color="auto" w:fill="auto"/>
            <w:vAlign w:val="center"/>
          </w:tcPr>
          <w:p w14:paraId="1F8B3BE1"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54</w:t>
            </w:r>
          </w:p>
        </w:tc>
        <w:tc>
          <w:tcPr>
            <w:tcW w:w="1842" w:type="dxa"/>
            <w:shd w:val="clear" w:color="auto" w:fill="auto"/>
            <w:vAlign w:val="center"/>
          </w:tcPr>
          <w:p w14:paraId="3B84EB2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上网行为管理</w:t>
            </w:r>
          </w:p>
        </w:tc>
        <w:tc>
          <w:tcPr>
            <w:tcW w:w="5216" w:type="dxa"/>
            <w:shd w:val="clear" w:color="auto" w:fill="auto"/>
            <w:vAlign w:val="center"/>
          </w:tcPr>
          <w:p w14:paraId="753DF2C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1、硬件规格要求：网络吞吐量≥17Gb 、带宽≥2500Mb、支持用户数≥25000 、最大并发数≥1700000；接口≥6个千兆电口，≥2万兆光口，规格：2U，内存≥16G，冗余电源；</w:t>
            </w:r>
            <w:r w:rsidRPr="00593E19">
              <w:rPr>
                <w:rFonts w:ascii="宋体" w:hAnsi="宋体" w:cs="宋体" w:hint="eastAsia"/>
                <w:kern w:val="0"/>
                <w:sz w:val="20"/>
              </w:rPr>
              <w:br/>
              <w:t>2、支持首页分析显示接入用户人数、终端类型；带宽质量分析、实时流量排名；资产类型分布、新设备发现趋势、终端违规检查项排行、终端违规用户排行；</w:t>
            </w:r>
            <w:r w:rsidRPr="00593E19">
              <w:rPr>
                <w:rFonts w:ascii="宋体" w:hAnsi="宋体" w:cs="宋体" w:hint="eastAsia"/>
                <w:kern w:val="0"/>
                <w:sz w:val="20"/>
              </w:rPr>
              <w:br/>
              <w:t>3、支持针对用户认证的故障进行分析，给出错误详情以及排查建议；</w:t>
            </w:r>
            <w:r w:rsidRPr="00593E19">
              <w:rPr>
                <w:rFonts w:ascii="宋体" w:hAnsi="宋体" w:cs="宋体" w:hint="eastAsia"/>
                <w:kern w:val="0"/>
                <w:sz w:val="20"/>
              </w:rPr>
              <w:br/>
              <w:t>4、支持查询基于指定时间段/用户/用户组/业务系统类型等维度的业务访问行为日志，包括请求内容、返回内容、文件内容；</w:t>
            </w:r>
            <w:r w:rsidRPr="00593E19">
              <w:rPr>
                <w:rFonts w:ascii="宋体" w:hAnsi="宋体" w:cs="宋体" w:hint="eastAsia"/>
                <w:kern w:val="0"/>
                <w:sz w:val="20"/>
              </w:rPr>
              <w:br/>
              <w:t>5、支持终端用户账号绑定手机号码和微信号，绑定后可以通过手机验证码和微信扫码实现上网快捷登录认证；</w:t>
            </w:r>
            <w:r w:rsidRPr="00593E19">
              <w:rPr>
                <w:rFonts w:ascii="宋体" w:hAnsi="宋体" w:cs="宋体" w:hint="eastAsia"/>
                <w:kern w:val="0"/>
                <w:sz w:val="20"/>
              </w:rPr>
              <w:br/>
              <w:t>6、支持与本次采购的防火墙实现认证对接，可以转发用户认证信息到防火墙，实现单点登录；</w:t>
            </w:r>
            <w:r w:rsidRPr="00593E19">
              <w:rPr>
                <w:rFonts w:ascii="宋体" w:hAnsi="宋体" w:cs="宋体" w:hint="eastAsia"/>
                <w:kern w:val="0"/>
                <w:sz w:val="20"/>
              </w:rPr>
              <w:br/>
              <w:t>7、支持与现有的安全态势感知产品实现兼容和对接，实现资产信息上报，帮助梳理业务资产；</w:t>
            </w:r>
            <w:r w:rsidRPr="00593E19">
              <w:rPr>
                <w:rFonts w:ascii="宋体" w:hAnsi="宋体" w:cs="宋体" w:hint="eastAsia"/>
                <w:kern w:val="0"/>
                <w:sz w:val="20"/>
              </w:rPr>
              <w:br/>
              <w:t>8、设备内置应用识别规则库，支持超过8000条应用规则数、支持超过5000种以上的应用；支持根据标签选择应用，并支持给每个应用自定义标签；支持根据标签选择一类应用做控制；</w:t>
            </w:r>
            <w:r w:rsidRPr="00593E19">
              <w:rPr>
                <w:rFonts w:ascii="宋体" w:hAnsi="宋体" w:cs="宋体" w:hint="eastAsia"/>
                <w:kern w:val="0"/>
                <w:sz w:val="20"/>
              </w:rPr>
              <w:br/>
              <w:t>9、对网络接入的终端进行可视化管理，展示终端详细信息、合规状态等，支持查看终端类型，以及终端详细信息（厂商，系统，端口等）；</w:t>
            </w:r>
            <w:r w:rsidRPr="00593E19">
              <w:rPr>
                <w:rFonts w:ascii="宋体" w:hAnsi="宋体" w:cs="宋体" w:hint="eastAsia"/>
                <w:kern w:val="0"/>
                <w:sz w:val="20"/>
              </w:rPr>
              <w:br/>
              <w:t>10、支持设置流量策略，根据整体线路或者某流量通道内的空闲情况，自动启用和停止使用流量控制策略，提升带宽的高使用率；空闲值可自定义；</w:t>
            </w:r>
            <w:r w:rsidRPr="00593E19">
              <w:rPr>
                <w:rFonts w:ascii="宋体" w:hAnsi="宋体" w:cs="宋体" w:hint="eastAsia"/>
                <w:kern w:val="0"/>
                <w:sz w:val="20"/>
              </w:rPr>
              <w:br/>
              <w:t>11、支持部署IPv6环境中，设备接口及部署模式均支持ipv6配置，所有核心功能（上网认证、应用控制、流量控制、内容审计、日志报表等）支持IPv6。</w:t>
            </w:r>
          </w:p>
        </w:tc>
        <w:tc>
          <w:tcPr>
            <w:tcW w:w="709" w:type="dxa"/>
            <w:shd w:val="clear" w:color="auto" w:fill="auto"/>
            <w:noWrap/>
            <w:vAlign w:val="center"/>
          </w:tcPr>
          <w:p w14:paraId="6498DF8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57C3AF9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0933BEC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E1A5842" w14:textId="77777777" w:rsidTr="00223F9B">
        <w:trPr>
          <w:trHeight w:val="510"/>
        </w:trPr>
        <w:tc>
          <w:tcPr>
            <w:tcW w:w="568" w:type="dxa"/>
            <w:shd w:val="clear" w:color="auto" w:fill="auto"/>
            <w:vAlign w:val="center"/>
          </w:tcPr>
          <w:p w14:paraId="17FC28C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5</w:t>
            </w:r>
            <w:r w:rsidR="00D70B85" w:rsidRPr="00593E19">
              <w:rPr>
                <w:rFonts w:ascii="宋体" w:hAnsi="宋体" w:cs="宋体"/>
                <w:kern w:val="0"/>
                <w:sz w:val="20"/>
              </w:rPr>
              <w:t>5</w:t>
            </w:r>
          </w:p>
        </w:tc>
        <w:tc>
          <w:tcPr>
            <w:tcW w:w="1842" w:type="dxa"/>
            <w:shd w:val="clear" w:color="auto" w:fill="auto"/>
            <w:vAlign w:val="center"/>
          </w:tcPr>
          <w:p w14:paraId="3FB4AA9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日志审计系统</w:t>
            </w:r>
          </w:p>
        </w:tc>
        <w:tc>
          <w:tcPr>
            <w:tcW w:w="5216" w:type="dxa"/>
            <w:shd w:val="clear" w:color="auto" w:fill="auto"/>
            <w:vAlign w:val="center"/>
          </w:tcPr>
          <w:p w14:paraId="11003B7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1、硬件架构：内存大小≥16G，硬盘容量≥128G SSD+4T SATA*2，电源：冗余电源，接口≥4千兆电口+2万兆光口SFP+；</w:t>
            </w:r>
            <w:r w:rsidRPr="00593E19">
              <w:rPr>
                <w:rFonts w:ascii="宋体" w:hAnsi="宋体" w:cs="宋体" w:hint="eastAsia"/>
                <w:kern w:val="0"/>
                <w:sz w:val="20"/>
              </w:rPr>
              <w:br/>
              <w:t>2、性能规格：主机审计许可证书数量≥200，可扩展审计主机许可数≥500，可用存储量≥4TB（RAID1 模式），平均每秒处理日志数（eps）≥2500；</w:t>
            </w:r>
            <w:r w:rsidRPr="00593E19">
              <w:rPr>
                <w:rFonts w:ascii="宋体" w:hAnsi="宋体" w:cs="宋体" w:hint="eastAsia"/>
                <w:kern w:val="0"/>
                <w:sz w:val="20"/>
              </w:rPr>
              <w:br/>
              <w:t>3、支持安全设备、网络设备、中间件、服务器、数据库、操作系统、业务系统等不少于700种日志对象的日志数据采集；</w:t>
            </w:r>
            <w:r w:rsidRPr="00593E19">
              <w:rPr>
                <w:rFonts w:ascii="宋体" w:hAnsi="宋体" w:cs="宋体" w:hint="eastAsia"/>
                <w:kern w:val="0"/>
                <w:sz w:val="20"/>
              </w:rPr>
              <w:br/>
              <w:t>4、支持对每个日志源设置过滤条件规则，自动过滤无用日志，满足根据实际业务需求减少采集对象发送到核心服务器的安全事件数，减少对网络带宽和数据库存储空间的占</w:t>
            </w:r>
            <w:r w:rsidRPr="00593E19">
              <w:rPr>
                <w:rFonts w:ascii="宋体" w:hAnsi="宋体" w:cs="宋体" w:hint="eastAsia"/>
                <w:kern w:val="0"/>
                <w:sz w:val="20"/>
              </w:rPr>
              <w:lastRenderedPageBreak/>
              <w:t>用；</w:t>
            </w:r>
            <w:r w:rsidRPr="00593E19">
              <w:rPr>
                <w:rFonts w:ascii="宋体" w:hAnsi="宋体" w:cs="宋体" w:hint="eastAsia"/>
                <w:kern w:val="0"/>
                <w:sz w:val="20"/>
              </w:rPr>
              <w:br/>
              <w:t>5、支持对单个/多个日志源批量转发，支持定时转发，可通过syslog和kafka方式转发到第三方平台，并且支持转发原始日志和已解析日志的两种日志；</w:t>
            </w:r>
            <w:r w:rsidRPr="00593E19">
              <w:rPr>
                <w:rFonts w:ascii="宋体" w:hAnsi="宋体" w:cs="宋体" w:hint="eastAsia"/>
                <w:kern w:val="0"/>
                <w:sz w:val="20"/>
              </w:rPr>
              <w:br/>
              <w:t>6、支持日志检索，对单条事件进行展开，显示事件详细信息和事件原始信息，支持事件详情中任意字段作为查询条件无限制进行二次检索分析；</w:t>
            </w:r>
            <w:r w:rsidRPr="00593E19">
              <w:rPr>
                <w:rFonts w:ascii="宋体" w:hAnsi="宋体" w:cs="宋体" w:hint="eastAsia"/>
                <w:kern w:val="0"/>
                <w:sz w:val="20"/>
              </w:rPr>
              <w:br/>
              <w:t>7、支持告警事件归并、告警确认和告警归档，支持基于频率、频次、时间的设定条件。</w:t>
            </w:r>
          </w:p>
        </w:tc>
        <w:tc>
          <w:tcPr>
            <w:tcW w:w="709" w:type="dxa"/>
            <w:shd w:val="clear" w:color="auto" w:fill="auto"/>
            <w:noWrap/>
            <w:vAlign w:val="center"/>
          </w:tcPr>
          <w:p w14:paraId="50F6265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0E289BF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6F4F2F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0E0F4E5" w14:textId="77777777" w:rsidTr="00223F9B">
        <w:trPr>
          <w:trHeight w:val="510"/>
        </w:trPr>
        <w:tc>
          <w:tcPr>
            <w:tcW w:w="568" w:type="dxa"/>
            <w:shd w:val="clear" w:color="auto" w:fill="auto"/>
            <w:vAlign w:val="center"/>
          </w:tcPr>
          <w:p w14:paraId="13B8A3FC"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5</w:t>
            </w:r>
            <w:r w:rsidR="00D70B85" w:rsidRPr="00593E19">
              <w:rPr>
                <w:rFonts w:ascii="宋体" w:hAnsi="宋体" w:cs="宋体"/>
                <w:kern w:val="0"/>
                <w:sz w:val="20"/>
              </w:rPr>
              <w:t>6</w:t>
            </w:r>
          </w:p>
        </w:tc>
        <w:tc>
          <w:tcPr>
            <w:tcW w:w="1842" w:type="dxa"/>
            <w:shd w:val="clear" w:color="auto" w:fill="auto"/>
            <w:vAlign w:val="center"/>
          </w:tcPr>
          <w:p w14:paraId="2D77C36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堡垒机</w:t>
            </w:r>
          </w:p>
        </w:tc>
        <w:tc>
          <w:tcPr>
            <w:tcW w:w="5216" w:type="dxa"/>
            <w:shd w:val="clear" w:color="auto" w:fill="auto"/>
            <w:vAlign w:val="center"/>
          </w:tcPr>
          <w:p w14:paraId="668F28F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1、硬件架构：内存≥16GB，硬盘≥1TB SATA，接口≥6千兆电口+4千兆光口；</w:t>
            </w:r>
            <w:r w:rsidRPr="00593E19">
              <w:rPr>
                <w:rFonts w:ascii="宋体" w:hAnsi="宋体" w:cs="宋体" w:hint="eastAsia"/>
                <w:kern w:val="0"/>
                <w:sz w:val="20"/>
              </w:rPr>
              <w:br/>
              <w:t>2、规格性能：授权资源数≥150点授权；</w:t>
            </w:r>
            <w:r w:rsidRPr="00593E19">
              <w:rPr>
                <w:rFonts w:ascii="宋体" w:hAnsi="宋体" w:cs="宋体" w:hint="eastAsia"/>
                <w:kern w:val="0"/>
                <w:sz w:val="20"/>
              </w:rPr>
              <w:br/>
              <w:t>3、支持批量导入、导出用户信息；支持用户手动添加、删除、编辑、设定角色、单独指定登陆认证方式、设定用户有效期；</w:t>
            </w:r>
            <w:r w:rsidRPr="00593E19">
              <w:rPr>
                <w:rFonts w:ascii="宋体" w:hAnsi="宋体" w:cs="宋体" w:hint="eastAsia"/>
                <w:kern w:val="0"/>
                <w:sz w:val="20"/>
              </w:rPr>
              <w:br/>
              <w:t>4、支持通过动作流配置提供广泛的应用接入支持，无论被接入的资源如何设计登录动作，通过动作流配置都可以实现单点登陆和审计接入；</w:t>
            </w:r>
            <w:r w:rsidRPr="00593E19">
              <w:rPr>
                <w:rFonts w:ascii="宋体" w:hAnsi="宋体" w:cs="宋体" w:hint="eastAsia"/>
                <w:kern w:val="0"/>
                <w:sz w:val="20"/>
              </w:rPr>
              <w:br/>
              <w:t>5、内置三员角色的同时支持角色灵活自定义，可根据用户实际的管理特性或特殊的安全管理组织架构，划分管理角色的管理范畴；</w:t>
            </w:r>
            <w:r w:rsidRPr="00593E19">
              <w:rPr>
                <w:rFonts w:ascii="宋体" w:hAnsi="宋体" w:cs="宋体" w:hint="eastAsia"/>
                <w:kern w:val="0"/>
                <w:sz w:val="20"/>
              </w:rPr>
              <w:br/>
              <w:t>6、支持批量导入、导出资源信息；支持手动添加、删除、编辑、查询资源，支持变更默认运维端口；</w:t>
            </w:r>
            <w:r w:rsidRPr="00593E19">
              <w:rPr>
                <w:rFonts w:ascii="宋体" w:hAnsi="宋体" w:cs="宋体" w:hint="eastAsia"/>
                <w:kern w:val="0"/>
                <w:sz w:val="20"/>
              </w:rPr>
              <w:br/>
              <w:t>7、支持自定义紧急运维流程开启或关闭，紧急运维开启时，运维人员可通过紧急运维流程直接访问目标设备，系统记录为紧急运维工单，审批人员可在事后查看或审批；</w:t>
            </w:r>
            <w:r w:rsidRPr="00593E19">
              <w:rPr>
                <w:rFonts w:ascii="宋体" w:hAnsi="宋体" w:cs="宋体" w:hint="eastAsia"/>
                <w:kern w:val="0"/>
                <w:sz w:val="20"/>
              </w:rPr>
              <w:br/>
              <w:t>8、支持web页面直接发起运维，无需安装任何控件，并同时支持调用SecureCRT、Xshell、Putty、WinSCP、FileZilla、RDP等客户端工具实现单点登陆，不改变运维人员操作习惯（；</w:t>
            </w:r>
            <w:r w:rsidRPr="00593E19">
              <w:rPr>
                <w:rFonts w:ascii="宋体" w:hAnsi="宋体" w:cs="宋体" w:hint="eastAsia"/>
                <w:kern w:val="0"/>
                <w:sz w:val="20"/>
              </w:rPr>
              <w:br/>
              <w:t>9、全面支持Windows、linux、国产麒麟系统、Android、IOS、Mac OS等客户端操作系统下页面一站式运维，实现跨终端适应性BYOD（Bring Your Own Device）。</w:t>
            </w:r>
          </w:p>
        </w:tc>
        <w:tc>
          <w:tcPr>
            <w:tcW w:w="709" w:type="dxa"/>
            <w:shd w:val="clear" w:color="auto" w:fill="auto"/>
            <w:noWrap/>
            <w:vAlign w:val="center"/>
          </w:tcPr>
          <w:p w14:paraId="1D24806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1C5F9B8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ADD8FC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46F07E8" w14:textId="77777777" w:rsidTr="00223F9B">
        <w:trPr>
          <w:trHeight w:val="510"/>
        </w:trPr>
        <w:tc>
          <w:tcPr>
            <w:tcW w:w="568" w:type="dxa"/>
            <w:shd w:val="clear" w:color="auto" w:fill="auto"/>
            <w:vAlign w:val="center"/>
          </w:tcPr>
          <w:p w14:paraId="111FD2DB"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57</w:t>
            </w:r>
          </w:p>
        </w:tc>
        <w:tc>
          <w:tcPr>
            <w:tcW w:w="1842" w:type="dxa"/>
            <w:shd w:val="clear" w:color="auto" w:fill="auto"/>
            <w:vAlign w:val="center"/>
          </w:tcPr>
          <w:p w14:paraId="0CE8D0F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数据库审计</w:t>
            </w:r>
          </w:p>
        </w:tc>
        <w:tc>
          <w:tcPr>
            <w:tcW w:w="5216" w:type="dxa"/>
            <w:shd w:val="clear" w:color="auto" w:fill="auto"/>
            <w:vAlign w:val="center"/>
          </w:tcPr>
          <w:p w14:paraId="5AA61A9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1、硬件架构：最大硬件吞吐量≥4Gbps，最大纯数据库流量≥750Mb/s，数据库实例个数≥50个，SQL处理性能≥50000条SQL/s；</w:t>
            </w:r>
            <w:r w:rsidRPr="00593E19">
              <w:rPr>
                <w:rFonts w:ascii="宋体" w:hAnsi="宋体" w:cs="宋体" w:hint="eastAsia"/>
                <w:kern w:val="0"/>
                <w:sz w:val="20"/>
              </w:rPr>
              <w:br/>
              <w:t>2、规格性能：内存大小≥16G，硬盘容量≥2T SATA，电源：冗余电源，接口≥6千兆电口+2万兆光口；</w:t>
            </w:r>
            <w:r w:rsidRPr="00593E19">
              <w:rPr>
                <w:rFonts w:ascii="宋体" w:hAnsi="宋体" w:cs="宋体" w:hint="eastAsia"/>
                <w:kern w:val="0"/>
                <w:sz w:val="20"/>
              </w:rPr>
              <w:br/>
              <w:t>3、支持IPv6网络环境部署，支持纯IPv6网络环境下数据库的审计分析；</w:t>
            </w:r>
            <w:r w:rsidRPr="00593E19">
              <w:rPr>
                <w:rFonts w:ascii="宋体" w:hAnsi="宋体" w:cs="宋体" w:hint="eastAsia"/>
                <w:kern w:val="0"/>
                <w:sz w:val="20"/>
              </w:rPr>
              <w:br/>
              <w:t>4、支持国产数据库：达梦（DM6、DM7）、人大金仓（Kingbase）、南大通用（GBase8a）、神通（Oscar）等；支持非关系型数据库：Redis、MongoDB、Hive、HBaseJavaAPI、kafka、ElasticSearchHttp、ElasticSearchJavaAPI等；</w:t>
            </w:r>
            <w:r w:rsidRPr="00593E19">
              <w:rPr>
                <w:rFonts w:ascii="宋体" w:hAnsi="宋体" w:cs="宋体" w:hint="eastAsia"/>
                <w:kern w:val="0"/>
                <w:sz w:val="20"/>
              </w:rPr>
              <w:br/>
              <w:t>5、支持监控已添加的Agent的运行情况，包括：编号、名称、部署位置、监控的IP、操作系统类型、占用的CPU资源、占用的内存资源、运行状态；</w:t>
            </w:r>
            <w:r w:rsidRPr="00593E19">
              <w:rPr>
                <w:rFonts w:ascii="宋体" w:hAnsi="宋体" w:cs="宋体" w:hint="eastAsia"/>
                <w:kern w:val="0"/>
                <w:sz w:val="20"/>
              </w:rPr>
              <w:br/>
              <w:t>6、以曲线连接多点的形式展示用户的访问来源、访问目标、操作类型、操作对象的行为轨迹图；</w:t>
            </w:r>
            <w:r w:rsidRPr="00593E19">
              <w:rPr>
                <w:rFonts w:ascii="宋体" w:hAnsi="宋体" w:cs="宋体" w:hint="eastAsia"/>
                <w:kern w:val="0"/>
                <w:sz w:val="20"/>
              </w:rPr>
              <w:br/>
              <w:t>7、支持首页查看审计设备CPU、内存、磁盘空间的使用情况，支持首页展示最近一个月每日硬盘使用占比；</w:t>
            </w:r>
            <w:r w:rsidRPr="00593E19">
              <w:rPr>
                <w:rFonts w:ascii="宋体" w:hAnsi="宋体" w:cs="宋体" w:hint="eastAsia"/>
                <w:kern w:val="0"/>
                <w:sz w:val="20"/>
              </w:rPr>
              <w:br/>
              <w:t>8、支持审计日志的增量备份、全部备份，支持备份文件转储，转储方式支持FTP、NFS，支持备份文件下载到本地；</w:t>
            </w:r>
            <w:r w:rsidRPr="00593E19">
              <w:rPr>
                <w:rFonts w:ascii="宋体" w:hAnsi="宋体" w:cs="宋体" w:hint="eastAsia"/>
                <w:kern w:val="0"/>
                <w:sz w:val="20"/>
              </w:rPr>
              <w:br/>
            </w:r>
            <w:r w:rsidRPr="00593E19">
              <w:rPr>
                <w:rFonts w:ascii="宋体" w:hAnsi="宋体" w:cs="宋体" w:hint="eastAsia"/>
                <w:kern w:val="0"/>
                <w:sz w:val="20"/>
              </w:rPr>
              <w:lastRenderedPageBreak/>
              <w:t>9、支持在系统页面对全部引擎、单个引擎、全部网口、单个网口进行抓包。</w:t>
            </w:r>
          </w:p>
        </w:tc>
        <w:tc>
          <w:tcPr>
            <w:tcW w:w="709" w:type="dxa"/>
            <w:shd w:val="clear" w:color="auto" w:fill="auto"/>
            <w:noWrap/>
            <w:vAlign w:val="center"/>
          </w:tcPr>
          <w:p w14:paraId="3156811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5EA3740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FA7D3A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FA0112C" w14:textId="77777777" w:rsidTr="00223F9B">
        <w:trPr>
          <w:trHeight w:val="510"/>
        </w:trPr>
        <w:tc>
          <w:tcPr>
            <w:tcW w:w="568" w:type="dxa"/>
            <w:shd w:val="clear" w:color="auto" w:fill="auto"/>
            <w:vAlign w:val="center"/>
          </w:tcPr>
          <w:p w14:paraId="528F1424"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58</w:t>
            </w:r>
          </w:p>
        </w:tc>
        <w:tc>
          <w:tcPr>
            <w:tcW w:w="1842" w:type="dxa"/>
            <w:shd w:val="clear" w:color="auto" w:fill="auto"/>
            <w:vAlign w:val="center"/>
          </w:tcPr>
          <w:p w14:paraId="5604802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地市级负载均衡</w:t>
            </w:r>
          </w:p>
        </w:tc>
        <w:tc>
          <w:tcPr>
            <w:tcW w:w="5216" w:type="dxa"/>
            <w:shd w:val="clear" w:color="auto" w:fill="auto"/>
            <w:vAlign w:val="center"/>
          </w:tcPr>
          <w:p w14:paraId="05B4E7D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1、硬件架构：接口≥6千兆电口+2千兆光口SFP；</w:t>
            </w:r>
            <w:r w:rsidRPr="00593E19">
              <w:rPr>
                <w:rFonts w:ascii="宋体" w:hAnsi="宋体" w:cs="宋体" w:hint="eastAsia"/>
                <w:kern w:val="0"/>
                <w:sz w:val="20"/>
              </w:rPr>
              <w:br/>
              <w:t>2、规格性能：4层吞吐量≥2Gbps，四层并发连接数≥3000000，4层新建连接数 CPS≥90000，7层新建请求数 RPS≥80000，需采用独立的专用硬件AD应用交付设备，而非通过添加功能模块的方式实现；</w:t>
            </w:r>
            <w:r w:rsidRPr="00593E19">
              <w:rPr>
                <w:rFonts w:ascii="宋体" w:hAnsi="宋体" w:cs="宋体" w:hint="eastAsia"/>
                <w:kern w:val="0"/>
                <w:sz w:val="20"/>
              </w:rPr>
              <w:br/>
              <w:t>3、支持进行双机热备及集群部署；</w:t>
            </w:r>
            <w:r w:rsidRPr="00593E19">
              <w:rPr>
                <w:rFonts w:ascii="宋体" w:hAnsi="宋体" w:cs="宋体" w:hint="eastAsia"/>
                <w:kern w:val="0"/>
                <w:sz w:val="20"/>
              </w:rPr>
              <w:br/>
              <w:t>4、支持基于URL的链路调度功能，内置不少于10万条的国外URL网址库，无需手动导入支持自动更新，管理员可查看。可根据URL将访问国外网站的请求调度到指定线路；</w:t>
            </w:r>
            <w:r w:rsidRPr="00593E19">
              <w:rPr>
                <w:rFonts w:ascii="宋体" w:hAnsi="宋体" w:cs="宋体" w:hint="eastAsia"/>
                <w:kern w:val="0"/>
                <w:sz w:val="20"/>
              </w:rPr>
              <w:br/>
              <w:t>5、支持OceanBase、达梦、人大金仓和TDSQL数据库的负载均衡；</w:t>
            </w:r>
            <w:r w:rsidRPr="00593E19">
              <w:rPr>
                <w:rFonts w:ascii="宋体" w:hAnsi="宋体" w:cs="宋体" w:hint="eastAsia"/>
                <w:kern w:val="0"/>
                <w:sz w:val="20"/>
              </w:rPr>
              <w:br/>
              <w:t>6、支持在同一个虚拟服务下同时配置多个IPv4和IPv6地址以及多个不连续应用端口或者端口范围；</w:t>
            </w:r>
            <w:r w:rsidRPr="00593E19">
              <w:rPr>
                <w:rFonts w:ascii="宋体" w:hAnsi="宋体" w:cs="宋体" w:hint="eastAsia"/>
                <w:kern w:val="0"/>
                <w:sz w:val="20"/>
              </w:rPr>
              <w:br/>
              <w:t>7、支持TCP被动健康检查，可配置统计时间、监视类型、保护时间等，并且能开启/关闭调试日志功能；</w:t>
            </w:r>
            <w:r w:rsidRPr="00593E19">
              <w:rPr>
                <w:rFonts w:ascii="宋体" w:hAnsi="宋体" w:cs="宋体" w:hint="eastAsia"/>
                <w:kern w:val="0"/>
                <w:sz w:val="20"/>
              </w:rPr>
              <w:br/>
              <w:t>8、为了方便运维变更溯源，支持对设备的管理日志进行新旧配置对比，及时发现设备管理上的变化；</w:t>
            </w:r>
            <w:r w:rsidRPr="00593E19">
              <w:rPr>
                <w:rFonts w:ascii="宋体" w:hAnsi="宋体" w:cs="宋体" w:hint="eastAsia"/>
                <w:kern w:val="0"/>
                <w:sz w:val="20"/>
              </w:rPr>
              <w:br/>
              <w:t>9、支持在Web页面配置实现基于管理员自定义的时间段进行出站访问的流量调度；</w:t>
            </w:r>
            <w:r w:rsidRPr="00593E19">
              <w:rPr>
                <w:rFonts w:ascii="宋体" w:hAnsi="宋体" w:cs="宋体" w:hint="eastAsia"/>
                <w:kern w:val="0"/>
                <w:sz w:val="20"/>
              </w:rPr>
              <w:br/>
              <w:t>10、单一设备可同时支持包括链路负载均衡、全局负载均衡和服务器负载均衡的功能。三种功能同时处于激活可使用状态，无需额外购买相应授权；</w:t>
            </w:r>
          </w:p>
        </w:tc>
        <w:tc>
          <w:tcPr>
            <w:tcW w:w="709" w:type="dxa"/>
            <w:shd w:val="clear" w:color="auto" w:fill="auto"/>
            <w:noWrap/>
            <w:vAlign w:val="center"/>
          </w:tcPr>
          <w:p w14:paraId="082E886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7C34CAA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15 </w:t>
            </w:r>
          </w:p>
        </w:tc>
        <w:tc>
          <w:tcPr>
            <w:tcW w:w="709" w:type="dxa"/>
            <w:shd w:val="clear" w:color="auto" w:fill="auto"/>
            <w:vAlign w:val="center"/>
          </w:tcPr>
          <w:p w14:paraId="10509CE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9B8FB35" w14:textId="77777777" w:rsidTr="00223F9B">
        <w:trPr>
          <w:trHeight w:val="510"/>
        </w:trPr>
        <w:tc>
          <w:tcPr>
            <w:tcW w:w="568" w:type="dxa"/>
            <w:shd w:val="clear" w:color="000000" w:fill="D9D9D9"/>
            <w:noWrap/>
            <w:vAlign w:val="center"/>
          </w:tcPr>
          <w:p w14:paraId="3ABFBB39"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687E4575"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基础业务硬件更新建设</w:t>
            </w:r>
          </w:p>
        </w:tc>
        <w:tc>
          <w:tcPr>
            <w:tcW w:w="5216" w:type="dxa"/>
            <w:shd w:val="clear" w:color="000000" w:fill="D9D9D9"/>
            <w:vAlign w:val="center"/>
          </w:tcPr>
          <w:p w14:paraId="4F3B8BD8"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3A70BE5A"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12435738"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3C75AEA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0AED7606" w14:textId="77777777" w:rsidTr="00223F9B">
        <w:trPr>
          <w:trHeight w:val="510"/>
        </w:trPr>
        <w:tc>
          <w:tcPr>
            <w:tcW w:w="568" w:type="dxa"/>
            <w:shd w:val="clear" w:color="auto" w:fill="auto"/>
            <w:vAlign w:val="center"/>
          </w:tcPr>
          <w:p w14:paraId="1889D3E2"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59</w:t>
            </w:r>
          </w:p>
        </w:tc>
        <w:tc>
          <w:tcPr>
            <w:tcW w:w="1842" w:type="dxa"/>
            <w:shd w:val="clear" w:color="auto" w:fill="auto"/>
            <w:vAlign w:val="center"/>
          </w:tcPr>
          <w:p w14:paraId="7A923E5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MDOS主用消息服务器</w:t>
            </w:r>
          </w:p>
        </w:tc>
        <w:tc>
          <w:tcPr>
            <w:tcW w:w="5216" w:type="dxa"/>
            <w:shd w:val="clear" w:color="auto" w:fill="auto"/>
            <w:vAlign w:val="center"/>
          </w:tcPr>
          <w:p w14:paraId="576EAD7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w:t>
            </w:r>
            <w:r w:rsidRPr="00593E19">
              <w:rPr>
                <w:rFonts w:ascii="宋体" w:hAnsi="宋体" w:cs="宋体" w:hint="eastAsia"/>
                <w:kern w:val="0"/>
                <w:sz w:val="20"/>
              </w:rPr>
              <w:br/>
              <w:t>2、CPU：2路96核，主频不低于2.0GHz；</w:t>
            </w:r>
            <w:r w:rsidRPr="00593E19">
              <w:rPr>
                <w:rFonts w:ascii="宋体" w:hAnsi="宋体" w:cs="宋体" w:hint="eastAsia"/>
                <w:kern w:val="0"/>
                <w:sz w:val="20"/>
              </w:rPr>
              <w:br/>
              <w:t>3、内存：≥512GB DDR4 RDIMM内存；</w:t>
            </w:r>
            <w:r w:rsidRPr="00593E19">
              <w:rPr>
                <w:rFonts w:ascii="宋体" w:hAnsi="宋体" w:cs="宋体" w:hint="eastAsia"/>
                <w:kern w:val="0"/>
                <w:sz w:val="20"/>
              </w:rPr>
              <w:br/>
              <w:t xml:space="preserve">4、硬盘：SSD 480GB*2,实配硬盘4*1.2TB SAS； </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6、网卡：4个1GE电接口；2个万兆光接口卡（满配多模光模块）。</w:t>
            </w:r>
          </w:p>
        </w:tc>
        <w:tc>
          <w:tcPr>
            <w:tcW w:w="709" w:type="dxa"/>
            <w:shd w:val="clear" w:color="auto" w:fill="auto"/>
            <w:noWrap/>
            <w:vAlign w:val="center"/>
          </w:tcPr>
          <w:p w14:paraId="4C0216B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072EF5F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F9F3CD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4032BEA" w14:textId="77777777" w:rsidTr="00223F9B">
        <w:trPr>
          <w:trHeight w:val="510"/>
        </w:trPr>
        <w:tc>
          <w:tcPr>
            <w:tcW w:w="568" w:type="dxa"/>
            <w:shd w:val="clear" w:color="auto" w:fill="auto"/>
            <w:vAlign w:val="center"/>
          </w:tcPr>
          <w:p w14:paraId="52D571F6"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6</w:t>
            </w:r>
            <w:r w:rsidR="00D70B85" w:rsidRPr="00593E19">
              <w:rPr>
                <w:rFonts w:ascii="宋体" w:hAnsi="宋体" w:cs="宋体"/>
                <w:kern w:val="0"/>
                <w:sz w:val="20"/>
              </w:rPr>
              <w:t>0</w:t>
            </w:r>
          </w:p>
        </w:tc>
        <w:tc>
          <w:tcPr>
            <w:tcW w:w="1842" w:type="dxa"/>
            <w:shd w:val="clear" w:color="auto" w:fill="auto"/>
            <w:vAlign w:val="center"/>
          </w:tcPr>
          <w:p w14:paraId="6181C38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MDOS主用应用服务器</w:t>
            </w:r>
          </w:p>
        </w:tc>
        <w:tc>
          <w:tcPr>
            <w:tcW w:w="5216" w:type="dxa"/>
            <w:shd w:val="clear" w:color="auto" w:fill="auto"/>
            <w:vAlign w:val="center"/>
          </w:tcPr>
          <w:p w14:paraId="4A37181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w:t>
            </w:r>
            <w:r w:rsidRPr="00593E19">
              <w:rPr>
                <w:rFonts w:ascii="宋体" w:hAnsi="宋体" w:cs="宋体" w:hint="eastAsia"/>
                <w:kern w:val="0"/>
                <w:sz w:val="20"/>
              </w:rPr>
              <w:br/>
              <w:t>2、CPU：2路96核，主频不低于2.0GHz；</w:t>
            </w:r>
            <w:r w:rsidRPr="00593E19">
              <w:rPr>
                <w:rFonts w:ascii="宋体" w:hAnsi="宋体" w:cs="宋体" w:hint="eastAsia"/>
                <w:kern w:val="0"/>
                <w:sz w:val="20"/>
              </w:rPr>
              <w:br/>
              <w:t>3、内存：≥1024GB DDR4 RDIMM内存；</w:t>
            </w:r>
            <w:r w:rsidRPr="00593E19">
              <w:rPr>
                <w:rFonts w:ascii="宋体" w:hAnsi="宋体" w:cs="宋体" w:hint="eastAsia"/>
                <w:kern w:val="0"/>
                <w:sz w:val="20"/>
              </w:rPr>
              <w:br/>
              <w:t>4、硬盘：SSD 480GB*2  实配硬盘 6*2.4TB SAS；</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6、网卡：4个1GE电接口；2个万兆光接口卡（满配多模光模块）。</w:t>
            </w:r>
          </w:p>
        </w:tc>
        <w:tc>
          <w:tcPr>
            <w:tcW w:w="709" w:type="dxa"/>
            <w:shd w:val="clear" w:color="auto" w:fill="auto"/>
            <w:noWrap/>
            <w:vAlign w:val="center"/>
          </w:tcPr>
          <w:p w14:paraId="3EA4027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34FFA6D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EAF3EA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A9B3184" w14:textId="77777777" w:rsidTr="00223F9B">
        <w:trPr>
          <w:trHeight w:val="510"/>
        </w:trPr>
        <w:tc>
          <w:tcPr>
            <w:tcW w:w="568" w:type="dxa"/>
            <w:shd w:val="clear" w:color="auto" w:fill="auto"/>
            <w:vAlign w:val="center"/>
          </w:tcPr>
          <w:p w14:paraId="78B8800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6</w:t>
            </w:r>
            <w:r w:rsidR="00D70B85" w:rsidRPr="00593E19">
              <w:rPr>
                <w:rFonts w:ascii="宋体" w:hAnsi="宋体" w:cs="宋体"/>
                <w:kern w:val="0"/>
                <w:sz w:val="20"/>
              </w:rPr>
              <w:t>1</w:t>
            </w:r>
          </w:p>
        </w:tc>
        <w:tc>
          <w:tcPr>
            <w:tcW w:w="1842" w:type="dxa"/>
            <w:shd w:val="clear" w:color="auto" w:fill="auto"/>
            <w:vAlign w:val="center"/>
          </w:tcPr>
          <w:p w14:paraId="59148C7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MDOS主用数据库服务器、备用应用服务器</w:t>
            </w:r>
          </w:p>
        </w:tc>
        <w:tc>
          <w:tcPr>
            <w:tcW w:w="5216" w:type="dxa"/>
            <w:shd w:val="clear" w:color="auto" w:fill="auto"/>
            <w:vAlign w:val="center"/>
          </w:tcPr>
          <w:p w14:paraId="045CCDA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w:t>
            </w:r>
            <w:r w:rsidRPr="00593E19">
              <w:rPr>
                <w:rFonts w:ascii="宋体" w:hAnsi="宋体" w:cs="宋体" w:hint="eastAsia"/>
                <w:kern w:val="0"/>
                <w:sz w:val="20"/>
              </w:rPr>
              <w:br/>
              <w:t>2、CPU：2路48核，主频不低于2.0GHz；</w:t>
            </w:r>
            <w:r w:rsidRPr="00593E19">
              <w:rPr>
                <w:rFonts w:ascii="宋体" w:hAnsi="宋体" w:cs="宋体" w:hint="eastAsia"/>
                <w:kern w:val="0"/>
                <w:sz w:val="20"/>
              </w:rPr>
              <w:br/>
              <w:t>3、内存：≥256GB DDR4 RDIMM内存；</w:t>
            </w:r>
            <w:r w:rsidRPr="00593E19">
              <w:rPr>
                <w:rFonts w:ascii="宋体" w:hAnsi="宋体" w:cs="宋体" w:hint="eastAsia"/>
                <w:kern w:val="0"/>
                <w:sz w:val="20"/>
              </w:rPr>
              <w:br/>
              <w:t>4、硬盘：SSD 960GB*2  实配硬盘 6*1.2TB SAS；</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6、网卡：2*GE+2*10GE 网口以太网卡 含模块。</w:t>
            </w:r>
          </w:p>
        </w:tc>
        <w:tc>
          <w:tcPr>
            <w:tcW w:w="709" w:type="dxa"/>
            <w:shd w:val="clear" w:color="auto" w:fill="auto"/>
            <w:noWrap/>
            <w:vAlign w:val="center"/>
          </w:tcPr>
          <w:p w14:paraId="774A4A2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780B5C6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66E5026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F96B39E" w14:textId="77777777" w:rsidTr="00223F9B">
        <w:trPr>
          <w:trHeight w:val="510"/>
        </w:trPr>
        <w:tc>
          <w:tcPr>
            <w:tcW w:w="568" w:type="dxa"/>
            <w:shd w:val="clear" w:color="auto" w:fill="auto"/>
            <w:vAlign w:val="center"/>
          </w:tcPr>
          <w:p w14:paraId="2EC782F3"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6</w:t>
            </w:r>
            <w:r w:rsidR="00D70B85" w:rsidRPr="00593E19">
              <w:rPr>
                <w:rFonts w:ascii="宋体" w:hAnsi="宋体" w:cs="宋体"/>
                <w:kern w:val="0"/>
                <w:sz w:val="20"/>
              </w:rPr>
              <w:t>2</w:t>
            </w:r>
          </w:p>
        </w:tc>
        <w:tc>
          <w:tcPr>
            <w:tcW w:w="1842" w:type="dxa"/>
            <w:shd w:val="clear" w:color="auto" w:fill="auto"/>
            <w:vAlign w:val="center"/>
          </w:tcPr>
          <w:p w14:paraId="36F770A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MDOS备用数据库服务器、备用消息服务器</w:t>
            </w:r>
          </w:p>
        </w:tc>
        <w:tc>
          <w:tcPr>
            <w:tcW w:w="5216" w:type="dxa"/>
            <w:shd w:val="clear" w:color="auto" w:fill="auto"/>
            <w:vAlign w:val="center"/>
          </w:tcPr>
          <w:p w14:paraId="4DA8ADD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w:t>
            </w:r>
            <w:r w:rsidRPr="00593E19">
              <w:rPr>
                <w:rFonts w:ascii="宋体" w:hAnsi="宋体" w:cs="宋体" w:hint="eastAsia"/>
                <w:kern w:val="0"/>
                <w:sz w:val="20"/>
              </w:rPr>
              <w:br/>
              <w:t>2、CPU：2路48核，主频不低于2.0GHz；</w:t>
            </w:r>
            <w:r w:rsidRPr="00593E19">
              <w:rPr>
                <w:rFonts w:ascii="宋体" w:hAnsi="宋体" w:cs="宋体" w:hint="eastAsia"/>
                <w:kern w:val="0"/>
                <w:sz w:val="20"/>
              </w:rPr>
              <w:br/>
              <w:t>3、内存：≥256GB DDR4 RDIMM内存；</w:t>
            </w:r>
            <w:r w:rsidRPr="00593E19">
              <w:rPr>
                <w:rFonts w:ascii="宋体" w:hAnsi="宋体" w:cs="宋体" w:hint="eastAsia"/>
                <w:kern w:val="0"/>
                <w:sz w:val="20"/>
              </w:rPr>
              <w:br/>
              <w:t>4、、硬盘：SSD 960GB*2  实配硬盘 3*1.2TB SAS；</w:t>
            </w:r>
            <w:r w:rsidRPr="00593E19">
              <w:rPr>
                <w:rFonts w:ascii="宋体" w:hAnsi="宋体" w:cs="宋体" w:hint="eastAsia"/>
                <w:kern w:val="0"/>
                <w:sz w:val="20"/>
              </w:rPr>
              <w:br/>
            </w:r>
            <w:r w:rsidRPr="00593E19">
              <w:rPr>
                <w:rFonts w:ascii="宋体" w:hAnsi="宋体" w:cs="宋体" w:hint="eastAsia"/>
                <w:kern w:val="0"/>
                <w:sz w:val="20"/>
              </w:rPr>
              <w:lastRenderedPageBreak/>
              <w:t>5、RAID卡：缓存 2GB、Raid级别RAID 0,RAID 1,RAID 10,RAID 5,RAID 6,RAID 50,RAID 60；</w:t>
            </w:r>
            <w:r w:rsidRPr="00593E19">
              <w:rPr>
                <w:rFonts w:ascii="宋体" w:hAnsi="宋体" w:cs="宋体" w:hint="eastAsia"/>
                <w:kern w:val="0"/>
                <w:sz w:val="20"/>
              </w:rPr>
              <w:br/>
              <w:t>6、网卡：2*GE+2*10GE 网口以太网卡 含模块。</w:t>
            </w:r>
          </w:p>
        </w:tc>
        <w:tc>
          <w:tcPr>
            <w:tcW w:w="709" w:type="dxa"/>
            <w:shd w:val="clear" w:color="auto" w:fill="auto"/>
            <w:noWrap/>
            <w:vAlign w:val="center"/>
          </w:tcPr>
          <w:p w14:paraId="5B22441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4C9BBDB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0DC8E8C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E565E4F" w14:textId="77777777" w:rsidTr="00223F9B">
        <w:trPr>
          <w:trHeight w:val="510"/>
        </w:trPr>
        <w:tc>
          <w:tcPr>
            <w:tcW w:w="568" w:type="dxa"/>
            <w:shd w:val="clear" w:color="auto" w:fill="auto"/>
            <w:vAlign w:val="center"/>
          </w:tcPr>
          <w:p w14:paraId="03759D6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6</w:t>
            </w:r>
            <w:r w:rsidR="00D70B85" w:rsidRPr="00593E19">
              <w:rPr>
                <w:rFonts w:ascii="宋体" w:hAnsi="宋体" w:cs="宋体"/>
                <w:kern w:val="0"/>
                <w:sz w:val="20"/>
              </w:rPr>
              <w:t>3</w:t>
            </w:r>
          </w:p>
        </w:tc>
        <w:tc>
          <w:tcPr>
            <w:tcW w:w="1842" w:type="dxa"/>
            <w:shd w:val="clear" w:color="auto" w:fill="auto"/>
            <w:vAlign w:val="center"/>
          </w:tcPr>
          <w:p w14:paraId="522331C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华云中心站主备用服务器</w:t>
            </w:r>
          </w:p>
        </w:tc>
        <w:tc>
          <w:tcPr>
            <w:tcW w:w="5216" w:type="dxa"/>
            <w:shd w:val="clear" w:color="auto" w:fill="auto"/>
            <w:vAlign w:val="center"/>
          </w:tcPr>
          <w:p w14:paraId="2B39B18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1、机架式服务器（国产自主产权）；</w:t>
            </w:r>
            <w:r w:rsidRPr="00593E19">
              <w:rPr>
                <w:rFonts w:ascii="宋体" w:hAnsi="宋体" w:cs="宋体" w:hint="eastAsia"/>
                <w:kern w:val="0"/>
                <w:sz w:val="20"/>
              </w:rPr>
              <w:br/>
              <w:t>2、CPU：CPU2路</w:t>
            </w:r>
            <w:r w:rsidRPr="00593E19">
              <w:rPr>
                <w:rFonts w:ascii="宋体" w:hAnsi="宋体" w:cs="宋体"/>
                <w:kern w:val="0"/>
                <w:sz w:val="20"/>
              </w:rPr>
              <w:t>48</w:t>
            </w:r>
            <w:r w:rsidRPr="00593E19">
              <w:rPr>
                <w:rFonts w:ascii="宋体" w:hAnsi="宋体" w:cs="宋体" w:hint="eastAsia"/>
                <w:kern w:val="0"/>
                <w:sz w:val="20"/>
              </w:rPr>
              <w:t>核，主频不低于2.</w:t>
            </w:r>
            <w:r w:rsidRPr="00593E19">
              <w:rPr>
                <w:rFonts w:ascii="宋体" w:hAnsi="宋体" w:cs="宋体"/>
                <w:kern w:val="0"/>
                <w:sz w:val="20"/>
              </w:rPr>
              <w:t>6</w:t>
            </w:r>
            <w:r w:rsidRPr="00593E19">
              <w:rPr>
                <w:rFonts w:ascii="宋体" w:hAnsi="宋体" w:cs="宋体" w:hint="eastAsia"/>
                <w:kern w:val="0"/>
                <w:sz w:val="20"/>
              </w:rPr>
              <w:t>GHz；</w:t>
            </w:r>
            <w:r w:rsidRPr="00593E19">
              <w:rPr>
                <w:rFonts w:ascii="宋体" w:hAnsi="宋体" w:cs="宋体" w:hint="eastAsia"/>
                <w:kern w:val="0"/>
                <w:sz w:val="20"/>
              </w:rPr>
              <w:br/>
              <w:t>3、内存：≥256GB DDR4 RDIMM内存；</w:t>
            </w:r>
            <w:r w:rsidRPr="00593E19">
              <w:rPr>
                <w:rFonts w:ascii="宋体" w:hAnsi="宋体" w:cs="宋体" w:hint="eastAsia"/>
                <w:kern w:val="0"/>
                <w:sz w:val="20"/>
              </w:rPr>
              <w:br/>
              <w:t>4、硬盘：SSD 480GB*2  实配硬盘 10*1.8TB SAS；</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6、网卡：4*GE 网口以太网卡；</w:t>
            </w:r>
            <w:r w:rsidRPr="00593E19">
              <w:rPr>
                <w:rFonts w:ascii="宋体" w:hAnsi="宋体" w:cs="宋体" w:hint="eastAsia"/>
                <w:kern w:val="0"/>
                <w:sz w:val="20"/>
              </w:rPr>
              <w:br/>
              <w:t>7、HBA卡：2 *16Gb光纤通道HBA卡(带SFP+ 模块)。</w:t>
            </w:r>
          </w:p>
        </w:tc>
        <w:tc>
          <w:tcPr>
            <w:tcW w:w="709" w:type="dxa"/>
            <w:shd w:val="clear" w:color="auto" w:fill="auto"/>
            <w:noWrap/>
            <w:vAlign w:val="center"/>
          </w:tcPr>
          <w:p w14:paraId="5F5D5DA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1BDE3A3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376D11F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57E7C32" w14:textId="77777777" w:rsidTr="00223F9B">
        <w:trPr>
          <w:trHeight w:val="510"/>
        </w:trPr>
        <w:tc>
          <w:tcPr>
            <w:tcW w:w="568" w:type="dxa"/>
            <w:shd w:val="clear" w:color="auto" w:fill="auto"/>
            <w:vAlign w:val="center"/>
          </w:tcPr>
          <w:p w14:paraId="026CDE09"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64</w:t>
            </w:r>
          </w:p>
        </w:tc>
        <w:tc>
          <w:tcPr>
            <w:tcW w:w="1842" w:type="dxa"/>
            <w:shd w:val="clear" w:color="auto" w:fill="auto"/>
            <w:vAlign w:val="center"/>
          </w:tcPr>
          <w:p w14:paraId="258EB0F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无锡中心站主备用应用数据库服务器</w:t>
            </w:r>
          </w:p>
        </w:tc>
        <w:tc>
          <w:tcPr>
            <w:tcW w:w="5216" w:type="dxa"/>
            <w:shd w:val="clear" w:color="auto" w:fill="auto"/>
            <w:vAlign w:val="center"/>
          </w:tcPr>
          <w:p w14:paraId="6E271E2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1、机架式服务器（国产自主产权）；</w:t>
            </w:r>
            <w:r w:rsidRPr="00593E19">
              <w:rPr>
                <w:rFonts w:ascii="宋体" w:hAnsi="宋体" w:cs="宋体" w:hint="eastAsia"/>
                <w:kern w:val="0"/>
                <w:sz w:val="20"/>
              </w:rPr>
              <w:br/>
              <w:t>2、CPU：CPU2路</w:t>
            </w:r>
            <w:r w:rsidRPr="00593E19">
              <w:rPr>
                <w:rFonts w:ascii="宋体" w:hAnsi="宋体" w:cs="宋体"/>
                <w:kern w:val="0"/>
                <w:sz w:val="20"/>
              </w:rPr>
              <w:t>48</w:t>
            </w:r>
            <w:r w:rsidRPr="00593E19">
              <w:rPr>
                <w:rFonts w:ascii="宋体" w:hAnsi="宋体" w:cs="宋体" w:hint="eastAsia"/>
                <w:kern w:val="0"/>
                <w:sz w:val="20"/>
              </w:rPr>
              <w:t>核，主频不低于2.</w:t>
            </w:r>
            <w:r w:rsidRPr="00593E19">
              <w:rPr>
                <w:rFonts w:ascii="宋体" w:hAnsi="宋体" w:cs="宋体"/>
                <w:kern w:val="0"/>
                <w:sz w:val="20"/>
              </w:rPr>
              <w:t>6</w:t>
            </w:r>
            <w:r w:rsidRPr="00593E19">
              <w:rPr>
                <w:rFonts w:ascii="宋体" w:hAnsi="宋体" w:cs="宋体" w:hint="eastAsia"/>
                <w:kern w:val="0"/>
                <w:sz w:val="20"/>
              </w:rPr>
              <w:t>GHz；</w:t>
            </w:r>
            <w:r w:rsidRPr="00593E19">
              <w:rPr>
                <w:rFonts w:ascii="宋体" w:hAnsi="宋体" w:cs="宋体" w:hint="eastAsia"/>
                <w:kern w:val="0"/>
                <w:sz w:val="20"/>
              </w:rPr>
              <w:br/>
              <w:t>3、内存：≥256GB DDR4 RDIMM内存；</w:t>
            </w:r>
            <w:r w:rsidRPr="00593E19">
              <w:rPr>
                <w:rFonts w:ascii="宋体" w:hAnsi="宋体" w:cs="宋体" w:hint="eastAsia"/>
                <w:kern w:val="0"/>
                <w:sz w:val="20"/>
              </w:rPr>
              <w:br/>
              <w:t>4、硬盘：SSD 480GB*2  实配硬盘 10*1.8TB SAS；</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6、网卡：4*GE 网口以太网卡；</w:t>
            </w:r>
            <w:r w:rsidRPr="00593E19">
              <w:rPr>
                <w:rFonts w:ascii="宋体" w:hAnsi="宋体" w:cs="宋体" w:hint="eastAsia"/>
                <w:kern w:val="0"/>
                <w:sz w:val="20"/>
              </w:rPr>
              <w:br/>
              <w:t>7、HBA卡：2 *16Gb光纤通道HBA卡(带SFP+ 模块)。</w:t>
            </w:r>
          </w:p>
        </w:tc>
        <w:tc>
          <w:tcPr>
            <w:tcW w:w="709" w:type="dxa"/>
            <w:shd w:val="clear" w:color="auto" w:fill="auto"/>
            <w:noWrap/>
            <w:vAlign w:val="center"/>
          </w:tcPr>
          <w:p w14:paraId="6DBD117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0953E4C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727BE14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92366AA" w14:textId="77777777" w:rsidTr="00223F9B">
        <w:trPr>
          <w:trHeight w:val="510"/>
        </w:trPr>
        <w:tc>
          <w:tcPr>
            <w:tcW w:w="568" w:type="dxa"/>
            <w:shd w:val="clear" w:color="auto" w:fill="auto"/>
            <w:vAlign w:val="center"/>
          </w:tcPr>
          <w:p w14:paraId="306F598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6</w:t>
            </w:r>
            <w:r w:rsidR="00D70B85" w:rsidRPr="00593E19">
              <w:rPr>
                <w:rFonts w:ascii="宋体" w:hAnsi="宋体" w:cs="宋体"/>
                <w:kern w:val="0"/>
                <w:sz w:val="20"/>
              </w:rPr>
              <w:t>5</w:t>
            </w:r>
          </w:p>
        </w:tc>
        <w:tc>
          <w:tcPr>
            <w:tcW w:w="1842" w:type="dxa"/>
            <w:shd w:val="clear" w:color="auto" w:fill="auto"/>
            <w:vAlign w:val="center"/>
          </w:tcPr>
          <w:p w14:paraId="3AC9DE2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无锡中心站主备用动态链接库转发服务器</w:t>
            </w:r>
          </w:p>
        </w:tc>
        <w:tc>
          <w:tcPr>
            <w:tcW w:w="5216" w:type="dxa"/>
            <w:shd w:val="clear" w:color="auto" w:fill="auto"/>
            <w:vAlign w:val="center"/>
          </w:tcPr>
          <w:p w14:paraId="6D5BE5F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w:t>
            </w:r>
            <w:r w:rsidRPr="00593E19">
              <w:rPr>
                <w:rFonts w:ascii="宋体" w:hAnsi="宋体" w:cs="宋体" w:hint="eastAsia"/>
                <w:kern w:val="0"/>
                <w:sz w:val="20"/>
              </w:rPr>
              <w:br/>
              <w:t>2、CPU：CPU单路16核，主频不低于2.0GHz；</w:t>
            </w:r>
            <w:r w:rsidRPr="00593E19">
              <w:rPr>
                <w:rFonts w:ascii="宋体" w:hAnsi="宋体" w:cs="宋体" w:hint="eastAsia"/>
                <w:kern w:val="0"/>
                <w:sz w:val="20"/>
              </w:rPr>
              <w:br/>
              <w:t>3、内存：≥32GB DDR4 RDIMM内存；</w:t>
            </w:r>
            <w:r w:rsidRPr="00593E19">
              <w:rPr>
                <w:rFonts w:ascii="宋体" w:hAnsi="宋体" w:cs="宋体" w:hint="eastAsia"/>
                <w:kern w:val="0"/>
                <w:sz w:val="20"/>
              </w:rPr>
              <w:br/>
              <w:t xml:space="preserve">4、硬盘：SSD 480GB*2； </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6、网卡：2*GE 网口以太网卡。</w:t>
            </w:r>
          </w:p>
        </w:tc>
        <w:tc>
          <w:tcPr>
            <w:tcW w:w="709" w:type="dxa"/>
            <w:shd w:val="clear" w:color="auto" w:fill="auto"/>
            <w:noWrap/>
            <w:vAlign w:val="center"/>
          </w:tcPr>
          <w:p w14:paraId="79921B3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752B92D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23ADAF1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4AB793E" w14:textId="77777777" w:rsidTr="00223F9B">
        <w:trPr>
          <w:trHeight w:val="510"/>
        </w:trPr>
        <w:tc>
          <w:tcPr>
            <w:tcW w:w="568" w:type="dxa"/>
            <w:shd w:val="clear" w:color="auto" w:fill="auto"/>
            <w:vAlign w:val="center"/>
          </w:tcPr>
          <w:p w14:paraId="3E26690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6</w:t>
            </w:r>
            <w:r w:rsidR="00D70B85" w:rsidRPr="00593E19">
              <w:rPr>
                <w:rFonts w:ascii="宋体" w:hAnsi="宋体" w:cs="宋体"/>
                <w:kern w:val="0"/>
                <w:sz w:val="20"/>
              </w:rPr>
              <w:t>6</w:t>
            </w:r>
          </w:p>
        </w:tc>
        <w:tc>
          <w:tcPr>
            <w:tcW w:w="1842" w:type="dxa"/>
            <w:shd w:val="clear" w:color="auto" w:fill="auto"/>
            <w:vAlign w:val="center"/>
          </w:tcPr>
          <w:p w14:paraId="62978F7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无锡中心站主备用DMZ消息服务器</w:t>
            </w:r>
          </w:p>
        </w:tc>
        <w:tc>
          <w:tcPr>
            <w:tcW w:w="5216" w:type="dxa"/>
            <w:shd w:val="clear" w:color="auto" w:fill="auto"/>
            <w:vAlign w:val="center"/>
          </w:tcPr>
          <w:p w14:paraId="6B67162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1、机架式服务器（国产自主产权）；</w:t>
            </w:r>
            <w:r w:rsidRPr="00593E19">
              <w:rPr>
                <w:rFonts w:ascii="宋体" w:hAnsi="宋体" w:cs="宋体" w:hint="eastAsia"/>
                <w:kern w:val="0"/>
                <w:sz w:val="20"/>
              </w:rPr>
              <w:br/>
              <w:t>2、CPU：CPU单路</w:t>
            </w:r>
            <w:r w:rsidRPr="00593E19">
              <w:rPr>
                <w:rFonts w:ascii="宋体" w:hAnsi="宋体" w:cs="宋体"/>
                <w:kern w:val="0"/>
                <w:sz w:val="20"/>
              </w:rPr>
              <w:t>24</w:t>
            </w:r>
            <w:r w:rsidRPr="00593E19">
              <w:rPr>
                <w:rFonts w:ascii="宋体" w:hAnsi="宋体" w:cs="宋体" w:hint="eastAsia"/>
                <w:kern w:val="0"/>
                <w:sz w:val="20"/>
              </w:rPr>
              <w:t>核，主频不低于2.</w:t>
            </w:r>
            <w:r w:rsidRPr="00593E19">
              <w:rPr>
                <w:rFonts w:ascii="宋体" w:hAnsi="宋体" w:cs="宋体"/>
                <w:kern w:val="0"/>
                <w:sz w:val="20"/>
              </w:rPr>
              <w:t>6</w:t>
            </w:r>
            <w:r w:rsidRPr="00593E19">
              <w:rPr>
                <w:rFonts w:ascii="宋体" w:hAnsi="宋体" w:cs="宋体" w:hint="eastAsia"/>
                <w:kern w:val="0"/>
                <w:sz w:val="20"/>
              </w:rPr>
              <w:t>GHz；</w:t>
            </w:r>
            <w:r w:rsidRPr="00593E19">
              <w:rPr>
                <w:rFonts w:ascii="宋体" w:hAnsi="宋体" w:cs="宋体" w:hint="eastAsia"/>
                <w:kern w:val="0"/>
                <w:sz w:val="20"/>
              </w:rPr>
              <w:br/>
              <w:t>3、内存：≥128GB DDR4 RDIMM内存；</w:t>
            </w:r>
            <w:r w:rsidRPr="00593E19">
              <w:rPr>
                <w:rFonts w:ascii="宋体" w:hAnsi="宋体" w:cs="宋体" w:hint="eastAsia"/>
                <w:kern w:val="0"/>
                <w:sz w:val="20"/>
              </w:rPr>
              <w:br/>
              <w:t>4、硬盘：SSD 480GB*2；</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6、网卡：2个千兆电口+2千兆光口。</w:t>
            </w:r>
          </w:p>
        </w:tc>
        <w:tc>
          <w:tcPr>
            <w:tcW w:w="709" w:type="dxa"/>
            <w:shd w:val="clear" w:color="auto" w:fill="auto"/>
            <w:noWrap/>
            <w:vAlign w:val="center"/>
          </w:tcPr>
          <w:p w14:paraId="6CCAAFA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36C1D53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451D6B5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DC230D0" w14:textId="77777777" w:rsidTr="00223F9B">
        <w:trPr>
          <w:trHeight w:val="510"/>
        </w:trPr>
        <w:tc>
          <w:tcPr>
            <w:tcW w:w="568" w:type="dxa"/>
            <w:shd w:val="clear" w:color="auto" w:fill="auto"/>
            <w:vAlign w:val="center"/>
          </w:tcPr>
          <w:p w14:paraId="1156FF71"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67</w:t>
            </w:r>
          </w:p>
        </w:tc>
        <w:tc>
          <w:tcPr>
            <w:tcW w:w="1842" w:type="dxa"/>
            <w:shd w:val="clear" w:color="auto" w:fill="auto"/>
            <w:vAlign w:val="center"/>
          </w:tcPr>
          <w:p w14:paraId="5192433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闪电定位主备用中心站</w:t>
            </w:r>
          </w:p>
        </w:tc>
        <w:tc>
          <w:tcPr>
            <w:tcW w:w="5216" w:type="dxa"/>
            <w:shd w:val="clear" w:color="auto" w:fill="auto"/>
            <w:vAlign w:val="center"/>
          </w:tcPr>
          <w:p w14:paraId="732901B9" w14:textId="362EA3B9"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1、机架式服务器（国产自主产权）；</w:t>
            </w:r>
            <w:r w:rsidRPr="00593E19">
              <w:rPr>
                <w:rFonts w:ascii="宋体" w:hAnsi="宋体" w:cs="宋体" w:hint="eastAsia"/>
                <w:kern w:val="0"/>
                <w:sz w:val="20"/>
              </w:rPr>
              <w:br/>
              <w:t>2、CPU：CPU2路</w:t>
            </w:r>
            <w:r w:rsidRPr="00593E19">
              <w:rPr>
                <w:rFonts w:ascii="宋体" w:hAnsi="宋体" w:cs="宋体"/>
                <w:kern w:val="0"/>
                <w:sz w:val="20"/>
              </w:rPr>
              <w:t>48</w:t>
            </w:r>
            <w:r w:rsidRPr="00593E19">
              <w:rPr>
                <w:rFonts w:ascii="宋体" w:hAnsi="宋体" w:cs="宋体" w:hint="eastAsia"/>
                <w:kern w:val="0"/>
                <w:sz w:val="20"/>
              </w:rPr>
              <w:t>核，主频不低于2.</w:t>
            </w:r>
            <w:r w:rsidRPr="00593E19">
              <w:rPr>
                <w:rFonts w:ascii="宋体" w:hAnsi="宋体" w:cs="宋体"/>
                <w:kern w:val="0"/>
                <w:sz w:val="20"/>
              </w:rPr>
              <w:t>6</w:t>
            </w:r>
            <w:r w:rsidRPr="00593E19">
              <w:rPr>
                <w:rFonts w:ascii="宋体" w:hAnsi="宋体" w:cs="宋体" w:hint="eastAsia"/>
                <w:kern w:val="0"/>
                <w:sz w:val="20"/>
              </w:rPr>
              <w:t>GHz；</w:t>
            </w:r>
            <w:r w:rsidRPr="00593E19">
              <w:rPr>
                <w:rFonts w:ascii="宋体" w:hAnsi="宋体" w:cs="宋体" w:hint="eastAsia"/>
                <w:kern w:val="0"/>
                <w:sz w:val="20"/>
              </w:rPr>
              <w:br/>
              <w:t>3</w:t>
            </w:r>
            <w:r w:rsidR="00A92FF7">
              <w:rPr>
                <w:rFonts w:ascii="宋体" w:hAnsi="宋体" w:cs="宋体" w:hint="eastAsia"/>
                <w:kern w:val="0"/>
                <w:sz w:val="20"/>
              </w:rPr>
              <w:t>、</w:t>
            </w:r>
            <w:r w:rsidRPr="00593E19">
              <w:rPr>
                <w:rFonts w:ascii="宋体" w:hAnsi="宋体" w:cs="宋体" w:hint="eastAsia"/>
                <w:kern w:val="0"/>
                <w:sz w:val="20"/>
              </w:rPr>
              <w:t>内存：≥128GB DDR4 RDIMM内存；</w:t>
            </w:r>
            <w:r w:rsidRPr="00593E19">
              <w:rPr>
                <w:rFonts w:ascii="宋体" w:hAnsi="宋体" w:cs="宋体" w:hint="eastAsia"/>
                <w:kern w:val="0"/>
                <w:sz w:val="20"/>
              </w:rPr>
              <w:br/>
              <w:t>4</w:t>
            </w:r>
            <w:r w:rsidR="00A92FF7">
              <w:rPr>
                <w:rFonts w:ascii="宋体" w:hAnsi="宋体" w:cs="宋体" w:hint="eastAsia"/>
                <w:kern w:val="0"/>
                <w:sz w:val="20"/>
              </w:rPr>
              <w:t>、</w:t>
            </w:r>
            <w:r w:rsidRPr="00593E19">
              <w:rPr>
                <w:rFonts w:ascii="宋体" w:hAnsi="宋体" w:cs="宋体" w:hint="eastAsia"/>
                <w:kern w:val="0"/>
                <w:sz w:val="20"/>
              </w:rPr>
              <w:t>硬盘：SSD 480GB*2  实配3*1.8TB SAS；</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6、网卡：2个千兆电口。</w:t>
            </w:r>
          </w:p>
        </w:tc>
        <w:tc>
          <w:tcPr>
            <w:tcW w:w="709" w:type="dxa"/>
            <w:shd w:val="clear" w:color="auto" w:fill="auto"/>
            <w:noWrap/>
            <w:vAlign w:val="center"/>
          </w:tcPr>
          <w:p w14:paraId="0733FC4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7061591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61A40E3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D41485F" w14:textId="77777777" w:rsidTr="00223F9B">
        <w:trPr>
          <w:trHeight w:val="510"/>
        </w:trPr>
        <w:tc>
          <w:tcPr>
            <w:tcW w:w="568" w:type="dxa"/>
            <w:shd w:val="clear" w:color="auto" w:fill="auto"/>
            <w:vAlign w:val="center"/>
          </w:tcPr>
          <w:p w14:paraId="4DD79DCA"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68</w:t>
            </w:r>
          </w:p>
        </w:tc>
        <w:tc>
          <w:tcPr>
            <w:tcW w:w="1842" w:type="dxa"/>
            <w:shd w:val="clear" w:color="auto" w:fill="auto"/>
            <w:vAlign w:val="center"/>
          </w:tcPr>
          <w:p w14:paraId="63CD1C8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自动土壤水分主备用中心站</w:t>
            </w:r>
          </w:p>
        </w:tc>
        <w:tc>
          <w:tcPr>
            <w:tcW w:w="5216" w:type="dxa"/>
            <w:shd w:val="clear" w:color="auto" w:fill="auto"/>
            <w:vAlign w:val="center"/>
          </w:tcPr>
          <w:p w14:paraId="4ECC788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w:t>
            </w:r>
            <w:r w:rsidRPr="00593E19">
              <w:rPr>
                <w:rFonts w:ascii="宋体" w:hAnsi="宋体" w:cs="宋体" w:hint="eastAsia"/>
                <w:kern w:val="0"/>
                <w:sz w:val="20"/>
              </w:rPr>
              <w:br/>
              <w:t>2、CPU：CPU2路32核，主频不低于2.0GHz；</w:t>
            </w:r>
            <w:r w:rsidRPr="00593E19">
              <w:rPr>
                <w:rFonts w:ascii="宋体" w:hAnsi="宋体" w:cs="宋体" w:hint="eastAsia"/>
                <w:kern w:val="0"/>
                <w:sz w:val="20"/>
              </w:rPr>
              <w:br/>
              <w:t>3、内存：≥128GB DDR4 RDIMM内存；</w:t>
            </w:r>
            <w:r w:rsidRPr="00593E19">
              <w:rPr>
                <w:rFonts w:ascii="宋体" w:hAnsi="宋体" w:cs="宋体" w:hint="eastAsia"/>
                <w:kern w:val="0"/>
                <w:sz w:val="20"/>
              </w:rPr>
              <w:br/>
              <w:t>4、硬盘：SSD 480GB*2  实配3*1.2TB SAS；</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6、网卡：2个千兆电口+2千兆光口。</w:t>
            </w:r>
          </w:p>
        </w:tc>
        <w:tc>
          <w:tcPr>
            <w:tcW w:w="709" w:type="dxa"/>
            <w:shd w:val="clear" w:color="auto" w:fill="auto"/>
            <w:noWrap/>
            <w:vAlign w:val="center"/>
          </w:tcPr>
          <w:p w14:paraId="1539AFB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6115AD1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179DD6A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7FA7C9D" w14:textId="77777777" w:rsidTr="00223F9B">
        <w:trPr>
          <w:trHeight w:val="510"/>
        </w:trPr>
        <w:tc>
          <w:tcPr>
            <w:tcW w:w="568" w:type="dxa"/>
            <w:shd w:val="clear" w:color="auto" w:fill="auto"/>
            <w:vAlign w:val="center"/>
          </w:tcPr>
          <w:p w14:paraId="6C822DB7"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69</w:t>
            </w:r>
          </w:p>
        </w:tc>
        <w:tc>
          <w:tcPr>
            <w:tcW w:w="1842" w:type="dxa"/>
            <w:shd w:val="clear" w:color="auto" w:fill="auto"/>
            <w:vAlign w:val="center"/>
          </w:tcPr>
          <w:p w14:paraId="5920B11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气象防灾减灾预报服务平台主用服务器</w:t>
            </w:r>
          </w:p>
        </w:tc>
        <w:tc>
          <w:tcPr>
            <w:tcW w:w="5216" w:type="dxa"/>
            <w:shd w:val="clear" w:color="auto" w:fill="auto"/>
            <w:vAlign w:val="center"/>
          </w:tcPr>
          <w:p w14:paraId="56361FC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w:t>
            </w:r>
            <w:r w:rsidRPr="00593E19">
              <w:rPr>
                <w:rFonts w:ascii="宋体" w:hAnsi="宋体" w:cs="宋体" w:hint="eastAsia"/>
                <w:kern w:val="0"/>
                <w:sz w:val="20"/>
              </w:rPr>
              <w:br/>
              <w:t>2、CPU：CPU2路64核，主频不低于2.0GHz；</w:t>
            </w:r>
            <w:r w:rsidRPr="00593E19">
              <w:rPr>
                <w:rFonts w:ascii="宋体" w:hAnsi="宋体" w:cs="宋体" w:hint="eastAsia"/>
                <w:kern w:val="0"/>
                <w:sz w:val="20"/>
              </w:rPr>
              <w:br/>
              <w:t>3、内存：≥256GB DDR4 RDIMM内存；</w:t>
            </w:r>
            <w:r w:rsidRPr="00593E19">
              <w:rPr>
                <w:rFonts w:ascii="宋体" w:hAnsi="宋体" w:cs="宋体" w:hint="eastAsia"/>
                <w:kern w:val="0"/>
                <w:sz w:val="20"/>
              </w:rPr>
              <w:br/>
              <w:t>4、硬盘：SSD 480GB*2  实配3*8TB SAS；</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r>
            <w:r w:rsidRPr="00593E19">
              <w:rPr>
                <w:rFonts w:ascii="宋体" w:hAnsi="宋体" w:cs="宋体" w:hint="eastAsia"/>
                <w:kern w:val="0"/>
                <w:sz w:val="20"/>
              </w:rPr>
              <w:lastRenderedPageBreak/>
              <w:t>6、网卡：2个千兆电口+2千兆光口。</w:t>
            </w:r>
          </w:p>
        </w:tc>
        <w:tc>
          <w:tcPr>
            <w:tcW w:w="709" w:type="dxa"/>
            <w:shd w:val="clear" w:color="auto" w:fill="auto"/>
            <w:noWrap/>
            <w:vAlign w:val="center"/>
          </w:tcPr>
          <w:p w14:paraId="756F365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4684A84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6A37C12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096204F" w14:textId="77777777" w:rsidTr="00223F9B">
        <w:trPr>
          <w:trHeight w:val="510"/>
        </w:trPr>
        <w:tc>
          <w:tcPr>
            <w:tcW w:w="568" w:type="dxa"/>
            <w:shd w:val="clear" w:color="auto" w:fill="auto"/>
            <w:vAlign w:val="center"/>
          </w:tcPr>
          <w:p w14:paraId="5F8B85C0"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7</w:t>
            </w:r>
            <w:r w:rsidR="00D70B85" w:rsidRPr="00593E19">
              <w:rPr>
                <w:rFonts w:ascii="宋体" w:hAnsi="宋体" w:cs="宋体"/>
                <w:kern w:val="0"/>
                <w:sz w:val="20"/>
              </w:rPr>
              <w:t>0</w:t>
            </w:r>
          </w:p>
        </w:tc>
        <w:tc>
          <w:tcPr>
            <w:tcW w:w="1842" w:type="dxa"/>
            <w:shd w:val="clear" w:color="auto" w:fill="auto"/>
            <w:vAlign w:val="center"/>
          </w:tcPr>
          <w:p w14:paraId="0696F43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气象防灾减灾预报服务平台备用服务器</w:t>
            </w:r>
          </w:p>
        </w:tc>
        <w:tc>
          <w:tcPr>
            <w:tcW w:w="5216" w:type="dxa"/>
            <w:shd w:val="clear" w:color="auto" w:fill="auto"/>
            <w:vAlign w:val="center"/>
          </w:tcPr>
          <w:p w14:paraId="68229C5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1、机架式服务器；</w:t>
            </w:r>
            <w:r w:rsidRPr="00593E19">
              <w:rPr>
                <w:rFonts w:ascii="宋体" w:hAnsi="宋体" w:cs="宋体" w:hint="eastAsia"/>
                <w:kern w:val="0"/>
                <w:sz w:val="20"/>
              </w:rPr>
              <w:br/>
              <w:t>2、CPU：CPU2路64核，主频不低于2.0GHz；</w:t>
            </w:r>
            <w:r w:rsidRPr="00593E19">
              <w:rPr>
                <w:rFonts w:ascii="宋体" w:hAnsi="宋体" w:cs="宋体" w:hint="eastAsia"/>
                <w:kern w:val="0"/>
                <w:sz w:val="20"/>
              </w:rPr>
              <w:br/>
              <w:t>3、内存：≥128GB DDR4 RDIMM内存；</w:t>
            </w:r>
            <w:r w:rsidRPr="00593E19">
              <w:rPr>
                <w:rFonts w:ascii="宋体" w:hAnsi="宋体" w:cs="宋体" w:hint="eastAsia"/>
                <w:kern w:val="0"/>
                <w:sz w:val="20"/>
              </w:rPr>
              <w:br/>
              <w:t>4、硬盘：SSD 480GB*2  实配3*8TB SAS；</w:t>
            </w:r>
            <w:r w:rsidRPr="00593E19">
              <w:rPr>
                <w:rFonts w:ascii="宋体" w:hAnsi="宋体" w:cs="宋体" w:hint="eastAsia"/>
                <w:kern w:val="0"/>
                <w:sz w:val="20"/>
              </w:rPr>
              <w:br/>
              <w:t>5、RAID卡：缓存 2GB、Raid级别RAID 0,RAID 1,RAID 10,RAID 5,RAID 6,RAID 50,RAID 60；</w:t>
            </w:r>
            <w:r w:rsidRPr="00593E19">
              <w:rPr>
                <w:rFonts w:ascii="宋体" w:hAnsi="宋体" w:cs="宋体" w:hint="eastAsia"/>
                <w:kern w:val="0"/>
                <w:sz w:val="20"/>
              </w:rPr>
              <w:br/>
              <w:t>6、网卡：2个千兆电口+2千兆光口。</w:t>
            </w:r>
          </w:p>
        </w:tc>
        <w:tc>
          <w:tcPr>
            <w:tcW w:w="709" w:type="dxa"/>
            <w:shd w:val="clear" w:color="auto" w:fill="auto"/>
            <w:noWrap/>
            <w:vAlign w:val="center"/>
          </w:tcPr>
          <w:p w14:paraId="12D3C93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61D9F04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00E3DCB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A55C713" w14:textId="77777777" w:rsidTr="00223F9B">
        <w:trPr>
          <w:trHeight w:val="510"/>
        </w:trPr>
        <w:tc>
          <w:tcPr>
            <w:tcW w:w="568" w:type="dxa"/>
            <w:shd w:val="clear" w:color="000000" w:fill="D9D9D9"/>
            <w:noWrap/>
            <w:vAlign w:val="center"/>
          </w:tcPr>
          <w:p w14:paraId="5A623E68"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0600FA92"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数据中心基础动力环境建设</w:t>
            </w:r>
          </w:p>
        </w:tc>
        <w:tc>
          <w:tcPr>
            <w:tcW w:w="5216" w:type="dxa"/>
            <w:shd w:val="clear" w:color="000000" w:fill="D9D9D9"/>
            <w:vAlign w:val="center"/>
          </w:tcPr>
          <w:p w14:paraId="6E995DE5"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0CB4168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73CFED29"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0ACA34B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04F7730F" w14:textId="77777777" w:rsidTr="00223F9B">
        <w:trPr>
          <w:trHeight w:val="510"/>
        </w:trPr>
        <w:tc>
          <w:tcPr>
            <w:tcW w:w="568" w:type="dxa"/>
            <w:shd w:val="clear" w:color="auto" w:fill="auto"/>
            <w:vAlign w:val="center"/>
          </w:tcPr>
          <w:p w14:paraId="17C2CEE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7</w:t>
            </w:r>
            <w:r w:rsidR="00D70B85" w:rsidRPr="00593E19">
              <w:rPr>
                <w:rFonts w:ascii="宋体" w:hAnsi="宋体" w:cs="宋体"/>
                <w:kern w:val="0"/>
                <w:sz w:val="20"/>
              </w:rPr>
              <w:t>1</w:t>
            </w:r>
          </w:p>
        </w:tc>
        <w:tc>
          <w:tcPr>
            <w:tcW w:w="1842" w:type="dxa"/>
            <w:shd w:val="clear" w:color="auto" w:fill="auto"/>
            <w:vAlign w:val="center"/>
          </w:tcPr>
          <w:p w14:paraId="2788A48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列间空调</w:t>
            </w:r>
          </w:p>
        </w:tc>
        <w:tc>
          <w:tcPr>
            <w:tcW w:w="5216" w:type="dxa"/>
            <w:shd w:val="clear" w:color="auto" w:fill="auto"/>
            <w:vAlign w:val="center"/>
          </w:tcPr>
          <w:p w14:paraId="401C8764" w14:textId="508DB89B"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1、制冷量≥40KW，恒温恒湿（含低温与延长组件）；</w:t>
            </w:r>
            <w:r w:rsidRPr="00593E19">
              <w:rPr>
                <w:rFonts w:ascii="宋体" w:hAnsi="宋体" w:cs="宋体" w:hint="eastAsia"/>
                <w:kern w:val="0"/>
                <w:sz w:val="20"/>
              </w:rPr>
              <w:br/>
              <w:t>2、室内机采用高效节能无级调速的EC后倾式离心风机，风量≥8000m3/h，水平送风；</w:t>
            </w:r>
            <w:r w:rsidRPr="00593E19">
              <w:rPr>
                <w:rFonts w:ascii="宋体" w:hAnsi="宋体" w:cs="宋体" w:hint="eastAsia"/>
                <w:kern w:val="0"/>
                <w:sz w:val="20"/>
              </w:rPr>
              <w:br/>
              <w:t>3、显示屏采用真彩全中文触摸屏，尺寸≥7寸；</w:t>
            </w:r>
            <w:r w:rsidRPr="00593E19">
              <w:rPr>
                <w:rFonts w:ascii="宋体" w:hAnsi="宋体" w:cs="宋体" w:hint="eastAsia"/>
                <w:kern w:val="0"/>
                <w:sz w:val="20"/>
              </w:rPr>
              <w:br/>
              <w:t>4、采用高效工业用直流变频转子压缩机，R410A环保冷媒，压缩机与系统部件的管路连接采用更加可靠的焊接方式以避免泄露，不接受螺纹连接方式；</w:t>
            </w:r>
            <w:r w:rsidRPr="00593E19">
              <w:rPr>
                <w:rFonts w:ascii="宋体" w:hAnsi="宋体" w:cs="宋体" w:hint="eastAsia"/>
                <w:kern w:val="0"/>
                <w:sz w:val="20"/>
              </w:rPr>
              <w:br/>
              <w:t>5、采用电子膨胀阀，匹配变频压缩机精确制冷；</w:t>
            </w:r>
            <w:r w:rsidRPr="00593E19">
              <w:rPr>
                <w:rFonts w:ascii="宋体" w:hAnsi="宋体" w:cs="宋体" w:hint="eastAsia"/>
                <w:kern w:val="0"/>
                <w:sz w:val="20"/>
              </w:rPr>
              <w:br/>
              <w:t>6、采用PTC电加热器，加热量≥6kW，具备超温保护；</w:t>
            </w:r>
            <w:r w:rsidRPr="00593E19">
              <w:rPr>
                <w:rFonts w:ascii="宋体" w:hAnsi="宋体" w:cs="宋体" w:hint="eastAsia"/>
                <w:kern w:val="0"/>
                <w:sz w:val="20"/>
              </w:rPr>
              <w:br/>
              <w:t>7、采用不耗能的湿膜加湿器，加湿量≥3kg/h,不接受能耗高的电极式加湿和远红外加湿 ；</w:t>
            </w:r>
            <w:r w:rsidRPr="00593E19">
              <w:rPr>
                <w:rFonts w:ascii="宋体" w:hAnsi="宋体" w:cs="宋体" w:hint="eastAsia"/>
                <w:kern w:val="0"/>
                <w:sz w:val="20"/>
              </w:rPr>
              <w:br/>
              <w:t>8、列间空调可以实现100%全正面或背面维护；</w:t>
            </w:r>
            <w:r w:rsidRPr="00593E19">
              <w:rPr>
                <w:rFonts w:ascii="宋体" w:hAnsi="宋体" w:cs="宋体" w:hint="eastAsia"/>
                <w:kern w:val="0"/>
                <w:sz w:val="20"/>
              </w:rPr>
              <w:br/>
            </w:r>
            <w:r w:rsidR="00215219">
              <w:rPr>
                <w:rFonts w:ascii="宋体" w:hAnsi="宋体" w:cs="宋体" w:hint="eastAsia"/>
                <w:kern w:val="0"/>
                <w:sz w:val="20"/>
              </w:rPr>
              <w:t>▲</w:t>
            </w:r>
            <w:r w:rsidRPr="00593E19">
              <w:rPr>
                <w:rFonts w:ascii="宋体" w:hAnsi="宋体" w:cs="宋体" w:hint="eastAsia"/>
                <w:kern w:val="0"/>
                <w:sz w:val="20"/>
              </w:rPr>
              <w:t>9、应具有大容量的故障报警记录储存的功能，存储历史告警信息不小于500条；</w:t>
            </w:r>
            <w:r w:rsidRPr="00593E19">
              <w:rPr>
                <w:rFonts w:ascii="宋体" w:hAnsi="宋体" w:cs="宋体" w:hint="eastAsia"/>
                <w:kern w:val="0"/>
                <w:sz w:val="20"/>
              </w:rPr>
              <w:br/>
              <w:t>10、可实现最低10%的IT负载及95%以上室内高湿度的情况下的稳定除湿功能；</w:t>
            </w:r>
            <w:r w:rsidRPr="00593E19">
              <w:rPr>
                <w:rFonts w:ascii="宋体" w:hAnsi="宋体" w:cs="宋体" w:hint="eastAsia"/>
                <w:kern w:val="0"/>
                <w:sz w:val="20"/>
              </w:rPr>
              <w:br/>
              <w:t>11、精密空调安装在机柜排当中，采用水平送风方式，以保持和机柜搭配的美观度；</w:t>
            </w:r>
            <w:r w:rsidRPr="00593E19">
              <w:rPr>
                <w:rFonts w:ascii="宋体" w:hAnsi="宋体" w:cs="宋体" w:hint="eastAsia"/>
                <w:kern w:val="0"/>
                <w:sz w:val="20"/>
              </w:rPr>
              <w:br/>
              <w:t>12、外机可满足垂直出风安装和侧出风安装两种方式恒温恒湿。</w:t>
            </w:r>
            <w:r w:rsidRPr="00593E19">
              <w:rPr>
                <w:rFonts w:ascii="宋体" w:hAnsi="宋体" w:cs="宋体" w:hint="eastAsia"/>
                <w:kern w:val="0"/>
                <w:sz w:val="20"/>
              </w:rPr>
              <w:br/>
              <w:t>13、10米带式漏水告警，含集中式冷凝器室外机，高温适合45℃。</w:t>
            </w:r>
          </w:p>
          <w:p w14:paraId="2182D196" w14:textId="67AA439D"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1</w:t>
            </w:r>
            <w:r w:rsidR="00223F9B" w:rsidRPr="00593E19">
              <w:rPr>
                <w:rFonts w:ascii="宋体" w:hAnsi="宋体" w:cs="宋体"/>
                <w:kern w:val="0"/>
                <w:sz w:val="20"/>
              </w:rPr>
              <w:t>4</w:t>
            </w:r>
            <w:r w:rsidR="00223F9B" w:rsidRPr="00593E19">
              <w:rPr>
                <w:rFonts w:ascii="宋体" w:hAnsi="宋体" w:cs="宋体" w:hint="eastAsia"/>
                <w:kern w:val="0"/>
                <w:sz w:val="20"/>
              </w:rPr>
              <w:t>、提供该型号空调产品节能认证证书</w:t>
            </w:r>
          </w:p>
        </w:tc>
        <w:tc>
          <w:tcPr>
            <w:tcW w:w="709" w:type="dxa"/>
            <w:shd w:val="clear" w:color="auto" w:fill="auto"/>
            <w:noWrap/>
            <w:vAlign w:val="center"/>
          </w:tcPr>
          <w:p w14:paraId="32AF1B3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02B30D6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5 </w:t>
            </w:r>
          </w:p>
        </w:tc>
        <w:tc>
          <w:tcPr>
            <w:tcW w:w="709" w:type="dxa"/>
            <w:shd w:val="clear" w:color="auto" w:fill="auto"/>
            <w:vAlign w:val="center"/>
          </w:tcPr>
          <w:p w14:paraId="2A150F4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7CB3CFE" w14:textId="77777777" w:rsidTr="00223F9B">
        <w:trPr>
          <w:trHeight w:val="510"/>
        </w:trPr>
        <w:tc>
          <w:tcPr>
            <w:tcW w:w="568" w:type="dxa"/>
            <w:shd w:val="clear" w:color="auto" w:fill="auto"/>
            <w:vAlign w:val="center"/>
          </w:tcPr>
          <w:p w14:paraId="2405B84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7</w:t>
            </w:r>
            <w:r w:rsidR="00D70B85" w:rsidRPr="00593E19">
              <w:rPr>
                <w:rFonts w:ascii="宋体" w:hAnsi="宋体" w:cs="宋体"/>
                <w:kern w:val="0"/>
                <w:sz w:val="20"/>
              </w:rPr>
              <w:t>2</w:t>
            </w:r>
          </w:p>
        </w:tc>
        <w:tc>
          <w:tcPr>
            <w:tcW w:w="1842" w:type="dxa"/>
            <w:shd w:val="clear" w:color="auto" w:fill="auto"/>
            <w:vAlign w:val="center"/>
          </w:tcPr>
          <w:p w14:paraId="0A7B4D9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精密空调</w:t>
            </w:r>
          </w:p>
        </w:tc>
        <w:tc>
          <w:tcPr>
            <w:tcW w:w="5216" w:type="dxa"/>
            <w:shd w:val="clear" w:color="auto" w:fill="auto"/>
            <w:vAlign w:val="center"/>
          </w:tcPr>
          <w:p w14:paraId="375D675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总冷量：(24℃-50%)：≥12.5kw；显冷量：(24℃-50%)：≥11.5kw；显热比：(24℃-50%)：≥0.92；风量：≥3200m3/H，含室外机（含低温与延长组件）</w:t>
            </w:r>
          </w:p>
        </w:tc>
        <w:tc>
          <w:tcPr>
            <w:tcW w:w="709" w:type="dxa"/>
            <w:shd w:val="clear" w:color="auto" w:fill="auto"/>
            <w:noWrap/>
            <w:vAlign w:val="center"/>
          </w:tcPr>
          <w:p w14:paraId="155320C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11CF21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3E7F617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1909DE9" w14:textId="77777777" w:rsidTr="00223F9B">
        <w:trPr>
          <w:trHeight w:val="510"/>
        </w:trPr>
        <w:tc>
          <w:tcPr>
            <w:tcW w:w="568" w:type="dxa"/>
            <w:shd w:val="clear" w:color="auto" w:fill="auto"/>
            <w:vAlign w:val="center"/>
          </w:tcPr>
          <w:p w14:paraId="0AEFB48B"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7</w:t>
            </w:r>
            <w:r w:rsidR="00D70B85" w:rsidRPr="00593E19">
              <w:rPr>
                <w:rFonts w:ascii="宋体" w:hAnsi="宋体" w:cs="宋体"/>
                <w:kern w:val="0"/>
                <w:sz w:val="20"/>
              </w:rPr>
              <w:t>3</w:t>
            </w:r>
          </w:p>
        </w:tc>
        <w:tc>
          <w:tcPr>
            <w:tcW w:w="1842" w:type="dxa"/>
            <w:shd w:val="clear" w:color="auto" w:fill="auto"/>
            <w:vAlign w:val="center"/>
          </w:tcPr>
          <w:p w14:paraId="28EDEAE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工频160KVAUPS及配套电池</w:t>
            </w:r>
          </w:p>
        </w:tc>
        <w:tc>
          <w:tcPr>
            <w:tcW w:w="5216" w:type="dxa"/>
            <w:shd w:val="clear" w:color="auto" w:fill="auto"/>
            <w:vAlign w:val="center"/>
          </w:tcPr>
          <w:p w14:paraId="4A5A42F0" w14:textId="48C98140" w:rsidR="00223F9B" w:rsidRPr="00593E19" w:rsidRDefault="00223F9B" w:rsidP="00A92FF7">
            <w:pPr>
              <w:widowControl/>
              <w:adjustRightInd w:val="0"/>
              <w:snapToGrid w:val="0"/>
              <w:jc w:val="left"/>
              <w:rPr>
                <w:rFonts w:ascii="宋体" w:hAnsi="宋体" w:cs="宋体"/>
                <w:kern w:val="0"/>
                <w:sz w:val="20"/>
              </w:rPr>
            </w:pPr>
            <w:r w:rsidRPr="00593E19">
              <w:rPr>
                <w:rFonts w:ascii="宋体" w:hAnsi="宋体" w:cs="宋体" w:hint="eastAsia"/>
                <w:kern w:val="0"/>
                <w:sz w:val="20"/>
              </w:rPr>
              <w:t>1、工频双变换在线式；</w:t>
            </w:r>
            <w:r w:rsidRPr="00593E19">
              <w:rPr>
                <w:rFonts w:ascii="宋体" w:hAnsi="宋体" w:cs="宋体" w:hint="eastAsia"/>
                <w:kern w:val="0"/>
                <w:sz w:val="20"/>
              </w:rPr>
              <w:br/>
              <w:t>2、三进三出160KVA/128KW；整流脉冲数 6/12脉冲可选；输入电压（Vac）：380/400/415VAC± 15 %  （± 25 % 可调）；</w:t>
            </w:r>
            <w:r w:rsidRPr="00593E19">
              <w:rPr>
                <w:rFonts w:ascii="宋体" w:hAnsi="宋体" w:cs="宋体" w:hint="eastAsia"/>
                <w:kern w:val="0"/>
                <w:sz w:val="20"/>
              </w:rPr>
              <w:br/>
              <w:t>3、输入频率：50/60 Hz(±10)；旁路同步跟踪范围(Hz)：50±5%(±10%可选)；</w:t>
            </w:r>
            <w:r w:rsidRPr="00593E19">
              <w:rPr>
                <w:rFonts w:ascii="宋体" w:hAnsi="宋体" w:cs="宋体" w:hint="eastAsia"/>
                <w:kern w:val="0"/>
                <w:sz w:val="20"/>
              </w:rPr>
              <w:br/>
              <w:t>4、输出电压（Vac）：380Vac±1%（L-N）；输出频率：市电正常，自动同步跟踪；市电失败，本机50±0.05%；</w:t>
            </w:r>
            <w:r w:rsidRPr="00593E19">
              <w:rPr>
                <w:rFonts w:ascii="宋体" w:hAnsi="宋体" w:cs="宋体" w:hint="eastAsia"/>
                <w:kern w:val="0"/>
                <w:sz w:val="20"/>
              </w:rPr>
              <w:br/>
              <w:t>5、波形失真：THD3%（线性负载），非线性负载THD≤5%；静态旁路转换时间（ms）：0 ms；系统效率：＞92％；</w:t>
            </w:r>
            <w:r w:rsidRPr="00593E19">
              <w:rPr>
                <w:rFonts w:ascii="宋体" w:hAnsi="宋体" w:cs="宋体" w:hint="eastAsia"/>
                <w:kern w:val="0"/>
                <w:sz w:val="20"/>
              </w:rPr>
              <w:br/>
            </w:r>
            <w:r w:rsidR="00A92FF7">
              <w:rPr>
                <w:rFonts w:ascii="宋体" w:hAnsi="宋体" w:cs="宋体" w:hint="eastAsia"/>
                <w:kern w:val="0"/>
                <w:sz w:val="20"/>
              </w:rPr>
              <w:t>▲</w:t>
            </w:r>
            <w:r w:rsidRPr="00593E19">
              <w:rPr>
                <w:rFonts w:ascii="宋体" w:hAnsi="宋体" w:cs="宋体" w:hint="eastAsia"/>
                <w:kern w:val="0"/>
                <w:sz w:val="20"/>
              </w:rPr>
              <w:t>6、系统控制：DSP数字芯片、可编程逻辑芯片（CPLD）、高速微处理器（MCU）全数字控制，使控制精确、快速、稳定、可靠（提供厂家证明原件）；</w:t>
            </w:r>
            <w:r w:rsidRPr="00593E19">
              <w:rPr>
                <w:rFonts w:ascii="宋体" w:hAnsi="宋体" w:cs="宋体" w:hint="eastAsia"/>
                <w:kern w:val="0"/>
                <w:sz w:val="20"/>
              </w:rPr>
              <w:br/>
              <w:t>7、过载能力：110％满载时维持1小时；125％满载时维持10分钟；150％满载时维持60秒；</w:t>
            </w:r>
            <w:r w:rsidRPr="00593E19">
              <w:rPr>
                <w:rFonts w:ascii="宋体" w:hAnsi="宋体" w:cs="宋体" w:hint="eastAsia"/>
                <w:kern w:val="0"/>
                <w:sz w:val="20"/>
              </w:rPr>
              <w:br/>
              <w:t>8、保护功能：输出短路保护、过载保护、过温保护、电池</w:t>
            </w:r>
            <w:r w:rsidRPr="00593E19">
              <w:rPr>
                <w:rFonts w:ascii="宋体" w:hAnsi="宋体" w:cs="宋体" w:hint="eastAsia"/>
                <w:kern w:val="0"/>
                <w:sz w:val="20"/>
              </w:rPr>
              <w:lastRenderedPageBreak/>
              <w:t>低压保护、输出过压/欠压保护、电池反接保护、重要操作密码锁定；</w:t>
            </w:r>
            <w:r w:rsidRPr="00593E19">
              <w:rPr>
                <w:rFonts w:ascii="宋体" w:hAnsi="宋体" w:cs="宋体" w:hint="eastAsia"/>
                <w:kern w:val="0"/>
                <w:sz w:val="20"/>
              </w:rPr>
              <w:br/>
              <w:t>9、通信功能：通信功能 选配5 个触点信号 ；标配 RS232、 RS485 / MODXUS，可选配SNMP选件实现UPS的智能监控；</w:t>
            </w:r>
            <w:r w:rsidRPr="00593E19">
              <w:rPr>
                <w:rFonts w:ascii="宋体" w:hAnsi="宋体" w:cs="宋体" w:hint="eastAsia"/>
                <w:kern w:val="0"/>
                <w:sz w:val="20"/>
              </w:rPr>
              <w:br/>
              <w:t xml:space="preserve">10、智能风机故障检测及调速技术，噪音：＜60（离箱体正面一米处）； 电磁兼容：符合GB7260.2-2003；                                                                                                                                                                                                     </w:t>
            </w:r>
            <w:r w:rsidR="00A92FF7">
              <w:rPr>
                <w:rFonts w:ascii="宋体" w:hAnsi="宋体" w:cs="宋体" w:hint="eastAsia"/>
                <w:kern w:val="0"/>
                <w:sz w:val="20"/>
              </w:rPr>
              <w:t>▲</w:t>
            </w:r>
            <w:r w:rsidRPr="00593E19">
              <w:rPr>
                <w:rFonts w:ascii="宋体" w:hAnsi="宋体" w:cs="宋体" w:hint="eastAsia"/>
                <w:kern w:val="0"/>
                <w:sz w:val="20"/>
              </w:rPr>
              <w:t>11、UPS不间断电源必须通过第三方权威机构出具的抗震认证及抗震检测报告</w:t>
            </w:r>
            <w:r w:rsidRPr="00593E19">
              <w:rPr>
                <w:rFonts w:ascii="宋体" w:hAnsi="宋体" w:cs="宋体" w:hint="eastAsia"/>
                <w:kern w:val="0"/>
                <w:sz w:val="20"/>
              </w:rPr>
              <w:br/>
              <w:t>12、功率模块：30KVA,配置150KVA（5*30KVA，输出功率因数0.9）；</w:t>
            </w:r>
            <w:r w:rsidRPr="00593E19">
              <w:rPr>
                <w:rFonts w:ascii="宋体" w:hAnsi="宋体" w:cs="宋体" w:hint="eastAsia"/>
                <w:kern w:val="0"/>
                <w:sz w:val="20"/>
              </w:rPr>
              <w:br/>
              <w:t>13、电池：12V 200Ah，128只；</w:t>
            </w:r>
            <w:r w:rsidRPr="00593E19">
              <w:rPr>
                <w:rFonts w:ascii="宋体" w:hAnsi="宋体" w:cs="宋体" w:hint="eastAsia"/>
                <w:kern w:val="0"/>
                <w:sz w:val="20"/>
              </w:rPr>
              <w:br/>
              <w:t>14、电池架：定制；电池尺寸：≥1200mmX1100mmx1500mm</w:t>
            </w:r>
            <w:r w:rsidRPr="00593E19">
              <w:rPr>
                <w:rFonts w:ascii="宋体" w:hAnsi="宋体" w:cs="宋体" w:hint="eastAsia"/>
                <w:kern w:val="0"/>
                <w:sz w:val="20"/>
              </w:rPr>
              <w:br/>
              <w:t xml:space="preserve">15、电池开关箱、直流控制柜：定制 直流柜尺寸：≥1200mmx600mm×400mm。                                                                                                   </w:t>
            </w:r>
          </w:p>
        </w:tc>
        <w:tc>
          <w:tcPr>
            <w:tcW w:w="709" w:type="dxa"/>
            <w:shd w:val="clear" w:color="auto" w:fill="auto"/>
            <w:noWrap/>
            <w:vAlign w:val="center"/>
          </w:tcPr>
          <w:p w14:paraId="03C6DDE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7F3BFC9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B575CD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AA7802F" w14:textId="77777777" w:rsidTr="00223F9B">
        <w:trPr>
          <w:trHeight w:val="510"/>
        </w:trPr>
        <w:tc>
          <w:tcPr>
            <w:tcW w:w="568" w:type="dxa"/>
            <w:shd w:val="clear" w:color="auto" w:fill="auto"/>
            <w:vAlign w:val="center"/>
          </w:tcPr>
          <w:p w14:paraId="4406C145"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7</w:t>
            </w:r>
            <w:r w:rsidR="00D70B85" w:rsidRPr="00593E19">
              <w:rPr>
                <w:rFonts w:ascii="宋体" w:hAnsi="宋体" w:cs="宋体"/>
                <w:kern w:val="0"/>
                <w:sz w:val="20"/>
              </w:rPr>
              <w:t>4</w:t>
            </w:r>
          </w:p>
        </w:tc>
        <w:tc>
          <w:tcPr>
            <w:tcW w:w="1842" w:type="dxa"/>
            <w:shd w:val="clear" w:color="auto" w:fill="auto"/>
            <w:vAlign w:val="center"/>
          </w:tcPr>
          <w:p w14:paraId="523154C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机房模块化建设</w:t>
            </w:r>
          </w:p>
        </w:tc>
        <w:tc>
          <w:tcPr>
            <w:tcW w:w="5216" w:type="dxa"/>
            <w:shd w:val="clear" w:color="auto" w:fill="auto"/>
            <w:vAlign w:val="center"/>
          </w:tcPr>
          <w:p w14:paraId="498F030E" w14:textId="423FB097" w:rsidR="00223F9B" w:rsidRPr="00593E19" w:rsidRDefault="00215219"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1、服务器机柜20个：600(W)*1200(D)*2000(H)mm ，42U冷通道机柜，黑色，前门直形网孔门，后门双开网孔，不含侧门，含垂直理线架，机柜为型材结构焊接框架设计，牢固可靠，整个柜体承重≥1800KG，提供第三方承重检测报告。</w:t>
            </w:r>
            <w:r w:rsidR="00223F9B" w:rsidRPr="00593E19">
              <w:rPr>
                <w:rFonts w:ascii="宋体" w:hAnsi="宋体" w:cs="宋体" w:hint="eastAsia"/>
                <w:kern w:val="0"/>
                <w:sz w:val="20"/>
              </w:rPr>
              <w:br/>
              <w:t>2、侧板4个：机柜侧板，适用于1200mm深，2000mm高的柜体，表面工艺和通道柜体一致，每侧配2块。</w:t>
            </w:r>
            <w:r w:rsidR="00223F9B" w:rsidRPr="00593E19">
              <w:rPr>
                <w:rFonts w:ascii="宋体" w:hAnsi="宋体" w:cs="宋体" w:hint="eastAsia"/>
                <w:kern w:val="0"/>
                <w:sz w:val="20"/>
              </w:rPr>
              <w:br/>
              <w:t>3、层板20个：适配19英寸机柜，承重100kg。</w:t>
            </w:r>
            <w:r w:rsidR="00223F9B" w:rsidRPr="00593E19">
              <w:rPr>
                <w:rFonts w:ascii="宋体" w:hAnsi="宋体" w:cs="宋体" w:hint="eastAsia"/>
                <w:kern w:val="0"/>
                <w:sz w:val="20"/>
              </w:rPr>
              <w:br/>
              <w:t>4、导轨20对：适配19英寸机柜，承重50kg。</w:t>
            </w:r>
            <w:r w:rsidR="00223F9B" w:rsidRPr="00593E19">
              <w:rPr>
                <w:rFonts w:ascii="宋体" w:hAnsi="宋体" w:cs="宋体" w:hint="eastAsia"/>
                <w:kern w:val="0"/>
                <w:sz w:val="20"/>
              </w:rPr>
              <w:br/>
              <w:t>5、通道天窗11组：600(W)*1200(D)，翻转天窗含钢化玻璃，电磁锁偏心翻转控制，含天窗支撑件。</w:t>
            </w:r>
            <w:r w:rsidR="00223F9B" w:rsidRPr="00593E19">
              <w:rPr>
                <w:rFonts w:ascii="宋体" w:hAnsi="宋体" w:cs="宋体" w:hint="eastAsia"/>
                <w:kern w:val="0"/>
                <w:sz w:val="20"/>
              </w:rPr>
              <w:br/>
              <w:t>6、通道天窗（固定天窗附件）2套：600(W)*1200(D)，固定天窗（钣金）含烟感、温感传感器安装位；</w:t>
            </w:r>
            <w:r w:rsidR="00223F9B" w:rsidRPr="00593E19">
              <w:rPr>
                <w:rFonts w:ascii="宋体" w:hAnsi="宋体" w:cs="宋体" w:hint="eastAsia"/>
                <w:kern w:val="0"/>
                <w:sz w:val="20"/>
              </w:rPr>
              <w:br/>
              <w:t>7、通道端门2扇：适配1200*2000mm机柜，含钢化玻璃，含两侧门板，自动平移门，自动双开方式，当通道移门打开时，藏于门盒内，采用全模块式设计，方便运输、通道移门须配有红外防夹装置，安装灵活。</w:t>
            </w:r>
            <w:r w:rsidR="00223F9B" w:rsidRPr="00593E19">
              <w:rPr>
                <w:rFonts w:ascii="宋体" w:hAnsi="宋体" w:cs="宋体" w:hint="eastAsia"/>
                <w:kern w:val="0"/>
                <w:sz w:val="20"/>
              </w:rPr>
              <w:br/>
              <w:t>8、列间爬线梯1套：含前后两个爬线梯。</w:t>
            </w:r>
            <w:r w:rsidR="00223F9B" w:rsidRPr="00593E19">
              <w:rPr>
                <w:rFonts w:ascii="宋体" w:hAnsi="宋体" w:cs="宋体" w:hint="eastAsia"/>
                <w:kern w:val="0"/>
                <w:sz w:val="20"/>
              </w:rPr>
              <w:br/>
              <w:t>9、1U/2U空板20套：一个服务器机柜标配（1U*8，2U*8）。</w:t>
            </w:r>
            <w:r w:rsidR="00223F9B" w:rsidRPr="00593E19">
              <w:rPr>
                <w:rFonts w:ascii="宋体" w:hAnsi="宋体" w:cs="宋体" w:hint="eastAsia"/>
                <w:kern w:val="0"/>
                <w:sz w:val="20"/>
              </w:rPr>
              <w:br/>
              <w:t>10、通道附件24组：600mm宽机柜上围板，600(W)*200(H)mm（L型封堵）。</w:t>
            </w:r>
            <w:r w:rsidR="00223F9B" w:rsidRPr="00593E19">
              <w:rPr>
                <w:rFonts w:ascii="宋体" w:hAnsi="宋体" w:cs="宋体" w:hint="eastAsia"/>
                <w:kern w:val="0"/>
                <w:sz w:val="20"/>
              </w:rPr>
              <w:br/>
              <w:t>11、机柜600mm过线槽24套：含1套强、弱电机柜/600mm空调顶过线槽,适用于600mm宽的高端服务器机柜，含安装支撑架。</w:t>
            </w:r>
            <w:r w:rsidR="00223F9B" w:rsidRPr="00593E19">
              <w:rPr>
                <w:rFonts w:ascii="宋体" w:hAnsi="宋体" w:cs="宋体" w:hint="eastAsia"/>
                <w:kern w:val="0"/>
                <w:sz w:val="20"/>
              </w:rPr>
              <w:br/>
              <w:t>12、通道附件1套：灯光、门禁（门禁方式为密码锁、IC卡、指纹(进）和 手压开关（出），当发生断电或消防报警后，门自动开启）、照明开关、应急开关等安装板。</w:t>
            </w:r>
            <w:r w:rsidR="00223F9B" w:rsidRPr="00593E19">
              <w:rPr>
                <w:rFonts w:ascii="宋体" w:hAnsi="宋体" w:cs="宋体" w:hint="eastAsia"/>
                <w:kern w:val="0"/>
                <w:sz w:val="20"/>
              </w:rPr>
              <w:br/>
              <w:t>13、通道控制器1套：通道电源控制箱，含天窗、门禁、通道照明电源。</w:t>
            </w:r>
            <w:r w:rsidR="00223F9B" w:rsidRPr="00593E19">
              <w:rPr>
                <w:rFonts w:ascii="宋体" w:hAnsi="宋体" w:cs="宋体" w:hint="eastAsia"/>
                <w:kern w:val="0"/>
                <w:sz w:val="20"/>
              </w:rPr>
              <w:br/>
              <w:t>14、氛围灯20套：机柜蓝色氛围灯。</w:t>
            </w:r>
            <w:r w:rsidR="00223F9B" w:rsidRPr="00593E19">
              <w:rPr>
                <w:rFonts w:ascii="宋体" w:hAnsi="宋体" w:cs="宋体" w:hint="eastAsia"/>
                <w:kern w:val="0"/>
                <w:sz w:val="20"/>
              </w:rPr>
              <w:br/>
              <w:t>15、微模块辅材1套：机柜通道膨胀螺丝，灯光门头，移门腰线，螺丝等配件。</w:t>
            </w:r>
            <w:r w:rsidR="00223F9B" w:rsidRPr="00593E19">
              <w:rPr>
                <w:rFonts w:ascii="宋体" w:hAnsi="宋体" w:cs="宋体" w:hint="eastAsia"/>
                <w:kern w:val="0"/>
                <w:sz w:val="20"/>
              </w:rPr>
              <w:br/>
              <w:t>16、机柜支架24个：机柜支架。</w:t>
            </w:r>
            <w:r w:rsidR="00223F9B" w:rsidRPr="00593E19">
              <w:rPr>
                <w:rFonts w:ascii="宋体" w:hAnsi="宋体" w:cs="宋体" w:hint="eastAsia"/>
                <w:kern w:val="0"/>
                <w:sz w:val="20"/>
              </w:rPr>
              <w:br/>
              <w:t>17、PDU40个：PDU-竖装-输入32A-输出12*10A国标+4*16A国标，用户自接线，不含接线盒与配电柜之间的连接线缆。</w:t>
            </w:r>
            <w:r w:rsidR="00223F9B" w:rsidRPr="00593E19">
              <w:rPr>
                <w:rFonts w:ascii="宋体" w:hAnsi="宋体" w:cs="宋体" w:hint="eastAsia"/>
                <w:kern w:val="0"/>
                <w:sz w:val="20"/>
              </w:rPr>
              <w:br/>
              <w:t>18、精密列头柜（内置）1套：输入：400A/3P ，输出：空调、 其他：3*63A/3P+3*32A/3P</w:t>
            </w:r>
            <w:r w:rsidR="00223F9B" w:rsidRPr="00593E19">
              <w:rPr>
                <w:rFonts w:ascii="宋体" w:hAnsi="宋体" w:cs="宋体" w:hint="eastAsia"/>
                <w:kern w:val="0"/>
                <w:sz w:val="20"/>
              </w:rPr>
              <w:br/>
              <w:t>UPS输入输出以及旁路：2*320A/3P+320A/4P(带锁)，IT机柜支路：市电、ups各一路 2*（22*32A/1P）、7寸彩色</w:t>
            </w:r>
            <w:r w:rsidR="00223F9B" w:rsidRPr="00593E19">
              <w:rPr>
                <w:rFonts w:ascii="宋体" w:hAnsi="宋体" w:cs="宋体" w:hint="eastAsia"/>
                <w:kern w:val="0"/>
                <w:sz w:val="20"/>
              </w:rPr>
              <w:lastRenderedPageBreak/>
              <w:t>触摸屏，支路监控，配C级防雷器，RS485动环通讯接口；尺寸：600(W)*1200(D)*2000(H)mm</w:t>
            </w:r>
            <w:r w:rsidR="00223F9B" w:rsidRPr="00593E19">
              <w:rPr>
                <w:rFonts w:ascii="宋体" w:hAnsi="宋体" w:cs="宋体" w:hint="eastAsia"/>
                <w:kern w:val="0"/>
                <w:sz w:val="20"/>
              </w:rPr>
              <w:br/>
              <w:t>19、列间空调（室内机、室外机）2套：</w:t>
            </w:r>
            <w:r w:rsidR="00223F9B" w:rsidRPr="00593E19">
              <w:rPr>
                <w:rFonts w:ascii="宋体" w:hAnsi="宋体" w:cs="宋体" w:hint="eastAsia"/>
                <w:kern w:val="0"/>
                <w:sz w:val="20"/>
              </w:rPr>
              <w:br/>
              <w:t>① 制冷量≥40KW，恒温恒湿</w:t>
            </w:r>
            <w:r w:rsidR="00223F9B" w:rsidRPr="00593E19">
              <w:rPr>
                <w:rFonts w:ascii="宋体" w:hAnsi="宋体" w:cs="宋体" w:hint="eastAsia"/>
                <w:kern w:val="0"/>
                <w:sz w:val="20"/>
              </w:rPr>
              <w:br/>
              <w:t>②室内机采用高效节能无级调速的EC后倾式离心风机，风量≥8000m3/h，水平送风</w:t>
            </w:r>
            <w:r w:rsidR="00223F9B" w:rsidRPr="00593E19">
              <w:rPr>
                <w:rFonts w:ascii="宋体" w:hAnsi="宋体" w:cs="宋体" w:hint="eastAsia"/>
                <w:kern w:val="0"/>
                <w:sz w:val="20"/>
              </w:rPr>
              <w:br/>
              <w:t>③显示屏采用真彩全中文触摸屏，尺寸≥7寸</w:t>
            </w:r>
            <w:r w:rsidR="00223F9B" w:rsidRPr="00593E19">
              <w:rPr>
                <w:rFonts w:ascii="宋体" w:hAnsi="宋体" w:cs="宋体" w:hint="eastAsia"/>
                <w:kern w:val="0"/>
                <w:sz w:val="20"/>
              </w:rPr>
              <w:br/>
              <w:t>④采用高效工业用直流变频转子压缩机，R410A环保冷媒，压缩机与系统部件的管路连接采用更加可靠的焊接方式以避免泄露，不接受螺纹连接方式</w:t>
            </w:r>
            <w:r w:rsidR="00223F9B" w:rsidRPr="00593E19">
              <w:rPr>
                <w:rFonts w:ascii="宋体" w:hAnsi="宋体" w:cs="宋体" w:hint="eastAsia"/>
                <w:kern w:val="0"/>
                <w:sz w:val="20"/>
              </w:rPr>
              <w:br/>
              <w:t>⑤采用电子膨胀阀，匹配变频压缩机精确制冷</w:t>
            </w:r>
            <w:r w:rsidR="00223F9B" w:rsidRPr="00593E19">
              <w:rPr>
                <w:rFonts w:ascii="宋体" w:hAnsi="宋体" w:cs="宋体" w:hint="eastAsia"/>
                <w:kern w:val="0"/>
                <w:sz w:val="20"/>
              </w:rPr>
              <w:br/>
              <w:t>⑥采用PTC电加热器，加热量≥6kW，具备超温保护</w:t>
            </w:r>
            <w:r w:rsidR="00223F9B" w:rsidRPr="00593E19">
              <w:rPr>
                <w:rFonts w:ascii="宋体" w:hAnsi="宋体" w:cs="宋体" w:hint="eastAsia"/>
                <w:kern w:val="0"/>
                <w:sz w:val="20"/>
              </w:rPr>
              <w:br/>
              <w:t xml:space="preserve">⑦采用不耗能的湿膜加湿器，加湿量≥3kg/h,不接受能耗高的电极式加湿和远红外加湿 </w:t>
            </w:r>
            <w:r w:rsidR="00223F9B" w:rsidRPr="00593E19">
              <w:rPr>
                <w:rFonts w:ascii="宋体" w:hAnsi="宋体" w:cs="宋体" w:hint="eastAsia"/>
                <w:kern w:val="0"/>
                <w:sz w:val="20"/>
              </w:rPr>
              <w:br/>
              <w:t>⑧列间空调可以实现100%全正面或背面维护</w:t>
            </w:r>
            <w:r w:rsidR="00223F9B" w:rsidRPr="00593E19">
              <w:rPr>
                <w:rFonts w:ascii="宋体" w:hAnsi="宋体" w:cs="宋体" w:hint="eastAsia"/>
                <w:kern w:val="0"/>
                <w:sz w:val="20"/>
              </w:rPr>
              <w:br/>
              <w:t>⑨应具有大容量的故障报警记录储存的功能，存储历史告警信息不小于500条</w:t>
            </w:r>
            <w:r w:rsidR="00223F9B" w:rsidRPr="00593E19">
              <w:rPr>
                <w:rFonts w:ascii="宋体" w:hAnsi="宋体" w:cs="宋体" w:hint="eastAsia"/>
                <w:kern w:val="0"/>
                <w:sz w:val="20"/>
              </w:rPr>
              <w:br/>
              <w:t>⑩可实现最低10%的IT负载及95%以上室内高湿度的情况下的稳定除湿功能</w:t>
            </w:r>
            <w:r w:rsidR="00223F9B" w:rsidRPr="00593E19">
              <w:rPr>
                <w:rFonts w:ascii="宋体" w:hAnsi="宋体" w:cs="宋体" w:hint="eastAsia"/>
                <w:kern w:val="0"/>
                <w:sz w:val="20"/>
              </w:rPr>
              <w:br/>
              <w:t>20、监控平台1套：B/S架构（建议用IE或火狐进行访问），支持电子邮件报警、手机短信报警（需短信模块）、声光（需要声光模块）等报警；</w:t>
            </w:r>
            <w:r w:rsidR="00223F9B" w:rsidRPr="00593E19">
              <w:rPr>
                <w:rFonts w:ascii="宋体" w:hAnsi="宋体" w:cs="宋体" w:hint="eastAsia"/>
                <w:kern w:val="0"/>
                <w:sz w:val="20"/>
              </w:rPr>
              <w:br/>
              <w:t>默认支持8个温湿度，其他监控需要授权。 最大可支持1台(单/三)相UPS监控、1台(智能/精密)配电、16路支路开关状态监测、4台精密空调、4台普空调、24个温湿度、16路DI、8路AI、5路DO，支持Modbus TCP/SNMP北向接口便于第三方监控系统的集成需要、本地APP监控管理。</w:t>
            </w:r>
            <w:r w:rsidR="00223F9B" w:rsidRPr="00593E19">
              <w:rPr>
                <w:rFonts w:ascii="宋体" w:hAnsi="宋体" w:cs="宋体" w:hint="eastAsia"/>
                <w:kern w:val="0"/>
                <w:sz w:val="20"/>
              </w:rPr>
              <w:br/>
              <w:t>21、一体化采集服务器1台：跨平台支持多浏览器访问；无需安装软件，可随时随地登录；一键升级、一键备份功能。</w:t>
            </w:r>
            <w:r w:rsidR="00223F9B" w:rsidRPr="00593E19">
              <w:rPr>
                <w:rFonts w:ascii="宋体" w:hAnsi="宋体" w:cs="宋体" w:hint="eastAsia"/>
                <w:kern w:val="0"/>
                <w:sz w:val="20"/>
              </w:rPr>
              <w:br/>
              <w:t>22、可插拔数据存储SD卡（32G）1张：存储历史事件、历史数据等。</w:t>
            </w:r>
            <w:r w:rsidR="00223F9B" w:rsidRPr="00593E19">
              <w:rPr>
                <w:rFonts w:ascii="宋体" w:hAnsi="宋体" w:cs="宋体" w:hint="eastAsia"/>
                <w:kern w:val="0"/>
                <w:sz w:val="20"/>
              </w:rPr>
              <w:br/>
              <w:t>23、声光告警模块1个：声光报警器接在DO输出接点，有故障时实现声光告警提示，需要配置12V/3A直流电源进行供电。</w:t>
            </w:r>
            <w:r w:rsidR="00223F9B" w:rsidRPr="00593E19">
              <w:rPr>
                <w:rFonts w:ascii="宋体" w:hAnsi="宋体" w:cs="宋体" w:hint="eastAsia"/>
                <w:kern w:val="0"/>
                <w:sz w:val="20"/>
              </w:rPr>
              <w:br/>
              <w:t>24、智能型高精度温湿度侦测采集器（标配）2个：专用于机房环境的高精度数字式温湿度传感器，-55C~+155C的精度在±0.5C，Modbus RTU通讯接口，全双工方式，抗干扰性强，稳定可靠，OLED自发光液晶显示，橙蓝双色，带两路干接点扩展接口；通过微芯的485总线接入（机房每10平方左右安装一个）。</w:t>
            </w:r>
            <w:r w:rsidR="00223F9B" w:rsidRPr="00593E19">
              <w:rPr>
                <w:rFonts w:ascii="宋体" w:hAnsi="宋体" w:cs="宋体" w:hint="eastAsia"/>
                <w:kern w:val="0"/>
                <w:sz w:val="20"/>
              </w:rPr>
              <w:br/>
              <w:t>25、漏水监控系统（标配）2个：非定位检测报警，检测漏水状态，通过漏水感应线检测到漏水后，通过采集器输出一个继电器报警信号，并可发出蜂鸣器警报，占用一个开关量检测端口，灵敏度可调（产品包含引出线缆）</w:t>
            </w:r>
            <w:r w:rsidR="00223F9B" w:rsidRPr="00593E19">
              <w:rPr>
                <w:rFonts w:ascii="宋体" w:hAnsi="宋体" w:cs="宋体" w:hint="eastAsia"/>
                <w:kern w:val="0"/>
                <w:sz w:val="20"/>
              </w:rPr>
              <w:br/>
              <w:t>26、漏水感应绳2个：5M定位线式漏水感应线；</w:t>
            </w:r>
            <w:r w:rsidR="00223F9B" w:rsidRPr="00593E19">
              <w:rPr>
                <w:rFonts w:ascii="宋体" w:hAnsi="宋体" w:cs="宋体" w:hint="eastAsia"/>
                <w:kern w:val="0"/>
                <w:sz w:val="20"/>
              </w:rPr>
              <w:br/>
              <w:t>27、烟雾传感器（标配）2个</w:t>
            </w:r>
            <w:r w:rsidR="00223F9B" w:rsidRPr="00593E19">
              <w:rPr>
                <w:rFonts w:ascii="宋体" w:hAnsi="宋体" w:cs="宋体" w:hint="eastAsia"/>
                <w:kern w:val="0"/>
                <w:sz w:val="20"/>
              </w:rPr>
              <w:br/>
              <w:t>28、10寸高清安卓工业屏1个：智能操作，远程调控，实时数据，让机房监控复杂繁琐的各项数据变得直观立体，让机房监控迎来智能化时代</w:t>
            </w:r>
            <w:r w:rsidR="00223F9B" w:rsidRPr="00593E19">
              <w:rPr>
                <w:rFonts w:ascii="宋体" w:hAnsi="宋体" w:cs="宋体" w:hint="eastAsia"/>
                <w:kern w:val="0"/>
                <w:sz w:val="20"/>
              </w:rPr>
              <w:br/>
              <w:t>29、红外网络半球摄像机（200万）2个：200万高清监控摄像头 夜视红外高清网络摄像头 带POE（视需求而定）；</w:t>
            </w:r>
            <w:r w:rsidR="00223F9B" w:rsidRPr="00593E19">
              <w:rPr>
                <w:rFonts w:ascii="宋体" w:hAnsi="宋体" w:cs="宋体" w:hint="eastAsia"/>
                <w:kern w:val="0"/>
                <w:sz w:val="20"/>
              </w:rPr>
              <w:br/>
              <w:t>30、8路硬盘录像机1台：8路高清网络硬盘录像机，2TB</w:t>
            </w:r>
            <w:r w:rsidR="00223F9B" w:rsidRPr="00593E19">
              <w:rPr>
                <w:rFonts w:ascii="宋体" w:hAnsi="宋体" w:cs="宋体" w:hint="eastAsia"/>
                <w:kern w:val="0"/>
                <w:sz w:val="20"/>
              </w:rPr>
              <w:lastRenderedPageBreak/>
              <w:t>监控级硬盘1个；</w:t>
            </w:r>
            <w:r w:rsidR="00223F9B" w:rsidRPr="00593E19">
              <w:rPr>
                <w:rFonts w:ascii="宋体" w:hAnsi="宋体" w:cs="宋体" w:hint="eastAsia"/>
                <w:kern w:val="0"/>
                <w:sz w:val="20"/>
              </w:rPr>
              <w:br/>
              <w:t>31、10口千兆交换机1个。</w:t>
            </w:r>
          </w:p>
        </w:tc>
        <w:tc>
          <w:tcPr>
            <w:tcW w:w="709" w:type="dxa"/>
            <w:shd w:val="clear" w:color="auto" w:fill="auto"/>
            <w:noWrap/>
            <w:vAlign w:val="center"/>
          </w:tcPr>
          <w:p w14:paraId="0E750DF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3BA5D3C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63BAA70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79D1A5F" w14:textId="77777777" w:rsidTr="00223F9B">
        <w:trPr>
          <w:trHeight w:val="510"/>
        </w:trPr>
        <w:tc>
          <w:tcPr>
            <w:tcW w:w="568" w:type="dxa"/>
            <w:shd w:val="clear" w:color="000000" w:fill="D9D9D9"/>
            <w:noWrap/>
            <w:vAlign w:val="center"/>
          </w:tcPr>
          <w:p w14:paraId="56ED321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lastRenderedPageBreak/>
              <w:t xml:space="preserve">　</w:t>
            </w:r>
          </w:p>
        </w:tc>
        <w:tc>
          <w:tcPr>
            <w:tcW w:w="1842" w:type="dxa"/>
            <w:shd w:val="clear" w:color="000000" w:fill="D9D9D9"/>
            <w:vAlign w:val="center"/>
          </w:tcPr>
          <w:p w14:paraId="64A84E5C"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远程视频会商能力建设</w:t>
            </w:r>
          </w:p>
        </w:tc>
        <w:tc>
          <w:tcPr>
            <w:tcW w:w="5216" w:type="dxa"/>
            <w:shd w:val="clear" w:color="000000" w:fill="D9D9D9"/>
            <w:vAlign w:val="center"/>
          </w:tcPr>
          <w:p w14:paraId="27D318BC"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68689AB1"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1003739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6F750711"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5B780F59" w14:textId="77777777" w:rsidTr="00223F9B">
        <w:trPr>
          <w:trHeight w:val="510"/>
        </w:trPr>
        <w:tc>
          <w:tcPr>
            <w:tcW w:w="568" w:type="dxa"/>
            <w:shd w:val="clear" w:color="auto" w:fill="auto"/>
            <w:vAlign w:val="center"/>
          </w:tcPr>
          <w:p w14:paraId="6109B0CF"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7</w:t>
            </w:r>
            <w:r w:rsidR="00D70B85" w:rsidRPr="00593E19">
              <w:rPr>
                <w:rFonts w:ascii="宋体" w:hAnsi="宋体" w:cs="宋体"/>
                <w:kern w:val="0"/>
                <w:sz w:val="20"/>
              </w:rPr>
              <w:t>5</w:t>
            </w:r>
          </w:p>
        </w:tc>
        <w:tc>
          <w:tcPr>
            <w:tcW w:w="1842" w:type="dxa"/>
            <w:shd w:val="clear" w:color="auto" w:fill="auto"/>
            <w:vAlign w:val="center"/>
          </w:tcPr>
          <w:p w14:paraId="4BD0F09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高清MCU多点控制单元</w:t>
            </w:r>
          </w:p>
        </w:tc>
        <w:tc>
          <w:tcPr>
            <w:tcW w:w="5216" w:type="dxa"/>
            <w:shd w:val="clear" w:color="auto" w:fill="auto"/>
            <w:vAlign w:val="center"/>
          </w:tcPr>
          <w:p w14:paraId="29AB4A5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SVC会议模式下支持至少200路1080P@30fps视频终端接入能力，全编全解模式下支持不少于60路1080P@30fps视频终端接入能力，本次配置80路1080P许可。</w:t>
            </w:r>
          </w:p>
        </w:tc>
        <w:tc>
          <w:tcPr>
            <w:tcW w:w="709" w:type="dxa"/>
            <w:shd w:val="clear" w:color="auto" w:fill="auto"/>
            <w:noWrap/>
            <w:vAlign w:val="center"/>
          </w:tcPr>
          <w:p w14:paraId="2B50CCB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55CB71A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3 </w:t>
            </w:r>
          </w:p>
        </w:tc>
        <w:tc>
          <w:tcPr>
            <w:tcW w:w="709" w:type="dxa"/>
            <w:shd w:val="clear" w:color="auto" w:fill="auto"/>
            <w:vAlign w:val="center"/>
          </w:tcPr>
          <w:p w14:paraId="78D3412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1067695" w14:textId="77777777" w:rsidTr="00223F9B">
        <w:trPr>
          <w:trHeight w:val="510"/>
        </w:trPr>
        <w:tc>
          <w:tcPr>
            <w:tcW w:w="568" w:type="dxa"/>
            <w:shd w:val="clear" w:color="auto" w:fill="auto"/>
            <w:vAlign w:val="center"/>
          </w:tcPr>
          <w:p w14:paraId="27F1A592"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7</w:t>
            </w:r>
            <w:r w:rsidR="00D70B85" w:rsidRPr="00593E19">
              <w:rPr>
                <w:rFonts w:ascii="宋体" w:hAnsi="宋体" w:cs="宋体"/>
                <w:kern w:val="0"/>
                <w:sz w:val="20"/>
              </w:rPr>
              <w:t>6</w:t>
            </w:r>
          </w:p>
        </w:tc>
        <w:tc>
          <w:tcPr>
            <w:tcW w:w="1842" w:type="dxa"/>
            <w:shd w:val="clear" w:color="auto" w:fill="auto"/>
            <w:vAlign w:val="center"/>
          </w:tcPr>
          <w:p w14:paraId="7C699C8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会议平板-视频会议终端</w:t>
            </w:r>
          </w:p>
        </w:tc>
        <w:tc>
          <w:tcPr>
            <w:tcW w:w="5216" w:type="dxa"/>
            <w:shd w:val="clear" w:color="auto" w:fill="auto"/>
            <w:vAlign w:val="center"/>
          </w:tcPr>
          <w:p w14:paraId="7AA662E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与MCU同一品牌，采用一体化设计、高度集成化，屏内集成视频会议编解码器、内置摄像头、麦克风、扬声器、触控显示屏、蓝牙及WIFI。设备触控显示屏尺寸不低于86英寸，物理分辨率不低于4K（3840*2160）。</w:t>
            </w:r>
          </w:p>
        </w:tc>
        <w:tc>
          <w:tcPr>
            <w:tcW w:w="709" w:type="dxa"/>
            <w:shd w:val="clear" w:color="auto" w:fill="auto"/>
            <w:noWrap/>
            <w:vAlign w:val="center"/>
          </w:tcPr>
          <w:p w14:paraId="5C2DD20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64DF055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ADDFB8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CB4ABA4" w14:textId="77777777" w:rsidTr="00223F9B">
        <w:trPr>
          <w:trHeight w:val="510"/>
        </w:trPr>
        <w:tc>
          <w:tcPr>
            <w:tcW w:w="568" w:type="dxa"/>
            <w:shd w:val="clear" w:color="auto" w:fill="auto"/>
            <w:vAlign w:val="center"/>
          </w:tcPr>
          <w:p w14:paraId="3FFFE920"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77</w:t>
            </w:r>
          </w:p>
        </w:tc>
        <w:tc>
          <w:tcPr>
            <w:tcW w:w="1842" w:type="dxa"/>
            <w:shd w:val="clear" w:color="auto" w:fill="auto"/>
            <w:vAlign w:val="center"/>
          </w:tcPr>
          <w:p w14:paraId="579F56E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视频会议终端</w:t>
            </w:r>
          </w:p>
        </w:tc>
        <w:tc>
          <w:tcPr>
            <w:tcW w:w="5216" w:type="dxa"/>
            <w:shd w:val="clear" w:color="auto" w:fill="auto"/>
            <w:vAlign w:val="center"/>
          </w:tcPr>
          <w:p w14:paraId="16D5B37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采用硬件分体式架构，嵌入式操作系统，非PC、工控机架构，提供至少4路高清视频输入接口、至少4路高清视频输出接口。</w:t>
            </w:r>
          </w:p>
        </w:tc>
        <w:tc>
          <w:tcPr>
            <w:tcW w:w="709" w:type="dxa"/>
            <w:shd w:val="clear" w:color="auto" w:fill="auto"/>
            <w:noWrap/>
            <w:vAlign w:val="center"/>
          </w:tcPr>
          <w:p w14:paraId="1F51892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1607A99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F01A21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8D0744B" w14:textId="77777777" w:rsidTr="00223F9B">
        <w:trPr>
          <w:trHeight w:val="510"/>
        </w:trPr>
        <w:tc>
          <w:tcPr>
            <w:tcW w:w="568" w:type="dxa"/>
            <w:shd w:val="clear" w:color="auto" w:fill="auto"/>
            <w:vAlign w:val="center"/>
          </w:tcPr>
          <w:p w14:paraId="7A299781"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78</w:t>
            </w:r>
          </w:p>
        </w:tc>
        <w:tc>
          <w:tcPr>
            <w:tcW w:w="1842" w:type="dxa"/>
            <w:shd w:val="clear" w:color="auto" w:fill="auto"/>
            <w:vAlign w:val="center"/>
          </w:tcPr>
          <w:p w14:paraId="28A6236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高清摄像机</w:t>
            </w:r>
          </w:p>
        </w:tc>
        <w:tc>
          <w:tcPr>
            <w:tcW w:w="5216" w:type="dxa"/>
            <w:shd w:val="clear" w:color="auto" w:fill="auto"/>
            <w:vAlign w:val="center"/>
          </w:tcPr>
          <w:p w14:paraId="08A903D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满足12倍光学变焦，12倍数字变焦，满足1080P 50/60fps、1080i 50/60、1080p 25/30、720P50/60fps视频输出</w:t>
            </w:r>
          </w:p>
        </w:tc>
        <w:tc>
          <w:tcPr>
            <w:tcW w:w="709" w:type="dxa"/>
            <w:shd w:val="clear" w:color="auto" w:fill="auto"/>
            <w:noWrap/>
            <w:vAlign w:val="center"/>
          </w:tcPr>
          <w:p w14:paraId="5705AF7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1028557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7662D69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E3A7AF5" w14:textId="77777777" w:rsidTr="00223F9B">
        <w:trPr>
          <w:trHeight w:val="510"/>
        </w:trPr>
        <w:tc>
          <w:tcPr>
            <w:tcW w:w="568" w:type="dxa"/>
            <w:shd w:val="clear" w:color="auto" w:fill="auto"/>
            <w:vAlign w:val="center"/>
          </w:tcPr>
          <w:p w14:paraId="000A35B2"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79</w:t>
            </w:r>
          </w:p>
        </w:tc>
        <w:tc>
          <w:tcPr>
            <w:tcW w:w="1842" w:type="dxa"/>
            <w:shd w:val="clear" w:color="auto" w:fill="auto"/>
            <w:vAlign w:val="center"/>
          </w:tcPr>
          <w:p w14:paraId="22BA95F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公有AVC MCU云端口接入使用费（年）</w:t>
            </w:r>
          </w:p>
        </w:tc>
        <w:tc>
          <w:tcPr>
            <w:tcW w:w="5216" w:type="dxa"/>
            <w:shd w:val="clear" w:color="auto" w:fill="auto"/>
            <w:vAlign w:val="center"/>
          </w:tcPr>
          <w:p w14:paraId="6B186705" w14:textId="2F835E85" w:rsidR="00223F9B" w:rsidRPr="00593E19" w:rsidRDefault="00223F9B" w:rsidP="00A92FF7">
            <w:pPr>
              <w:widowControl/>
              <w:adjustRightInd w:val="0"/>
              <w:snapToGrid w:val="0"/>
              <w:jc w:val="left"/>
              <w:rPr>
                <w:rFonts w:ascii="宋体" w:hAnsi="宋体" w:cs="宋体"/>
                <w:kern w:val="0"/>
                <w:sz w:val="20"/>
              </w:rPr>
            </w:pPr>
            <w:r w:rsidRPr="00593E19">
              <w:rPr>
                <w:rFonts w:ascii="宋体" w:hAnsi="宋体" w:cs="宋体" w:hint="eastAsia"/>
                <w:kern w:val="0"/>
                <w:sz w:val="20"/>
              </w:rPr>
              <w:t>支持H.323、SIP通信标准，即支持H.323、SIP终端同时入会及双流互通，可以与思科、华为、宝利通、中兴、科达等厂商终端进行互通，可以视频、音频、双流双向互通，可以正常使用广播会场、多画面设置、会场选看等功能，可与思科、华为、宝利通、中兴、科达等厂商MCU进行音视频级联互通，可以音频、视频、双流双向互通。</w:t>
            </w:r>
          </w:p>
        </w:tc>
        <w:tc>
          <w:tcPr>
            <w:tcW w:w="709" w:type="dxa"/>
            <w:shd w:val="clear" w:color="auto" w:fill="auto"/>
            <w:noWrap/>
            <w:vAlign w:val="center"/>
          </w:tcPr>
          <w:p w14:paraId="2235121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年</w:t>
            </w:r>
          </w:p>
        </w:tc>
        <w:tc>
          <w:tcPr>
            <w:tcW w:w="567" w:type="dxa"/>
            <w:shd w:val="clear" w:color="auto" w:fill="auto"/>
            <w:noWrap/>
            <w:vAlign w:val="center"/>
          </w:tcPr>
          <w:p w14:paraId="6902FBB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10 </w:t>
            </w:r>
          </w:p>
        </w:tc>
        <w:tc>
          <w:tcPr>
            <w:tcW w:w="709" w:type="dxa"/>
            <w:shd w:val="clear" w:color="auto" w:fill="auto"/>
            <w:vAlign w:val="center"/>
          </w:tcPr>
          <w:p w14:paraId="327F06F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E37997F" w14:textId="77777777" w:rsidTr="00223F9B">
        <w:trPr>
          <w:trHeight w:val="510"/>
        </w:trPr>
        <w:tc>
          <w:tcPr>
            <w:tcW w:w="568" w:type="dxa"/>
            <w:shd w:val="clear" w:color="auto" w:fill="auto"/>
            <w:vAlign w:val="center"/>
          </w:tcPr>
          <w:p w14:paraId="348BEB50"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80</w:t>
            </w:r>
          </w:p>
        </w:tc>
        <w:tc>
          <w:tcPr>
            <w:tcW w:w="1842" w:type="dxa"/>
            <w:shd w:val="clear" w:color="auto" w:fill="auto"/>
            <w:vAlign w:val="center"/>
          </w:tcPr>
          <w:p w14:paraId="76CF1B8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会议室模式-多方云会议服务（100方）</w:t>
            </w:r>
          </w:p>
        </w:tc>
        <w:tc>
          <w:tcPr>
            <w:tcW w:w="5216" w:type="dxa"/>
            <w:shd w:val="clear" w:color="auto" w:fill="auto"/>
            <w:vAlign w:val="center"/>
          </w:tcPr>
          <w:p w14:paraId="025FDE1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1、支持Windows、MAC OS、安卓、IOS操作系统，支持1080P高清分辨率；</w:t>
            </w:r>
            <w:r w:rsidRPr="00593E19">
              <w:rPr>
                <w:rFonts w:ascii="宋体" w:hAnsi="宋体" w:cs="宋体" w:hint="eastAsia"/>
                <w:kern w:val="0"/>
                <w:sz w:val="20"/>
              </w:rPr>
              <w:br/>
              <w:t>2、支持接入100方接入能力，视频支持H.264 SVC编码技术，能够适应不同线路带宽、不同设备能力、不同网络环境的组网需求，支持宽频高保真语音技术，支持G.711、G.722、OPUS音频编解码协议；</w:t>
            </w:r>
            <w:r w:rsidRPr="00593E19">
              <w:rPr>
                <w:rFonts w:ascii="宋体" w:hAnsi="宋体" w:cs="宋体" w:hint="eastAsia"/>
                <w:kern w:val="0"/>
                <w:sz w:val="20"/>
              </w:rPr>
              <w:br/>
              <w:t>3、支持点对点呼叫、加入多方会议 ，支持预约会议，支持发起会议功能，支持会议主持功能。既可以主持主动发起的会议也支持主持其他的会议。支持通过手机端、PC端发起视频直播，支持为每一个用户分配云会议室。支持云会议室名称自定义，入会密码设定，主持人密码设定，入会静音设置，录制画面分辨率、录制画面选择等设置，为每一个用户生成独立的云端文件夹用于保存录制的音视频文件。支持云文件夹中视频文件的下载，在多分屏会议中，可点击任意小分屏画面实现该画面图像放大全屏。支持在PC、手机客户端入会情况下，调用通讯录邀请其他人加入会议。支持通讯录功能，显示所在的单位名称和单位通讯录，包括该单位的所有用户、群组、各类终端及客户端；</w:t>
            </w:r>
            <w:r w:rsidRPr="00593E19">
              <w:rPr>
                <w:rFonts w:ascii="宋体" w:hAnsi="宋体" w:cs="宋体" w:hint="eastAsia"/>
                <w:kern w:val="0"/>
                <w:sz w:val="20"/>
              </w:rPr>
              <w:br/>
              <w:t>3、支持在会议中共享屏幕、音视频文件及其他视频源。</w:t>
            </w:r>
            <w:r w:rsidRPr="00593E19">
              <w:rPr>
                <w:rFonts w:ascii="宋体" w:hAnsi="宋体" w:cs="宋体" w:hint="eastAsia"/>
                <w:kern w:val="0"/>
                <w:sz w:val="20"/>
              </w:rPr>
              <w:br/>
              <w:t>在发送内容时，支持关闭发送视频码率，以适应上行带宽不佳的网络条件，共享内容时，支持自动采集PC声音，无需接插额外音频线缆。</w:t>
            </w:r>
          </w:p>
        </w:tc>
        <w:tc>
          <w:tcPr>
            <w:tcW w:w="709" w:type="dxa"/>
            <w:shd w:val="clear" w:color="auto" w:fill="auto"/>
            <w:noWrap/>
            <w:vAlign w:val="center"/>
          </w:tcPr>
          <w:p w14:paraId="32D8D0E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年</w:t>
            </w:r>
          </w:p>
        </w:tc>
        <w:tc>
          <w:tcPr>
            <w:tcW w:w="567" w:type="dxa"/>
            <w:shd w:val="clear" w:color="auto" w:fill="auto"/>
            <w:noWrap/>
            <w:vAlign w:val="center"/>
          </w:tcPr>
          <w:p w14:paraId="42D2397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10 </w:t>
            </w:r>
          </w:p>
        </w:tc>
        <w:tc>
          <w:tcPr>
            <w:tcW w:w="709" w:type="dxa"/>
            <w:shd w:val="clear" w:color="auto" w:fill="auto"/>
            <w:vAlign w:val="center"/>
          </w:tcPr>
          <w:p w14:paraId="15F40A3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D500500" w14:textId="77777777" w:rsidTr="00223F9B">
        <w:trPr>
          <w:trHeight w:val="510"/>
        </w:trPr>
        <w:tc>
          <w:tcPr>
            <w:tcW w:w="568" w:type="dxa"/>
            <w:shd w:val="clear" w:color="auto" w:fill="auto"/>
            <w:vAlign w:val="center"/>
          </w:tcPr>
          <w:p w14:paraId="4608709B"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8</w:t>
            </w:r>
            <w:r w:rsidR="00D70B85" w:rsidRPr="00593E19">
              <w:rPr>
                <w:rFonts w:ascii="宋体" w:hAnsi="宋体" w:cs="宋体"/>
                <w:kern w:val="0"/>
                <w:sz w:val="20"/>
              </w:rPr>
              <w:t>1</w:t>
            </w:r>
          </w:p>
        </w:tc>
        <w:tc>
          <w:tcPr>
            <w:tcW w:w="1842" w:type="dxa"/>
            <w:shd w:val="clear" w:color="auto" w:fill="auto"/>
            <w:vAlign w:val="center"/>
          </w:tcPr>
          <w:p w14:paraId="4CD4D17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1080P端口使用费</w:t>
            </w:r>
          </w:p>
        </w:tc>
        <w:tc>
          <w:tcPr>
            <w:tcW w:w="5216" w:type="dxa"/>
            <w:shd w:val="clear" w:color="auto" w:fill="auto"/>
            <w:vAlign w:val="center"/>
          </w:tcPr>
          <w:p w14:paraId="1B75607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互联网平台端口租用服务 1080P接入能力</w:t>
            </w:r>
          </w:p>
        </w:tc>
        <w:tc>
          <w:tcPr>
            <w:tcW w:w="709" w:type="dxa"/>
            <w:shd w:val="clear" w:color="auto" w:fill="auto"/>
            <w:noWrap/>
            <w:vAlign w:val="center"/>
          </w:tcPr>
          <w:p w14:paraId="01023D4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年</w:t>
            </w:r>
          </w:p>
        </w:tc>
        <w:tc>
          <w:tcPr>
            <w:tcW w:w="567" w:type="dxa"/>
            <w:shd w:val="clear" w:color="auto" w:fill="auto"/>
            <w:noWrap/>
            <w:vAlign w:val="center"/>
          </w:tcPr>
          <w:p w14:paraId="4DF4846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10 </w:t>
            </w:r>
          </w:p>
        </w:tc>
        <w:tc>
          <w:tcPr>
            <w:tcW w:w="709" w:type="dxa"/>
            <w:shd w:val="clear" w:color="auto" w:fill="auto"/>
            <w:vAlign w:val="center"/>
          </w:tcPr>
          <w:p w14:paraId="38897B6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8CE0796" w14:textId="77777777" w:rsidTr="00223F9B">
        <w:trPr>
          <w:trHeight w:val="510"/>
        </w:trPr>
        <w:tc>
          <w:tcPr>
            <w:tcW w:w="568" w:type="dxa"/>
            <w:shd w:val="clear" w:color="auto" w:fill="auto"/>
            <w:vAlign w:val="center"/>
          </w:tcPr>
          <w:p w14:paraId="51DC77A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8</w:t>
            </w:r>
            <w:r w:rsidR="00D70B85" w:rsidRPr="00593E19">
              <w:rPr>
                <w:rFonts w:ascii="宋体" w:hAnsi="宋体" w:cs="宋体"/>
                <w:kern w:val="0"/>
                <w:sz w:val="20"/>
              </w:rPr>
              <w:t>2</w:t>
            </w:r>
          </w:p>
        </w:tc>
        <w:tc>
          <w:tcPr>
            <w:tcW w:w="1842" w:type="dxa"/>
            <w:shd w:val="clear" w:color="auto" w:fill="auto"/>
            <w:vAlign w:val="center"/>
          </w:tcPr>
          <w:p w14:paraId="11E7841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720P端口使用费</w:t>
            </w:r>
          </w:p>
        </w:tc>
        <w:tc>
          <w:tcPr>
            <w:tcW w:w="5216" w:type="dxa"/>
            <w:shd w:val="clear" w:color="auto" w:fill="auto"/>
            <w:vAlign w:val="center"/>
          </w:tcPr>
          <w:p w14:paraId="79C3E75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互联网平台端口租用服务 720P接入能力</w:t>
            </w:r>
          </w:p>
        </w:tc>
        <w:tc>
          <w:tcPr>
            <w:tcW w:w="709" w:type="dxa"/>
            <w:shd w:val="clear" w:color="auto" w:fill="auto"/>
            <w:noWrap/>
            <w:vAlign w:val="center"/>
          </w:tcPr>
          <w:p w14:paraId="6B8F8F4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年</w:t>
            </w:r>
          </w:p>
        </w:tc>
        <w:tc>
          <w:tcPr>
            <w:tcW w:w="567" w:type="dxa"/>
            <w:shd w:val="clear" w:color="auto" w:fill="auto"/>
            <w:noWrap/>
            <w:vAlign w:val="center"/>
          </w:tcPr>
          <w:p w14:paraId="7D79B04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10 </w:t>
            </w:r>
          </w:p>
        </w:tc>
        <w:tc>
          <w:tcPr>
            <w:tcW w:w="709" w:type="dxa"/>
            <w:shd w:val="clear" w:color="auto" w:fill="auto"/>
            <w:vAlign w:val="center"/>
          </w:tcPr>
          <w:p w14:paraId="406C60E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D7CC2B4" w14:textId="77777777" w:rsidTr="00223F9B">
        <w:trPr>
          <w:trHeight w:val="510"/>
        </w:trPr>
        <w:tc>
          <w:tcPr>
            <w:tcW w:w="568" w:type="dxa"/>
            <w:shd w:val="clear" w:color="000000" w:fill="D9D9D9"/>
            <w:noWrap/>
            <w:vAlign w:val="center"/>
          </w:tcPr>
          <w:p w14:paraId="3305C987"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00111730"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新疆气象虚拟化资源扩充</w:t>
            </w:r>
          </w:p>
        </w:tc>
        <w:tc>
          <w:tcPr>
            <w:tcW w:w="5216" w:type="dxa"/>
            <w:shd w:val="clear" w:color="000000" w:fill="D9D9D9"/>
            <w:vAlign w:val="center"/>
          </w:tcPr>
          <w:p w14:paraId="2AB3496E"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3B14D542"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2946135A"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00613D64"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5203C23A" w14:textId="77777777" w:rsidTr="00223F9B">
        <w:trPr>
          <w:trHeight w:val="510"/>
        </w:trPr>
        <w:tc>
          <w:tcPr>
            <w:tcW w:w="568" w:type="dxa"/>
            <w:shd w:val="clear" w:color="auto" w:fill="auto"/>
            <w:vAlign w:val="center"/>
          </w:tcPr>
          <w:p w14:paraId="26462EA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8</w:t>
            </w:r>
            <w:r w:rsidR="00D70B85" w:rsidRPr="00593E19">
              <w:rPr>
                <w:rFonts w:ascii="宋体" w:hAnsi="宋体" w:cs="宋体"/>
                <w:kern w:val="0"/>
                <w:sz w:val="20"/>
              </w:rPr>
              <w:t>3</w:t>
            </w:r>
          </w:p>
        </w:tc>
        <w:tc>
          <w:tcPr>
            <w:tcW w:w="1842" w:type="dxa"/>
            <w:shd w:val="clear" w:color="auto" w:fill="auto"/>
            <w:vAlign w:val="center"/>
          </w:tcPr>
          <w:p w14:paraId="6D78E54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超融合一体机</w:t>
            </w:r>
          </w:p>
        </w:tc>
        <w:tc>
          <w:tcPr>
            <w:tcW w:w="5216" w:type="dxa"/>
            <w:shd w:val="clear" w:color="auto" w:fill="auto"/>
            <w:vAlign w:val="center"/>
          </w:tcPr>
          <w:p w14:paraId="51FFE2F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1、CPU 配置≥2颗处理器，单颗处理器主频≥2.2GHz，核心数≥32核；</w:t>
            </w:r>
            <w:r w:rsidRPr="00593E19">
              <w:rPr>
                <w:rFonts w:ascii="宋体" w:hAnsi="宋体" w:cs="宋体" w:hint="eastAsia"/>
                <w:kern w:val="0"/>
                <w:sz w:val="20"/>
              </w:rPr>
              <w:br/>
              <w:t>2、内存 ≥512G，最大支持32条3200MT/sDDR4ECC内存插</w:t>
            </w:r>
            <w:r w:rsidRPr="00593E19">
              <w:rPr>
                <w:rFonts w:ascii="宋体" w:hAnsi="宋体" w:cs="宋体" w:hint="eastAsia"/>
                <w:kern w:val="0"/>
                <w:sz w:val="20"/>
              </w:rPr>
              <w:lastRenderedPageBreak/>
              <w:t>槽。</w:t>
            </w:r>
            <w:r w:rsidRPr="00593E19">
              <w:rPr>
                <w:rFonts w:ascii="宋体" w:hAnsi="宋体" w:cs="宋体" w:hint="eastAsia"/>
                <w:kern w:val="0"/>
                <w:sz w:val="20"/>
              </w:rPr>
              <w:br/>
              <w:t>3、系统盘配置≥2块480G SSD；</w:t>
            </w:r>
            <w:r w:rsidRPr="00593E19">
              <w:rPr>
                <w:rFonts w:ascii="宋体" w:hAnsi="宋体" w:cs="宋体" w:hint="eastAsia"/>
                <w:kern w:val="0"/>
                <w:sz w:val="20"/>
              </w:rPr>
              <w:br/>
              <w:t>4、缓存盘配置≥2块960G SSD（DWPD≥3）；</w:t>
            </w:r>
            <w:r w:rsidRPr="00593E19">
              <w:rPr>
                <w:rFonts w:ascii="宋体" w:hAnsi="宋体" w:cs="宋体" w:hint="eastAsia"/>
                <w:kern w:val="0"/>
                <w:sz w:val="20"/>
              </w:rPr>
              <w:br/>
              <w:t>5、数据盘配置≥8块8T HDD  支持高达12块3.5寸硬盘或16块2.5寸硬盘，支持硬盘热插拔。</w:t>
            </w:r>
            <w:r w:rsidRPr="00593E19">
              <w:rPr>
                <w:rFonts w:ascii="宋体" w:hAnsi="宋体" w:cs="宋体" w:hint="eastAsia"/>
                <w:kern w:val="0"/>
                <w:sz w:val="20"/>
              </w:rPr>
              <w:br/>
              <w:t>6、RAID卡支持 RAID0/RAID1/RAID10/JBOD ；</w:t>
            </w:r>
            <w:r w:rsidRPr="00593E19">
              <w:rPr>
                <w:rFonts w:ascii="宋体" w:hAnsi="宋体" w:cs="宋体" w:hint="eastAsia"/>
                <w:kern w:val="0"/>
                <w:sz w:val="20"/>
              </w:rPr>
              <w:br/>
              <w:t>7、网卡 配置≥4个万兆光口（含光模块），≥4个千兆电口；</w:t>
            </w:r>
            <w:r w:rsidRPr="00593E19">
              <w:rPr>
                <w:rFonts w:ascii="宋体" w:hAnsi="宋体" w:cs="宋体" w:hint="eastAsia"/>
                <w:kern w:val="0"/>
                <w:sz w:val="20"/>
              </w:rPr>
              <w:br/>
              <w:t>8、2U机架式服务器，冗余双电源/导轨/双电源线，提供多种功能来增强可用性和提升系统运行时间。支持通过BMC集成管理模块、Web管理界面和面板上的UID/HLYLED指示灯、故障诊断数码管指示灯指引技术人员快速找到已经发生故障（或者正在发生故障）的组件，从而简化维护工作、加快解决问题的速度，并且提高系统可用性，支持板载的BMC集成管理模块能够持续监控系统参数并触发告警，便于运维人员采取恢复措施，最大限度避免停机，一体机包含2*CPU云平台及分布式存储软件授权;</w:t>
            </w:r>
            <w:r w:rsidRPr="00593E19">
              <w:rPr>
                <w:rFonts w:ascii="宋体" w:hAnsi="宋体" w:cs="宋体" w:hint="eastAsia"/>
                <w:kern w:val="0"/>
                <w:sz w:val="20"/>
              </w:rPr>
              <w:br/>
              <w:t>9、云平台采用国产自研可控的虚拟化技术，通过计算虚拟化、存储虚拟化、网络虚拟化、管理平台软件提供管理便捷、资源伸缩、服务智能的虚拟化系统，向下可兼容不同厂商不同版本硬件（包括服务器、交换机、集中式SAN存储、CPU、硬盘、raid卡、网卡等设备），向上可以对接支撑各类业务系统稳定运行及发展需要（包括操作系统、数据库、中间件、安全软件、桌面云软件、容灾备份软件等），以此建设以业务需求驱动的云管理综合平台，实现生态完整、选择灵活的的数字化底座。</w:t>
            </w:r>
          </w:p>
        </w:tc>
        <w:tc>
          <w:tcPr>
            <w:tcW w:w="709" w:type="dxa"/>
            <w:shd w:val="clear" w:color="auto" w:fill="auto"/>
            <w:noWrap/>
            <w:vAlign w:val="center"/>
          </w:tcPr>
          <w:p w14:paraId="60B36E1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5E93E11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12 </w:t>
            </w:r>
          </w:p>
        </w:tc>
        <w:tc>
          <w:tcPr>
            <w:tcW w:w="709" w:type="dxa"/>
            <w:shd w:val="clear" w:color="auto" w:fill="auto"/>
            <w:vAlign w:val="center"/>
          </w:tcPr>
          <w:p w14:paraId="6A30178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30A7371" w14:textId="77777777" w:rsidTr="00223F9B">
        <w:trPr>
          <w:trHeight w:val="510"/>
        </w:trPr>
        <w:tc>
          <w:tcPr>
            <w:tcW w:w="568" w:type="dxa"/>
            <w:shd w:val="clear" w:color="auto" w:fill="auto"/>
            <w:vAlign w:val="center"/>
          </w:tcPr>
          <w:p w14:paraId="753F14A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8</w:t>
            </w:r>
            <w:r w:rsidR="00D70B85" w:rsidRPr="00593E19">
              <w:rPr>
                <w:rFonts w:ascii="宋体" w:hAnsi="宋体" w:cs="宋体"/>
                <w:kern w:val="0"/>
                <w:sz w:val="20"/>
              </w:rPr>
              <w:t>4</w:t>
            </w:r>
          </w:p>
        </w:tc>
        <w:tc>
          <w:tcPr>
            <w:tcW w:w="1842" w:type="dxa"/>
            <w:shd w:val="clear" w:color="auto" w:fill="auto"/>
            <w:vAlign w:val="center"/>
          </w:tcPr>
          <w:p w14:paraId="1007D52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存储网万兆交换机</w:t>
            </w:r>
          </w:p>
        </w:tc>
        <w:tc>
          <w:tcPr>
            <w:tcW w:w="5216" w:type="dxa"/>
            <w:shd w:val="clear" w:color="auto" w:fill="auto"/>
            <w:vAlign w:val="center"/>
          </w:tcPr>
          <w:p w14:paraId="178949D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1、交换容量≥2.56Tbps/25.6Tbps，包转发率≥1620Mpps；</w:t>
            </w:r>
            <w:r w:rsidRPr="00593E19">
              <w:rPr>
                <w:rFonts w:ascii="宋体" w:hAnsi="宋体" w:cs="宋体" w:hint="eastAsia"/>
                <w:kern w:val="0"/>
                <w:sz w:val="20"/>
              </w:rPr>
              <w:br/>
              <w:t>2、接口配置：≥48个万兆SFP+口，≥2个QSFP+端口，≥2个接口扩展插槽。配24个万兆多模光模块；</w:t>
            </w:r>
            <w:r w:rsidRPr="00593E19">
              <w:rPr>
                <w:rFonts w:ascii="宋体" w:hAnsi="宋体" w:cs="宋体" w:hint="eastAsia"/>
                <w:kern w:val="0"/>
                <w:sz w:val="20"/>
              </w:rPr>
              <w:br/>
              <w:t>3、实配双模块化电源，双模块化风扇。</w:t>
            </w:r>
            <w:r w:rsidRPr="00593E19">
              <w:rPr>
                <w:rFonts w:ascii="宋体" w:hAnsi="宋体" w:cs="宋体" w:hint="eastAsia"/>
                <w:kern w:val="0"/>
                <w:sz w:val="20"/>
              </w:rPr>
              <w:br/>
              <w:t>4、支持 IRF2 智能弹性架构，支持分布式设备管理，分布式链路聚合，分布式弹性路由，支持通过标准以太网接口进行堆叠，支持本地堆叠和远程堆叠，支持基于 LACP、BFD、ARP 的 MAD 堆叠分裂检测机制</w:t>
            </w:r>
            <w:r w:rsidRPr="00593E19">
              <w:rPr>
                <w:rFonts w:ascii="宋体" w:hAnsi="宋体" w:cs="宋体" w:hint="eastAsia"/>
                <w:kern w:val="0"/>
                <w:sz w:val="20"/>
              </w:rPr>
              <w:br/>
              <w:t>5、支持 10GE 端口聚合，支持 40GE 端口聚合，支持跨设备链路聚合 M-LAG，支持静态聚合、动态聚合；</w:t>
            </w:r>
            <w:r w:rsidRPr="00593E19">
              <w:rPr>
                <w:rFonts w:ascii="宋体" w:hAnsi="宋体" w:cs="宋体" w:hint="eastAsia"/>
                <w:kern w:val="0"/>
                <w:sz w:val="20"/>
              </w:rPr>
              <w:br/>
              <w:t>6、支持802.1Q VLAN,支持4K VLAN,支持基于端口的VLAN,支持QinQ、灵活QinQ,支持Guest VLAN,支持STP、RSTP、MSTP、PVST,支持MVRP,支持Voice VLAN,支持策略VLAN,支持基于IP子网的VLAN,支持基于协议的VLAN,支持基于MAC的VLAN,支持PVST+ 支持RPVST+；</w:t>
            </w:r>
            <w:r w:rsidRPr="00593E19">
              <w:rPr>
                <w:rFonts w:ascii="宋体" w:hAnsi="宋体" w:cs="宋体" w:hint="eastAsia"/>
                <w:kern w:val="0"/>
                <w:sz w:val="20"/>
              </w:rPr>
              <w:br/>
              <w:t>7、支持 VXLAN 二层交换，支持 VXLAN 路由交换，支持 VXLAN 集中式网关、分布式 Anycast 网关 ，支持 BGP EVPN，支持OpenFlow+Netconf 的 VxLAN 集中式控制平面、自动化部署</w:t>
            </w:r>
          </w:p>
        </w:tc>
        <w:tc>
          <w:tcPr>
            <w:tcW w:w="709" w:type="dxa"/>
            <w:shd w:val="clear" w:color="auto" w:fill="auto"/>
            <w:noWrap/>
            <w:vAlign w:val="center"/>
          </w:tcPr>
          <w:p w14:paraId="08E326B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0D51BB6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138F7F1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155632B" w14:textId="77777777" w:rsidTr="00223F9B">
        <w:trPr>
          <w:trHeight w:val="510"/>
        </w:trPr>
        <w:tc>
          <w:tcPr>
            <w:tcW w:w="568" w:type="dxa"/>
            <w:shd w:val="clear" w:color="auto" w:fill="auto"/>
            <w:vAlign w:val="center"/>
          </w:tcPr>
          <w:p w14:paraId="42FB555F"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8</w:t>
            </w:r>
            <w:r w:rsidR="00D70B85" w:rsidRPr="00593E19">
              <w:rPr>
                <w:rFonts w:ascii="宋体" w:hAnsi="宋体" w:cs="宋体"/>
                <w:kern w:val="0"/>
                <w:sz w:val="20"/>
              </w:rPr>
              <w:t>5</w:t>
            </w:r>
          </w:p>
        </w:tc>
        <w:tc>
          <w:tcPr>
            <w:tcW w:w="1842" w:type="dxa"/>
            <w:shd w:val="clear" w:color="auto" w:fill="auto"/>
            <w:vAlign w:val="center"/>
          </w:tcPr>
          <w:p w14:paraId="3F06F48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存储网万兆交换机光模块</w:t>
            </w:r>
          </w:p>
        </w:tc>
        <w:tc>
          <w:tcPr>
            <w:tcW w:w="5216" w:type="dxa"/>
            <w:shd w:val="clear" w:color="auto" w:fill="auto"/>
            <w:vAlign w:val="center"/>
          </w:tcPr>
          <w:p w14:paraId="08DEE54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光模块-SFP+- 10G-多模模块</w:t>
            </w:r>
            <w:r w:rsidRPr="00593E19">
              <w:rPr>
                <w:rFonts w:ascii="宋体" w:hAnsi="宋体" w:cs="宋体" w:hint="eastAsia"/>
                <w:kern w:val="0"/>
                <w:sz w:val="20"/>
              </w:rPr>
              <w:br/>
              <w:t>(850nm,0.3km,LC)</w:t>
            </w:r>
          </w:p>
        </w:tc>
        <w:tc>
          <w:tcPr>
            <w:tcW w:w="709" w:type="dxa"/>
            <w:shd w:val="clear" w:color="auto" w:fill="auto"/>
            <w:noWrap/>
            <w:vAlign w:val="center"/>
          </w:tcPr>
          <w:p w14:paraId="6A0EF4F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个</w:t>
            </w:r>
          </w:p>
        </w:tc>
        <w:tc>
          <w:tcPr>
            <w:tcW w:w="567" w:type="dxa"/>
            <w:shd w:val="clear" w:color="auto" w:fill="auto"/>
            <w:noWrap/>
            <w:vAlign w:val="center"/>
          </w:tcPr>
          <w:p w14:paraId="5AD9751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636DAB6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A14E182" w14:textId="77777777" w:rsidTr="00223F9B">
        <w:trPr>
          <w:trHeight w:val="510"/>
        </w:trPr>
        <w:tc>
          <w:tcPr>
            <w:tcW w:w="568" w:type="dxa"/>
            <w:shd w:val="clear" w:color="000000" w:fill="D9D9D9"/>
            <w:noWrap/>
            <w:vAlign w:val="center"/>
          </w:tcPr>
          <w:p w14:paraId="43CA0671"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38660222"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气象数据离线存储管理</w:t>
            </w:r>
          </w:p>
        </w:tc>
        <w:tc>
          <w:tcPr>
            <w:tcW w:w="5216" w:type="dxa"/>
            <w:shd w:val="clear" w:color="000000" w:fill="D9D9D9"/>
            <w:vAlign w:val="center"/>
          </w:tcPr>
          <w:p w14:paraId="3C6C9291"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2C3F91B4"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1DC575B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3B42BB3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3B513FA1" w14:textId="77777777" w:rsidTr="00223F9B">
        <w:trPr>
          <w:trHeight w:val="510"/>
        </w:trPr>
        <w:tc>
          <w:tcPr>
            <w:tcW w:w="568" w:type="dxa"/>
            <w:shd w:val="clear" w:color="auto" w:fill="auto"/>
            <w:vAlign w:val="center"/>
          </w:tcPr>
          <w:p w14:paraId="5E1BF85D"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8</w:t>
            </w:r>
            <w:r w:rsidR="00D70B85" w:rsidRPr="00593E19">
              <w:rPr>
                <w:rFonts w:ascii="宋体" w:hAnsi="宋体" w:cs="宋体"/>
                <w:kern w:val="0"/>
                <w:sz w:val="20"/>
              </w:rPr>
              <w:t>6</w:t>
            </w:r>
          </w:p>
        </w:tc>
        <w:tc>
          <w:tcPr>
            <w:tcW w:w="1842" w:type="dxa"/>
            <w:shd w:val="clear" w:color="auto" w:fill="auto"/>
            <w:vAlign w:val="center"/>
          </w:tcPr>
          <w:p w14:paraId="7213F43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高速蓝光光盘库</w:t>
            </w:r>
          </w:p>
        </w:tc>
        <w:tc>
          <w:tcPr>
            <w:tcW w:w="5216" w:type="dxa"/>
            <w:shd w:val="clear" w:color="auto" w:fill="auto"/>
            <w:vAlign w:val="center"/>
          </w:tcPr>
          <w:p w14:paraId="028C68B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1、16个可替换的标准片匣，可容纳800张光盘；</w:t>
            </w:r>
            <w:r w:rsidRPr="00593E19">
              <w:rPr>
                <w:rFonts w:ascii="宋体" w:hAnsi="宋体" w:cs="宋体" w:hint="eastAsia"/>
                <w:kern w:val="0"/>
                <w:sz w:val="20"/>
              </w:rPr>
              <w:br/>
              <w:t>2、采用符合国家档案行业标准档案级可录类蓝光光盘(BD-R)做为长期保存存储介质；</w:t>
            </w:r>
            <w:r w:rsidRPr="00593E19">
              <w:rPr>
                <w:rFonts w:ascii="宋体" w:hAnsi="宋体" w:cs="宋体" w:hint="eastAsia"/>
                <w:kern w:val="0"/>
                <w:sz w:val="20"/>
              </w:rPr>
              <w:br/>
              <w:t>3、最大可配置12个光盘驱动器；</w:t>
            </w:r>
            <w:r w:rsidRPr="00593E19">
              <w:rPr>
                <w:rFonts w:ascii="宋体" w:hAnsi="宋体" w:cs="宋体" w:hint="eastAsia"/>
                <w:kern w:val="0"/>
                <w:sz w:val="20"/>
              </w:rPr>
              <w:br/>
            </w:r>
            <w:r w:rsidRPr="00593E19">
              <w:rPr>
                <w:rFonts w:ascii="宋体" w:hAnsi="宋体" w:cs="宋体" w:hint="eastAsia"/>
                <w:kern w:val="0"/>
                <w:sz w:val="20"/>
              </w:rPr>
              <w:lastRenderedPageBreak/>
              <w:t>4、支持企业级光驱和归档级光盘的光盘符合相关标准的 BD-R 盘片，单张容量不少于128GB 的档案级蓝光光盘，盘片源头厂家和驱动器主要核心技术源头厂家均不少于 2个，能提供与本次采购光盘库的兼容证明；</w:t>
            </w:r>
            <w:r w:rsidRPr="00593E19">
              <w:rPr>
                <w:rFonts w:ascii="宋体" w:hAnsi="宋体" w:cs="宋体" w:hint="eastAsia"/>
                <w:kern w:val="0"/>
                <w:sz w:val="20"/>
              </w:rPr>
              <w:br/>
              <w:t>5、文件可仅刻录于一张光盘中，同时单张光盘内数据文件，应可在设备外部利用任意品牌的标准蓝光驱读取，提供至少2个可读光盘的光驱品牌；</w:t>
            </w:r>
            <w:r w:rsidRPr="00593E19">
              <w:rPr>
                <w:rFonts w:ascii="宋体" w:hAnsi="宋体" w:cs="宋体" w:hint="eastAsia"/>
                <w:kern w:val="0"/>
                <w:sz w:val="20"/>
              </w:rPr>
              <w:br/>
              <w:t>6、可内置喷墨式打印机，4色分辨率4800dpi，可将档案名称、档案日期、档案类型等信息印刷在盘面上，方便用户后期的查询与使用，佐证文件：需提供第三方检测报告；</w:t>
            </w:r>
            <w:r w:rsidRPr="00593E19">
              <w:rPr>
                <w:rFonts w:ascii="宋体" w:hAnsi="宋体" w:cs="宋体" w:hint="eastAsia"/>
                <w:kern w:val="0"/>
                <w:sz w:val="20"/>
              </w:rPr>
              <w:br/>
              <w:t>7、机器尺寸:≥550mm*1972mm*725mm（宽*高*深）；</w:t>
            </w:r>
            <w:r w:rsidRPr="00593E19">
              <w:rPr>
                <w:rFonts w:ascii="宋体" w:hAnsi="宋体" w:cs="宋体" w:hint="eastAsia"/>
                <w:kern w:val="0"/>
                <w:sz w:val="20"/>
              </w:rPr>
              <w:br/>
              <w:t>8、容量≥100TB。</w:t>
            </w:r>
          </w:p>
        </w:tc>
        <w:tc>
          <w:tcPr>
            <w:tcW w:w="709" w:type="dxa"/>
            <w:shd w:val="clear" w:color="auto" w:fill="auto"/>
            <w:noWrap/>
            <w:vAlign w:val="center"/>
          </w:tcPr>
          <w:p w14:paraId="5F9A688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41A915C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3 </w:t>
            </w:r>
          </w:p>
        </w:tc>
        <w:tc>
          <w:tcPr>
            <w:tcW w:w="709" w:type="dxa"/>
            <w:shd w:val="clear" w:color="auto" w:fill="auto"/>
            <w:vAlign w:val="center"/>
          </w:tcPr>
          <w:p w14:paraId="0EB4709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2012FCD" w14:textId="77777777" w:rsidTr="00223F9B">
        <w:trPr>
          <w:trHeight w:val="510"/>
        </w:trPr>
        <w:tc>
          <w:tcPr>
            <w:tcW w:w="568" w:type="dxa"/>
            <w:shd w:val="clear" w:color="auto" w:fill="auto"/>
            <w:vAlign w:val="center"/>
          </w:tcPr>
          <w:p w14:paraId="3702E259"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87</w:t>
            </w:r>
          </w:p>
        </w:tc>
        <w:tc>
          <w:tcPr>
            <w:tcW w:w="1842" w:type="dxa"/>
            <w:shd w:val="clear" w:color="auto" w:fill="auto"/>
            <w:vAlign w:val="center"/>
          </w:tcPr>
          <w:p w14:paraId="04B2488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离线光盘库</w:t>
            </w:r>
          </w:p>
        </w:tc>
        <w:tc>
          <w:tcPr>
            <w:tcW w:w="5216" w:type="dxa"/>
            <w:shd w:val="clear" w:color="auto" w:fill="auto"/>
            <w:vAlign w:val="center"/>
          </w:tcPr>
          <w:p w14:paraId="46950E8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1、长期数据归档的智能离线存储；</w:t>
            </w:r>
            <w:r w:rsidRPr="00593E19">
              <w:rPr>
                <w:rFonts w:ascii="宋体" w:hAnsi="宋体" w:cs="宋体" w:hint="eastAsia"/>
                <w:kern w:val="0"/>
                <w:sz w:val="20"/>
              </w:rPr>
              <w:br/>
              <w:t>2、带有密码锁的铝制机架；</w:t>
            </w:r>
            <w:r w:rsidRPr="00593E19">
              <w:rPr>
                <w:rFonts w:ascii="宋体" w:hAnsi="宋体" w:cs="宋体" w:hint="eastAsia"/>
                <w:kern w:val="0"/>
                <w:sz w:val="20"/>
              </w:rPr>
              <w:br/>
              <w:t>3、可装载10片匣的标准抽屉单元12个；</w:t>
            </w:r>
            <w:r w:rsidRPr="00593E19">
              <w:rPr>
                <w:rFonts w:ascii="宋体" w:hAnsi="宋体" w:cs="宋体" w:hint="eastAsia"/>
                <w:kern w:val="0"/>
                <w:sz w:val="20"/>
              </w:rPr>
              <w:br/>
              <w:t>4、最大可容纳6000张光盘；</w:t>
            </w:r>
            <w:r w:rsidRPr="00593E19">
              <w:rPr>
                <w:rFonts w:ascii="宋体" w:hAnsi="宋体" w:cs="宋体" w:hint="eastAsia"/>
                <w:kern w:val="0"/>
                <w:sz w:val="20"/>
              </w:rPr>
              <w:br/>
              <w:t>5、120个带有RFID标签的可替换的标准片匣；</w:t>
            </w:r>
            <w:r w:rsidRPr="00593E19">
              <w:rPr>
                <w:rFonts w:ascii="宋体" w:hAnsi="宋体" w:cs="宋体" w:hint="eastAsia"/>
                <w:kern w:val="0"/>
                <w:sz w:val="20"/>
              </w:rPr>
              <w:br/>
              <w:t>6、机器尺寸:≥600mm*1940mm*1012mm（宽*高*深）；</w:t>
            </w:r>
            <w:r w:rsidRPr="00593E19">
              <w:rPr>
                <w:rFonts w:ascii="宋体" w:hAnsi="宋体" w:cs="宋体" w:hint="eastAsia"/>
                <w:kern w:val="0"/>
                <w:sz w:val="20"/>
              </w:rPr>
              <w:br/>
              <w:t>7、配300T蓝光光盘。</w:t>
            </w:r>
          </w:p>
        </w:tc>
        <w:tc>
          <w:tcPr>
            <w:tcW w:w="709" w:type="dxa"/>
            <w:shd w:val="clear" w:color="auto" w:fill="auto"/>
            <w:noWrap/>
            <w:vAlign w:val="center"/>
          </w:tcPr>
          <w:p w14:paraId="5F5A2BD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21502A0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B680E8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89B70D0" w14:textId="77777777" w:rsidTr="00223F9B">
        <w:trPr>
          <w:trHeight w:val="510"/>
        </w:trPr>
        <w:tc>
          <w:tcPr>
            <w:tcW w:w="568" w:type="dxa"/>
            <w:shd w:val="clear" w:color="auto" w:fill="auto"/>
            <w:vAlign w:val="center"/>
          </w:tcPr>
          <w:p w14:paraId="02938326"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88</w:t>
            </w:r>
          </w:p>
        </w:tc>
        <w:tc>
          <w:tcPr>
            <w:tcW w:w="1842" w:type="dxa"/>
            <w:shd w:val="clear" w:color="auto" w:fill="auto"/>
            <w:vAlign w:val="center"/>
          </w:tcPr>
          <w:p w14:paraId="701AFAB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分布式存储服务器</w:t>
            </w:r>
          </w:p>
        </w:tc>
        <w:tc>
          <w:tcPr>
            <w:tcW w:w="5216" w:type="dxa"/>
            <w:shd w:val="clear" w:color="auto" w:fill="auto"/>
            <w:vAlign w:val="center"/>
          </w:tcPr>
          <w:p w14:paraId="5610E18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1、处理器：配置≥2颗CPU、CPU核心数≥20核、CPU主频≥2.3GHz；</w:t>
            </w:r>
            <w:r w:rsidRPr="00593E19">
              <w:rPr>
                <w:rFonts w:ascii="宋体" w:hAnsi="宋体" w:cs="宋体" w:hint="eastAsia"/>
                <w:kern w:val="0"/>
                <w:sz w:val="20"/>
              </w:rPr>
              <w:br/>
              <w:t>2、内存：≥128G；</w:t>
            </w:r>
            <w:r w:rsidRPr="00593E19">
              <w:rPr>
                <w:rFonts w:ascii="宋体" w:hAnsi="宋体" w:cs="宋体" w:hint="eastAsia"/>
                <w:kern w:val="0"/>
                <w:sz w:val="20"/>
              </w:rPr>
              <w:br/>
              <w:t>3、、硬盘：12*18TB；</w:t>
            </w:r>
            <w:r w:rsidRPr="00593E19">
              <w:rPr>
                <w:rFonts w:ascii="宋体" w:hAnsi="宋体" w:cs="宋体" w:hint="eastAsia"/>
                <w:kern w:val="0"/>
                <w:sz w:val="20"/>
              </w:rPr>
              <w:br/>
              <w:t>4、系统盘： 2*480GB M.2 SSD；</w:t>
            </w:r>
            <w:r w:rsidRPr="00593E19">
              <w:rPr>
                <w:rFonts w:ascii="宋体" w:hAnsi="宋体" w:cs="宋体" w:hint="eastAsia"/>
                <w:kern w:val="0"/>
                <w:sz w:val="20"/>
              </w:rPr>
              <w:br/>
              <w:t>5、缓存盘：2*1.92TB NVMe SSD；</w:t>
            </w:r>
            <w:r w:rsidRPr="00593E19">
              <w:rPr>
                <w:rFonts w:ascii="宋体" w:hAnsi="宋体" w:cs="宋体" w:hint="eastAsia"/>
                <w:kern w:val="0"/>
                <w:sz w:val="20"/>
              </w:rPr>
              <w:br/>
              <w:t>6、网络接口：4×SFP+ 10GbE。</w:t>
            </w:r>
          </w:p>
        </w:tc>
        <w:tc>
          <w:tcPr>
            <w:tcW w:w="709" w:type="dxa"/>
            <w:shd w:val="clear" w:color="auto" w:fill="auto"/>
            <w:noWrap/>
            <w:vAlign w:val="center"/>
          </w:tcPr>
          <w:p w14:paraId="60A9642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5D73A05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3 </w:t>
            </w:r>
          </w:p>
        </w:tc>
        <w:tc>
          <w:tcPr>
            <w:tcW w:w="709" w:type="dxa"/>
            <w:shd w:val="clear" w:color="auto" w:fill="auto"/>
            <w:vAlign w:val="center"/>
          </w:tcPr>
          <w:p w14:paraId="37DA9BE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4D19285" w14:textId="77777777" w:rsidTr="00223F9B">
        <w:trPr>
          <w:trHeight w:val="510"/>
        </w:trPr>
        <w:tc>
          <w:tcPr>
            <w:tcW w:w="568" w:type="dxa"/>
            <w:shd w:val="clear" w:color="auto" w:fill="auto"/>
            <w:vAlign w:val="center"/>
          </w:tcPr>
          <w:p w14:paraId="5E43C67C"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89</w:t>
            </w:r>
          </w:p>
        </w:tc>
        <w:tc>
          <w:tcPr>
            <w:tcW w:w="1842" w:type="dxa"/>
            <w:shd w:val="clear" w:color="auto" w:fill="auto"/>
            <w:vAlign w:val="center"/>
          </w:tcPr>
          <w:p w14:paraId="6922649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蓝光光盘库服务器（应用服务器）-国产信创目录服务器</w:t>
            </w:r>
          </w:p>
        </w:tc>
        <w:tc>
          <w:tcPr>
            <w:tcW w:w="5216" w:type="dxa"/>
            <w:shd w:val="clear" w:color="auto" w:fill="auto"/>
            <w:vAlign w:val="center"/>
          </w:tcPr>
          <w:p w14:paraId="677A54D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1、国产自主研发品牌非OEM，须入围《安可替代工程核心产品目录1-2021》；</w:t>
            </w:r>
            <w:r w:rsidRPr="00593E19">
              <w:rPr>
                <w:rFonts w:ascii="宋体" w:hAnsi="宋体" w:cs="宋体" w:hint="eastAsia"/>
                <w:kern w:val="0"/>
                <w:sz w:val="20"/>
              </w:rPr>
              <w:br/>
              <w:t>2、处理器：配置≥1颗国产X86 CPU、CPU核心数≥16核/32线程、CPU主频≥2.5GHz；</w:t>
            </w:r>
            <w:r w:rsidRPr="00593E19">
              <w:rPr>
                <w:rFonts w:ascii="宋体" w:hAnsi="宋体" w:cs="宋体" w:hint="eastAsia"/>
                <w:kern w:val="0"/>
                <w:sz w:val="20"/>
              </w:rPr>
              <w:br/>
              <w:t>3、内存：配置≥64GB 内存，支持≥16个内存插槽，最大可支持2TB内存容量，支持ECC；</w:t>
            </w:r>
            <w:r w:rsidRPr="00593E19">
              <w:rPr>
                <w:rFonts w:ascii="宋体" w:hAnsi="宋体" w:cs="宋体" w:hint="eastAsia"/>
                <w:kern w:val="0"/>
                <w:sz w:val="20"/>
              </w:rPr>
              <w:br/>
              <w:t>4、网络：配置≥1块双口千兆电口网卡，≥1块双口万兆光纤网卡（含光模块）；</w:t>
            </w:r>
            <w:r w:rsidRPr="00593E19">
              <w:rPr>
                <w:rFonts w:ascii="宋体" w:hAnsi="宋体" w:cs="宋体" w:hint="eastAsia"/>
                <w:kern w:val="0"/>
                <w:sz w:val="20"/>
              </w:rPr>
              <w:br/>
              <w:t>5、存储配置：配置≥2块480G SSD硬盘，≥3块4T SATA硬盘；</w:t>
            </w:r>
            <w:r w:rsidRPr="00593E19">
              <w:rPr>
                <w:rFonts w:ascii="宋体" w:hAnsi="宋体" w:cs="宋体" w:hint="eastAsia"/>
                <w:kern w:val="0"/>
                <w:sz w:val="20"/>
              </w:rPr>
              <w:br/>
              <w:t>6、硬盘控制器：≥4G缓存，支持RAID 0/1/10/5/6；</w:t>
            </w:r>
          </w:p>
        </w:tc>
        <w:tc>
          <w:tcPr>
            <w:tcW w:w="709" w:type="dxa"/>
            <w:shd w:val="clear" w:color="auto" w:fill="auto"/>
            <w:noWrap/>
            <w:vAlign w:val="center"/>
          </w:tcPr>
          <w:p w14:paraId="5B14ACD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4337A8E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958200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A83DEFD" w14:textId="77777777" w:rsidTr="00223F9B">
        <w:trPr>
          <w:trHeight w:val="510"/>
        </w:trPr>
        <w:tc>
          <w:tcPr>
            <w:tcW w:w="568" w:type="dxa"/>
            <w:shd w:val="clear" w:color="auto" w:fill="auto"/>
            <w:vAlign w:val="center"/>
          </w:tcPr>
          <w:p w14:paraId="06EEDA5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9</w:t>
            </w:r>
            <w:r w:rsidR="00D70B85" w:rsidRPr="00593E19">
              <w:rPr>
                <w:rFonts w:ascii="宋体" w:hAnsi="宋体" w:cs="宋体"/>
                <w:kern w:val="0"/>
                <w:sz w:val="20"/>
              </w:rPr>
              <w:t>0</w:t>
            </w:r>
          </w:p>
        </w:tc>
        <w:tc>
          <w:tcPr>
            <w:tcW w:w="1842" w:type="dxa"/>
            <w:shd w:val="clear" w:color="auto" w:fill="auto"/>
            <w:vAlign w:val="center"/>
          </w:tcPr>
          <w:p w14:paraId="143A6C1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归档应用服务器（应用服务器）-国产信创目录服务器</w:t>
            </w:r>
          </w:p>
        </w:tc>
        <w:tc>
          <w:tcPr>
            <w:tcW w:w="5216" w:type="dxa"/>
            <w:shd w:val="clear" w:color="auto" w:fill="auto"/>
            <w:vAlign w:val="center"/>
          </w:tcPr>
          <w:p w14:paraId="20522C5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1、国产自主研发品牌非 OEM，须入围《安可替代工程核心产品目录1-2021》；</w:t>
            </w:r>
            <w:r w:rsidRPr="00593E19">
              <w:rPr>
                <w:rFonts w:ascii="宋体" w:hAnsi="宋体" w:cs="宋体" w:hint="eastAsia"/>
                <w:kern w:val="0"/>
                <w:sz w:val="20"/>
              </w:rPr>
              <w:br/>
              <w:t>2、处理器：配置≥1颗国产X86 CPU、CPU核心数≥16核/32线程、CPU主频≥2.5GHz；</w:t>
            </w:r>
            <w:r w:rsidRPr="00593E19">
              <w:rPr>
                <w:rFonts w:ascii="宋体" w:hAnsi="宋体" w:cs="宋体" w:hint="eastAsia"/>
                <w:kern w:val="0"/>
                <w:sz w:val="20"/>
              </w:rPr>
              <w:br/>
              <w:t>3、内存：配置≥64GB 内存，支持≥16个内存插槽，最大可支持2TB内存容量，支持ECC；</w:t>
            </w:r>
            <w:r w:rsidRPr="00593E19">
              <w:rPr>
                <w:rFonts w:ascii="宋体" w:hAnsi="宋体" w:cs="宋体" w:hint="eastAsia"/>
                <w:kern w:val="0"/>
                <w:sz w:val="20"/>
              </w:rPr>
              <w:br/>
              <w:t>4、网络：配置≥1块双口千兆电口网卡,≥1块双口万兆光纤网卡（含光模块）；</w:t>
            </w:r>
            <w:r w:rsidRPr="00593E19">
              <w:rPr>
                <w:rFonts w:ascii="宋体" w:hAnsi="宋体" w:cs="宋体" w:hint="eastAsia"/>
                <w:kern w:val="0"/>
                <w:sz w:val="20"/>
              </w:rPr>
              <w:br/>
              <w:t>5、存储配置：配置≥3块2T SATA硬盘；</w:t>
            </w:r>
            <w:r w:rsidRPr="00593E19">
              <w:rPr>
                <w:rFonts w:ascii="宋体" w:hAnsi="宋体" w:cs="宋体" w:hint="eastAsia"/>
                <w:kern w:val="0"/>
                <w:sz w:val="20"/>
              </w:rPr>
              <w:br/>
              <w:t>6、硬盘控制器：≥4G缓存，支持RAID 0/1/10/5/6；</w:t>
            </w:r>
          </w:p>
        </w:tc>
        <w:tc>
          <w:tcPr>
            <w:tcW w:w="709" w:type="dxa"/>
            <w:shd w:val="clear" w:color="auto" w:fill="auto"/>
            <w:noWrap/>
            <w:vAlign w:val="center"/>
          </w:tcPr>
          <w:p w14:paraId="0B7CBC7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4B57AC9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3 </w:t>
            </w:r>
          </w:p>
        </w:tc>
        <w:tc>
          <w:tcPr>
            <w:tcW w:w="709" w:type="dxa"/>
            <w:shd w:val="clear" w:color="auto" w:fill="auto"/>
            <w:vAlign w:val="center"/>
          </w:tcPr>
          <w:p w14:paraId="7D8460D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11B2EF9" w14:textId="77777777" w:rsidTr="00223F9B">
        <w:trPr>
          <w:trHeight w:val="510"/>
        </w:trPr>
        <w:tc>
          <w:tcPr>
            <w:tcW w:w="568" w:type="dxa"/>
            <w:shd w:val="clear" w:color="auto" w:fill="auto"/>
            <w:vAlign w:val="center"/>
          </w:tcPr>
          <w:p w14:paraId="100E6375"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9</w:t>
            </w:r>
            <w:r w:rsidR="00D70B85" w:rsidRPr="00593E19">
              <w:rPr>
                <w:rFonts w:ascii="宋体" w:hAnsi="宋体" w:cs="宋体"/>
                <w:kern w:val="0"/>
                <w:sz w:val="20"/>
              </w:rPr>
              <w:t>1</w:t>
            </w:r>
          </w:p>
        </w:tc>
        <w:tc>
          <w:tcPr>
            <w:tcW w:w="1842" w:type="dxa"/>
            <w:shd w:val="clear" w:color="auto" w:fill="auto"/>
            <w:vAlign w:val="center"/>
          </w:tcPr>
          <w:p w14:paraId="130A474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自动采集</w:t>
            </w:r>
          </w:p>
        </w:tc>
        <w:tc>
          <w:tcPr>
            <w:tcW w:w="5216" w:type="dxa"/>
            <w:shd w:val="clear" w:color="auto" w:fill="auto"/>
            <w:vAlign w:val="center"/>
          </w:tcPr>
          <w:p w14:paraId="0C5D95D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根据自动归档待收集的气象资料的范围，包括地面、高空、辐射、酸雨、雷达、大气成分、农业等气象数据资料，自定义气象资料探测采集策略，对接省级大数据云平台和其他省级通信系统自动收集待归档档案资料。</w:t>
            </w:r>
          </w:p>
        </w:tc>
        <w:tc>
          <w:tcPr>
            <w:tcW w:w="709" w:type="dxa"/>
            <w:shd w:val="clear" w:color="auto" w:fill="auto"/>
            <w:noWrap/>
            <w:vAlign w:val="center"/>
          </w:tcPr>
          <w:p w14:paraId="7D48FB5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3DE397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F4EE7B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3323A41" w14:textId="77777777" w:rsidTr="00223F9B">
        <w:trPr>
          <w:trHeight w:val="510"/>
        </w:trPr>
        <w:tc>
          <w:tcPr>
            <w:tcW w:w="568" w:type="dxa"/>
            <w:shd w:val="clear" w:color="auto" w:fill="auto"/>
            <w:vAlign w:val="center"/>
          </w:tcPr>
          <w:p w14:paraId="0AE5A66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9</w:t>
            </w:r>
            <w:r w:rsidR="00D70B85" w:rsidRPr="00593E19">
              <w:rPr>
                <w:rFonts w:ascii="宋体" w:hAnsi="宋体" w:cs="宋体"/>
                <w:kern w:val="0"/>
                <w:sz w:val="20"/>
              </w:rPr>
              <w:t>2</w:t>
            </w:r>
          </w:p>
        </w:tc>
        <w:tc>
          <w:tcPr>
            <w:tcW w:w="1842" w:type="dxa"/>
            <w:shd w:val="clear" w:color="auto" w:fill="auto"/>
            <w:vAlign w:val="center"/>
          </w:tcPr>
          <w:p w14:paraId="272C994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归档资料完整性检查</w:t>
            </w:r>
          </w:p>
        </w:tc>
        <w:tc>
          <w:tcPr>
            <w:tcW w:w="5216" w:type="dxa"/>
            <w:shd w:val="clear" w:color="auto" w:fill="auto"/>
            <w:vAlign w:val="center"/>
          </w:tcPr>
          <w:p w14:paraId="7500129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设置各类归档资料完整性检查策略，统计应归量、已归量以及缺归率。</w:t>
            </w:r>
          </w:p>
        </w:tc>
        <w:tc>
          <w:tcPr>
            <w:tcW w:w="709" w:type="dxa"/>
            <w:shd w:val="clear" w:color="auto" w:fill="auto"/>
            <w:noWrap/>
            <w:vAlign w:val="center"/>
          </w:tcPr>
          <w:p w14:paraId="1ED50C7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E4D2ED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20ACB9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A70BE16" w14:textId="77777777" w:rsidTr="00223F9B">
        <w:trPr>
          <w:trHeight w:val="510"/>
        </w:trPr>
        <w:tc>
          <w:tcPr>
            <w:tcW w:w="568" w:type="dxa"/>
            <w:shd w:val="clear" w:color="auto" w:fill="auto"/>
            <w:vAlign w:val="center"/>
          </w:tcPr>
          <w:p w14:paraId="08F1788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9</w:t>
            </w:r>
            <w:r w:rsidR="00D70B85" w:rsidRPr="00593E19">
              <w:rPr>
                <w:rFonts w:ascii="宋体" w:hAnsi="宋体" w:cs="宋体"/>
                <w:kern w:val="0"/>
                <w:sz w:val="20"/>
              </w:rPr>
              <w:t>3</w:t>
            </w:r>
          </w:p>
        </w:tc>
        <w:tc>
          <w:tcPr>
            <w:tcW w:w="1842" w:type="dxa"/>
            <w:shd w:val="clear" w:color="auto" w:fill="auto"/>
            <w:vAlign w:val="center"/>
          </w:tcPr>
          <w:p w14:paraId="32A98D4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归档资料整理</w:t>
            </w:r>
          </w:p>
        </w:tc>
        <w:tc>
          <w:tcPr>
            <w:tcW w:w="5216" w:type="dxa"/>
            <w:shd w:val="clear" w:color="auto" w:fill="auto"/>
            <w:vAlign w:val="center"/>
          </w:tcPr>
          <w:p w14:paraId="2D9D225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按照电子文件归档及电子档案管理规范开发省级气象电子档案标准化处理模块，开发档案自动分类分拣标准化规则引擎，实现的省级气象电子档案的规范化归档整理。</w:t>
            </w:r>
          </w:p>
        </w:tc>
        <w:tc>
          <w:tcPr>
            <w:tcW w:w="709" w:type="dxa"/>
            <w:shd w:val="clear" w:color="auto" w:fill="auto"/>
            <w:noWrap/>
            <w:vAlign w:val="center"/>
          </w:tcPr>
          <w:p w14:paraId="003B967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907F67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1865B7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4958A37" w14:textId="77777777" w:rsidTr="00223F9B">
        <w:trPr>
          <w:trHeight w:val="510"/>
        </w:trPr>
        <w:tc>
          <w:tcPr>
            <w:tcW w:w="568" w:type="dxa"/>
            <w:shd w:val="clear" w:color="auto" w:fill="auto"/>
            <w:vAlign w:val="center"/>
          </w:tcPr>
          <w:p w14:paraId="02395456"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9</w:t>
            </w:r>
            <w:r w:rsidR="00D70B85" w:rsidRPr="00593E19">
              <w:rPr>
                <w:rFonts w:ascii="宋体" w:hAnsi="宋体" w:cs="宋体"/>
                <w:kern w:val="0"/>
                <w:sz w:val="20"/>
              </w:rPr>
              <w:t>4</w:t>
            </w:r>
          </w:p>
        </w:tc>
        <w:tc>
          <w:tcPr>
            <w:tcW w:w="1842" w:type="dxa"/>
            <w:shd w:val="clear" w:color="auto" w:fill="auto"/>
            <w:vAlign w:val="center"/>
          </w:tcPr>
          <w:p w14:paraId="6C65061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归档资料打包提元</w:t>
            </w:r>
          </w:p>
        </w:tc>
        <w:tc>
          <w:tcPr>
            <w:tcW w:w="5216" w:type="dxa"/>
            <w:shd w:val="clear" w:color="auto" w:fill="auto"/>
            <w:vAlign w:val="center"/>
          </w:tcPr>
          <w:p w14:paraId="7AA85A1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基于省级气象档案资料归档要求，根据气象档案类型制定不同种类气象档案资料打包规则，生成各类气象电子档案归档资料包。</w:t>
            </w:r>
            <w:r w:rsidRPr="00593E19">
              <w:rPr>
                <w:rFonts w:ascii="宋体" w:hAnsi="宋体" w:cs="宋体" w:hint="eastAsia"/>
                <w:kern w:val="0"/>
                <w:sz w:val="20"/>
              </w:rPr>
              <w:br/>
              <w:t>根据自动归档电子气象档案的特征，基于目前云历系统气象档案文件级元数据著录规则，制定自动归档电子气象档案元数据著录方案，自动完成归档资料包的文件级元数据著录，开发自动归档电子档案元数据质控引擎，自动完成元数据质量检测。</w:t>
            </w:r>
          </w:p>
        </w:tc>
        <w:tc>
          <w:tcPr>
            <w:tcW w:w="709" w:type="dxa"/>
            <w:shd w:val="clear" w:color="auto" w:fill="auto"/>
            <w:noWrap/>
            <w:vAlign w:val="center"/>
          </w:tcPr>
          <w:p w14:paraId="2794B66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F26D1C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F4BA8B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AD2E228" w14:textId="77777777" w:rsidTr="00223F9B">
        <w:trPr>
          <w:trHeight w:val="510"/>
        </w:trPr>
        <w:tc>
          <w:tcPr>
            <w:tcW w:w="568" w:type="dxa"/>
            <w:shd w:val="clear" w:color="auto" w:fill="auto"/>
            <w:vAlign w:val="center"/>
          </w:tcPr>
          <w:p w14:paraId="27E4503A"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95</w:t>
            </w:r>
          </w:p>
        </w:tc>
        <w:tc>
          <w:tcPr>
            <w:tcW w:w="1842" w:type="dxa"/>
            <w:shd w:val="clear" w:color="auto" w:fill="auto"/>
            <w:vAlign w:val="center"/>
          </w:tcPr>
          <w:p w14:paraId="7CE6787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长期安全存储管理</w:t>
            </w:r>
          </w:p>
        </w:tc>
        <w:tc>
          <w:tcPr>
            <w:tcW w:w="5216" w:type="dxa"/>
            <w:shd w:val="clear" w:color="auto" w:fill="auto"/>
            <w:vAlign w:val="center"/>
          </w:tcPr>
          <w:p w14:paraId="30A769C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对接蓝光光盘库近线存储设备，上传电子气象档案归档资料包，通过近线光盘库完成电子气象档案的存储刻录，开发存储刻录结果查询功能，查询刻录状态以及存储光盘的载体信息，实现气象档案的近线安全存储。建立安全有效的离线存储管理机制，基于RFID技术实现离线位置定位、离线回迁的迁移等功能。</w:t>
            </w:r>
          </w:p>
        </w:tc>
        <w:tc>
          <w:tcPr>
            <w:tcW w:w="709" w:type="dxa"/>
            <w:shd w:val="clear" w:color="auto" w:fill="auto"/>
            <w:noWrap/>
            <w:vAlign w:val="center"/>
          </w:tcPr>
          <w:p w14:paraId="2192ED4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1CA4EC9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7E165BF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DBE9EF1" w14:textId="77777777" w:rsidTr="00223F9B">
        <w:trPr>
          <w:trHeight w:val="510"/>
        </w:trPr>
        <w:tc>
          <w:tcPr>
            <w:tcW w:w="568" w:type="dxa"/>
            <w:shd w:val="clear" w:color="auto" w:fill="auto"/>
            <w:vAlign w:val="center"/>
          </w:tcPr>
          <w:p w14:paraId="473AE0B0"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9</w:t>
            </w:r>
            <w:r w:rsidR="00D70B85" w:rsidRPr="00593E19">
              <w:rPr>
                <w:rFonts w:ascii="宋体" w:hAnsi="宋体" w:cs="宋体"/>
                <w:kern w:val="0"/>
                <w:sz w:val="20"/>
              </w:rPr>
              <w:t>6</w:t>
            </w:r>
          </w:p>
        </w:tc>
        <w:tc>
          <w:tcPr>
            <w:tcW w:w="1842" w:type="dxa"/>
            <w:shd w:val="clear" w:color="auto" w:fill="auto"/>
            <w:vAlign w:val="center"/>
          </w:tcPr>
          <w:p w14:paraId="38CA96B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归档资料利用</w:t>
            </w:r>
          </w:p>
        </w:tc>
        <w:tc>
          <w:tcPr>
            <w:tcW w:w="5216" w:type="dxa"/>
            <w:shd w:val="clear" w:color="auto" w:fill="auto"/>
            <w:vAlign w:val="center"/>
          </w:tcPr>
          <w:p w14:paraId="4F045E4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开发电子气象档案近线利用功能，可实现电子气象档案近线查找、近线回调，通过与磁存储设备的结合，满足数据高效利用需求，同时支持自动恢复查询数据至业务查询系统内。</w:t>
            </w:r>
          </w:p>
        </w:tc>
        <w:tc>
          <w:tcPr>
            <w:tcW w:w="709" w:type="dxa"/>
            <w:shd w:val="clear" w:color="auto" w:fill="auto"/>
            <w:noWrap/>
            <w:vAlign w:val="center"/>
          </w:tcPr>
          <w:p w14:paraId="75A13F9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4611DC2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6386D1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C0CCCC1" w14:textId="77777777" w:rsidTr="00223F9B">
        <w:trPr>
          <w:trHeight w:val="510"/>
        </w:trPr>
        <w:tc>
          <w:tcPr>
            <w:tcW w:w="568" w:type="dxa"/>
            <w:shd w:val="clear" w:color="auto" w:fill="auto"/>
            <w:vAlign w:val="center"/>
          </w:tcPr>
          <w:p w14:paraId="04E4603E"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97</w:t>
            </w:r>
          </w:p>
        </w:tc>
        <w:tc>
          <w:tcPr>
            <w:tcW w:w="1842" w:type="dxa"/>
            <w:shd w:val="clear" w:color="auto" w:fill="auto"/>
            <w:vAlign w:val="center"/>
          </w:tcPr>
          <w:p w14:paraId="484CD21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归档统计</w:t>
            </w:r>
          </w:p>
        </w:tc>
        <w:tc>
          <w:tcPr>
            <w:tcW w:w="5216" w:type="dxa"/>
            <w:shd w:val="clear" w:color="auto" w:fill="auto"/>
            <w:vAlign w:val="center"/>
          </w:tcPr>
          <w:p w14:paraId="46246C3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开发省级电子气象档案统计功能，可根据电子气象档案的类型、年度、数据量、文件量等进行多维度的数据统计，统计分析电子气象档案归档变化趋势。</w:t>
            </w:r>
          </w:p>
        </w:tc>
        <w:tc>
          <w:tcPr>
            <w:tcW w:w="709" w:type="dxa"/>
            <w:shd w:val="clear" w:color="auto" w:fill="auto"/>
            <w:noWrap/>
            <w:vAlign w:val="center"/>
          </w:tcPr>
          <w:p w14:paraId="7E59164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AB7C15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681C91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37E5107" w14:textId="77777777" w:rsidTr="00223F9B">
        <w:trPr>
          <w:trHeight w:val="510"/>
        </w:trPr>
        <w:tc>
          <w:tcPr>
            <w:tcW w:w="568" w:type="dxa"/>
            <w:shd w:val="clear" w:color="auto" w:fill="auto"/>
            <w:vAlign w:val="center"/>
          </w:tcPr>
          <w:p w14:paraId="0217C795"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98</w:t>
            </w:r>
          </w:p>
        </w:tc>
        <w:tc>
          <w:tcPr>
            <w:tcW w:w="1842" w:type="dxa"/>
            <w:shd w:val="clear" w:color="auto" w:fill="auto"/>
            <w:vAlign w:val="center"/>
          </w:tcPr>
          <w:p w14:paraId="65504CD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归档系统全流程管理及监控</w:t>
            </w:r>
          </w:p>
        </w:tc>
        <w:tc>
          <w:tcPr>
            <w:tcW w:w="5216" w:type="dxa"/>
            <w:shd w:val="clear" w:color="auto" w:fill="auto"/>
            <w:vAlign w:val="center"/>
          </w:tcPr>
          <w:p w14:paraId="54A07FF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开发自动归档子系统的系统管理模块，包括档案自动收集配置管理、光盘库自动存储配置管理、基础参数管理、日志管理、归档全流程监控管理等。</w:t>
            </w:r>
          </w:p>
        </w:tc>
        <w:tc>
          <w:tcPr>
            <w:tcW w:w="709" w:type="dxa"/>
            <w:shd w:val="clear" w:color="auto" w:fill="auto"/>
            <w:noWrap/>
            <w:vAlign w:val="center"/>
          </w:tcPr>
          <w:p w14:paraId="2C5914F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087494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114514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D3AAE56" w14:textId="77777777" w:rsidTr="00223F9B">
        <w:trPr>
          <w:trHeight w:val="510"/>
        </w:trPr>
        <w:tc>
          <w:tcPr>
            <w:tcW w:w="568" w:type="dxa"/>
            <w:shd w:val="clear" w:color="auto" w:fill="auto"/>
            <w:vAlign w:val="center"/>
          </w:tcPr>
          <w:p w14:paraId="2FF763A5"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99</w:t>
            </w:r>
          </w:p>
        </w:tc>
        <w:tc>
          <w:tcPr>
            <w:tcW w:w="1842" w:type="dxa"/>
            <w:shd w:val="clear" w:color="auto" w:fill="auto"/>
            <w:vAlign w:val="center"/>
          </w:tcPr>
          <w:p w14:paraId="40B66C3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系统集成与安全测评</w:t>
            </w:r>
          </w:p>
        </w:tc>
        <w:tc>
          <w:tcPr>
            <w:tcW w:w="5216" w:type="dxa"/>
            <w:shd w:val="clear" w:color="auto" w:fill="auto"/>
            <w:vAlign w:val="center"/>
          </w:tcPr>
          <w:p w14:paraId="3162211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信息系统集成、信息安全测评、 应用系统测试等相关费用</w:t>
            </w:r>
          </w:p>
        </w:tc>
        <w:tc>
          <w:tcPr>
            <w:tcW w:w="709" w:type="dxa"/>
            <w:shd w:val="clear" w:color="auto" w:fill="auto"/>
            <w:noWrap/>
            <w:vAlign w:val="center"/>
          </w:tcPr>
          <w:p w14:paraId="1C9C688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7625EC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3DAD56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7BF1AEA" w14:textId="77777777" w:rsidTr="00223F9B">
        <w:trPr>
          <w:trHeight w:val="510"/>
        </w:trPr>
        <w:tc>
          <w:tcPr>
            <w:tcW w:w="568" w:type="dxa"/>
            <w:shd w:val="clear" w:color="000000" w:fill="D9D9D9"/>
            <w:noWrap/>
            <w:vAlign w:val="center"/>
          </w:tcPr>
          <w:p w14:paraId="1F3ED6C3"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48C1AF30"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新疆气象数据移动服务应用</w:t>
            </w:r>
          </w:p>
        </w:tc>
        <w:tc>
          <w:tcPr>
            <w:tcW w:w="5216" w:type="dxa"/>
            <w:shd w:val="clear" w:color="000000" w:fill="D9D9D9"/>
            <w:vAlign w:val="center"/>
          </w:tcPr>
          <w:p w14:paraId="496A8EB1"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17F0F65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1228345D"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2B6DA0D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3F16769F" w14:textId="77777777" w:rsidTr="00223F9B">
        <w:trPr>
          <w:trHeight w:val="510"/>
        </w:trPr>
        <w:tc>
          <w:tcPr>
            <w:tcW w:w="568" w:type="dxa"/>
            <w:shd w:val="clear" w:color="auto" w:fill="auto"/>
            <w:vAlign w:val="center"/>
          </w:tcPr>
          <w:p w14:paraId="6978443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10</w:t>
            </w:r>
            <w:r w:rsidR="00D70B85" w:rsidRPr="00593E19">
              <w:rPr>
                <w:rFonts w:ascii="宋体" w:hAnsi="宋体" w:cs="宋体"/>
                <w:kern w:val="0"/>
                <w:sz w:val="20"/>
              </w:rPr>
              <w:t>0</w:t>
            </w:r>
          </w:p>
        </w:tc>
        <w:tc>
          <w:tcPr>
            <w:tcW w:w="1842" w:type="dxa"/>
            <w:shd w:val="clear" w:color="auto" w:fill="auto"/>
            <w:vAlign w:val="center"/>
          </w:tcPr>
          <w:p w14:paraId="45DD0D0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数据传输交换模块</w:t>
            </w:r>
          </w:p>
        </w:tc>
        <w:tc>
          <w:tcPr>
            <w:tcW w:w="5216" w:type="dxa"/>
            <w:shd w:val="clear" w:color="auto" w:fill="auto"/>
            <w:vAlign w:val="center"/>
          </w:tcPr>
          <w:p w14:paraId="4C4A923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DMZ区数据平台能够与气象内网数据处理协同工作，从内网同步、推送相关数据至DMZ区。 DMZ区的数据来源考虑以从内网同步数据为主，其它方式为辅，建设内网和DMZ区之间的数据传输交换机制。</w:t>
            </w:r>
          </w:p>
        </w:tc>
        <w:tc>
          <w:tcPr>
            <w:tcW w:w="709" w:type="dxa"/>
            <w:shd w:val="clear" w:color="auto" w:fill="auto"/>
            <w:noWrap/>
            <w:vAlign w:val="center"/>
          </w:tcPr>
          <w:p w14:paraId="63D8812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3DEA27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F0B49A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3ED8BFE" w14:textId="77777777" w:rsidTr="00223F9B">
        <w:trPr>
          <w:trHeight w:val="510"/>
        </w:trPr>
        <w:tc>
          <w:tcPr>
            <w:tcW w:w="568" w:type="dxa"/>
            <w:shd w:val="clear" w:color="auto" w:fill="auto"/>
            <w:vAlign w:val="center"/>
          </w:tcPr>
          <w:p w14:paraId="5BD1868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01</w:t>
            </w:r>
          </w:p>
        </w:tc>
        <w:tc>
          <w:tcPr>
            <w:tcW w:w="1842" w:type="dxa"/>
            <w:shd w:val="clear" w:color="auto" w:fill="auto"/>
            <w:vAlign w:val="center"/>
          </w:tcPr>
          <w:p w14:paraId="1021ED6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数据存储管理模块</w:t>
            </w:r>
          </w:p>
        </w:tc>
        <w:tc>
          <w:tcPr>
            <w:tcW w:w="5216" w:type="dxa"/>
            <w:shd w:val="clear" w:color="auto" w:fill="auto"/>
            <w:vAlign w:val="center"/>
          </w:tcPr>
          <w:p w14:paraId="009DBA3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存储管理系统能够实现存储资源的审核和管理、数据资料的注册、审批，存储结构管理，数据同步、备份、迁移和清除策略管理，数据清单、在线时间、表结构导出等功能。</w:t>
            </w:r>
          </w:p>
        </w:tc>
        <w:tc>
          <w:tcPr>
            <w:tcW w:w="709" w:type="dxa"/>
            <w:shd w:val="clear" w:color="auto" w:fill="auto"/>
            <w:noWrap/>
            <w:vAlign w:val="center"/>
          </w:tcPr>
          <w:p w14:paraId="3DFDF7D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5319085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261906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525AD9D" w14:textId="77777777" w:rsidTr="00223F9B">
        <w:trPr>
          <w:trHeight w:val="510"/>
        </w:trPr>
        <w:tc>
          <w:tcPr>
            <w:tcW w:w="568" w:type="dxa"/>
            <w:shd w:val="clear" w:color="auto" w:fill="auto"/>
            <w:vAlign w:val="center"/>
          </w:tcPr>
          <w:p w14:paraId="7B20818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02</w:t>
            </w:r>
          </w:p>
        </w:tc>
        <w:tc>
          <w:tcPr>
            <w:tcW w:w="1842" w:type="dxa"/>
            <w:shd w:val="clear" w:color="auto" w:fill="auto"/>
            <w:vAlign w:val="center"/>
          </w:tcPr>
          <w:p w14:paraId="29167C0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统一接口模块</w:t>
            </w:r>
          </w:p>
        </w:tc>
        <w:tc>
          <w:tcPr>
            <w:tcW w:w="5216" w:type="dxa"/>
            <w:shd w:val="clear" w:color="auto" w:fill="auto"/>
            <w:vAlign w:val="center"/>
          </w:tcPr>
          <w:p w14:paraId="5EA1CE5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该系统实现接口访问核心功能、 资料种类、站点范围、资料时间、要素的访问权限控制，用户访问流量控制、访问源地址控制、用户认证管理、访问行为监视、接口访问日志统计分析和并发访问负载均衡管理。</w:t>
            </w:r>
          </w:p>
        </w:tc>
        <w:tc>
          <w:tcPr>
            <w:tcW w:w="709" w:type="dxa"/>
            <w:shd w:val="clear" w:color="auto" w:fill="auto"/>
            <w:noWrap/>
            <w:vAlign w:val="center"/>
          </w:tcPr>
          <w:p w14:paraId="0076EF9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DD1A4C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EAC5AD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BB41B78" w14:textId="77777777" w:rsidTr="00223F9B">
        <w:trPr>
          <w:trHeight w:val="510"/>
        </w:trPr>
        <w:tc>
          <w:tcPr>
            <w:tcW w:w="568" w:type="dxa"/>
            <w:shd w:val="clear" w:color="auto" w:fill="auto"/>
            <w:vAlign w:val="center"/>
          </w:tcPr>
          <w:p w14:paraId="2182532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10</w:t>
            </w:r>
            <w:r w:rsidR="00D70B85" w:rsidRPr="00593E19">
              <w:rPr>
                <w:rFonts w:ascii="宋体" w:hAnsi="宋体" w:cs="宋体"/>
                <w:kern w:val="0"/>
                <w:sz w:val="20"/>
              </w:rPr>
              <w:t>3</w:t>
            </w:r>
          </w:p>
        </w:tc>
        <w:tc>
          <w:tcPr>
            <w:tcW w:w="1842" w:type="dxa"/>
            <w:shd w:val="clear" w:color="auto" w:fill="auto"/>
            <w:vAlign w:val="center"/>
          </w:tcPr>
          <w:p w14:paraId="1FBBCC7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加工处理模块</w:t>
            </w:r>
          </w:p>
        </w:tc>
        <w:tc>
          <w:tcPr>
            <w:tcW w:w="5216" w:type="dxa"/>
            <w:shd w:val="clear" w:color="auto" w:fill="auto"/>
            <w:vAlign w:val="center"/>
          </w:tcPr>
          <w:p w14:paraId="029FC2E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建设类似天擎DPL加工流水线系统，实现对外服务数据的加工处理，实现算法程序注册、调度、管理和众创接口的开发</w:t>
            </w:r>
          </w:p>
        </w:tc>
        <w:tc>
          <w:tcPr>
            <w:tcW w:w="709" w:type="dxa"/>
            <w:shd w:val="clear" w:color="auto" w:fill="auto"/>
            <w:noWrap/>
            <w:vAlign w:val="center"/>
          </w:tcPr>
          <w:p w14:paraId="4604F14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46AA31E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A4A33D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B89174E" w14:textId="77777777" w:rsidTr="00223F9B">
        <w:trPr>
          <w:trHeight w:val="510"/>
        </w:trPr>
        <w:tc>
          <w:tcPr>
            <w:tcW w:w="568" w:type="dxa"/>
            <w:shd w:val="clear" w:color="auto" w:fill="auto"/>
            <w:vAlign w:val="center"/>
          </w:tcPr>
          <w:p w14:paraId="278EAC4D"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10</w:t>
            </w:r>
            <w:r w:rsidR="00D70B85" w:rsidRPr="00593E19">
              <w:rPr>
                <w:rFonts w:ascii="宋体" w:hAnsi="宋体" w:cs="宋体"/>
                <w:kern w:val="0"/>
                <w:sz w:val="20"/>
              </w:rPr>
              <w:t>4</w:t>
            </w:r>
          </w:p>
        </w:tc>
        <w:tc>
          <w:tcPr>
            <w:tcW w:w="1842" w:type="dxa"/>
            <w:shd w:val="clear" w:color="auto" w:fill="auto"/>
            <w:vAlign w:val="center"/>
          </w:tcPr>
          <w:p w14:paraId="2774DA6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气象内部APP应用开发</w:t>
            </w:r>
          </w:p>
        </w:tc>
        <w:tc>
          <w:tcPr>
            <w:tcW w:w="5216" w:type="dxa"/>
            <w:shd w:val="clear" w:color="auto" w:fill="auto"/>
            <w:vAlign w:val="center"/>
          </w:tcPr>
          <w:p w14:paraId="48EC098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开发面向气象专业领域内部用户的APP ，内容包括天气实况观测数据(地面分钟、小时)、高空、7天天气预报、雷达拼图实况、预警信息、决策报告类、智能网格预报产品、实况融合分析产品等资料的显示。</w:t>
            </w:r>
          </w:p>
        </w:tc>
        <w:tc>
          <w:tcPr>
            <w:tcW w:w="709" w:type="dxa"/>
            <w:shd w:val="clear" w:color="auto" w:fill="auto"/>
            <w:noWrap/>
            <w:vAlign w:val="center"/>
          </w:tcPr>
          <w:p w14:paraId="22370F1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5498C1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618F24F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D279B88" w14:textId="77777777" w:rsidTr="00223F9B">
        <w:trPr>
          <w:trHeight w:val="510"/>
        </w:trPr>
        <w:tc>
          <w:tcPr>
            <w:tcW w:w="568" w:type="dxa"/>
            <w:shd w:val="clear" w:color="auto" w:fill="auto"/>
            <w:vAlign w:val="center"/>
          </w:tcPr>
          <w:p w14:paraId="654FD86F"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10</w:t>
            </w:r>
            <w:r w:rsidR="00D70B85" w:rsidRPr="00593E19">
              <w:rPr>
                <w:rFonts w:ascii="宋体" w:hAnsi="宋体" w:cs="宋体"/>
                <w:kern w:val="0"/>
                <w:sz w:val="20"/>
              </w:rPr>
              <w:t>5</w:t>
            </w:r>
          </w:p>
        </w:tc>
        <w:tc>
          <w:tcPr>
            <w:tcW w:w="1842" w:type="dxa"/>
            <w:shd w:val="clear" w:color="auto" w:fill="auto"/>
            <w:vAlign w:val="center"/>
          </w:tcPr>
          <w:p w14:paraId="432F170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系统集成与安全测评</w:t>
            </w:r>
          </w:p>
        </w:tc>
        <w:tc>
          <w:tcPr>
            <w:tcW w:w="5216" w:type="dxa"/>
            <w:shd w:val="clear" w:color="auto" w:fill="auto"/>
            <w:vAlign w:val="center"/>
          </w:tcPr>
          <w:p w14:paraId="009264C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信息系统集成、信息安全测评、 应用系统测试等相关费用。应达到2级等保要求。</w:t>
            </w:r>
          </w:p>
        </w:tc>
        <w:tc>
          <w:tcPr>
            <w:tcW w:w="709" w:type="dxa"/>
            <w:shd w:val="clear" w:color="auto" w:fill="auto"/>
            <w:noWrap/>
            <w:vAlign w:val="center"/>
          </w:tcPr>
          <w:p w14:paraId="0B319B0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9147EB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724DC91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0F730AD" w14:textId="77777777" w:rsidTr="00223F9B">
        <w:trPr>
          <w:trHeight w:val="510"/>
        </w:trPr>
        <w:tc>
          <w:tcPr>
            <w:tcW w:w="568" w:type="dxa"/>
            <w:shd w:val="clear" w:color="000000" w:fill="D9D9D9"/>
            <w:noWrap/>
            <w:vAlign w:val="center"/>
          </w:tcPr>
          <w:p w14:paraId="6386867F"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3AE2AB07"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通信网络基础环境建设</w:t>
            </w:r>
          </w:p>
        </w:tc>
        <w:tc>
          <w:tcPr>
            <w:tcW w:w="5216" w:type="dxa"/>
            <w:shd w:val="clear" w:color="000000" w:fill="D9D9D9"/>
            <w:vAlign w:val="center"/>
          </w:tcPr>
          <w:p w14:paraId="24C7ECCF"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24D47CB2"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06C074AF"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20492402"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76B59073" w14:textId="77777777" w:rsidTr="00223F9B">
        <w:trPr>
          <w:trHeight w:val="510"/>
        </w:trPr>
        <w:tc>
          <w:tcPr>
            <w:tcW w:w="568" w:type="dxa"/>
            <w:shd w:val="clear" w:color="auto" w:fill="auto"/>
            <w:vAlign w:val="center"/>
          </w:tcPr>
          <w:p w14:paraId="16132F6C"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10</w:t>
            </w:r>
            <w:r w:rsidR="00D70B85" w:rsidRPr="00593E19">
              <w:rPr>
                <w:rFonts w:ascii="宋体" w:hAnsi="宋体" w:cs="宋体"/>
                <w:kern w:val="0"/>
                <w:sz w:val="20"/>
              </w:rPr>
              <w:t>6</w:t>
            </w:r>
          </w:p>
        </w:tc>
        <w:tc>
          <w:tcPr>
            <w:tcW w:w="1842" w:type="dxa"/>
            <w:shd w:val="clear" w:color="auto" w:fill="auto"/>
            <w:vAlign w:val="center"/>
          </w:tcPr>
          <w:p w14:paraId="790EFC2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空调系统</w:t>
            </w:r>
          </w:p>
        </w:tc>
        <w:tc>
          <w:tcPr>
            <w:tcW w:w="5216" w:type="dxa"/>
            <w:shd w:val="clear" w:color="auto" w:fill="auto"/>
            <w:vAlign w:val="center"/>
          </w:tcPr>
          <w:p w14:paraId="4EEC4DA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1、制冷量≥40KW，恒温恒湿（含低温与延长组件）；</w:t>
            </w:r>
            <w:r w:rsidRPr="00593E19">
              <w:rPr>
                <w:rFonts w:ascii="宋体" w:hAnsi="宋体" w:cs="宋体" w:hint="eastAsia"/>
                <w:kern w:val="0"/>
                <w:sz w:val="20"/>
              </w:rPr>
              <w:br/>
              <w:t>2、室内机采用高效节能无级调速的EC后倾式离心风机，风量≥8000m3/h，水平送风；</w:t>
            </w:r>
            <w:r w:rsidRPr="00593E19">
              <w:rPr>
                <w:rFonts w:ascii="宋体" w:hAnsi="宋体" w:cs="宋体" w:hint="eastAsia"/>
                <w:kern w:val="0"/>
                <w:sz w:val="20"/>
              </w:rPr>
              <w:br/>
              <w:t>3、显示屏采用真彩全中文触摸屏，尺寸≥7寸；</w:t>
            </w:r>
            <w:r w:rsidRPr="00593E19">
              <w:rPr>
                <w:rFonts w:ascii="宋体" w:hAnsi="宋体" w:cs="宋体" w:hint="eastAsia"/>
                <w:kern w:val="0"/>
                <w:sz w:val="20"/>
              </w:rPr>
              <w:br/>
              <w:t>4、采用高效工业用直流变频转子压缩机，R410A环保冷媒，压缩机与系统部件的管路连接采用更加可靠的焊接方式以避免泄露，不接受螺纹连接方式；</w:t>
            </w:r>
            <w:r w:rsidRPr="00593E19">
              <w:rPr>
                <w:rFonts w:ascii="宋体" w:hAnsi="宋体" w:cs="宋体" w:hint="eastAsia"/>
                <w:kern w:val="0"/>
                <w:sz w:val="20"/>
              </w:rPr>
              <w:br/>
              <w:t>5、采用电子膨胀阀，匹配变频压缩机精确制冷；</w:t>
            </w:r>
            <w:r w:rsidRPr="00593E19">
              <w:rPr>
                <w:rFonts w:ascii="宋体" w:hAnsi="宋体" w:cs="宋体" w:hint="eastAsia"/>
                <w:kern w:val="0"/>
                <w:sz w:val="20"/>
              </w:rPr>
              <w:br/>
              <w:t>6、采用PTC电加热器，加热量≥6kW，具备超温保护；</w:t>
            </w:r>
            <w:r w:rsidRPr="00593E19">
              <w:rPr>
                <w:rFonts w:ascii="宋体" w:hAnsi="宋体" w:cs="宋体" w:hint="eastAsia"/>
                <w:kern w:val="0"/>
                <w:sz w:val="20"/>
              </w:rPr>
              <w:br/>
              <w:t>7、采用不耗能的湿膜加湿器，加湿量≥3kg/h,不接受能耗高的电极式加湿和远红外加湿 ；</w:t>
            </w:r>
            <w:r w:rsidRPr="00593E19">
              <w:rPr>
                <w:rFonts w:ascii="宋体" w:hAnsi="宋体" w:cs="宋体" w:hint="eastAsia"/>
                <w:kern w:val="0"/>
                <w:sz w:val="20"/>
              </w:rPr>
              <w:br/>
              <w:t>8、列间空调可以实现100%全正面或背面维护；</w:t>
            </w:r>
            <w:r w:rsidRPr="00593E19">
              <w:rPr>
                <w:rFonts w:ascii="宋体" w:hAnsi="宋体" w:cs="宋体" w:hint="eastAsia"/>
                <w:kern w:val="0"/>
                <w:sz w:val="20"/>
              </w:rPr>
              <w:br/>
              <w:t>9、应具有大容量的故障报警记录储存的功能，存储历史告警信息不小于500条；</w:t>
            </w:r>
            <w:r w:rsidRPr="00593E19">
              <w:rPr>
                <w:rFonts w:ascii="宋体" w:hAnsi="宋体" w:cs="宋体" w:hint="eastAsia"/>
                <w:kern w:val="0"/>
                <w:sz w:val="20"/>
              </w:rPr>
              <w:br/>
              <w:t>10、可实现最低10%的IT负载及95%以上室内高湿度的情况下的稳定除湿功能；</w:t>
            </w:r>
            <w:r w:rsidRPr="00593E19">
              <w:rPr>
                <w:rFonts w:ascii="宋体" w:hAnsi="宋体" w:cs="宋体" w:hint="eastAsia"/>
                <w:kern w:val="0"/>
                <w:sz w:val="20"/>
              </w:rPr>
              <w:br/>
              <w:t>11、精密空调安装在机柜排当中，采用水平送风方式，以保持和机柜搭配的美观度；</w:t>
            </w:r>
            <w:r w:rsidRPr="00593E19">
              <w:rPr>
                <w:rFonts w:ascii="宋体" w:hAnsi="宋体" w:cs="宋体" w:hint="eastAsia"/>
                <w:kern w:val="0"/>
                <w:sz w:val="20"/>
              </w:rPr>
              <w:br/>
              <w:t>12、外机可满足垂直出风安装和侧出风安装两种方式恒温恒湿</w:t>
            </w:r>
            <w:r w:rsidRPr="00593E19">
              <w:rPr>
                <w:rFonts w:ascii="宋体" w:hAnsi="宋体" w:cs="宋体" w:hint="eastAsia"/>
                <w:kern w:val="0"/>
                <w:sz w:val="20"/>
              </w:rPr>
              <w:br/>
              <w:t>11、10米带式漏水告警，含集中式冷凝器室外机，高温适合45℃。</w:t>
            </w:r>
          </w:p>
        </w:tc>
        <w:tc>
          <w:tcPr>
            <w:tcW w:w="709" w:type="dxa"/>
            <w:shd w:val="clear" w:color="auto" w:fill="auto"/>
            <w:noWrap/>
            <w:vAlign w:val="center"/>
          </w:tcPr>
          <w:p w14:paraId="5A6C695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C13299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8 </w:t>
            </w:r>
          </w:p>
        </w:tc>
        <w:tc>
          <w:tcPr>
            <w:tcW w:w="709" w:type="dxa"/>
            <w:shd w:val="clear" w:color="auto" w:fill="auto"/>
            <w:vAlign w:val="center"/>
          </w:tcPr>
          <w:p w14:paraId="562F7C0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F07B5DB" w14:textId="77777777" w:rsidTr="00223F9B">
        <w:trPr>
          <w:trHeight w:val="510"/>
        </w:trPr>
        <w:tc>
          <w:tcPr>
            <w:tcW w:w="568" w:type="dxa"/>
            <w:shd w:val="clear" w:color="auto" w:fill="auto"/>
            <w:vAlign w:val="center"/>
          </w:tcPr>
          <w:p w14:paraId="2E73744E"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07</w:t>
            </w:r>
          </w:p>
        </w:tc>
        <w:tc>
          <w:tcPr>
            <w:tcW w:w="1842" w:type="dxa"/>
            <w:shd w:val="clear" w:color="auto" w:fill="auto"/>
            <w:vAlign w:val="center"/>
          </w:tcPr>
          <w:p w14:paraId="1E4196C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机柜系统</w:t>
            </w:r>
          </w:p>
        </w:tc>
        <w:tc>
          <w:tcPr>
            <w:tcW w:w="5216" w:type="dxa"/>
            <w:shd w:val="clear" w:color="auto" w:fill="auto"/>
            <w:vAlign w:val="center"/>
          </w:tcPr>
          <w:p w14:paraId="5542EE5E" w14:textId="62B60394"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1、机柜：≥600(W)*1200(D)*2000(H)mm （15台），42U冷通道机柜，黑色细沙纹，前门平板网孔门，后门双开网孔，不含侧门，含垂直理线架，机柜为型材结构焊接框架设计，牢固可靠，机柜承重要求：机柜静态承重要求不低于1800KG（需提供泰尔检测报告），机柜需满足符合通信行业标准《电信设备抗地震性能检测规范》带载≥480KG，9级烈度抗震要求（需提供第三方检测报告以及证书）；为保证产品性能兼容稳定、外观一致、运维统一，本微模块项目要求机柜、精密配电柜、UPS、空调、动环监控均要求为同一品牌（且整体微模块产品需要提供国家级检测中心出具的检测报告，PUE值需≤1.25）；</w:t>
            </w:r>
            <w:r w:rsidR="00223F9B" w:rsidRPr="00593E19">
              <w:rPr>
                <w:rFonts w:ascii="宋体" w:hAnsi="宋体" w:cs="宋体" w:hint="eastAsia"/>
                <w:kern w:val="0"/>
                <w:sz w:val="20"/>
              </w:rPr>
              <w:br/>
              <w:t>2、侧板（2个）：表面工艺和通道柜体一致；</w:t>
            </w:r>
            <w:r w:rsidR="00223F9B" w:rsidRPr="00593E19">
              <w:rPr>
                <w:rFonts w:ascii="宋体" w:hAnsi="宋体" w:cs="宋体" w:hint="eastAsia"/>
                <w:kern w:val="0"/>
                <w:sz w:val="20"/>
              </w:rPr>
              <w:br/>
              <w:t>3、层板（39个）：适配19英寸机柜，承重100kg；</w:t>
            </w:r>
            <w:r w:rsidR="00223F9B" w:rsidRPr="00593E19">
              <w:rPr>
                <w:rFonts w:ascii="宋体" w:hAnsi="宋体" w:cs="宋体" w:hint="eastAsia"/>
                <w:kern w:val="0"/>
                <w:sz w:val="20"/>
              </w:rPr>
              <w:br/>
              <w:t>4、导轨（39对）：适配19英寸机柜，承重50kg。</w:t>
            </w:r>
            <w:r w:rsidR="00223F9B" w:rsidRPr="00593E19">
              <w:rPr>
                <w:rFonts w:ascii="宋体" w:hAnsi="宋体" w:cs="宋体" w:hint="eastAsia"/>
                <w:kern w:val="0"/>
                <w:sz w:val="20"/>
              </w:rPr>
              <w:br/>
              <w:t>5、UPS输出精密列头柜开关400A/3P*2，分路32A/1P*60,备用 32A/2P*6个，防雷 32A/3P*1含C级防雷，主支路监孔，7寸显示屏，尺寸：≥600(W)*1200(D)*2000(H)mm。</w:t>
            </w:r>
          </w:p>
        </w:tc>
        <w:tc>
          <w:tcPr>
            <w:tcW w:w="709" w:type="dxa"/>
            <w:shd w:val="clear" w:color="auto" w:fill="auto"/>
            <w:noWrap/>
            <w:vAlign w:val="center"/>
          </w:tcPr>
          <w:p w14:paraId="03BF795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39E0B3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4121214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EEAFA30" w14:textId="77777777" w:rsidTr="00223F9B">
        <w:trPr>
          <w:trHeight w:val="510"/>
        </w:trPr>
        <w:tc>
          <w:tcPr>
            <w:tcW w:w="568" w:type="dxa"/>
            <w:shd w:val="clear" w:color="auto" w:fill="auto"/>
            <w:vAlign w:val="center"/>
          </w:tcPr>
          <w:p w14:paraId="55D86A73"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08</w:t>
            </w:r>
          </w:p>
        </w:tc>
        <w:tc>
          <w:tcPr>
            <w:tcW w:w="1842" w:type="dxa"/>
            <w:shd w:val="clear" w:color="auto" w:fill="auto"/>
            <w:vAlign w:val="center"/>
          </w:tcPr>
          <w:p w14:paraId="6A789A1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封闭通道系统</w:t>
            </w:r>
          </w:p>
        </w:tc>
        <w:tc>
          <w:tcPr>
            <w:tcW w:w="5216" w:type="dxa"/>
            <w:shd w:val="clear" w:color="auto" w:fill="auto"/>
            <w:vAlign w:val="center"/>
          </w:tcPr>
          <w:p w14:paraId="2FBC35C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1、通道天窗（10组）：≥600(W)*1200(D)，翻转天窗含钢化玻璃，电磁锁偏心翻转控制，含天窗支撑件；</w:t>
            </w:r>
            <w:r w:rsidRPr="00593E19">
              <w:rPr>
                <w:rFonts w:ascii="宋体" w:hAnsi="宋体" w:cs="宋体" w:hint="eastAsia"/>
                <w:kern w:val="0"/>
                <w:sz w:val="20"/>
              </w:rPr>
              <w:br/>
              <w:t>2、通道天窗（固定天窗附件）：600(W)*1200(D)，固定天窗（钣金）含烟感、温感传感器安装位；</w:t>
            </w:r>
            <w:r w:rsidRPr="00593E19">
              <w:rPr>
                <w:rFonts w:ascii="宋体" w:hAnsi="宋体" w:cs="宋体" w:hint="eastAsia"/>
                <w:kern w:val="0"/>
                <w:sz w:val="20"/>
              </w:rPr>
              <w:br/>
              <w:t>3、通道端门：适配1200*2000mm机柜，含钢化玻璃，含两侧门板，自动平移门，自动双开方式，当通道移门打开时，藏于门盒内，采用全模块式设计，方便运输、通道移门须配有红外防夹装置，安装灵活</w:t>
            </w:r>
            <w:r w:rsidRPr="00593E19">
              <w:rPr>
                <w:rFonts w:ascii="宋体" w:hAnsi="宋体" w:cs="宋体" w:hint="eastAsia"/>
                <w:kern w:val="0"/>
                <w:sz w:val="20"/>
              </w:rPr>
              <w:br/>
              <w:t>4、列间爬线梯：定制</w:t>
            </w:r>
            <w:r w:rsidRPr="00593E19">
              <w:rPr>
                <w:rFonts w:ascii="宋体" w:hAnsi="宋体" w:cs="宋体" w:hint="eastAsia"/>
                <w:kern w:val="0"/>
                <w:sz w:val="20"/>
              </w:rPr>
              <w:br/>
              <w:t>5、1U盲板（180块）：1U免工具安装盲板</w:t>
            </w:r>
            <w:r w:rsidRPr="00593E19">
              <w:rPr>
                <w:rFonts w:ascii="宋体" w:hAnsi="宋体" w:cs="宋体" w:hint="eastAsia"/>
                <w:kern w:val="0"/>
                <w:sz w:val="20"/>
              </w:rPr>
              <w:br/>
              <w:t>6、2U盲板（90块）：2U免工具安装盲板</w:t>
            </w:r>
            <w:r w:rsidRPr="00593E19">
              <w:rPr>
                <w:rFonts w:ascii="宋体" w:hAnsi="宋体" w:cs="宋体" w:hint="eastAsia"/>
                <w:kern w:val="0"/>
                <w:sz w:val="20"/>
              </w:rPr>
              <w:br/>
              <w:t>7、通道附件（22组）：600mm宽机柜上围板，600(W)*200(H)mm（L型封堵）</w:t>
            </w:r>
            <w:r w:rsidRPr="00593E19">
              <w:rPr>
                <w:rFonts w:ascii="宋体" w:hAnsi="宋体" w:cs="宋体" w:hint="eastAsia"/>
                <w:kern w:val="0"/>
                <w:sz w:val="20"/>
              </w:rPr>
              <w:br/>
              <w:t>8、机柜600mm过线槽（22套）：含1套强、弱电机柜/600mm</w:t>
            </w:r>
            <w:r w:rsidRPr="00593E19">
              <w:rPr>
                <w:rFonts w:ascii="宋体" w:hAnsi="宋体" w:cs="宋体" w:hint="eastAsia"/>
                <w:kern w:val="0"/>
                <w:sz w:val="20"/>
              </w:rPr>
              <w:lastRenderedPageBreak/>
              <w:t>空调顶过线槽,适用于600mm宽的高端服务器机柜，含安装支撑架。</w:t>
            </w:r>
            <w:r w:rsidRPr="00593E19">
              <w:rPr>
                <w:rFonts w:ascii="宋体" w:hAnsi="宋体" w:cs="宋体" w:hint="eastAsia"/>
                <w:kern w:val="0"/>
                <w:sz w:val="20"/>
              </w:rPr>
              <w:br/>
              <w:t>9、通道控制器：通道电源控制箱，含天窗、门禁、通道照明电源；</w:t>
            </w:r>
            <w:r w:rsidRPr="00593E19">
              <w:rPr>
                <w:rFonts w:ascii="宋体" w:hAnsi="宋体" w:cs="宋体" w:hint="eastAsia"/>
                <w:kern w:val="0"/>
                <w:sz w:val="20"/>
              </w:rPr>
              <w:br/>
              <w:t>10、微模块辅材：机柜理线板，通道膨胀螺丝，灯光门头，移门腰线，木托，应急开关*1,等配件</w:t>
            </w:r>
          </w:p>
        </w:tc>
        <w:tc>
          <w:tcPr>
            <w:tcW w:w="709" w:type="dxa"/>
            <w:shd w:val="clear" w:color="auto" w:fill="auto"/>
            <w:noWrap/>
            <w:vAlign w:val="center"/>
          </w:tcPr>
          <w:p w14:paraId="6268E45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6D0BF86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7F446BD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7B9D61A" w14:textId="77777777" w:rsidTr="00223F9B">
        <w:trPr>
          <w:trHeight w:val="510"/>
        </w:trPr>
        <w:tc>
          <w:tcPr>
            <w:tcW w:w="568" w:type="dxa"/>
            <w:shd w:val="clear" w:color="auto" w:fill="auto"/>
            <w:vAlign w:val="center"/>
          </w:tcPr>
          <w:p w14:paraId="178CFBD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09</w:t>
            </w:r>
          </w:p>
        </w:tc>
        <w:tc>
          <w:tcPr>
            <w:tcW w:w="1842" w:type="dxa"/>
            <w:shd w:val="clear" w:color="auto" w:fill="auto"/>
            <w:vAlign w:val="center"/>
          </w:tcPr>
          <w:p w14:paraId="16A689C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PDU</w:t>
            </w:r>
          </w:p>
        </w:tc>
        <w:tc>
          <w:tcPr>
            <w:tcW w:w="5216" w:type="dxa"/>
            <w:shd w:val="clear" w:color="auto" w:fill="auto"/>
            <w:vAlign w:val="center"/>
          </w:tcPr>
          <w:p w14:paraId="0E0057E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PDU-竖装-输入250V/32A-输出20*10A国标+4*16A国标-总指示灯-接线盒-防脱扣-A/B</w:t>
            </w:r>
          </w:p>
        </w:tc>
        <w:tc>
          <w:tcPr>
            <w:tcW w:w="709" w:type="dxa"/>
            <w:shd w:val="clear" w:color="auto" w:fill="auto"/>
            <w:noWrap/>
            <w:vAlign w:val="center"/>
          </w:tcPr>
          <w:p w14:paraId="3E38429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F60156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112 </w:t>
            </w:r>
          </w:p>
        </w:tc>
        <w:tc>
          <w:tcPr>
            <w:tcW w:w="709" w:type="dxa"/>
            <w:shd w:val="clear" w:color="auto" w:fill="auto"/>
            <w:vAlign w:val="center"/>
          </w:tcPr>
          <w:p w14:paraId="74226CE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2FFDEA8" w14:textId="77777777" w:rsidTr="00223F9B">
        <w:trPr>
          <w:trHeight w:val="510"/>
        </w:trPr>
        <w:tc>
          <w:tcPr>
            <w:tcW w:w="568" w:type="dxa"/>
            <w:shd w:val="clear" w:color="auto" w:fill="auto"/>
            <w:vAlign w:val="center"/>
          </w:tcPr>
          <w:p w14:paraId="5F579629"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11</w:t>
            </w:r>
            <w:r w:rsidR="00D70B85" w:rsidRPr="00593E19">
              <w:rPr>
                <w:rFonts w:ascii="宋体" w:hAnsi="宋体" w:cs="宋体"/>
                <w:kern w:val="0"/>
                <w:sz w:val="20"/>
              </w:rPr>
              <w:t>0</w:t>
            </w:r>
          </w:p>
        </w:tc>
        <w:tc>
          <w:tcPr>
            <w:tcW w:w="1842" w:type="dxa"/>
            <w:shd w:val="clear" w:color="auto" w:fill="auto"/>
            <w:vAlign w:val="center"/>
          </w:tcPr>
          <w:p w14:paraId="3E28804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配电柜</w:t>
            </w:r>
          </w:p>
        </w:tc>
        <w:tc>
          <w:tcPr>
            <w:tcW w:w="5216" w:type="dxa"/>
            <w:shd w:val="clear" w:color="auto" w:fill="auto"/>
            <w:vAlign w:val="center"/>
          </w:tcPr>
          <w:p w14:paraId="32CD23E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总输入：1000A/3P*1; UPS输入630A/3P*2，空调：63A/3P*10 32A/3P*4，照明插座 32A/2P*6,UPS输出精密列头柜开关400A/3P*1，分路32A/1P*60,备用 32A/2P*6个，防雷 32A/3P*1，含C级防雷，智能电表，主路监控，尺寸：≥600*1200*2000mm、 防雷，智能监控，≥7 吋触摸屏</w:t>
            </w:r>
          </w:p>
        </w:tc>
        <w:tc>
          <w:tcPr>
            <w:tcW w:w="709" w:type="dxa"/>
            <w:shd w:val="clear" w:color="auto" w:fill="auto"/>
            <w:noWrap/>
            <w:vAlign w:val="center"/>
          </w:tcPr>
          <w:p w14:paraId="02E6B95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86144C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7699528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F85107D" w14:textId="77777777" w:rsidTr="00223F9B">
        <w:trPr>
          <w:trHeight w:val="510"/>
        </w:trPr>
        <w:tc>
          <w:tcPr>
            <w:tcW w:w="568" w:type="dxa"/>
            <w:shd w:val="clear" w:color="auto" w:fill="auto"/>
            <w:vAlign w:val="center"/>
          </w:tcPr>
          <w:p w14:paraId="5D0DB629"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11</w:t>
            </w:r>
            <w:r w:rsidR="00D70B85" w:rsidRPr="00593E19">
              <w:rPr>
                <w:rFonts w:ascii="宋体" w:hAnsi="宋体" w:cs="宋体"/>
                <w:kern w:val="0"/>
                <w:sz w:val="20"/>
              </w:rPr>
              <w:t>1</w:t>
            </w:r>
          </w:p>
        </w:tc>
        <w:tc>
          <w:tcPr>
            <w:tcW w:w="1842" w:type="dxa"/>
            <w:shd w:val="clear" w:color="auto" w:fill="auto"/>
            <w:vAlign w:val="center"/>
          </w:tcPr>
          <w:p w14:paraId="721228B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UPS</w:t>
            </w:r>
          </w:p>
        </w:tc>
        <w:tc>
          <w:tcPr>
            <w:tcW w:w="5216" w:type="dxa"/>
            <w:shd w:val="clear" w:color="auto" w:fill="auto"/>
            <w:vAlign w:val="center"/>
          </w:tcPr>
          <w:p w14:paraId="3DB11547" w14:textId="6C6E9008"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1、UPS主机为模块化结构，采用IGBT整流及逆变技术，功率变换器和系统均采用DSP数字控制技术；</w:t>
            </w:r>
            <w:r w:rsidR="00223F9B" w:rsidRPr="00593E19">
              <w:rPr>
                <w:rFonts w:ascii="宋体" w:hAnsi="宋体" w:cs="宋体" w:hint="eastAsia"/>
                <w:kern w:val="0"/>
                <w:sz w:val="20"/>
              </w:rPr>
              <w:br/>
            </w:r>
            <w:r>
              <w:rPr>
                <w:rFonts w:ascii="宋体" w:hAnsi="宋体" w:cs="宋体" w:hint="eastAsia"/>
                <w:kern w:val="0"/>
                <w:sz w:val="20"/>
              </w:rPr>
              <w:t>▲</w:t>
            </w:r>
            <w:r w:rsidR="00223F9B" w:rsidRPr="00593E19">
              <w:rPr>
                <w:rFonts w:ascii="宋体" w:hAnsi="宋体" w:cs="宋体" w:hint="eastAsia"/>
                <w:kern w:val="0"/>
                <w:sz w:val="20"/>
              </w:rPr>
              <w:t>2、通过UPS主机面板可以设定为单进单出、三进单出、单进三出或三进三出的进出线方式；</w:t>
            </w:r>
            <w:r w:rsidR="00223F9B" w:rsidRPr="00593E19">
              <w:rPr>
                <w:rFonts w:ascii="宋体" w:hAnsi="宋体" w:cs="宋体" w:hint="eastAsia"/>
                <w:kern w:val="0"/>
                <w:sz w:val="20"/>
              </w:rPr>
              <w:br/>
              <w:t>3、本次单机系统配置10个30KVA的功率模块，即单机功率容量为300KVA，可采用2套模块电源冗余并机，对客户的负载进行全面可靠地保护。</w:t>
            </w:r>
            <w:r w:rsidR="00223F9B" w:rsidRPr="00593E19">
              <w:rPr>
                <w:rFonts w:ascii="宋体" w:hAnsi="宋体" w:cs="宋体" w:hint="eastAsia"/>
                <w:kern w:val="0"/>
                <w:sz w:val="20"/>
              </w:rPr>
              <w:br/>
            </w:r>
            <w:r>
              <w:rPr>
                <w:rFonts w:ascii="宋体" w:hAnsi="宋体" w:cs="宋体" w:hint="eastAsia"/>
                <w:kern w:val="0"/>
                <w:sz w:val="20"/>
              </w:rPr>
              <w:t>▲</w:t>
            </w:r>
            <w:r w:rsidR="00223F9B" w:rsidRPr="00593E19">
              <w:rPr>
                <w:rFonts w:ascii="宋体" w:hAnsi="宋体" w:cs="宋体" w:hint="eastAsia"/>
                <w:kern w:val="0"/>
                <w:sz w:val="20"/>
              </w:rPr>
              <w:t>4、输入特性：电压范围（Vac）380V/220V±20%、400V/230V±20%、415V/240V±20%，频率范围（HZ）50/60±10% 旁路电压范围（Vac）380V/220V±20%、400V/230V±20%、415V/240V±20%， 旁路同步范围(Hz) 50/60±4%，缓启动（Sec.）60sec，相制 三相四线+地线/单相二线+地线，总谐波失真THDI ＜3%，输入功率因数≥0.99， 电池电压（VDC） ±384（提供相关证明文件）；</w:t>
            </w:r>
            <w:r w:rsidR="00223F9B" w:rsidRPr="00593E19">
              <w:rPr>
                <w:rFonts w:ascii="宋体" w:hAnsi="宋体" w:cs="宋体" w:hint="eastAsia"/>
                <w:kern w:val="0"/>
                <w:sz w:val="20"/>
              </w:rPr>
              <w:br/>
            </w:r>
            <w:r>
              <w:rPr>
                <w:rFonts w:ascii="宋体" w:hAnsi="宋体" w:cs="宋体" w:hint="eastAsia"/>
                <w:kern w:val="0"/>
                <w:sz w:val="20"/>
              </w:rPr>
              <w:t>▲</w:t>
            </w:r>
            <w:r w:rsidR="00223F9B" w:rsidRPr="00593E19">
              <w:rPr>
                <w:rFonts w:ascii="宋体" w:hAnsi="宋体" w:cs="宋体" w:hint="eastAsia"/>
                <w:kern w:val="0"/>
                <w:sz w:val="20"/>
              </w:rPr>
              <w:t>5、输出特性：功率因数0.8；电压及稳定精度(V) 380/220±1%（静态）、380/220±2%（负载0～100%变化）；400/230±1%（静态）、400/230±2%（负载0～100%变化）；415/240±1%（静态）、415/240±2%（负载0～100%变化）；输出电压恢复时间 ＜20ms（负载0～100%变化）；频率(HZ) 50/60±4%；市电超限或电池供电时输出为50/60±0.2%。切换时间（ms）0，旁路逆变切换时间 &lt;1ms，电压总谐波失真 线性负载THD&lt;1%；非线性负载THD&lt;3%， 过载能力 125% 的额定负载，运行10分钟， 峰值因数 &gt;3:1；</w:t>
            </w:r>
            <w:r w:rsidR="00223F9B" w:rsidRPr="00593E19">
              <w:rPr>
                <w:rFonts w:ascii="宋体" w:hAnsi="宋体" w:cs="宋体" w:hint="eastAsia"/>
                <w:kern w:val="0"/>
                <w:sz w:val="20"/>
              </w:rPr>
              <w:br/>
              <w:t xml:space="preserve">6、其它特性：通信功能 RS232、RS485/422,可选配8路干节点，TCP/IP扩展卡，可选配SNMP、并机卡面板显示 LED显示工作状态和故障指示；                                                                                                        </w:t>
            </w:r>
            <w:r>
              <w:rPr>
                <w:rFonts w:ascii="宋体" w:hAnsi="宋体" w:cs="宋体" w:hint="eastAsia"/>
                <w:kern w:val="0"/>
                <w:sz w:val="20"/>
              </w:rPr>
              <w:t>▲</w:t>
            </w:r>
            <w:r w:rsidR="00223F9B" w:rsidRPr="00593E19">
              <w:rPr>
                <w:rFonts w:ascii="宋体" w:hAnsi="宋体" w:cs="宋体" w:hint="eastAsia"/>
                <w:kern w:val="0"/>
                <w:sz w:val="20"/>
              </w:rPr>
              <w:t>7、控制模块和功率模块均具备在线热插拔功能，在线更换不影响系统运行，MTBF(系统无故障安全运行时间)达到20万小时以上,MTTR（故障换件修复时间）为10分钟；</w:t>
            </w:r>
            <w:r w:rsidR="00223F9B" w:rsidRPr="00593E19">
              <w:rPr>
                <w:rFonts w:ascii="宋体" w:hAnsi="宋体" w:cs="宋体" w:hint="eastAsia"/>
                <w:kern w:val="0"/>
                <w:sz w:val="20"/>
              </w:rPr>
              <w:br/>
            </w:r>
            <w:r w:rsidR="00215219">
              <w:rPr>
                <w:rFonts w:ascii="宋体" w:hAnsi="宋体" w:cs="宋体" w:hint="eastAsia"/>
                <w:kern w:val="0"/>
                <w:sz w:val="20"/>
              </w:rPr>
              <w:t>▲</w:t>
            </w:r>
            <w:r w:rsidR="00223F9B" w:rsidRPr="00593E19">
              <w:rPr>
                <w:rFonts w:ascii="宋体" w:hAnsi="宋体" w:cs="宋体" w:hint="eastAsia"/>
                <w:kern w:val="0"/>
                <w:sz w:val="20"/>
              </w:rPr>
              <w:t>8、功率模块休眠功能：UPS系统具有功率模块休眠工作模式，能根据实际负载的变化自动调整功率模块的休眠数量，系统应使功率模块自动周期性轮换工作且周期可以设置；</w:t>
            </w:r>
            <w:r w:rsidR="00223F9B" w:rsidRPr="00593E19">
              <w:rPr>
                <w:rFonts w:ascii="宋体" w:hAnsi="宋体" w:cs="宋体" w:hint="eastAsia"/>
                <w:kern w:val="0"/>
                <w:sz w:val="20"/>
              </w:rPr>
              <w:br/>
              <w:t>9、标配彩色触摸大屏显示操作面板+LED功率模块状态显示，可直观地查询市电状态、旁路供电、电池供电、过载、电池低压、故障、更换电池、电池容量和负载大小等参数清晰地显示在面板上。</w:t>
            </w:r>
            <w:r w:rsidR="00223F9B" w:rsidRPr="00593E19">
              <w:rPr>
                <w:rFonts w:ascii="宋体" w:hAnsi="宋体" w:cs="宋体" w:hint="eastAsia"/>
                <w:kern w:val="0"/>
                <w:sz w:val="20"/>
              </w:rPr>
              <w:br/>
            </w:r>
            <w:r>
              <w:rPr>
                <w:rFonts w:ascii="宋体" w:hAnsi="宋体" w:cs="宋体" w:hint="eastAsia"/>
                <w:kern w:val="0"/>
                <w:sz w:val="20"/>
              </w:rPr>
              <w:t>▲</w:t>
            </w:r>
            <w:r w:rsidR="00223F9B" w:rsidRPr="00593E19">
              <w:rPr>
                <w:rFonts w:ascii="宋体" w:hAnsi="宋体" w:cs="宋体" w:hint="eastAsia"/>
                <w:kern w:val="0"/>
                <w:sz w:val="20"/>
              </w:rPr>
              <w:t>10、电池：12V 2</w:t>
            </w:r>
            <w:r w:rsidR="00223F9B" w:rsidRPr="00593E19">
              <w:rPr>
                <w:rFonts w:ascii="宋体" w:hAnsi="宋体" w:cs="宋体"/>
                <w:kern w:val="0"/>
                <w:sz w:val="20"/>
              </w:rPr>
              <w:t>0</w:t>
            </w:r>
            <w:r w:rsidR="00223F9B" w:rsidRPr="00593E19">
              <w:rPr>
                <w:rFonts w:ascii="宋体" w:hAnsi="宋体" w:cs="宋体" w:hint="eastAsia"/>
                <w:kern w:val="0"/>
                <w:sz w:val="20"/>
              </w:rPr>
              <w:t>0Ah，128只，蓄电池标志清晰，外观不得有变形、漏液、裂纹及污迹；在温度为</w:t>
            </w:r>
            <w:r w:rsidR="00223F9B" w:rsidRPr="00593E19">
              <w:rPr>
                <w:rFonts w:ascii="宋体" w:hAnsi="宋体" w:cs="宋体"/>
                <w:kern w:val="0"/>
                <w:sz w:val="20"/>
              </w:rPr>
              <w:t>25℃时蓄电池静置28天后，容量保存率不低于该电池实际容量（25℃时</w:t>
            </w:r>
            <w:r w:rsidR="00223F9B" w:rsidRPr="00593E19">
              <w:rPr>
                <w:rFonts w:ascii="宋体" w:hAnsi="宋体" w:cs="宋体"/>
                <w:kern w:val="0"/>
                <w:sz w:val="20"/>
              </w:rPr>
              <w:lastRenderedPageBreak/>
              <w:t>的C10）的96%，</w:t>
            </w:r>
            <w:r w:rsidR="00223F9B" w:rsidRPr="00593E19">
              <w:rPr>
                <w:rFonts w:ascii="宋体" w:hAnsi="宋体" w:cs="宋体" w:hint="eastAsia"/>
                <w:kern w:val="0"/>
                <w:sz w:val="20"/>
              </w:rPr>
              <w:t>蓄电池在正常工作中应无酸雾逸出，采用封口剂蓄电池，在温度</w:t>
            </w:r>
            <w:r w:rsidR="00223F9B" w:rsidRPr="00593E19">
              <w:rPr>
                <w:rFonts w:ascii="宋体" w:hAnsi="宋体" w:cs="宋体"/>
                <w:kern w:val="0"/>
                <w:sz w:val="20"/>
              </w:rPr>
              <w:t>-30℃～+65℃之间，封口剂不应有裂纹与溢流现象。</w:t>
            </w:r>
            <w:r w:rsidR="00223F9B" w:rsidRPr="00593E19">
              <w:rPr>
                <w:rFonts w:ascii="宋体" w:hAnsi="宋体" w:cs="宋体" w:hint="eastAsia"/>
                <w:kern w:val="0"/>
                <w:sz w:val="20"/>
              </w:rPr>
              <w:br/>
              <w:t>11、电池柜：定制；</w:t>
            </w:r>
            <w:r w:rsidR="00223F9B" w:rsidRPr="00593E19">
              <w:rPr>
                <w:rFonts w:ascii="宋体" w:hAnsi="宋体" w:cs="宋体" w:hint="eastAsia"/>
                <w:kern w:val="0"/>
                <w:sz w:val="20"/>
              </w:rPr>
              <w:br/>
              <w:t>12、电池开关箱、直流控制柜：定制</w:t>
            </w:r>
            <w:r w:rsidR="00223F9B" w:rsidRPr="00593E19">
              <w:rPr>
                <w:rFonts w:ascii="宋体" w:hAnsi="宋体" w:cs="宋体" w:hint="eastAsia"/>
                <w:kern w:val="0"/>
                <w:sz w:val="20"/>
              </w:rPr>
              <w:br/>
            </w:r>
            <w:r>
              <w:rPr>
                <w:rFonts w:ascii="宋体" w:hAnsi="宋体" w:cs="宋体" w:hint="eastAsia"/>
                <w:kern w:val="0"/>
                <w:sz w:val="20"/>
              </w:rPr>
              <w:t>▲</w:t>
            </w:r>
            <w:r w:rsidR="00223F9B" w:rsidRPr="00593E19">
              <w:rPr>
                <w:rFonts w:ascii="宋体" w:hAnsi="宋体" w:cs="宋体" w:hint="eastAsia"/>
                <w:kern w:val="0"/>
                <w:sz w:val="20"/>
              </w:rPr>
              <w:t>UPS电源产品必须通过TLC泰尔检测报告、CQC节能检测报告；</w:t>
            </w:r>
          </w:p>
        </w:tc>
        <w:tc>
          <w:tcPr>
            <w:tcW w:w="709" w:type="dxa"/>
            <w:shd w:val="clear" w:color="auto" w:fill="auto"/>
            <w:noWrap/>
            <w:vAlign w:val="center"/>
          </w:tcPr>
          <w:p w14:paraId="4D8A172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45A68B7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2140D70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37EDCD1" w14:textId="77777777" w:rsidTr="00223F9B">
        <w:trPr>
          <w:trHeight w:val="510"/>
        </w:trPr>
        <w:tc>
          <w:tcPr>
            <w:tcW w:w="568" w:type="dxa"/>
            <w:shd w:val="clear" w:color="auto" w:fill="auto"/>
            <w:vAlign w:val="center"/>
          </w:tcPr>
          <w:p w14:paraId="3ED65E0E"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11</w:t>
            </w:r>
            <w:r w:rsidR="00D70B85" w:rsidRPr="00593E19">
              <w:rPr>
                <w:rFonts w:ascii="宋体" w:hAnsi="宋体" w:cs="宋体"/>
                <w:kern w:val="0"/>
                <w:sz w:val="20"/>
              </w:rPr>
              <w:t>2</w:t>
            </w:r>
          </w:p>
        </w:tc>
        <w:tc>
          <w:tcPr>
            <w:tcW w:w="1842" w:type="dxa"/>
            <w:shd w:val="clear" w:color="auto" w:fill="auto"/>
            <w:vAlign w:val="center"/>
          </w:tcPr>
          <w:p w14:paraId="40E3265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照明系统</w:t>
            </w:r>
          </w:p>
        </w:tc>
        <w:tc>
          <w:tcPr>
            <w:tcW w:w="5216" w:type="dxa"/>
            <w:shd w:val="clear" w:color="auto" w:fill="auto"/>
            <w:vAlign w:val="center"/>
          </w:tcPr>
          <w:p w14:paraId="6542969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通道尺寸1200*8000mm，采用LED灯管照明，照度达到</w:t>
            </w:r>
            <w:r w:rsidRPr="00593E19">
              <w:rPr>
                <w:rFonts w:ascii="宋体" w:hAnsi="宋体" w:cs="宋体"/>
                <w:kern w:val="0"/>
                <w:sz w:val="20"/>
              </w:rPr>
              <w:t>5</w:t>
            </w:r>
            <w:r w:rsidRPr="00593E19">
              <w:rPr>
                <w:rFonts w:ascii="宋体" w:hAnsi="宋体" w:cs="宋体" w:hint="eastAsia"/>
                <w:kern w:val="0"/>
                <w:sz w:val="20"/>
              </w:rPr>
              <w:t>00lx以上。</w:t>
            </w:r>
          </w:p>
        </w:tc>
        <w:tc>
          <w:tcPr>
            <w:tcW w:w="709" w:type="dxa"/>
            <w:shd w:val="clear" w:color="auto" w:fill="auto"/>
            <w:noWrap/>
            <w:vAlign w:val="center"/>
          </w:tcPr>
          <w:p w14:paraId="4699226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BC8F48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67599A3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08976E9" w14:textId="77777777" w:rsidTr="00223F9B">
        <w:trPr>
          <w:trHeight w:val="510"/>
        </w:trPr>
        <w:tc>
          <w:tcPr>
            <w:tcW w:w="568" w:type="dxa"/>
            <w:shd w:val="clear" w:color="auto" w:fill="auto"/>
            <w:vAlign w:val="center"/>
          </w:tcPr>
          <w:p w14:paraId="64EA22C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11</w:t>
            </w:r>
            <w:r w:rsidR="00D70B85" w:rsidRPr="00593E19">
              <w:rPr>
                <w:rFonts w:ascii="宋体" w:hAnsi="宋体" w:cs="宋体"/>
                <w:kern w:val="0"/>
                <w:sz w:val="20"/>
              </w:rPr>
              <w:t>3</w:t>
            </w:r>
          </w:p>
        </w:tc>
        <w:tc>
          <w:tcPr>
            <w:tcW w:w="1842" w:type="dxa"/>
            <w:shd w:val="clear" w:color="auto" w:fill="auto"/>
            <w:vAlign w:val="center"/>
          </w:tcPr>
          <w:p w14:paraId="0545190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监控管理系统</w:t>
            </w:r>
          </w:p>
        </w:tc>
        <w:tc>
          <w:tcPr>
            <w:tcW w:w="5216" w:type="dxa"/>
            <w:shd w:val="clear" w:color="auto" w:fill="auto"/>
            <w:vAlign w:val="center"/>
          </w:tcPr>
          <w:p w14:paraId="46DD776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声光报警器、烟感、温湿度传感器、刷卡门禁系统、网络硬盘录像机，交换机、BM动环监控包一套，含监控服务器主机一台，监控平台软件一套，短信告警模块</w:t>
            </w:r>
          </w:p>
        </w:tc>
        <w:tc>
          <w:tcPr>
            <w:tcW w:w="709" w:type="dxa"/>
            <w:shd w:val="clear" w:color="auto" w:fill="auto"/>
            <w:noWrap/>
            <w:vAlign w:val="center"/>
          </w:tcPr>
          <w:p w14:paraId="393BB40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4275DD5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3EB9FF7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BEB09FE" w14:textId="77777777" w:rsidTr="00223F9B">
        <w:trPr>
          <w:trHeight w:val="510"/>
        </w:trPr>
        <w:tc>
          <w:tcPr>
            <w:tcW w:w="568" w:type="dxa"/>
            <w:shd w:val="clear" w:color="auto" w:fill="auto"/>
            <w:vAlign w:val="center"/>
          </w:tcPr>
          <w:p w14:paraId="34A3687D"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11</w:t>
            </w:r>
            <w:r w:rsidR="00D70B85" w:rsidRPr="00593E19">
              <w:rPr>
                <w:rFonts w:ascii="宋体" w:hAnsi="宋体" w:cs="宋体"/>
                <w:kern w:val="0"/>
                <w:sz w:val="20"/>
              </w:rPr>
              <w:t>4</w:t>
            </w:r>
          </w:p>
        </w:tc>
        <w:tc>
          <w:tcPr>
            <w:tcW w:w="1842" w:type="dxa"/>
            <w:shd w:val="clear" w:color="auto" w:fill="auto"/>
            <w:vAlign w:val="center"/>
          </w:tcPr>
          <w:p w14:paraId="7BEC64D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BM3.0选件</w:t>
            </w:r>
          </w:p>
        </w:tc>
        <w:tc>
          <w:tcPr>
            <w:tcW w:w="5216" w:type="dxa"/>
            <w:shd w:val="clear" w:color="auto" w:fill="auto"/>
            <w:vAlign w:val="center"/>
          </w:tcPr>
          <w:p w14:paraId="36E4905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包含不限于LCD显示屏、门盒组件、氛围灯、人体红外感应开关等配件。</w:t>
            </w:r>
          </w:p>
        </w:tc>
        <w:tc>
          <w:tcPr>
            <w:tcW w:w="709" w:type="dxa"/>
            <w:shd w:val="clear" w:color="auto" w:fill="auto"/>
            <w:noWrap/>
            <w:vAlign w:val="center"/>
          </w:tcPr>
          <w:p w14:paraId="7983075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2BD805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2AF1DE5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F84A390" w14:textId="77777777" w:rsidTr="00223F9B">
        <w:trPr>
          <w:trHeight w:val="510"/>
        </w:trPr>
        <w:tc>
          <w:tcPr>
            <w:tcW w:w="568" w:type="dxa"/>
            <w:shd w:val="clear" w:color="auto" w:fill="auto"/>
            <w:vAlign w:val="center"/>
          </w:tcPr>
          <w:p w14:paraId="22EB2812"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11</w:t>
            </w:r>
            <w:r w:rsidR="00D70B85" w:rsidRPr="00593E19">
              <w:rPr>
                <w:rFonts w:ascii="宋体" w:hAnsi="宋体" w:cs="宋体"/>
                <w:kern w:val="0"/>
                <w:sz w:val="20"/>
              </w:rPr>
              <w:t>5</w:t>
            </w:r>
          </w:p>
        </w:tc>
        <w:tc>
          <w:tcPr>
            <w:tcW w:w="1842" w:type="dxa"/>
            <w:shd w:val="clear" w:color="auto" w:fill="auto"/>
            <w:vAlign w:val="center"/>
          </w:tcPr>
          <w:p w14:paraId="326D095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机房消防</w:t>
            </w:r>
          </w:p>
        </w:tc>
        <w:tc>
          <w:tcPr>
            <w:tcW w:w="5216" w:type="dxa"/>
            <w:shd w:val="clear" w:color="auto" w:fill="auto"/>
            <w:vAlign w:val="center"/>
          </w:tcPr>
          <w:p w14:paraId="1C0D11E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单区消防控制主机一台，温感、烟感各4套，紧急启停按钮1套，放气指示灯1套，声光报警器1套。</w:t>
            </w:r>
          </w:p>
        </w:tc>
        <w:tc>
          <w:tcPr>
            <w:tcW w:w="709" w:type="dxa"/>
            <w:shd w:val="clear" w:color="auto" w:fill="auto"/>
            <w:noWrap/>
            <w:vAlign w:val="center"/>
          </w:tcPr>
          <w:p w14:paraId="3C755C1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D5B5BA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34D94DA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C7FA1F5" w14:textId="77777777" w:rsidTr="00223F9B">
        <w:trPr>
          <w:trHeight w:val="523"/>
        </w:trPr>
        <w:tc>
          <w:tcPr>
            <w:tcW w:w="568" w:type="dxa"/>
            <w:shd w:val="clear" w:color="auto" w:fill="auto"/>
            <w:vAlign w:val="center"/>
          </w:tcPr>
          <w:p w14:paraId="6E837F03"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11</w:t>
            </w:r>
            <w:r w:rsidR="00D70B85" w:rsidRPr="00593E19">
              <w:rPr>
                <w:rFonts w:ascii="宋体" w:hAnsi="宋体" w:cs="宋体"/>
                <w:kern w:val="0"/>
                <w:sz w:val="20"/>
              </w:rPr>
              <w:t>6</w:t>
            </w:r>
          </w:p>
        </w:tc>
        <w:tc>
          <w:tcPr>
            <w:tcW w:w="1842" w:type="dxa"/>
            <w:shd w:val="clear" w:color="auto" w:fill="auto"/>
            <w:vAlign w:val="center"/>
          </w:tcPr>
          <w:p w14:paraId="45AC7CA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智能母线系统</w:t>
            </w:r>
          </w:p>
        </w:tc>
        <w:tc>
          <w:tcPr>
            <w:tcW w:w="5216" w:type="dxa"/>
            <w:shd w:val="clear" w:color="auto" w:fill="auto"/>
            <w:vAlign w:val="center"/>
          </w:tcPr>
          <w:p w14:paraId="0537793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智能母线包括不限于-160A端口箱、母线槽体、接插箱、主监控、安装附件。</w:t>
            </w:r>
          </w:p>
        </w:tc>
        <w:tc>
          <w:tcPr>
            <w:tcW w:w="709" w:type="dxa"/>
            <w:shd w:val="clear" w:color="auto" w:fill="auto"/>
            <w:noWrap/>
            <w:vAlign w:val="center"/>
          </w:tcPr>
          <w:p w14:paraId="3C32560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21B079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11FFC6F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96255DB" w14:textId="77777777" w:rsidTr="00223F9B">
        <w:trPr>
          <w:trHeight w:val="510"/>
        </w:trPr>
        <w:tc>
          <w:tcPr>
            <w:tcW w:w="568" w:type="dxa"/>
            <w:shd w:val="clear" w:color="000000" w:fill="D9D9D9"/>
            <w:noWrap/>
            <w:vAlign w:val="center"/>
          </w:tcPr>
          <w:p w14:paraId="6774F364"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0CAA36CC"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通信网络监控建设</w:t>
            </w:r>
          </w:p>
        </w:tc>
        <w:tc>
          <w:tcPr>
            <w:tcW w:w="5216" w:type="dxa"/>
            <w:shd w:val="clear" w:color="000000" w:fill="D9D9D9"/>
            <w:vAlign w:val="center"/>
          </w:tcPr>
          <w:p w14:paraId="7904E00F"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4B14A93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72AD8AD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06B503E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4214E0D0" w14:textId="77777777" w:rsidTr="00223F9B">
        <w:trPr>
          <w:trHeight w:val="510"/>
        </w:trPr>
        <w:tc>
          <w:tcPr>
            <w:tcW w:w="568" w:type="dxa"/>
            <w:shd w:val="clear" w:color="auto" w:fill="auto"/>
            <w:vAlign w:val="center"/>
          </w:tcPr>
          <w:p w14:paraId="7C849636"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17</w:t>
            </w:r>
          </w:p>
        </w:tc>
        <w:tc>
          <w:tcPr>
            <w:tcW w:w="1842" w:type="dxa"/>
            <w:shd w:val="clear" w:color="auto" w:fill="auto"/>
            <w:vAlign w:val="center"/>
          </w:tcPr>
          <w:p w14:paraId="058385C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监控指挥显示设备</w:t>
            </w:r>
          </w:p>
        </w:tc>
        <w:tc>
          <w:tcPr>
            <w:tcW w:w="5216" w:type="dxa"/>
            <w:shd w:val="clear" w:color="auto" w:fill="auto"/>
            <w:vAlign w:val="center"/>
          </w:tcPr>
          <w:p w14:paraId="21B046B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1、55英寸拼接显示单元，图像分辨率1920×1080，拼接缝隙≤1.8mm，亮度≥700cd/m²，色彩还原能力≥16.7M，可视角度≥178度，响应时间≤8ms，刷新频率60Hz；</w:t>
            </w:r>
            <w:r w:rsidRPr="00593E19">
              <w:rPr>
                <w:rFonts w:ascii="宋体" w:hAnsi="宋体" w:cs="宋体" w:hint="eastAsia"/>
                <w:kern w:val="0"/>
                <w:sz w:val="20"/>
              </w:rPr>
              <w:br/>
              <w:t>2、定制 3行×6列拼接支架，由主架、附架及连接配件组成。</w:t>
            </w:r>
          </w:p>
        </w:tc>
        <w:tc>
          <w:tcPr>
            <w:tcW w:w="709" w:type="dxa"/>
            <w:shd w:val="clear" w:color="auto" w:fill="auto"/>
            <w:noWrap/>
            <w:vAlign w:val="center"/>
          </w:tcPr>
          <w:p w14:paraId="0295940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F5C973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E21646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C89EC6B" w14:textId="77777777" w:rsidTr="00223F9B">
        <w:trPr>
          <w:trHeight w:val="510"/>
        </w:trPr>
        <w:tc>
          <w:tcPr>
            <w:tcW w:w="568" w:type="dxa"/>
            <w:shd w:val="clear" w:color="auto" w:fill="auto"/>
            <w:vAlign w:val="center"/>
          </w:tcPr>
          <w:p w14:paraId="360163E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18</w:t>
            </w:r>
          </w:p>
        </w:tc>
        <w:tc>
          <w:tcPr>
            <w:tcW w:w="1842" w:type="dxa"/>
            <w:shd w:val="clear" w:color="auto" w:fill="auto"/>
            <w:vAlign w:val="center"/>
          </w:tcPr>
          <w:p w14:paraId="6E6274A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控制系统</w:t>
            </w:r>
          </w:p>
        </w:tc>
        <w:tc>
          <w:tcPr>
            <w:tcW w:w="5216" w:type="dxa"/>
            <w:shd w:val="clear" w:color="auto" w:fill="auto"/>
            <w:vAlign w:val="center"/>
          </w:tcPr>
          <w:p w14:paraId="5222EFE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显示控制系统：</w:t>
            </w:r>
            <w:r w:rsidRPr="00593E19">
              <w:rPr>
                <w:rFonts w:ascii="宋体" w:hAnsi="宋体" w:cs="宋体" w:hint="eastAsia"/>
                <w:kern w:val="0"/>
                <w:sz w:val="20"/>
              </w:rPr>
              <w:br/>
              <w:t>1、采用光纤组网纯分布式架构，支持4K分辨率采集及输出，分辨率3840x2160@60Hz向下兼容，输入节点≥8，输出节点≥12；</w:t>
            </w:r>
            <w:r w:rsidRPr="00593E19">
              <w:rPr>
                <w:rFonts w:ascii="宋体" w:hAnsi="宋体" w:cs="宋体" w:hint="eastAsia"/>
                <w:kern w:val="0"/>
                <w:sz w:val="20"/>
              </w:rPr>
              <w:br/>
              <w:t>2、采用浅压缩分布式HDMI输入节点，包含1路视频输入，1路视频环出；1路音频输入，1路音频环出，1路反向音频输出；1路千兆RJ45网口，2路万兆光口，1路USB Type-B接口；支持备份功能，RS232控制，远程开关机；前面板具有液晶显示，用于显示设备IP地址、设备型号、故障报警、MAC地址、网关地址、子网掩码等；</w:t>
            </w:r>
            <w:r w:rsidRPr="00593E19">
              <w:rPr>
                <w:rFonts w:ascii="宋体" w:hAnsi="宋体" w:cs="宋体" w:hint="eastAsia"/>
                <w:kern w:val="0"/>
                <w:sz w:val="20"/>
              </w:rPr>
              <w:br/>
              <w:t>3、采用浅压缩分布式拼接HDMI输出节点，包含1路视频输出；1路音频输出，1路反向音频输入；2路千兆RJ45网口，1路万兆光口；支持大屏拼接功能，RS232控制，远程开关机，输出节点支持音柱叠加功能，可在输出节点上预览信号源音频的状态，可以音柱的形式监看音频音量大小、电平信号等；支持双引擎容错功能，当浅压缩码流故障时，可自动切换至深压缩码流，保障画面正常显示。支持同一台电脑输出的多路画面实时同步拼接显示，保障超高分画面的大屏整体显示效果；</w:t>
            </w:r>
            <w:r w:rsidRPr="00593E19">
              <w:rPr>
                <w:rFonts w:ascii="宋体" w:hAnsi="宋体" w:cs="宋体" w:hint="eastAsia"/>
                <w:kern w:val="0"/>
                <w:sz w:val="20"/>
              </w:rPr>
              <w:br/>
              <w:t>4、分布式系统控制软件：系统支持多用户登录，采用 C/S 和 B/S 系统架构，提供精细地权限管理设置；系统单个模块均采用纯嵌入式构架，使用高性能图像处理芯片，无内置任何操作系统，稳定性高、无病毒感染风险；信号源由输入节点编码，经过交换机传输，由输出节点进行解码输出，编码端至解码端，图像输出延时小于17ms；系统无需额外硬件配置即可实现信号源画面实时预览与输出显示内容的实时监看，画面可达到60Hz。回显画面具备多种清晰度模式选择，包括高清、标清、流畅模式。系统可对节点</w:t>
            </w:r>
            <w:r w:rsidRPr="00593E19">
              <w:rPr>
                <w:rFonts w:ascii="宋体" w:hAnsi="宋体" w:cs="宋体" w:hint="eastAsia"/>
                <w:kern w:val="0"/>
                <w:sz w:val="20"/>
              </w:rPr>
              <w:lastRenderedPageBreak/>
              <w:t>设备进行实时监测，并可对监测数据进行可视化展示，异常发生时产生告警通知。</w:t>
            </w:r>
            <w:r w:rsidRPr="00593E19">
              <w:rPr>
                <w:rFonts w:ascii="宋体" w:hAnsi="宋体" w:cs="宋体" w:hint="eastAsia"/>
                <w:kern w:val="0"/>
                <w:sz w:val="20"/>
              </w:rPr>
              <w:br/>
              <w:t>分布式中控系统：</w:t>
            </w:r>
            <w:r w:rsidRPr="00593E19">
              <w:rPr>
                <w:rFonts w:ascii="宋体" w:hAnsi="宋体" w:cs="宋体" w:hint="eastAsia"/>
                <w:kern w:val="0"/>
                <w:sz w:val="20"/>
              </w:rPr>
              <w:br/>
              <w:t>1、多核 CPU 速率≥1.4G，1G 内存，8GFlash 闪存，最大支持 128G Flash 闪存，支持≥2 路带供电 T-NET总线信号管理，支持≥8 路可2、自定义的 I/O 输入输出或红外输出；48口千兆SFP4口万兆SFP交换机，交换容量≥1.36Tbps/13.6Tbps,包转发率≥144/166Mpps；</w:t>
            </w:r>
            <w:r w:rsidRPr="00593E19">
              <w:rPr>
                <w:rFonts w:ascii="宋体" w:hAnsi="宋体" w:cs="宋体" w:hint="eastAsia"/>
                <w:kern w:val="0"/>
                <w:sz w:val="20"/>
              </w:rPr>
              <w:br/>
              <w:t>3、机架式服务器，主流服务器，内存≥8GB，硬盘≥2T；</w:t>
            </w:r>
            <w:r w:rsidRPr="00593E19">
              <w:rPr>
                <w:rFonts w:ascii="宋体" w:hAnsi="宋体" w:cs="宋体" w:hint="eastAsia"/>
                <w:kern w:val="0"/>
                <w:sz w:val="20"/>
              </w:rPr>
              <w:br/>
              <w:t>4、控制软件采用B/S+C/S架构，系统支持部署在不同的操作系统中，包括Windows、Linux及国产麒麟系统；实现可视化系统的管理运行，并配备可视化控制与可移动终端。</w:t>
            </w:r>
          </w:p>
        </w:tc>
        <w:tc>
          <w:tcPr>
            <w:tcW w:w="709" w:type="dxa"/>
            <w:shd w:val="clear" w:color="auto" w:fill="auto"/>
            <w:noWrap/>
            <w:vAlign w:val="center"/>
          </w:tcPr>
          <w:p w14:paraId="215B6AA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4B16954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C69A91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4A1F236" w14:textId="77777777" w:rsidTr="00223F9B">
        <w:trPr>
          <w:trHeight w:val="510"/>
        </w:trPr>
        <w:tc>
          <w:tcPr>
            <w:tcW w:w="568" w:type="dxa"/>
            <w:shd w:val="clear" w:color="auto" w:fill="auto"/>
            <w:vAlign w:val="center"/>
          </w:tcPr>
          <w:p w14:paraId="123F9CC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19</w:t>
            </w:r>
          </w:p>
        </w:tc>
        <w:tc>
          <w:tcPr>
            <w:tcW w:w="1842" w:type="dxa"/>
            <w:shd w:val="clear" w:color="auto" w:fill="auto"/>
            <w:vAlign w:val="center"/>
          </w:tcPr>
          <w:p w14:paraId="2D6DC12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音响设备</w:t>
            </w:r>
          </w:p>
        </w:tc>
        <w:tc>
          <w:tcPr>
            <w:tcW w:w="5216" w:type="dxa"/>
            <w:shd w:val="clear" w:color="auto" w:fill="auto"/>
            <w:vAlign w:val="center"/>
          </w:tcPr>
          <w:p w14:paraId="6697C69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1、手拉手会议发言单元：13只</w:t>
            </w:r>
          </w:p>
          <w:p w14:paraId="67AB5FE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全金属短咪杆；全彩色2.8英寸圆形电容触摸屏，可显示时间、设置单元身份、呼叫服务等；高灵敏度咪芯设计，拾音距离不低于80cm；支持更换主界面自定义，可以为客户提供定制化界面；</w:t>
            </w:r>
          </w:p>
          <w:p w14:paraId="348A3BB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2、音频矩阵处理系统：1台</w:t>
            </w:r>
          </w:p>
          <w:p w14:paraId="3620BFE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不少于8路平衡/线路输入，8路平衡/线路输出，8*8全功能矩阵混音；采用DSP音频处理技术，内置不少于8通道自动混音台，自适应反馈抑制（AFC），噪声抑制(ANC)，自适应回声消除(AEC)，自动增益（AGC），闪避器等；具有噪声增益补偿功能，可根据现场噪声值大小自动调整语音输出音量大小；全模块化、全开放式功能架构，用户可根据需求，自定义每路输入输出通道功能；可自定义终端用户操作界面，支持将多台设备管理（如音量加减、静音、预设等）编辑到一个界面内，真正实现多设备的统一管理；可通过本机的UDP、RS232、RS485控制第三方设备；内置USB声卡，支持音频录制和电脑音频播放；同一界面内可添加多台设备，无需断开连接，快速切换，方便实时管理多台设备；</w:t>
            </w:r>
          </w:p>
          <w:p w14:paraId="216FE40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3、反馈抑制器：1台</w:t>
            </w:r>
          </w:p>
          <w:p w14:paraId="5C8ACC5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内置自适应动态噪声滤波器；内置智能电平控制技术；内置AGC双向控制；</w:t>
            </w:r>
          </w:p>
          <w:p w14:paraId="53CDCE2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4、数字会议主机：1台</w:t>
            </w:r>
          </w:p>
          <w:p w14:paraId="196A1F2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面板内嵌彩屏，图形化界面设计，可显示所有的功能项及设置操作信息等；支持先入先出模式、后入后出模式、限制模式、电脑/主席允许模式和自由讨论模式等；具有视像跟踪功能，支持Pelco-P、Pelco-D、VISCA控制协议；带一路主席话筒音频备份平衡输入接口；</w:t>
            </w:r>
          </w:p>
          <w:p w14:paraId="173B1B5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5、扩声音箱：2台</w:t>
            </w:r>
          </w:p>
          <w:p w14:paraId="5194236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频响范围：105Hz～20kHz；额定功率：200W ；标称阻抗：4Ω；输入灵敏度：91dB；最大声压：111dB ；覆盖角度：水平120°，垂直10°；单元结构：8x3"全频喇叭单元；</w:t>
            </w:r>
          </w:p>
          <w:p w14:paraId="3B1F27F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6、无线话筒：1套</w:t>
            </w:r>
          </w:p>
          <w:p w14:paraId="354D311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一拖二无线手持话筒，支持混合和独立输出；具有LCD显示屏，可显示RF和AF信号强度，频率，频率组/频道等工作状态；使用距离理想环境不低于60m，复杂环境使用距离不低于40m；频率范围：≥640MHz-690MHz；</w:t>
            </w:r>
          </w:p>
          <w:p w14:paraId="6D61B4B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7、功放：1台</w:t>
            </w:r>
          </w:p>
          <w:p w14:paraId="585FD85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H类电路设计，全铝合金面板，提供立体声、桥接、并联三种工作模式可选，带直流保护、过载保护、短路保护、过热保护、软启动、失真限幅输出等，立体声输出：≧</w:t>
            </w:r>
            <w:r w:rsidRPr="00593E19">
              <w:rPr>
                <w:rFonts w:ascii="宋体" w:hAnsi="宋体" w:cs="宋体" w:hint="eastAsia"/>
                <w:kern w:val="0"/>
                <w:sz w:val="20"/>
              </w:rPr>
              <w:lastRenderedPageBreak/>
              <w:t>2x300W/8Ω   ≧2x525W/4Ω，桥接输出：≧900W/8Ω，频率响应：20Hz～20KHz(±1dB)，输入灵敏度：0.775V 。</w:t>
            </w:r>
          </w:p>
        </w:tc>
        <w:tc>
          <w:tcPr>
            <w:tcW w:w="709" w:type="dxa"/>
            <w:shd w:val="clear" w:color="auto" w:fill="auto"/>
            <w:noWrap/>
            <w:vAlign w:val="center"/>
          </w:tcPr>
          <w:p w14:paraId="6FFBF44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套</w:t>
            </w:r>
          </w:p>
        </w:tc>
        <w:tc>
          <w:tcPr>
            <w:tcW w:w="567" w:type="dxa"/>
            <w:shd w:val="clear" w:color="auto" w:fill="auto"/>
            <w:noWrap/>
            <w:vAlign w:val="center"/>
          </w:tcPr>
          <w:p w14:paraId="2FD7EE4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9DC547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E2012B8" w14:textId="77777777" w:rsidTr="00223F9B">
        <w:trPr>
          <w:trHeight w:val="510"/>
        </w:trPr>
        <w:tc>
          <w:tcPr>
            <w:tcW w:w="568" w:type="dxa"/>
            <w:shd w:val="clear" w:color="auto" w:fill="auto"/>
            <w:vAlign w:val="center"/>
          </w:tcPr>
          <w:p w14:paraId="33D5E14D"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12</w:t>
            </w:r>
            <w:r w:rsidR="00D70B85" w:rsidRPr="00593E19">
              <w:rPr>
                <w:rFonts w:ascii="宋体" w:hAnsi="宋体" w:cs="宋体"/>
                <w:kern w:val="0"/>
                <w:sz w:val="20"/>
              </w:rPr>
              <w:t>0</w:t>
            </w:r>
          </w:p>
        </w:tc>
        <w:tc>
          <w:tcPr>
            <w:tcW w:w="1842" w:type="dxa"/>
            <w:shd w:val="clear" w:color="auto" w:fill="auto"/>
            <w:vAlign w:val="center"/>
          </w:tcPr>
          <w:p w14:paraId="2F311F1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指挥平台桌椅</w:t>
            </w:r>
          </w:p>
        </w:tc>
        <w:tc>
          <w:tcPr>
            <w:tcW w:w="5216" w:type="dxa"/>
            <w:shd w:val="clear" w:color="auto" w:fill="auto"/>
            <w:vAlign w:val="center"/>
          </w:tcPr>
          <w:p w14:paraId="0A82803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尺寸：1200m*500m/套，满足气象业务应用的一机两屏工作台，控制台采用钢木结合模块化拼接结构，框架结构中各部件使用一级冷轧钢钢板冲压折弯成型，台面板采用高密度板，共10套。</w:t>
            </w:r>
          </w:p>
        </w:tc>
        <w:tc>
          <w:tcPr>
            <w:tcW w:w="709" w:type="dxa"/>
            <w:shd w:val="clear" w:color="auto" w:fill="auto"/>
            <w:noWrap/>
            <w:vAlign w:val="center"/>
          </w:tcPr>
          <w:p w14:paraId="4B7D5CB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35A2B0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5306F0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2527709" w14:textId="77777777" w:rsidTr="00223F9B">
        <w:trPr>
          <w:trHeight w:val="510"/>
        </w:trPr>
        <w:tc>
          <w:tcPr>
            <w:tcW w:w="568" w:type="dxa"/>
            <w:shd w:val="clear" w:color="auto" w:fill="auto"/>
            <w:vAlign w:val="center"/>
          </w:tcPr>
          <w:p w14:paraId="6F7AF90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12</w:t>
            </w:r>
            <w:r w:rsidR="00D70B85" w:rsidRPr="00593E19">
              <w:rPr>
                <w:rFonts w:ascii="宋体" w:hAnsi="宋体" w:cs="宋体"/>
                <w:kern w:val="0"/>
                <w:sz w:val="20"/>
              </w:rPr>
              <w:t>1</w:t>
            </w:r>
          </w:p>
        </w:tc>
        <w:tc>
          <w:tcPr>
            <w:tcW w:w="1842" w:type="dxa"/>
            <w:shd w:val="clear" w:color="auto" w:fill="auto"/>
            <w:vAlign w:val="center"/>
          </w:tcPr>
          <w:p w14:paraId="5BAF853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指挥中心控制电脑</w:t>
            </w:r>
          </w:p>
        </w:tc>
        <w:tc>
          <w:tcPr>
            <w:tcW w:w="5216" w:type="dxa"/>
            <w:shd w:val="clear" w:color="auto" w:fill="auto"/>
            <w:vAlign w:val="center"/>
          </w:tcPr>
          <w:p w14:paraId="779741F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定制化图形工作站,E-2276,16G,1T+128GSSD,P1000显卡,23.8液晶显示器*4,专用支架</w:t>
            </w:r>
          </w:p>
        </w:tc>
        <w:tc>
          <w:tcPr>
            <w:tcW w:w="709" w:type="dxa"/>
            <w:shd w:val="clear" w:color="auto" w:fill="auto"/>
            <w:noWrap/>
            <w:vAlign w:val="center"/>
          </w:tcPr>
          <w:p w14:paraId="00CA5B2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6E189AE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10 </w:t>
            </w:r>
          </w:p>
        </w:tc>
        <w:tc>
          <w:tcPr>
            <w:tcW w:w="709" w:type="dxa"/>
            <w:shd w:val="clear" w:color="auto" w:fill="auto"/>
            <w:vAlign w:val="center"/>
          </w:tcPr>
          <w:p w14:paraId="40FB435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66EC218" w14:textId="77777777" w:rsidTr="00223F9B">
        <w:trPr>
          <w:trHeight w:val="510"/>
        </w:trPr>
        <w:tc>
          <w:tcPr>
            <w:tcW w:w="568" w:type="dxa"/>
            <w:shd w:val="clear" w:color="000000" w:fill="D9D9D9"/>
            <w:noWrap/>
            <w:vAlign w:val="center"/>
          </w:tcPr>
          <w:p w14:paraId="30AD4A5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030AD78A"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网络设施建设</w:t>
            </w:r>
          </w:p>
        </w:tc>
        <w:tc>
          <w:tcPr>
            <w:tcW w:w="5216" w:type="dxa"/>
            <w:shd w:val="clear" w:color="000000" w:fill="D9D9D9"/>
            <w:vAlign w:val="center"/>
          </w:tcPr>
          <w:p w14:paraId="51FB7604"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36EB49BA"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7B783FFB"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4F3B711A"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30564016" w14:textId="77777777" w:rsidTr="00223F9B">
        <w:trPr>
          <w:trHeight w:val="510"/>
        </w:trPr>
        <w:tc>
          <w:tcPr>
            <w:tcW w:w="568" w:type="dxa"/>
            <w:shd w:val="clear" w:color="auto" w:fill="auto"/>
            <w:vAlign w:val="center"/>
          </w:tcPr>
          <w:p w14:paraId="5218EFC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12</w:t>
            </w:r>
            <w:r w:rsidR="00D70B85" w:rsidRPr="00593E19">
              <w:rPr>
                <w:rFonts w:ascii="宋体" w:hAnsi="宋体" w:cs="宋体"/>
                <w:kern w:val="0"/>
                <w:sz w:val="20"/>
              </w:rPr>
              <w:t>2</w:t>
            </w:r>
          </w:p>
        </w:tc>
        <w:tc>
          <w:tcPr>
            <w:tcW w:w="1842" w:type="dxa"/>
            <w:shd w:val="clear" w:color="auto" w:fill="auto"/>
            <w:vAlign w:val="center"/>
          </w:tcPr>
          <w:p w14:paraId="21B3961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核心交换机</w:t>
            </w:r>
          </w:p>
        </w:tc>
        <w:tc>
          <w:tcPr>
            <w:tcW w:w="5216" w:type="dxa"/>
            <w:shd w:val="clear" w:color="auto" w:fill="auto"/>
            <w:vAlign w:val="center"/>
          </w:tcPr>
          <w:p w14:paraId="0190A57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双主控，双交换网板，双电源模块，双风扇模块；</w:t>
            </w:r>
          </w:p>
          <w:p w14:paraId="25280B1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w:t>
            </w:r>
            <w:r w:rsidRPr="00593E19">
              <w:rPr>
                <w:rFonts w:ascii="宋体" w:hAnsi="宋体" w:cs="宋体"/>
                <w:kern w:val="0"/>
                <w:sz w:val="20"/>
              </w:rPr>
              <w:t>24个万兆以太网光接口，满配24个万兆多模光模块；</w:t>
            </w:r>
            <w:r w:rsidRPr="00593E19">
              <w:rPr>
                <w:rFonts w:ascii="宋体" w:hAnsi="宋体" w:cs="宋体" w:hint="eastAsia"/>
                <w:kern w:val="0"/>
                <w:sz w:val="20"/>
              </w:rPr>
              <w:t>≥</w:t>
            </w:r>
            <w:r w:rsidRPr="00593E19">
              <w:rPr>
                <w:rFonts w:ascii="宋体" w:hAnsi="宋体" w:cs="宋体"/>
                <w:kern w:val="0"/>
                <w:sz w:val="20"/>
              </w:rPr>
              <w:t>24个千兆以太网电接口，≥16个千兆以太网光接口，≥12个万兆以太网光接口（向下兼容千兆光模块），配置24个千兆单模10km光模块</w:t>
            </w:r>
            <w:r w:rsidRPr="00593E19">
              <w:rPr>
                <w:rFonts w:ascii="宋体" w:hAnsi="宋体" w:cs="宋体" w:hint="eastAsia"/>
                <w:kern w:val="0"/>
                <w:sz w:val="20"/>
              </w:rPr>
              <w:t>；交换容量：≥</w:t>
            </w:r>
            <w:r w:rsidRPr="00593E19">
              <w:rPr>
                <w:rFonts w:ascii="宋体" w:hAnsi="宋体" w:cs="宋体"/>
                <w:kern w:val="0"/>
                <w:sz w:val="20"/>
              </w:rPr>
              <w:t>420</w:t>
            </w:r>
            <w:r w:rsidRPr="00593E19">
              <w:rPr>
                <w:rFonts w:ascii="宋体" w:hAnsi="宋体" w:cs="宋体" w:hint="eastAsia"/>
                <w:kern w:val="0"/>
                <w:sz w:val="20"/>
              </w:rPr>
              <w:t>Tbps；包转发率：≥170000Mpps。</w:t>
            </w:r>
          </w:p>
        </w:tc>
        <w:tc>
          <w:tcPr>
            <w:tcW w:w="709" w:type="dxa"/>
            <w:shd w:val="clear" w:color="auto" w:fill="auto"/>
            <w:noWrap/>
            <w:vAlign w:val="center"/>
          </w:tcPr>
          <w:p w14:paraId="0C3F255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6D8741D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78F6D4F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90962D0" w14:textId="77777777" w:rsidTr="00223F9B">
        <w:trPr>
          <w:trHeight w:val="510"/>
        </w:trPr>
        <w:tc>
          <w:tcPr>
            <w:tcW w:w="568" w:type="dxa"/>
            <w:shd w:val="clear" w:color="auto" w:fill="auto"/>
            <w:vAlign w:val="center"/>
          </w:tcPr>
          <w:p w14:paraId="77E552CC"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12</w:t>
            </w:r>
            <w:r w:rsidR="00D70B85" w:rsidRPr="00593E19">
              <w:rPr>
                <w:rFonts w:ascii="宋体" w:hAnsi="宋体" w:cs="宋体"/>
                <w:kern w:val="0"/>
                <w:sz w:val="20"/>
              </w:rPr>
              <w:t>3</w:t>
            </w:r>
          </w:p>
        </w:tc>
        <w:tc>
          <w:tcPr>
            <w:tcW w:w="1842" w:type="dxa"/>
            <w:shd w:val="clear" w:color="auto" w:fill="auto"/>
            <w:vAlign w:val="center"/>
          </w:tcPr>
          <w:p w14:paraId="33A64EE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汇聚交换机</w:t>
            </w:r>
          </w:p>
        </w:tc>
        <w:tc>
          <w:tcPr>
            <w:tcW w:w="5216" w:type="dxa"/>
            <w:shd w:val="clear" w:color="auto" w:fill="auto"/>
            <w:vAlign w:val="center"/>
          </w:tcPr>
          <w:p w14:paraId="0E2DB1E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端口及模块：≥</w:t>
            </w:r>
            <w:r w:rsidRPr="00593E19">
              <w:rPr>
                <w:rFonts w:ascii="宋体" w:hAnsi="宋体" w:cs="宋体"/>
                <w:kern w:val="0"/>
                <w:sz w:val="20"/>
              </w:rPr>
              <w:t>16个万兆以太网光接口，≥32个千兆以太网光接口，配置16个万兆多模光模块，配置24个千兆单模10km光模块；≥24端口千兆以太网电接口；</w:t>
            </w:r>
            <w:r w:rsidRPr="00593E19">
              <w:rPr>
                <w:rFonts w:ascii="宋体" w:hAnsi="宋体" w:cs="宋体" w:hint="eastAsia"/>
                <w:kern w:val="0"/>
                <w:sz w:val="20"/>
              </w:rPr>
              <w:t>交换容量：≥7</w:t>
            </w:r>
            <w:r w:rsidRPr="00593E19">
              <w:rPr>
                <w:rFonts w:ascii="宋体" w:hAnsi="宋体" w:cs="宋体"/>
                <w:kern w:val="0"/>
                <w:sz w:val="20"/>
              </w:rPr>
              <w:t>5</w:t>
            </w:r>
            <w:r w:rsidRPr="00593E19">
              <w:rPr>
                <w:rFonts w:ascii="宋体" w:hAnsi="宋体" w:cs="宋体" w:hint="eastAsia"/>
                <w:kern w:val="0"/>
                <w:sz w:val="20"/>
              </w:rPr>
              <w:t>Tbps；包转发率：≥</w:t>
            </w:r>
            <w:r w:rsidRPr="00593E19">
              <w:rPr>
                <w:rFonts w:ascii="宋体" w:hAnsi="宋体" w:cs="宋体"/>
                <w:kern w:val="0"/>
                <w:sz w:val="20"/>
              </w:rPr>
              <w:t>8000</w:t>
            </w:r>
            <w:r w:rsidRPr="00593E19">
              <w:rPr>
                <w:rFonts w:ascii="宋体" w:hAnsi="宋体" w:cs="宋体" w:hint="eastAsia"/>
                <w:kern w:val="0"/>
                <w:sz w:val="20"/>
              </w:rPr>
              <w:t>Mpps；双冗余电源。</w:t>
            </w:r>
          </w:p>
        </w:tc>
        <w:tc>
          <w:tcPr>
            <w:tcW w:w="709" w:type="dxa"/>
            <w:shd w:val="clear" w:color="auto" w:fill="auto"/>
            <w:noWrap/>
            <w:vAlign w:val="center"/>
          </w:tcPr>
          <w:p w14:paraId="0A0E0D4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581F74D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49D344F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06FAC5F" w14:textId="77777777" w:rsidTr="00223F9B">
        <w:trPr>
          <w:trHeight w:val="510"/>
        </w:trPr>
        <w:tc>
          <w:tcPr>
            <w:tcW w:w="568" w:type="dxa"/>
            <w:shd w:val="clear" w:color="auto" w:fill="auto"/>
            <w:vAlign w:val="center"/>
          </w:tcPr>
          <w:p w14:paraId="0820B06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24</w:t>
            </w:r>
          </w:p>
        </w:tc>
        <w:tc>
          <w:tcPr>
            <w:tcW w:w="1842" w:type="dxa"/>
            <w:shd w:val="clear" w:color="auto" w:fill="auto"/>
            <w:vAlign w:val="center"/>
          </w:tcPr>
          <w:p w14:paraId="691C86B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楼层交换机</w:t>
            </w:r>
          </w:p>
        </w:tc>
        <w:tc>
          <w:tcPr>
            <w:tcW w:w="5216" w:type="dxa"/>
            <w:shd w:val="clear" w:color="auto" w:fill="auto"/>
            <w:vAlign w:val="center"/>
          </w:tcPr>
          <w:p w14:paraId="0669A4E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端口及模块：≥</w:t>
            </w:r>
            <w:r w:rsidRPr="00593E19">
              <w:rPr>
                <w:rFonts w:ascii="宋体" w:hAnsi="宋体" w:cs="宋体"/>
                <w:kern w:val="0"/>
                <w:sz w:val="20"/>
              </w:rPr>
              <w:t>48个10/100/1000Base-T端口，≥4个10G/1G SFP+口；≥1个端口扩展插槽，配置≥4 个万兆多模光模块，双交流电源模块，双风扇模块</w:t>
            </w:r>
            <w:r w:rsidRPr="00593E19">
              <w:rPr>
                <w:rFonts w:ascii="宋体" w:hAnsi="宋体" w:cs="宋体" w:hint="eastAsia"/>
                <w:kern w:val="0"/>
                <w:sz w:val="20"/>
              </w:rPr>
              <w:t>；交换容量：≥2Tbps；包转发率：≥400Mpps。</w:t>
            </w:r>
          </w:p>
        </w:tc>
        <w:tc>
          <w:tcPr>
            <w:tcW w:w="709" w:type="dxa"/>
            <w:shd w:val="clear" w:color="auto" w:fill="auto"/>
            <w:noWrap/>
            <w:vAlign w:val="center"/>
          </w:tcPr>
          <w:p w14:paraId="1DE8EEA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0C17DB8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36 </w:t>
            </w:r>
          </w:p>
        </w:tc>
        <w:tc>
          <w:tcPr>
            <w:tcW w:w="709" w:type="dxa"/>
            <w:shd w:val="clear" w:color="auto" w:fill="auto"/>
            <w:vAlign w:val="center"/>
          </w:tcPr>
          <w:p w14:paraId="0A4E7F2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EA2C176" w14:textId="77777777" w:rsidTr="00223F9B">
        <w:trPr>
          <w:trHeight w:val="510"/>
        </w:trPr>
        <w:tc>
          <w:tcPr>
            <w:tcW w:w="568" w:type="dxa"/>
            <w:shd w:val="clear" w:color="auto" w:fill="auto"/>
            <w:vAlign w:val="center"/>
          </w:tcPr>
          <w:p w14:paraId="57345F66"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12</w:t>
            </w:r>
            <w:r w:rsidR="00D70B85" w:rsidRPr="00593E19">
              <w:rPr>
                <w:rFonts w:ascii="宋体" w:hAnsi="宋体" w:cs="宋体"/>
                <w:kern w:val="0"/>
                <w:sz w:val="20"/>
              </w:rPr>
              <w:t>5</w:t>
            </w:r>
          </w:p>
        </w:tc>
        <w:tc>
          <w:tcPr>
            <w:tcW w:w="1842" w:type="dxa"/>
            <w:shd w:val="clear" w:color="auto" w:fill="auto"/>
            <w:vAlign w:val="center"/>
          </w:tcPr>
          <w:p w14:paraId="0F3CB05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广域网负载均衡</w:t>
            </w:r>
          </w:p>
        </w:tc>
        <w:tc>
          <w:tcPr>
            <w:tcW w:w="5216" w:type="dxa"/>
            <w:shd w:val="clear" w:color="auto" w:fill="auto"/>
            <w:vAlign w:val="center"/>
          </w:tcPr>
          <w:p w14:paraId="2644AD5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4层吞吐量(默认网口)≥5Gbps，四层并发连接数：≥8000000，4层新建连接数 CPS：≥150000，7层新建连接数 RPS：≥150000。电源：冗余电源，接口：≥</w:t>
            </w:r>
            <w:r w:rsidRPr="00593E19">
              <w:rPr>
                <w:rFonts w:ascii="宋体" w:hAnsi="宋体" w:cs="宋体"/>
                <w:kern w:val="0"/>
                <w:sz w:val="20"/>
              </w:rPr>
              <w:t>10千兆电口+4千兆光口SFP +2万兆光口SFP+</w:t>
            </w:r>
            <w:r w:rsidRPr="00593E19">
              <w:rPr>
                <w:rFonts w:ascii="宋体" w:hAnsi="宋体" w:cs="宋体" w:hint="eastAsia"/>
                <w:kern w:val="0"/>
                <w:sz w:val="20"/>
              </w:rPr>
              <w:t>。</w:t>
            </w:r>
          </w:p>
        </w:tc>
        <w:tc>
          <w:tcPr>
            <w:tcW w:w="709" w:type="dxa"/>
            <w:shd w:val="clear" w:color="auto" w:fill="auto"/>
            <w:noWrap/>
            <w:vAlign w:val="center"/>
          </w:tcPr>
          <w:p w14:paraId="33BB29B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2E3B368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30A7C0F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2D70669" w14:textId="77777777" w:rsidTr="00223F9B">
        <w:trPr>
          <w:trHeight w:val="510"/>
        </w:trPr>
        <w:tc>
          <w:tcPr>
            <w:tcW w:w="568" w:type="dxa"/>
            <w:shd w:val="clear" w:color="auto" w:fill="auto"/>
            <w:vAlign w:val="center"/>
          </w:tcPr>
          <w:p w14:paraId="34E49DC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12</w:t>
            </w:r>
            <w:r w:rsidR="00D70B85" w:rsidRPr="00593E19">
              <w:rPr>
                <w:rFonts w:ascii="宋体" w:hAnsi="宋体" w:cs="宋体"/>
                <w:kern w:val="0"/>
                <w:sz w:val="20"/>
              </w:rPr>
              <w:t>6</w:t>
            </w:r>
          </w:p>
        </w:tc>
        <w:tc>
          <w:tcPr>
            <w:tcW w:w="1842" w:type="dxa"/>
            <w:shd w:val="clear" w:color="auto" w:fill="auto"/>
            <w:vAlign w:val="center"/>
          </w:tcPr>
          <w:p w14:paraId="4185302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防火墙</w:t>
            </w:r>
          </w:p>
        </w:tc>
        <w:tc>
          <w:tcPr>
            <w:tcW w:w="5216" w:type="dxa"/>
            <w:shd w:val="clear" w:color="auto" w:fill="auto"/>
            <w:vAlign w:val="center"/>
          </w:tcPr>
          <w:p w14:paraId="2D94709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性能参数：网络层吞吐量≥</w:t>
            </w:r>
            <w:r w:rsidRPr="00593E19">
              <w:rPr>
                <w:rFonts w:ascii="宋体" w:hAnsi="宋体" w:cs="宋体"/>
                <w:kern w:val="0"/>
                <w:sz w:val="20"/>
              </w:rPr>
              <w:t>50G，应用层吞吐量≥30G，防病毒吞吐量≥6G，IPS吞吐量≥6G，并发连接数≥800万，HTTP新建连接数≥20万，IPSec VPN 最大接入数≥2000，IPSec  VPN吞吐量≥1.6G。</w:t>
            </w:r>
          </w:p>
          <w:p w14:paraId="32AFAAA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硬件参数：内存大小≥</w:t>
            </w:r>
            <w:r w:rsidRPr="00593E19">
              <w:rPr>
                <w:rFonts w:ascii="宋体" w:hAnsi="宋体" w:cs="宋体"/>
                <w:kern w:val="0"/>
                <w:sz w:val="20"/>
              </w:rPr>
              <w:t>16G，硬盘容量≥128G SSD+480G SSD，电源：冗余电源，接口≥4千兆电口+4千兆光口SFP+4万兆光口SFP+。</w:t>
            </w:r>
          </w:p>
        </w:tc>
        <w:tc>
          <w:tcPr>
            <w:tcW w:w="709" w:type="dxa"/>
            <w:shd w:val="clear" w:color="auto" w:fill="auto"/>
            <w:noWrap/>
            <w:vAlign w:val="center"/>
          </w:tcPr>
          <w:p w14:paraId="18323D5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5A68957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793BB68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4BF29E6" w14:textId="77777777" w:rsidTr="00223F9B">
        <w:trPr>
          <w:trHeight w:val="510"/>
        </w:trPr>
        <w:tc>
          <w:tcPr>
            <w:tcW w:w="568" w:type="dxa"/>
            <w:shd w:val="clear" w:color="auto" w:fill="auto"/>
            <w:vAlign w:val="center"/>
          </w:tcPr>
          <w:p w14:paraId="0E1D8CD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27</w:t>
            </w:r>
          </w:p>
        </w:tc>
        <w:tc>
          <w:tcPr>
            <w:tcW w:w="1842" w:type="dxa"/>
            <w:shd w:val="clear" w:color="auto" w:fill="auto"/>
            <w:vAlign w:val="center"/>
          </w:tcPr>
          <w:p w14:paraId="1EB0CB6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入侵防御</w:t>
            </w:r>
          </w:p>
        </w:tc>
        <w:tc>
          <w:tcPr>
            <w:tcW w:w="5216" w:type="dxa"/>
            <w:shd w:val="clear" w:color="auto" w:fill="auto"/>
            <w:vAlign w:val="center"/>
          </w:tcPr>
          <w:p w14:paraId="7F78213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性能参数：网络层吞吐量≥</w:t>
            </w:r>
            <w:r w:rsidRPr="00593E19">
              <w:rPr>
                <w:rFonts w:ascii="宋体" w:hAnsi="宋体" w:cs="宋体"/>
                <w:kern w:val="0"/>
                <w:sz w:val="20"/>
              </w:rPr>
              <w:t>50G，应用层吞吐量≥30G，防病毒吞吐量≥10G，IPS吞吐量≥10G，并发连接数≥800万，HTTP新建连接数≥20万，IPSec VPN 最大接入数≥2000，IPSec  VPN吞吐量≥1.6G。</w:t>
            </w:r>
          </w:p>
          <w:p w14:paraId="3E9ED29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硬件参数：内存大小≥</w:t>
            </w:r>
            <w:r w:rsidRPr="00593E19">
              <w:rPr>
                <w:rFonts w:ascii="宋体" w:hAnsi="宋体" w:cs="宋体"/>
                <w:kern w:val="0"/>
                <w:sz w:val="20"/>
              </w:rPr>
              <w:t>16G，硬盘容量≥128G SSD+480G SSD，电源：冗余电源，接口≥4千兆电口+4千兆光口SFP+4万兆光口SFP+。</w:t>
            </w:r>
          </w:p>
        </w:tc>
        <w:tc>
          <w:tcPr>
            <w:tcW w:w="709" w:type="dxa"/>
            <w:shd w:val="clear" w:color="auto" w:fill="auto"/>
            <w:noWrap/>
            <w:vAlign w:val="center"/>
          </w:tcPr>
          <w:p w14:paraId="6E01805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4AA6284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63642A7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563D025" w14:textId="77777777" w:rsidTr="00223F9B">
        <w:trPr>
          <w:trHeight w:val="510"/>
        </w:trPr>
        <w:tc>
          <w:tcPr>
            <w:tcW w:w="568" w:type="dxa"/>
            <w:shd w:val="clear" w:color="auto" w:fill="auto"/>
            <w:vAlign w:val="center"/>
          </w:tcPr>
          <w:p w14:paraId="04B71548"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128</w:t>
            </w:r>
          </w:p>
        </w:tc>
        <w:tc>
          <w:tcPr>
            <w:tcW w:w="1842" w:type="dxa"/>
            <w:shd w:val="clear" w:color="auto" w:fill="auto"/>
            <w:vAlign w:val="center"/>
          </w:tcPr>
          <w:p w14:paraId="7EB80B8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WAF</w:t>
            </w:r>
          </w:p>
        </w:tc>
        <w:tc>
          <w:tcPr>
            <w:tcW w:w="5216" w:type="dxa"/>
            <w:shd w:val="clear" w:color="auto" w:fill="auto"/>
            <w:vAlign w:val="center"/>
          </w:tcPr>
          <w:p w14:paraId="759EFF8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性能参数：网络层吞吐量≥</w:t>
            </w:r>
            <w:r w:rsidRPr="00593E19">
              <w:rPr>
                <w:rFonts w:ascii="宋体" w:hAnsi="宋体" w:cs="宋体"/>
                <w:kern w:val="0"/>
                <w:sz w:val="20"/>
              </w:rPr>
              <w:t>50G，应用层吞吐量≥30G，防病毒吞吐量≥8G，IPS吞吐量≥8G，并发连接数≥800万，HTTP新建连接数≥20万，IPSec VPN 最大接入数≥2000，IPSec  VPN吞吐量≥1.6G。</w:t>
            </w:r>
          </w:p>
          <w:p w14:paraId="6FBCBA0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硬件参数：内存大小≥</w:t>
            </w:r>
            <w:r w:rsidRPr="00593E19">
              <w:rPr>
                <w:rFonts w:ascii="宋体" w:hAnsi="宋体" w:cs="宋体"/>
                <w:kern w:val="0"/>
                <w:sz w:val="20"/>
              </w:rPr>
              <w:t>16G，硬盘容量≥128G SSD+480G SSD，电源：冗余电源，接口≥4千兆电口+4千兆光口SFP+4万兆光口SFP+。</w:t>
            </w:r>
          </w:p>
        </w:tc>
        <w:tc>
          <w:tcPr>
            <w:tcW w:w="709" w:type="dxa"/>
            <w:shd w:val="clear" w:color="auto" w:fill="auto"/>
            <w:noWrap/>
            <w:vAlign w:val="center"/>
          </w:tcPr>
          <w:p w14:paraId="3639610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524B41B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C243DC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B809DAF" w14:textId="77777777" w:rsidTr="00223F9B">
        <w:trPr>
          <w:trHeight w:val="510"/>
        </w:trPr>
        <w:tc>
          <w:tcPr>
            <w:tcW w:w="568" w:type="dxa"/>
            <w:shd w:val="clear" w:color="auto" w:fill="auto"/>
            <w:vAlign w:val="center"/>
          </w:tcPr>
          <w:p w14:paraId="6134D9C8" w14:textId="77777777" w:rsidR="00223F9B" w:rsidRPr="00593E19" w:rsidRDefault="00D70B85" w:rsidP="004329DC">
            <w:pPr>
              <w:widowControl/>
              <w:adjustRightInd w:val="0"/>
              <w:snapToGrid w:val="0"/>
              <w:jc w:val="center"/>
              <w:rPr>
                <w:rFonts w:ascii="宋体" w:hAnsi="宋体" w:cs="宋体"/>
                <w:kern w:val="0"/>
                <w:sz w:val="20"/>
              </w:rPr>
            </w:pPr>
            <w:r w:rsidRPr="00593E19">
              <w:rPr>
                <w:rFonts w:ascii="宋体" w:hAnsi="宋体" w:cs="宋体"/>
                <w:kern w:val="0"/>
                <w:sz w:val="20"/>
              </w:rPr>
              <w:t>129</w:t>
            </w:r>
          </w:p>
        </w:tc>
        <w:tc>
          <w:tcPr>
            <w:tcW w:w="1842" w:type="dxa"/>
            <w:shd w:val="clear" w:color="auto" w:fill="auto"/>
            <w:vAlign w:val="center"/>
          </w:tcPr>
          <w:p w14:paraId="4393AC4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行为审计系统</w:t>
            </w:r>
          </w:p>
        </w:tc>
        <w:tc>
          <w:tcPr>
            <w:tcW w:w="5216" w:type="dxa"/>
            <w:shd w:val="clear" w:color="auto" w:fill="auto"/>
            <w:vAlign w:val="center"/>
          </w:tcPr>
          <w:p w14:paraId="13457C8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性能参数：默认包含主机审计许可证书数量≥</w:t>
            </w:r>
            <w:r w:rsidRPr="00593E19">
              <w:rPr>
                <w:rFonts w:ascii="宋体" w:hAnsi="宋体" w:cs="宋体"/>
                <w:kern w:val="0"/>
                <w:sz w:val="20"/>
              </w:rPr>
              <w:t>200，最大可扩展审计主机许可数≥450，可用存储量≥4TB，平均每秒处理日志数（eps）≥2500</w:t>
            </w:r>
            <w:r w:rsidRPr="00593E19">
              <w:rPr>
                <w:rFonts w:ascii="宋体" w:hAnsi="宋体" w:cs="宋体" w:hint="eastAsia"/>
                <w:kern w:val="0"/>
                <w:sz w:val="20"/>
              </w:rPr>
              <w:t>；</w:t>
            </w:r>
          </w:p>
          <w:p w14:paraId="6BC74B9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硬件参数：内存大小≥</w:t>
            </w:r>
            <w:r w:rsidRPr="00593E19">
              <w:rPr>
                <w:rFonts w:ascii="宋体" w:hAnsi="宋体" w:cs="宋体"/>
                <w:kern w:val="0"/>
                <w:sz w:val="20"/>
              </w:rPr>
              <w:t xml:space="preserve">32G，硬盘容量≥128G SSD+4T </w:t>
            </w:r>
            <w:r w:rsidRPr="00593E19">
              <w:rPr>
                <w:rFonts w:ascii="宋体" w:hAnsi="宋体" w:cs="宋体"/>
                <w:kern w:val="0"/>
                <w:sz w:val="20"/>
              </w:rPr>
              <w:lastRenderedPageBreak/>
              <w:t>SATA*2，接口≥6千兆电口+4千兆光口SFP+2万兆光口SFP+</w:t>
            </w:r>
          </w:p>
        </w:tc>
        <w:tc>
          <w:tcPr>
            <w:tcW w:w="709" w:type="dxa"/>
            <w:shd w:val="clear" w:color="auto" w:fill="auto"/>
            <w:noWrap/>
            <w:vAlign w:val="center"/>
          </w:tcPr>
          <w:p w14:paraId="57ABC60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73D9FDF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CF2039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712853A" w14:textId="77777777" w:rsidTr="00223F9B">
        <w:trPr>
          <w:trHeight w:val="510"/>
        </w:trPr>
        <w:tc>
          <w:tcPr>
            <w:tcW w:w="568" w:type="dxa"/>
            <w:shd w:val="clear" w:color="auto" w:fill="auto"/>
            <w:vAlign w:val="center"/>
          </w:tcPr>
          <w:p w14:paraId="502E16A5"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13</w:t>
            </w:r>
            <w:r w:rsidR="00D70B85" w:rsidRPr="00593E19">
              <w:rPr>
                <w:rFonts w:ascii="宋体" w:hAnsi="宋体" w:cs="宋体"/>
                <w:kern w:val="0"/>
                <w:sz w:val="20"/>
              </w:rPr>
              <w:t>0</w:t>
            </w:r>
          </w:p>
        </w:tc>
        <w:tc>
          <w:tcPr>
            <w:tcW w:w="1842" w:type="dxa"/>
            <w:shd w:val="clear" w:color="auto" w:fill="auto"/>
            <w:vAlign w:val="center"/>
          </w:tcPr>
          <w:p w14:paraId="13278A2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态势感知探针</w:t>
            </w:r>
          </w:p>
        </w:tc>
        <w:tc>
          <w:tcPr>
            <w:tcW w:w="5216" w:type="dxa"/>
            <w:shd w:val="clear" w:color="auto" w:fill="auto"/>
            <w:vAlign w:val="center"/>
          </w:tcPr>
          <w:p w14:paraId="6EEB448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性能参数：网络层吞吐量：≥</w:t>
            </w:r>
            <w:r w:rsidRPr="00593E19">
              <w:rPr>
                <w:rFonts w:ascii="宋体" w:hAnsi="宋体" w:cs="宋体"/>
                <w:kern w:val="0"/>
                <w:sz w:val="20"/>
              </w:rPr>
              <w:t>5Gbps，应用层吞吐量：≥1000Mbps</w:t>
            </w:r>
            <w:r w:rsidRPr="00593E19">
              <w:rPr>
                <w:rFonts w:ascii="宋体" w:hAnsi="宋体" w:cs="宋体" w:hint="eastAsia"/>
                <w:kern w:val="0"/>
                <w:sz w:val="20"/>
              </w:rPr>
              <w:t>；</w:t>
            </w:r>
          </w:p>
          <w:p w14:paraId="52B07A0E" w14:textId="77777777" w:rsidR="00223F9B" w:rsidRPr="00593E19" w:rsidRDefault="00223F9B" w:rsidP="004329DC">
            <w:pPr>
              <w:widowControl/>
              <w:adjustRightInd w:val="0"/>
              <w:snapToGrid w:val="0"/>
              <w:jc w:val="left"/>
            </w:pPr>
            <w:r w:rsidRPr="00593E19">
              <w:rPr>
                <w:rFonts w:ascii="宋体" w:hAnsi="宋体" w:cs="宋体" w:hint="eastAsia"/>
                <w:kern w:val="0"/>
                <w:sz w:val="20"/>
              </w:rPr>
              <w:t>硬件参数：内存大小≥8G，硬盘容量≥480GB SSD，接口≥6千兆电口+2万兆光口SFP+</w:t>
            </w:r>
          </w:p>
        </w:tc>
        <w:tc>
          <w:tcPr>
            <w:tcW w:w="709" w:type="dxa"/>
            <w:shd w:val="clear" w:color="auto" w:fill="auto"/>
            <w:noWrap/>
            <w:vAlign w:val="center"/>
          </w:tcPr>
          <w:p w14:paraId="57475FE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6836DB3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1B848C9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33B54DC" w14:textId="77777777" w:rsidTr="00223F9B">
        <w:trPr>
          <w:trHeight w:val="510"/>
        </w:trPr>
        <w:tc>
          <w:tcPr>
            <w:tcW w:w="568" w:type="dxa"/>
            <w:shd w:val="clear" w:color="auto" w:fill="auto"/>
            <w:vAlign w:val="center"/>
          </w:tcPr>
          <w:p w14:paraId="2C8DCC0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13</w:t>
            </w:r>
            <w:r w:rsidR="00D70B85" w:rsidRPr="00593E19">
              <w:rPr>
                <w:rFonts w:ascii="宋体" w:hAnsi="宋体" w:cs="宋体"/>
                <w:kern w:val="0"/>
                <w:sz w:val="20"/>
              </w:rPr>
              <w:t>1</w:t>
            </w:r>
          </w:p>
        </w:tc>
        <w:tc>
          <w:tcPr>
            <w:tcW w:w="1842" w:type="dxa"/>
            <w:shd w:val="clear" w:color="auto" w:fill="auto"/>
            <w:vAlign w:val="center"/>
          </w:tcPr>
          <w:p w14:paraId="56D8E6B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上网行为/带宽管理</w:t>
            </w:r>
          </w:p>
        </w:tc>
        <w:tc>
          <w:tcPr>
            <w:tcW w:w="5216" w:type="dxa"/>
            <w:shd w:val="clear" w:color="auto" w:fill="auto"/>
            <w:vAlign w:val="center"/>
          </w:tcPr>
          <w:p w14:paraId="5A188AF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性能参数：网络层吞吐量（大包）≥</w:t>
            </w:r>
            <w:r w:rsidRPr="00593E19">
              <w:rPr>
                <w:rFonts w:ascii="宋体" w:hAnsi="宋体" w:cs="宋体"/>
                <w:kern w:val="0"/>
                <w:sz w:val="20"/>
              </w:rPr>
              <w:t>20Gb，应用层吞吐量≥1.5Gb，带宽性能≥2Gb，IPSEC VPN加密性能（最高性能）≥200M，支持用户数≥6000，包转发率≥132Kpps，每秒新建连接数≥14000，最大并发连接数≥600000。</w:t>
            </w:r>
          </w:p>
          <w:p w14:paraId="7A99242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硬件参数：内存大小≥</w:t>
            </w:r>
            <w:r w:rsidRPr="00593E19">
              <w:rPr>
                <w:rFonts w:ascii="宋体" w:hAnsi="宋体" w:cs="宋体"/>
                <w:kern w:val="0"/>
                <w:sz w:val="20"/>
              </w:rPr>
              <w:t>8G，硬盘容量≥960G SSD，接口≥6千兆电口+2万兆光口SFP+。</w:t>
            </w:r>
          </w:p>
        </w:tc>
        <w:tc>
          <w:tcPr>
            <w:tcW w:w="709" w:type="dxa"/>
            <w:shd w:val="clear" w:color="auto" w:fill="auto"/>
            <w:noWrap/>
            <w:vAlign w:val="center"/>
          </w:tcPr>
          <w:p w14:paraId="600D3CB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76DE3F9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73B912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8BC0773" w14:textId="77777777" w:rsidTr="00223F9B">
        <w:trPr>
          <w:trHeight w:val="510"/>
        </w:trPr>
        <w:tc>
          <w:tcPr>
            <w:tcW w:w="568" w:type="dxa"/>
            <w:shd w:val="clear" w:color="auto" w:fill="auto"/>
            <w:vAlign w:val="center"/>
          </w:tcPr>
          <w:p w14:paraId="26336CC4"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13</w:t>
            </w:r>
            <w:r w:rsidR="00D70B85" w:rsidRPr="00593E19">
              <w:rPr>
                <w:rFonts w:ascii="宋体" w:hAnsi="宋体" w:cs="宋体"/>
                <w:kern w:val="0"/>
                <w:sz w:val="20"/>
              </w:rPr>
              <w:t>2</w:t>
            </w:r>
          </w:p>
        </w:tc>
        <w:tc>
          <w:tcPr>
            <w:tcW w:w="1842" w:type="dxa"/>
            <w:shd w:val="clear" w:color="auto" w:fill="auto"/>
            <w:vAlign w:val="center"/>
          </w:tcPr>
          <w:p w14:paraId="1DE063D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终端安全管理</w:t>
            </w:r>
          </w:p>
        </w:tc>
        <w:tc>
          <w:tcPr>
            <w:tcW w:w="5216" w:type="dxa"/>
            <w:shd w:val="clear" w:color="auto" w:fill="auto"/>
            <w:vAlign w:val="center"/>
          </w:tcPr>
          <w:p w14:paraId="4461D66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产品可以纯软件交付，包含管理控制中心软件及终端客户端软件，其中管理控制中心可云化部署；同时也支持硬件管理平台交付，本次采购数量</w:t>
            </w:r>
            <w:r w:rsidRPr="00593E19">
              <w:rPr>
                <w:rFonts w:ascii="宋体" w:hAnsi="宋体" w:cs="宋体"/>
                <w:kern w:val="0"/>
                <w:sz w:val="20"/>
              </w:rPr>
              <w:t>2000点位终端授权，3年软件升级。</w:t>
            </w:r>
          </w:p>
        </w:tc>
        <w:tc>
          <w:tcPr>
            <w:tcW w:w="709" w:type="dxa"/>
            <w:shd w:val="clear" w:color="auto" w:fill="auto"/>
            <w:noWrap/>
            <w:vAlign w:val="center"/>
          </w:tcPr>
          <w:p w14:paraId="786B6EA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4C810E2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E09CAF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A6ED32E" w14:textId="77777777" w:rsidTr="00223F9B">
        <w:trPr>
          <w:trHeight w:val="510"/>
        </w:trPr>
        <w:tc>
          <w:tcPr>
            <w:tcW w:w="568" w:type="dxa"/>
            <w:shd w:val="clear" w:color="000000" w:fill="D9D9D9"/>
            <w:noWrap/>
            <w:vAlign w:val="center"/>
          </w:tcPr>
          <w:p w14:paraId="50769693"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707B7066"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气象生态大数据承载硬件集群</w:t>
            </w:r>
          </w:p>
        </w:tc>
        <w:tc>
          <w:tcPr>
            <w:tcW w:w="5216" w:type="dxa"/>
            <w:shd w:val="clear" w:color="000000" w:fill="D9D9D9"/>
            <w:vAlign w:val="center"/>
          </w:tcPr>
          <w:p w14:paraId="4A93E194"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2641D398"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465F261D"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4B4613B5"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246198A4" w14:textId="77777777" w:rsidTr="00223F9B">
        <w:trPr>
          <w:trHeight w:val="510"/>
        </w:trPr>
        <w:tc>
          <w:tcPr>
            <w:tcW w:w="568" w:type="dxa"/>
            <w:shd w:val="clear" w:color="auto" w:fill="auto"/>
            <w:noWrap/>
            <w:vAlign w:val="center"/>
          </w:tcPr>
          <w:p w14:paraId="68A8700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13</w:t>
            </w:r>
            <w:r w:rsidR="00D70B85" w:rsidRPr="00593E19">
              <w:rPr>
                <w:rFonts w:ascii="宋体" w:hAnsi="宋体" w:cs="宋体"/>
                <w:kern w:val="0"/>
                <w:sz w:val="20"/>
              </w:rPr>
              <w:t>3</w:t>
            </w:r>
          </w:p>
        </w:tc>
        <w:tc>
          <w:tcPr>
            <w:tcW w:w="1842" w:type="dxa"/>
            <w:shd w:val="clear" w:color="auto" w:fill="auto"/>
            <w:vAlign w:val="center"/>
          </w:tcPr>
          <w:p w14:paraId="20DF11C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存储节点</w:t>
            </w:r>
          </w:p>
        </w:tc>
        <w:tc>
          <w:tcPr>
            <w:tcW w:w="5216" w:type="dxa"/>
            <w:shd w:val="clear" w:color="auto" w:fill="auto"/>
            <w:vAlign w:val="center"/>
          </w:tcPr>
          <w:p w14:paraId="28BA4A4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4U存储服务器；CPU：双路E5-2650v4</w:t>
            </w:r>
            <w:r w:rsidRPr="00593E19">
              <w:rPr>
                <w:rFonts w:ascii="宋体" w:hAnsi="宋体" w:cs="宋体" w:hint="eastAsia"/>
                <w:kern w:val="0"/>
                <w:sz w:val="20"/>
              </w:rPr>
              <w:br/>
              <w:t>内存：256G</w:t>
            </w:r>
            <w:r w:rsidRPr="00593E19">
              <w:rPr>
                <w:rFonts w:ascii="宋体" w:hAnsi="宋体" w:cs="宋体" w:hint="eastAsia"/>
                <w:kern w:val="0"/>
                <w:sz w:val="20"/>
              </w:rPr>
              <w:br/>
              <w:t>硬盘：8T*36盘(2块SAS，其余SATA)</w:t>
            </w:r>
            <w:r w:rsidRPr="00593E19">
              <w:rPr>
                <w:rFonts w:ascii="宋体" w:hAnsi="宋体" w:cs="宋体" w:hint="eastAsia"/>
                <w:kern w:val="0"/>
                <w:sz w:val="20"/>
              </w:rPr>
              <w:br/>
              <w:t>SSD：1*1.6TG PCIe3.0x4 MLC NVMeSSD</w:t>
            </w:r>
            <w:r w:rsidRPr="00593E19">
              <w:rPr>
                <w:rFonts w:ascii="宋体" w:hAnsi="宋体" w:cs="宋体" w:hint="eastAsia"/>
                <w:kern w:val="0"/>
                <w:sz w:val="20"/>
              </w:rPr>
              <w:br/>
              <w:t>万兆网卡</w:t>
            </w:r>
          </w:p>
        </w:tc>
        <w:tc>
          <w:tcPr>
            <w:tcW w:w="709" w:type="dxa"/>
            <w:shd w:val="clear" w:color="auto" w:fill="auto"/>
            <w:noWrap/>
            <w:vAlign w:val="center"/>
          </w:tcPr>
          <w:p w14:paraId="0DC03BB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2C0B97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56981B7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86DC057" w14:textId="77777777" w:rsidTr="00223F9B">
        <w:trPr>
          <w:trHeight w:val="510"/>
        </w:trPr>
        <w:tc>
          <w:tcPr>
            <w:tcW w:w="568" w:type="dxa"/>
            <w:shd w:val="clear" w:color="auto" w:fill="auto"/>
            <w:noWrap/>
            <w:vAlign w:val="center"/>
          </w:tcPr>
          <w:p w14:paraId="4F299635"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13</w:t>
            </w:r>
            <w:r w:rsidR="00D70B85" w:rsidRPr="00593E19">
              <w:rPr>
                <w:rFonts w:ascii="宋体" w:hAnsi="宋体" w:cs="宋体"/>
                <w:kern w:val="0"/>
                <w:sz w:val="20"/>
              </w:rPr>
              <w:t>4</w:t>
            </w:r>
          </w:p>
        </w:tc>
        <w:tc>
          <w:tcPr>
            <w:tcW w:w="1842" w:type="dxa"/>
            <w:shd w:val="clear" w:color="auto" w:fill="auto"/>
            <w:vAlign w:val="center"/>
          </w:tcPr>
          <w:p w14:paraId="097445C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计算节点</w:t>
            </w:r>
          </w:p>
        </w:tc>
        <w:tc>
          <w:tcPr>
            <w:tcW w:w="5216" w:type="dxa"/>
            <w:shd w:val="clear" w:color="auto" w:fill="auto"/>
            <w:vAlign w:val="center"/>
          </w:tcPr>
          <w:p w14:paraId="4CA6751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4U计算服务器；</w:t>
            </w:r>
            <w:r w:rsidRPr="00593E19">
              <w:rPr>
                <w:rFonts w:ascii="宋体" w:hAnsi="宋体" w:cs="宋体" w:hint="eastAsia"/>
                <w:kern w:val="0"/>
                <w:sz w:val="20"/>
              </w:rPr>
              <w:br/>
              <w:t>CPU：双路E5-2650v4</w:t>
            </w:r>
            <w:r w:rsidRPr="00593E19">
              <w:rPr>
                <w:rFonts w:ascii="宋体" w:hAnsi="宋体" w:cs="宋体" w:hint="eastAsia"/>
                <w:kern w:val="0"/>
                <w:sz w:val="20"/>
              </w:rPr>
              <w:br/>
              <w:t>内存：256G</w:t>
            </w:r>
            <w:r w:rsidRPr="00593E19">
              <w:rPr>
                <w:rFonts w:ascii="宋体" w:hAnsi="宋体" w:cs="宋体" w:hint="eastAsia"/>
                <w:kern w:val="0"/>
                <w:sz w:val="20"/>
              </w:rPr>
              <w:br/>
              <w:t>硬盘：8T*12盘</w:t>
            </w:r>
            <w:r w:rsidRPr="00593E19">
              <w:rPr>
                <w:rFonts w:ascii="宋体" w:hAnsi="宋体" w:cs="宋体" w:hint="eastAsia"/>
                <w:kern w:val="0"/>
                <w:sz w:val="20"/>
              </w:rPr>
              <w:br/>
              <w:t>SSD：1*1.6T PCIe3.0x4 MLC NVMeSSD</w:t>
            </w:r>
            <w:r w:rsidRPr="00593E19">
              <w:rPr>
                <w:rFonts w:ascii="宋体" w:hAnsi="宋体" w:cs="宋体" w:hint="eastAsia"/>
                <w:kern w:val="0"/>
                <w:sz w:val="20"/>
              </w:rPr>
              <w:br/>
              <w:t>万兆网卡</w:t>
            </w:r>
          </w:p>
        </w:tc>
        <w:tc>
          <w:tcPr>
            <w:tcW w:w="709" w:type="dxa"/>
            <w:shd w:val="clear" w:color="auto" w:fill="auto"/>
            <w:noWrap/>
            <w:vAlign w:val="center"/>
          </w:tcPr>
          <w:p w14:paraId="28E6758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C37A02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6D079F0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E10238D" w14:textId="77777777" w:rsidTr="00223F9B">
        <w:trPr>
          <w:trHeight w:val="510"/>
        </w:trPr>
        <w:tc>
          <w:tcPr>
            <w:tcW w:w="568" w:type="dxa"/>
            <w:shd w:val="clear" w:color="auto" w:fill="auto"/>
            <w:noWrap/>
            <w:vAlign w:val="center"/>
          </w:tcPr>
          <w:p w14:paraId="0578A4F2"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13</w:t>
            </w:r>
            <w:r w:rsidR="00D70B85" w:rsidRPr="00593E19">
              <w:rPr>
                <w:rFonts w:ascii="宋体" w:hAnsi="宋体" w:cs="宋体"/>
                <w:kern w:val="0"/>
                <w:sz w:val="20"/>
              </w:rPr>
              <w:t>5</w:t>
            </w:r>
          </w:p>
        </w:tc>
        <w:tc>
          <w:tcPr>
            <w:tcW w:w="1842" w:type="dxa"/>
            <w:shd w:val="clear" w:color="auto" w:fill="auto"/>
            <w:vAlign w:val="center"/>
          </w:tcPr>
          <w:p w14:paraId="005C9B8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万兆交换机</w:t>
            </w:r>
          </w:p>
        </w:tc>
        <w:tc>
          <w:tcPr>
            <w:tcW w:w="5216" w:type="dxa"/>
            <w:shd w:val="clear" w:color="auto" w:fill="auto"/>
            <w:vAlign w:val="center"/>
          </w:tcPr>
          <w:p w14:paraId="7BC6513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48口万兆交换机，支持4*40G的扩展</w:t>
            </w:r>
          </w:p>
        </w:tc>
        <w:tc>
          <w:tcPr>
            <w:tcW w:w="709" w:type="dxa"/>
            <w:shd w:val="clear" w:color="auto" w:fill="auto"/>
            <w:noWrap/>
            <w:vAlign w:val="center"/>
          </w:tcPr>
          <w:p w14:paraId="0225C0E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D657E8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9B41ED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0F665F1F" w14:textId="77777777" w:rsidTr="00223F9B">
        <w:trPr>
          <w:trHeight w:val="510"/>
        </w:trPr>
        <w:tc>
          <w:tcPr>
            <w:tcW w:w="568" w:type="dxa"/>
            <w:shd w:val="clear" w:color="auto" w:fill="auto"/>
            <w:noWrap/>
            <w:vAlign w:val="center"/>
          </w:tcPr>
          <w:p w14:paraId="5C30C55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36</w:t>
            </w:r>
          </w:p>
        </w:tc>
        <w:tc>
          <w:tcPr>
            <w:tcW w:w="1842" w:type="dxa"/>
            <w:shd w:val="clear" w:color="auto" w:fill="auto"/>
            <w:vAlign w:val="center"/>
          </w:tcPr>
          <w:p w14:paraId="560EA03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KVM</w:t>
            </w:r>
          </w:p>
        </w:tc>
        <w:tc>
          <w:tcPr>
            <w:tcW w:w="5216" w:type="dxa"/>
            <w:shd w:val="clear" w:color="auto" w:fill="auto"/>
            <w:vAlign w:val="center"/>
          </w:tcPr>
          <w:p w14:paraId="0A26795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连接电脑数8个，17寸背光液晶屏分辨率1820*1024，1U控制台，电脑端接口VGA+USB</w:t>
            </w:r>
          </w:p>
        </w:tc>
        <w:tc>
          <w:tcPr>
            <w:tcW w:w="709" w:type="dxa"/>
            <w:shd w:val="clear" w:color="auto" w:fill="auto"/>
            <w:noWrap/>
            <w:vAlign w:val="center"/>
          </w:tcPr>
          <w:p w14:paraId="0109BA0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D32539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EBDB8C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ADFD22E" w14:textId="77777777" w:rsidTr="00223F9B">
        <w:trPr>
          <w:trHeight w:val="510"/>
        </w:trPr>
        <w:tc>
          <w:tcPr>
            <w:tcW w:w="568" w:type="dxa"/>
            <w:shd w:val="clear" w:color="auto" w:fill="auto"/>
            <w:noWrap/>
            <w:vAlign w:val="center"/>
          </w:tcPr>
          <w:p w14:paraId="655BDDE9"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37</w:t>
            </w:r>
          </w:p>
        </w:tc>
        <w:tc>
          <w:tcPr>
            <w:tcW w:w="1842" w:type="dxa"/>
            <w:shd w:val="clear" w:color="auto" w:fill="auto"/>
            <w:vAlign w:val="center"/>
          </w:tcPr>
          <w:p w14:paraId="105D0F9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机柜</w:t>
            </w:r>
          </w:p>
        </w:tc>
        <w:tc>
          <w:tcPr>
            <w:tcW w:w="5216" w:type="dxa"/>
            <w:shd w:val="clear" w:color="auto" w:fill="auto"/>
            <w:vAlign w:val="center"/>
          </w:tcPr>
          <w:p w14:paraId="5D2B9C1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42U标准机柜</w:t>
            </w:r>
          </w:p>
        </w:tc>
        <w:tc>
          <w:tcPr>
            <w:tcW w:w="709" w:type="dxa"/>
            <w:shd w:val="clear" w:color="auto" w:fill="auto"/>
            <w:noWrap/>
            <w:vAlign w:val="center"/>
          </w:tcPr>
          <w:p w14:paraId="6D10442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41424B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3D0C34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A405C7A" w14:textId="77777777" w:rsidTr="00223F9B">
        <w:trPr>
          <w:trHeight w:val="510"/>
        </w:trPr>
        <w:tc>
          <w:tcPr>
            <w:tcW w:w="568" w:type="dxa"/>
            <w:shd w:val="clear" w:color="000000" w:fill="D9D9D9"/>
            <w:noWrap/>
            <w:vAlign w:val="center"/>
          </w:tcPr>
          <w:p w14:paraId="278F1DA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38727680"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空天大数据处理硬件集群</w:t>
            </w:r>
          </w:p>
        </w:tc>
        <w:tc>
          <w:tcPr>
            <w:tcW w:w="5216" w:type="dxa"/>
            <w:shd w:val="clear" w:color="000000" w:fill="D9D9D9"/>
            <w:vAlign w:val="center"/>
          </w:tcPr>
          <w:p w14:paraId="1A38E19F"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1334516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59249312"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6B2AF68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6C5E6016" w14:textId="77777777" w:rsidTr="00223F9B">
        <w:trPr>
          <w:trHeight w:val="510"/>
        </w:trPr>
        <w:tc>
          <w:tcPr>
            <w:tcW w:w="568" w:type="dxa"/>
            <w:shd w:val="clear" w:color="auto" w:fill="auto"/>
            <w:vAlign w:val="center"/>
          </w:tcPr>
          <w:p w14:paraId="4228A07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38</w:t>
            </w:r>
          </w:p>
        </w:tc>
        <w:tc>
          <w:tcPr>
            <w:tcW w:w="1842" w:type="dxa"/>
            <w:shd w:val="clear" w:color="auto" w:fill="auto"/>
            <w:vAlign w:val="center"/>
          </w:tcPr>
          <w:p w14:paraId="2B9FED0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计算与存储节点</w:t>
            </w:r>
          </w:p>
        </w:tc>
        <w:tc>
          <w:tcPr>
            <w:tcW w:w="5216" w:type="dxa"/>
            <w:shd w:val="clear" w:color="auto" w:fill="auto"/>
            <w:vAlign w:val="center"/>
          </w:tcPr>
          <w:p w14:paraId="31545D6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CPU：双路E5-2650v4</w:t>
            </w:r>
            <w:r w:rsidRPr="00593E19">
              <w:rPr>
                <w:rFonts w:ascii="宋体" w:hAnsi="宋体" w:cs="宋体" w:hint="eastAsia"/>
                <w:kern w:val="0"/>
                <w:sz w:val="20"/>
              </w:rPr>
              <w:br/>
              <w:t>内存：256G</w:t>
            </w:r>
            <w:r w:rsidRPr="00593E19">
              <w:rPr>
                <w:rFonts w:ascii="宋体" w:hAnsi="宋体" w:cs="宋体" w:hint="eastAsia"/>
                <w:kern w:val="0"/>
                <w:sz w:val="20"/>
              </w:rPr>
              <w:br/>
              <w:t>硬盘：6T*12盘位(根据用户数据量需求配置)</w:t>
            </w:r>
            <w:r w:rsidRPr="00593E19">
              <w:rPr>
                <w:rFonts w:ascii="宋体" w:hAnsi="宋体" w:cs="宋体" w:hint="eastAsia"/>
                <w:kern w:val="0"/>
                <w:sz w:val="20"/>
              </w:rPr>
              <w:br/>
              <w:t>SSD： 1*800G PCIe3.0 x4 MLC NVMeSSD</w:t>
            </w:r>
          </w:p>
        </w:tc>
        <w:tc>
          <w:tcPr>
            <w:tcW w:w="709" w:type="dxa"/>
            <w:shd w:val="clear" w:color="auto" w:fill="auto"/>
            <w:noWrap/>
            <w:vAlign w:val="center"/>
          </w:tcPr>
          <w:p w14:paraId="0C8F7BE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790233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4 </w:t>
            </w:r>
          </w:p>
        </w:tc>
        <w:tc>
          <w:tcPr>
            <w:tcW w:w="709" w:type="dxa"/>
            <w:shd w:val="clear" w:color="auto" w:fill="auto"/>
            <w:vAlign w:val="center"/>
          </w:tcPr>
          <w:p w14:paraId="6FA3722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6EBD6DB" w14:textId="77777777" w:rsidTr="00223F9B">
        <w:trPr>
          <w:trHeight w:val="510"/>
        </w:trPr>
        <w:tc>
          <w:tcPr>
            <w:tcW w:w="568" w:type="dxa"/>
            <w:shd w:val="clear" w:color="auto" w:fill="auto"/>
            <w:vAlign w:val="center"/>
          </w:tcPr>
          <w:p w14:paraId="7B990ED2"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39</w:t>
            </w:r>
          </w:p>
        </w:tc>
        <w:tc>
          <w:tcPr>
            <w:tcW w:w="1842" w:type="dxa"/>
            <w:shd w:val="clear" w:color="auto" w:fill="auto"/>
            <w:vAlign w:val="center"/>
          </w:tcPr>
          <w:p w14:paraId="39DA7E9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GPU节点</w:t>
            </w:r>
          </w:p>
        </w:tc>
        <w:tc>
          <w:tcPr>
            <w:tcW w:w="5216" w:type="dxa"/>
            <w:shd w:val="clear" w:color="auto" w:fill="auto"/>
            <w:vAlign w:val="center"/>
          </w:tcPr>
          <w:p w14:paraId="0E37E4F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CPU：双路E5-2630v3</w:t>
            </w:r>
            <w:r w:rsidRPr="00593E19">
              <w:rPr>
                <w:rFonts w:ascii="宋体" w:hAnsi="宋体" w:cs="宋体" w:hint="eastAsia"/>
                <w:kern w:val="0"/>
                <w:sz w:val="20"/>
              </w:rPr>
              <w:br/>
              <w:t>内存：256G</w:t>
            </w:r>
            <w:r w:rsidRPr="00593E19">
              <w:rPr>
                <w:rFonts w:ascii="宋体" w:hAnsi="宋体" w:cs="宋体" w:hint="eastAsia"/>
                <w:kern w:val="0"/>
                <w:sz w:val="20"/>
              </w:rPr>
              <w:br/>
              <w:t>硬盘：16T硬盘</w:t>
            </w:r>
            <w:r w:rsidRPr="00593E19">
              <w:rPr>
                <w:rFonts w:ascii="宋体" w:hAnsi="宋体" w:cs="宋体" w:hint="eastAsia"/>
                <w:kern w:val="0"/>
                <w:sz w:val="20"/>
              </w:rPr>
              <w:br/>
              <w:t>SSD：800G PCIe3.0 x4 SSD</w:t>
            </w:r>
            <w:r w:rsidRPr="00593E19">
              <w:rPr>
                <w:rFonts w:ascii="宋体" w:hAnsi="宋体" w:cs="宋体" w:hint="eastAsia"/>
                <w:kern w:val="0"/>
                <w:sz w:val="20"/>
              </w:rPr>
              <w:br/>
              <w:t>GPU：2*NV TESLA P100 16GB -E3x16 250W 双宽 GPU卡；</w:t>
            </w:r>
          </w:p>
        </w:tc>
        <w:tc>
          <w:tcPr>
            <w:tcW w:w="709" w:type="dxa"/>
            <w:shd w:val="clear" w:color="auto" w:fill="auto"/>
            <w:noWrap/>
            <w:vAlign w:val="center"/>
          </w:tcPr>
          <w:p w14:paraId="1156A2D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43B272F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FF14B8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4298A88" w14:textId="77777777" w:rsidTr="00223F9B">
        <w:trPr>
          <w:trHeight w:val="510"/>
        </w:trPr>
        <w:tc>
          <w:tcPr>
            <w:tcW w:w="568" w:type="dxa"/>
            <w:shd w:val="clear" w:color="auto" w:fill="auto"/>
            <w:vAlign w:val="center"/>
          </w:tcPr>
          <w:p w14:paraId="309E74B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14</w:t>
            </w:r>
            <w:r w:rsidR="00D70B85" w:rsidRPr="00593E19">
              <w:rPr>
                <w:rFonts w:ascii="宋体" w:hAnsi="宋体" w:cs="宋体"/>
                <w:kern w:val="0"/>
                <w:sz w:val="20"/>
              </w:rPr>
              <w:t>0</w:t>
            </w:r>
          </w:p>
        </w:tc>
        <w:tc>
          <w:tcPr>
            <w:tcW w:w="1842" w:type="dxa"/>
            <w:shd w:val="clear" w:color="auto" w:fill="auto"/>
            <w:vAlign w:val="center"/>
          </w:tcPr>
          <w:p w14:paraId="49F04C3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万兆交换机</w:t>
            </w:r>
          </w:p>
        </w:tc>
        <w:tc>
          <w:tcPr>
            <w:tcW w:w="5216" w:type="dxa"/>
            <w:shd w:val="clear" w:color="auto" w:fill="auto"/>
            <w:vAlign w:val="center"/>
          </w:tcPr>
          <w:p w14:paraId="22A8117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24口SFP+ 万兆光口交换机 (在24口万兆基础上还可扩展2*8个8Gbps FC光纤端口或2*2个40GE端口)</w:t>
            </w:r>
          </w:p>
        </w:tc>
        <w:tc>
          <w:tcPr>
            <w:tcW w:w="709" w:type="dxa"/>
            <w:shd w:val="clear" w:color="auto" w:fill="auto"/>
            <w:noWrap/>
            <w:vAlign w:val="center"/>
          </w:tcPr>
          <w:p w14:paraId="24B2493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6AF6DB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730FE74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873302F" w14:textId="77777777" w:rsidTr="00223F9B">
        <w:trPr>
          <w:trHeight w:val="510"/>
        </w:trPr>
        <w:tc>
          <w:tcPr>
            <w:tcW w:w="568" w:type="dxa"/>
            <w:shd w:val="clear" w:color="auto" w:fill="auto"/>
            <w:vAlign w:val="center"/>
          </w:tcPr>
          <w:p w14:paraId="08B44C2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41</w:t>
            </w:r>
          </w:p>
        </w:tc>
        <w:tc>
          <w:tcPr>
            <w:tcW w:w="1842" w:type="dxa"/>
            <w:shd w:val="clear" w:color="auto" w:fill="auto"/>
            <w:vAlign w:val="center"/>
          </w:tcPr>
          <w:p w14:paraId="07DAA90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KVM</w:t>
            </w:r>
          </w:p>
        </w:tc>
        <w:tc>
          <w:tcPr>
            <w:tcW w:w="5216" w:type="dxa"/>
            <w:shd w:val="clear" w:color="auto" w:fill="auto"/>
            <w:vAlign w:val="center"/>
          </w:tcPr>
          <w:p w14:paraId="6A93F74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RST-G 108 QD</w:t>
            </w:r>
          </w:p>
        </w:tc>
        <w:tc>
          <w:tcPr>
            <w:tcW w:w="709" w:type="dxa"/>
            <w:shd w:val="clear" w:color="auto" w:fill="auto"/>
            <w:noWrap/>
            <w:vAlign w:val="center"/>
          </w:tcPr>
          <w:p w14:paraId="4981D79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1538F80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58EF5A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6D7ACBC" w14:textId="77777777" w:rsidTr="00223F9B">
        <w:trPr>
          <w:trHeight w:val="510"/>
        </w:trPr>
        <w:tc>
          <w:tcPr>
            <w:tcW w:w="568" w:type="dxa"/>
            <w:shd w:val="clear" w:color="auto" w:fill="auto"/>
            <w:vAlign w:val="center"/>
          </w:tcPr>
          <w:p w14:paraId="160C421C"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14</w:t>
            </w:r>
            <w:r w:rsidR="00D70B85" w:rsidRPr="00593E19">
              <w:rPr>
                <w:rFonts w:ascii="宋体" w:hAnsi="宋体" w:cs="宋体"/>
                <w:kern w:val="0"/>
                <w:sz w:val="20"/>
              </w:rPr>
              <w:t>2</w:t>
            </w:r>
          </w:p>
        </w:tc>
        <w:tc>
          <w:tcPr>
            <w:tcW w:w="1842" w:type="dxa"/>
            <w:shd w:val="clear" w:color="auto" w:fill="auto"/>
            <w:vAlign w:val="center"/>
          </w:tcPr>
          <w:p w14:paraId="6F50E72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机柜</w:t>
            </w:r>
          </w:p>
        </w:tc>
        <w:tc>
          <w:tcPr>
            <w:tcW w:w="5216" w:type="dxa"/>
            <w:shd w:val="clear" w:color="auto" w:fill="auto"/>
            <w:vAlign w:val="center"/>
          </w:tcPr>
          <w:p w14:paraId="0DC0280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42U标准机柜</w:t>
            </w:r>
          </w:p>
        </w:tc>
        <w:tc>
          <w:tcPr>
            <w:tcW w:w="709" w:type="dxa"/>
            <w:shd w:val="clear" w:color="auto" w:fill="auto"/>
            <w:noWrap/>
            <w:vAlign w:val="center"/>
          </w:tcPr>
          <w:p w14:paraId="1FCD116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19225DD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677A3E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45A9CB1" w14:textId="77777777" w:rsidTr="00223F9B">
        <w:trPr>
          <w:trHeight w:val="510"/>
        </w:trPr>
        <w:tc>
          <w:tcPr>
            <w:tcW w:w="568" w:type="dxa"/>
            <w:shd w:val="clear" w:color="000000" w:fill="D9D9D9"/>
            <w:noWrap/>
            <w:vAlign w:val="center"/>
          </w:tcPr>
          <w:p w14:paraId="5B0A7DA4"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lastRenderedPageBreak/>
              <w:t xml:space="preserve">　</w:t>
            </w:r>
          </w:p>
        </w:tc>
        <w:tc>
          <w:tcPr>
            <w:tcW w:w="1842" w:type="dxa"/>
            <w:shd w:val="clear" w:color="000000" w:fill="D9D9D9"/>
            <w:vAlign w:val="center"/>
          </w:tcPr>
          <w:p w14:paraId="3C82D226"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数据全流程治理及历史</w:t>
            </w:r>
            <w:r w:rsidRPr="00593E19">
              <w:rPr>
                <w:rFonts w:ascii="宋体" w:hAnsi="宋体" w:cs="宋体" w:hint="eastAsia"/>
                <w:b/>
                <w:bCs/>
                <w:kern w:val="0"/>
                <w:sz w:val="20"/>
              </w:rPr>
              <w:br/>
              <w:t>数据完整性检查订正</w:t>
            </w:r>
          </w:p>
        </w:tc>
        <w:tc>
          <w:tcPr>
            <w:tcW w:w="5216" w:type="dxa"/>
            <w:shd w:val="clear" w:color="000000" w:fill="D9D9D9"/>
            <w:vAlign w:val="center"/>
          </w:tcPr>
          <w:p w14:paraId="01C4BFEB"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7403521D"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3E722823"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3C7A8C0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5E91991F" w14:textId="77777777" w:rsidTr="00223F9B">
        <w:trPr>
          <w:trHeight w:val="510"/>
        </w:trPr>
        <w:tc>
          <w:tcPr>
            <w:tcW w:w="568" w:type="dxa"/>
            <w:shd w:val="clear" w:color="auto" w:fill="auto"/>
            <w:noWrap/>
            <w:vAlign w:val="center"/>
          </w:tcPr>
          <w:p w14:paraId="633A1C53"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14</w:t>
            </w:r>
            <w:r w:rsidR="00D70B85" w:rsidRPr="00593E19">
              <w:rPr>
                <w:rFonts w:ascii="宋体" w:hAnsi="宋体" w:cs="宋体"/>
                <w:kern w:val="0"/>
                <w:sz w:val="20"/>
              </w:rPr>
              <w:t>3</w:t>
            </w:r>
          </w:p>
        </w:tc>
        <w:tc>
          <w:tcPr>
            <w:tcW w:w="1842" w:type="dxa"/>
            <w:shd w:val="clear" w:color="auto" w:fill="auto"/>
            <w:vAlign w:val="center"/>
          </w:tcPr>
          <w:p w14:paraId="475D76D1"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全流程数据资产管理</w:t>
            </w:r>
          </w:p>
        </w:tc>
        <w:tc>
          <w:tcPr>
            <w:tcW w:w="5216" w:type="dxa"/>
            <w:shd w:val="clear" w:color="auto" w:fill="auto"/>
            <w:vAlign w:val="center"/>
          </w:tcPr>
          <w:p w14:paraId="67A4018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从数据全生命周期出发，制定数据资产管理规范。收集CTS、DPC、SOD各节点的数据清单，对数据采集、加工、存储、服务、归档等各个环节建立元数据信息</w:t>
            </w:r>
          </w:p>
        </w:tc>
        <w:tc>
          <w:tcPr>
            <w:tcW w:w="709" w:type="dxa"/>
            <w:shd w:val="clear" w:color="auto" w:fill="auto"/>
            <w:noWrap/>
            <w:vAlign w:val="center"/>
          </w:tcPr>
          <w:p w14:paraId="19DB441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BD06BC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5C4161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6402213" w14:textId="77777777" w:rsidTr="00223F9B">
        <w:trPr>
          <w:trHeight w:val="510"/>
        </w:trPr>
        <w:tc>
          <w:tcPr>
            <w:tcW w:w="568" w:type="dxa"/>
            <w:shd w:val="clear" w:color="auto" w:fill="auto"/>
            <w:noWrap/>
            <w:vAlign w:val="center"/>
          </w:tcPr>
          <w:p w14:paraId="12AC2FC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14</w:t>
            </w:r>
            <w:r w:rsidR="00D70B85" w:rsidRPr="00593E19">
              <w:rPr>
                <w:rFonts w:ascii="宋体" w:hAnsi="宋体" w:cs="宋体"/>
                <w:kern w:val="0"/>
                <w:sz w:val="20"/>
              </w:rPr>
              <w:t>4</w:t>
            </w:r>
          </w:p>
        </w:tc>
        <w:tc>
          <w:tcPr>
            <w:tcW w:w="1842" w:type="dxa"/>
            <w:shd w:val="clear" w:color="auto" w:fill="auto"/>
            <w:vAlign w:val="center"/>
          </w:tcPr>
          <w:p w14:paraId="72B0AB6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数据规划标准流程</w:t>
            </w:r>
          </w:p>
        </w:tc>
        <w:tc>
          <w:tcPr>
            <w:tcW w:w="5216" w:type="dxa"/>
            <w:shd w:val="clear" w:color="auto" w:fill="auto"/>
            <w:vAlign w:val="center"/>
          </w:tcPr>
          <w:p w14:paraId="7EAC28F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建立数据规划标准流程，实现数据登记管理，包括：数据描述信息、数据的业务流程、数据加工与质量控制方法、数据分类等。</w:t>
            </w:r>
          </w:p>
        </w:tc>
        <w:tc>
          <w:tcPr>
            <w:tcW w:w="709" w:type="dxa"/>
            <w:shd w:val="clear" w:color="auto" w:fill="auto"/>
            <w:noWrap/>
            <w:vAlign w:val="center"/>
          </w:tcPr>
          <w:p w14:paraId="2DAB8B1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9035CE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10FCD3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D8A7CF8" w14:textId="77777777" w:rsidTr="00223F9B">
        <w:trPr>
          <w:trHeight w:val="510"/>
        </w:trPr>
        <w:tc>
          <w:tcPr>
            <w:tcW w:w="568" w:type="dxa"/>
            <w:shd w:val="clear" w:color="auto" w:fill="auto"/>
            <w:noWrap/>
            <w:vAlign w:val="center"/>
          </w:tcPr>
          <w:p w14:paraId="7568191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14</w:t>
            </w:r>
            <w:r w:rsidR="00D70B85" w:rsidRPr="00593E19">
              <w:rPr>
                <w:rFonts w:ascii="宋体" w:hAnsi="宋体" w:cs="宋体"/>
                <w:kern w:val="0"/>
                <w:sz w:val="20"/>
              </w:rPr>
              <w:t>5</w:t>
            </w:r>
          </w:p>
        </w:tc>
        <w:tc>
          <w:tcPr>
            <w:tcW w:w="1842" w:type="dxa"/>
            <w:shd w:val="clear" w:color="auto" w:fill="auto"/>
            <w:vAlign w:val="center"/>
          </w:tcPr>
          <w:p w14:paraId="3597FCD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气象数据质量评估评价系统建设</w:t>
            </w:r>
          </w:p>
        </w:tc>
        <w:tc>
          <w:tcPr>
            <w:tcW w:w="5216" w:type="dxa"/>
            <w:shd w:val="clear" w:color="auto" w:fill="auto"/>
            <w:vAlign w:val="center"/>
          </w:tcPr>
          <w:p w14:paraId="22CAE03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主要包括质量评估算法技术框架、质量评估算法建设和管理、质量评估任务的调度优化功能，实现质量评估可视化展示及评估报告生成功能。</w:t>
            </w:r>
            <w:r w:rsidRPr="00593E19">
              <w:rPr>
                <w:rFonts w:ascii="宋体" w:hAnsi="宋体" w:cs="宋体" w:hint="eastAsia"/>
                <w:kern w:val="0"/>
                <w:sz w:val="20"/>
              </w:rPr>
              <w:br/>
              <w:t>1、质量评估算法技术框架：主要是基于质量评估框架，实现数据采集、数据计算、数据监控等业务要求，支持多场景业务调度，增加DI（数据信息）和EI（错误信息）输出；</w:t>
            </w:r>
            <w:r w:rsidRPr="00593E19">
              <w:rPr>
                <w:rFonts w:ascii="宋体" w:hAnsi="宋体" w:cs="宋体" w:hint="eastAsia"/>
                <w:kern w:val="0"/>
                <w:sz w:val="20"/>
              </w:rPr>
              <w:br/>
              <w:t>2、质量评估算法建设和管理：初步建成地面、高空评估的算法，对评估要素和异常事件类型进行划分，结合多源数据融合及机器学习建模方法，实现质量评估算法建设，并根据评估结果，人工优化各类阈值及参数；</w:t>
            </w:r>
            <w:r w:rsidRPr="00593E19">
              <w:rPr>
                <w:rFonts w:ascii="宋体" w:hAnsi="宋体" w:cs="宋体" w:hint="eastAsia"/>
                <w:kern w:val="0"/>
                <w:sz w:val="20"/>
              </w:rPr>
              <w:br/>
              <w:t>3、质量评估任务调度优化：质量评估任务调度是面向不同应用需求，实现不同资料类型及时空属性要求的质量评估任务调度的统一管理，完成各类资料的质量评估；</w:t>
            </w:r>
            <w:r w:rsidRPr="00593E19">
              <w:rPr>
                <w:rFonts w:ascii="宋体" w:hAnsi="宋体" w:cs="宋体" w:hint="eastAsia"/>
                <w:kern w:val="0"/>
                <w:sz w:val="20"/>
              </w:rPr>
              <w:br/>
              <w:t>4、质量评估可视化展示：基于业务内网提供时间、空间、要素内容等多维度评估结果的可视化展示，用户可对评估结果进行交互分析，包括查询、评价反馈、数据跟踪及评估报告下载等功能，实现疑误站点表格、邻近站时序图、相关要素时序图功能；</w:t>
            </w:r>
            <w:r w:rsidRPr="00593E19">
              <w:rPr>
                <w:rFonts w:ascii="宋体" w:hAnsi="宋体" w:cs="宋体" w:hint="eastAsia"/>
                <w:kern w:val="0"/>
                <w:sz w:val="20"/>
              </w:rPr>
              <w:br/>
              <w:t>5、质量评估报告编排生成:根据业务情况，按照规则定期调用评估报告引擎，通过选定的业务自定义模板，自动生成图文并茂的评估报告，并在前台提供在线下载。评估报告内容需要可配置，可根据评估报告需求，选取时间、空间及要素内容动态生成</w:t>
            </w:r>
          </w:p>
        </w:tc>
        <w:tc>
          <w:tcPr>
            <w:tcW w:w="709" w:type="dxa"/>
            <w:shd w:val="clear" w:color="auto" w:fill="auto"/>
            <w:noWrap/>
            <w:vAlign w:val="center"/>
          </w:tcPr>
          <w:p w14:paraId="5C08E60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5C6DE6B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7F391FE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3A9F629" w14:textId="77777777" w:rsidTr="00223F9B">
        <w:trPr>
          <w:trHeight w:val="510"/>
        </w:trPr>
        <w:tc>
          <w:tcPr>
            <w:tcW w:w="568" w:type="dxa"/>
            <w:shd w:val="clear" w:color="auto" w:fill="auto"/>
            <w:noWrap/>
            <w:vAlign w:val="center"/>
          </w:tcPr>
          <w:p w14:paraId="54E92702"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14</w:t>
            </w:r>
            <w:r w:rsidR="00D70B85" w:rsidRPr="00593E19">
              <w:rPr>
                <w:rFonts w:ascii="宋体" w:hAnsi="宋体" w:cs="宋体"/>
                <w:kern w:val="0"/>
                <w:sz w:val="20"/>
              </w:rPr>
              <w:t>6</w:t>
            </w:r>
          </w:p>
        </w:tc>
        <w:tc>
          <w:tcPr>
            <w:tcW w:w="1842" w:type="dxa"/>
            <w:shd w:val="clear" w:color="auto" w:fill="auto"/>
            <w:vAlign w:val="center"/>
          </w:tcPr>
          <w:p w14:paraId="0F8A6DA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系统集成与安全测评</w:t>
            </w:r>
          </w:p>
        </w:tc>
        <w:tc>
          <w:tcPr>
            <w:tcW w:w="5216" w:type="dxa"/>
            <w:shd w:val="clear" w:color="auto" w:fill="auto"/>
            <w:vAlign w:val="center"/>
          </w:tcPr>
          <w:p w14:paraId="4C9DE8D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信息系统集成、信息安全测评、应用系统测试等相关费用</w:t>
            </w:r>
          </w:p>
        </w:tc>
        <w:tc>
          <w:tcPr>
            <w:tcW w:w="709" w:type="dxa"/>
            <w:shd w:val="clear" w:color="auto" w:fill="auto"/>
            <w:noWrap/>
            <w:vAlign w:val="center"/>
          </w:tcPr>
          <w:p w14:paraId="60FAC1B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EE6977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F4DB87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12F6E9A" w14:textId="77777777" w:rsidTr="00223F9B">
        <w:trPr>
          <w:trHeight w:val="510"/>
        </w:trPr>
        <w:tc>
          <w:tcPr>
            <w:tcW w:w="568" w:type="dxa"/>
            <w:shd w:val="clear" w:color="000000" w:fill="D9D9D9"/>
            <w:noWrap/>
            <w:vAlign w:val="center"/>
          </w:tcPr>
          <w:p w14:paraId="4A554954"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44EAEB77"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数据质量控制能力建设</w:t>
            </w:r>
          </w:p>
        </w:tc>
        <w:tc>
          <w:tcPr>
            <w:tcW w:w="5216" w:type="dxa"/>
            <w:shd w:val="clear" w:color="000000" w:fill="D9D9D9"/>
            <w:vAlign w:val="center"/>
          </w:tcPr>
          <w:p w14:paraId="035806CE"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6309C6C1"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091AC39E"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62CF2E48"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47EF022D" w14:textId="77777777" w:rsidTr="00223F9B">
        <w:trPr>
          <w:trHeight w:val="510"/>
        </w:trPr>
        <w:tc>
          <w:tcPr>
            <w:tcW w:w="568" w:type="dxa"/>
            <w:shd w:val="clear" w:color="auto" w:fill="auto"/>
            <w:noWrap/>
            <w:vAlign w:val="center"/>
          </w:tcPr>
          <w:p w14:paraId="53B2D9BE"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47</w:t>
            </w:r>
          </w:p>
        </w:tc>
        <w:tc>
          <w:tcPr>
            <w:tcW w:w="1842" w:type="dxa"/>
            <w:shd w:val="clear" w:color="auto" w:fill="auto"/>
            <w:vAlign w:val="center"/>
          </w:tcPr>
          <w:p w14:paraId="0F58390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实时区域站资料质控</w:t>
            </w:r>
          </w:p>
        </w:tc>
        <w:tc>
          <w:tcPr>
            <w:tcW w:w="5216" w:type="dxa"/>
            <w:shd w:val="clear" w:color="auto" w:fill="auto"/>
            <w:vAlign w:val="center"/>
          </w:tcPr>
          <w:p w14:paraId="46905D5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基于MDOS系统，开发辅助质控系统，实现卫星、雷达资料在区域站降水资料判识中的应用，强化自动质控功能，减少人工质控工作量。</w:t>
            </w:r>
          </w:p>
        </w:tc>
        <w:tc>
          <w:tcPr>
            <w:tcW w:w="709" w:type="dxa"/>
            <w:shd w:val="clear" w:color="auto" w:fill="auto"/>
            <w:noWrap/>
            <w:vAlign w:val="center"/>
          </w:tcPr>
          <w:p w14:paraId="2B59BB5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C75695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F576CA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DB56BD2" w14:textId="77777777" w:rsidTr="00223F9B">
        <w:trPr>
          <w:trHeight w:val="510"/>
        </w:trPr>
        <w:tc>
          <w:tcPr>
            <w:tcW w:w="568" w:type="dxa"/>
            <w:shd w:val="clear" w:color="auto" w:fill="auto"/>
            <w:noWrap/>
            <w:vAlign w:val="center"/>
          </w:tcPr>
          <w:p w14:paraId="37336033"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48</w:t>
            </w:r>
          </w:p>
        </w:tc>
        <w:tc>
          <w:tcPr>
            <w:tcW w:w="1842" w:type="dxa"/>
            <w:shd w:val="clear" w:color="auto" w:fill="auto"/>
            <w:vAlign w:val="center"/>
          </w:tcPr>
          <w:p w14:paraId="48FE54E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长序列观测资料质控及均一性检验</w:t>
            </w:r>
          </w:p>
        </w:tc>
        <w:tc>
          <w:tcPr>
            <w:tcW w:w="5216" w:type="dxa"/>
            <w:shd w:val="clear" w:color="auto" w:fill="auto"/>
            <w:vAlign w:val="center"/>
          </w:tcPr>
          <w:p w14:paraId="600CDE1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针对近年来自动仪器的使用，对新疆观测资料序列的影响进行系统、客观分析，完善观测资料序列均一性检验方法及质量控制方法。</w:t>
            </w:r>
          </w:p>
        </w:tc>
        <w:tc>
          <w:tcPr>
            <w:tcW w:w="709" w:type="dxa"/>
            <w:shd w:val="clear" w:color="auto" w:fill="auto"/>
            <w:noWrap/>
            <w:vAlign w:val="center"/>
          </w:tcPr>
          <w:p w14:paraId="68B1EC7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CC909E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178D2AF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0BC37BA" w14:textId="77777777" w:rsidTr="00223F9B">
        <w:trPr>
          <w:trHeight w:val="510"/>
        </w:trPr>
        <w:tc>
          <w:tcPr>
            <w:tcW w:w="568" w:type="dxa"/>
            <w:shd w:val="clear" w:color="auto" w:fill="auto"/>
            <w:noWrap/>
            <w:vAlign w:val="center"/>
          </w:tcPr>
          <w:p w14:paraId="53F60BF6"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49</w:t>
            </w:r>
          </w:p>
        </w:tc>
        <w:tc>
          <w:tcPr>
            <w:tcW w:w="1842" w:type="dxa"/>
            <w:shd w:val="clear" w:color="auto" w:fill="auto"/>
            <w:vAlign w:val="center"/>
          </w:tcPr>
          <w:p w14:paraId="2135D0CF"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实时监控台站基本信息变动情况功能</w:t>
            </w:r>
          </w:p>
        </w:tc>
        <w:tc>
          <w:tcPr>
            <w:tcW w:w="5216" w:type="dxa"/>
            <w:shd w:val="clear" w:color="auto" w:fill="auto"/>
            <w:vAlign w:val="center"/>
          </w:tcPr>
          <w:p w14:paraId="2898530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与现行业务系统（包括MDOS、SMOS中心站、天元系统、天擎平台等） 基本信息进行实时比对， 发现不一致情况进行告警提醒相关人员。</w:t>
            </w:r>
          </w:p>
        </w:tc>
        <w:tc>
          <w:tcPr>
            <w:tcW w:w="709" w:type="dxa"/>
            <w:shd w:val="clear" w:color="auto" w:fill="auto"/>
            <w:noWrap/>
            <w:vAlign w:val="center"/>
          </w:tcPr>
          <w:p w14:paraId="76B594A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2F156A9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63A80B0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46E96EF" w14:textId="77777777" w:rsidTr="00223F9B">
        <w:trPr>
          <w:trHeight w:val="510"/>
        </w:trPr>
        <w:tc>
          <w:tcPr>
            <w:tcW w:w="568" w:type="dxa"/>
            <w:shd w:val="clear" w:color="auto" w:fill="auto"/>
            <w:noWrap/>
            <w:vAlign w:val="center"/>
          </w:tcPr>
          <w:p w14:paraId="0FB2C426"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50</w:t>
            </w:r>
          </w:p>
        </w:tc>
        <w:tc>
          <w:tcPr>
            <w:tcW w:w="1842" w:type="dxa"/>
            <w:shd w:val="clear" w:color="auto" w:fill="auto"/>
            <w:vAlign w:val="center"/>
          </w:tcPr>
          <w:p w14:paraId="581B96A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台站基本信息的新增、修改、删除等信息上报、审批、查询等功能</w:t>
            </w:r>
          </w:p>
        </w:tc>
        <w:tc>
          <w:tcPr>
            <w:tcW w:w="5216" w:type="dxa"/>
            <w:shd w:val="clear" w:color="auto" w:fill="auto"/>
            <w:vAlign w:val="center"/>
          </w:tcPr>
          <w:p w14:paraId="356F955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通过MDOS台站提交修改、新增、删除经过审核人员审核后该系统的台站基本信息的自动同步新增、修改、删除等操作</w:t>
            </w:r>
          </w:p>
        </w:tc>
        <w:tc>
          <w:tcPr>
            <w:tcW w:w="709" w:type="dxa"/>
            <w:shd w:val="clear" w:color="auto" w:fill="auto"/>
            <w:noWrap/>
            <w:vAlign w:val="center"/>
          </w:tcPr>
          <w:p w14:paraId="14C1943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16082E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E8AF89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AB3CFA6" w14:textId="77777777" w:rsidTr="00223F9B">
        <w:trPr>
          <w:trHeight w:val="510"/>
        </w:trPr>
        <w:tc>
          <w:tcPr>
            <w:tcW w:w="568" w:type="dxa"/>
            <w:shd w:val="clear" w:color="auto" w:fill="auto"/>
            <w:noWrap/>
            <w:vAlign w:val="center"/>
          </w:tcPr>
          <w:p w14:paraId="61A13ADE"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15</w:t>
            </w:r>
            <w:r w:rsidR="00D70B85" w:rsidRPr="00593E19">
              <w:rPr>
                <w:rFonts w:ascii="宋体" w:hAnsi="宋体" w:cs="宋体"/>
                <w:kern w:val="0"/>
                <w:sz w:val="20"/>
              </w:rPr>
              <w:t>1</w:t>
            </w:r>
          </w:p>
        </w:tc>
        <w:tc>
          <w:tcPr>
            <w:tcW w:w="1842" w:type="dxa"/>
            <w:shd w:val="clear" w:color="auto" w:fill="auto"/>
            <w:vAlign w:val="center"/>
          </w:tcPr>
          <w:p w14:paraId="015C540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台站基本信息导出功能</w:t>
            </w:r>
          </w:p>
        </w:tc>
        <w:tc>
          <w:tcPr>
            <w:tcW w:w="5216" w:type="dxa"/>
            <w:shd w:val="clear" w:color="auto" w:fill="auto"/>
            <w:vAlign w:val="center"/>
          </w:tcPr>
          <w:p w14:paraId="4E0F7FC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根据不同业务需求，导出不同参数内容的多种格式文件，支持多系统对台站基本信息的需要</w:t>
            </w:r>
          </w:p>
        </w:tc>
        <w:tc>
          <w:tcPr>
            <w:tcW w:w="709" w:type="dxa"/>
            <w:shd w:val="clear" w:color="auto" w:fill="auto"/>
            <w:noWrap/>
            <w:vAlign w:val="center"/>
          </w:tcPr>
          <w:p w14:paraId="43A5F83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512F619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1C0C0D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000ABC7" w14:textId="77777777" w:rsidTr="00223F9B">
        <w:trPr>
          <w:trHeight w:val="510"/>
        </w:trPr>
        <w:tc>
          <w:tcPr>
            <w:tcW w:w="568" w:type="dxa"/>
            <w:shd w:val="clear" w:color="auto" w:fill="auto"/>
            <w:noWrap/>
            <w:vAlign w:val="center"/>
          </w:tcPr>
          <w:p w14:paraId="5F320CB0"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15</w:t>
            </w:r>
            <w:r w:rsidR="00D70B85" w:rsidRPr="00593E19">
              <w:rPr>
                <w:rFonts w:ascii="宋体" w:hAnsi="宋体" w:cs="宋体"/>
                <w:kern w:val="0"/>
                <w:sz w:val="20"/>
              </w:rPr>
              <w:t>2</w:t>
            </w:r>
          </w:p>
        </w:tc>
        <w:tc>
          <w:tcPr>
            <w:tcW w:w="1842" w:type="dxa"/>
            <w:shd w:val="clear" w:color="auto" w:fill="auto"/>
            <w:vAlign w:val="center"/>
          </w:tcPr>
          <w:p w14:paraId="1E1D9FA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系统集成与安全测评</w:t>
            </w:r>
          </w:p>
        </w:tc>
        <w:tc>
          <w:tcPr>
            <w:tcW w:w="5216" w:type="dxa"/>
            <w:shd w:val="clear" w:color="auto" w:fill="auto"/>
            <w:vAlign w:val="center"/>
          </w:tcPr>
          <w:p w14:paraId="718333E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信息系统集成、信息安全测评、应用系统测试等相关费用</w:t>
            </w:r>
          </w:p>
        </w:tc>
        <w:tc>
          <w:tcPr>
            <w:tcW w:w="709" w:type="dxa"/>
            <w:shd w:val="clear" w:color="auto" w:fill="auto"/>
            <w:noWrap/>
            <w:vAlign w:val="center"/>
          </w:tcPr>
          <w:p w14:paraId="516AAAB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422FB5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D1093B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75D61CF" w14:textId="77777777" w:rsidTr="00223F9B">
        <w:trPr>
          <w:trHeight w:val="510"/>
        </w:trPr>
        <w:tc>
          <w:tcPr>
            <w:tcW w:w="568" w:type="dxa"/>
            <w:shd w:val="clear" w:color="000000" w:fill="D9D9D9"/>
            <w:noWrap/>
            <w:vAlign w:val="center"/>
          </w:tcPr>
          <w:p w14:paraId="04CABD46"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70CBE0F2"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升级改造新疆冰雪生态遥感实验室（检测评估中心）</w:t>
            </w:r>
          </w:p>
        </w:tc>
        <w:tc>
          <w:tcPr>
            <w:tcW w:w="5216" w:type="dxa"/>
            <w:shd w:val="clear" w:color="000000" w:fill="D9D9D9"/>
            <w:vAlign w:val="center"/>
          </w:tcPr>
          <w:p w14:paraId="58819ECC"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7FB5CDC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7CA33030"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1B7CA1F1"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20F6F670" w14:textId="77777777" w:rsidTr="00223F9B">
        <w:trPr>
          <w:trHeight w:val="510"/>
        </w:trPr>
        <w:tc>
          <w:tcPr>
            <w:tcW w:w="568" w:type="dxa"/>
            <w:shd w:val="clear" w:color="auto" w:fill="auto"/>
            <w:noWrap/>
            <w:vAlign w:val="center"/>
          </w:tcPr>
          <w:p w14:paraId="747E1212"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15</w:t>
            </w:r>
            <w:r w:rsidR="00D70B85" w:rsidRPr="00593E19">
              <w:rPr>
                <w:rFonts w:ascii="宋体" w:hAnsi="宋体" w:cs="宋体"/>
                <w:kern w:val="0"/>
                <w:sz w:val="20"/>
              </w:rPr>
              <w:t>3</w:t>
            </w:r>
          </w:p>
        </w:tc>
        <w:tc>
          <w:tcPr>
            <w:tcW w:w="1842" w:type="dxa"/>
            <w:shd w:val="clear" w:color="auto" w:fill="auto"/>
            <w:vAlign w:val="center"/>
          </w:tcPr>
          <w:p w14:paraId="23882E82"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公共处理工具</w:t>
            </w:r>
          </w:p>
        </w:tc>
        <w:tc>
          <w:tcPr>
            <w:tcW w:w="5216" w:type="dxa"/>
            <w:shd w:val="clear" w:color="auto" w:fill="auto"/>
            <w:vAlign w:val="center"/>
          </w:tcPr>
          <w:p w14:paraId="3A6CEF5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实现影像质量检查、影像匹配、遥感基准影像匹配、测绘卫星连接点匹配、测绘基准影像匹配、RPC 精化、遥感卫星区域网平差、测绘卫星区域网平差、几何校正、正射校正、GS 融合、HIS 融合、匀光匀色、镶嵌、镶嵌分幅、国标分幅、创建金字塔等功能</w:t>
            </w:r>
          </w:p>
        </w:tc>
        <w:tc>
          <w:tcPr>
            <w:tcW w:w="709" w:type="dxa"/>
            <w:shd w:val="clear" w:color="auto" w:fill="auto"/>
            <w:noWrap/>
            <w:vAlign w:val="center"/>
          </w:tcPr>
          <w:p w14:paraId="0026CCB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B87BEA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1AACFE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43B649BB" w14:textId="77777777" w:rsidTr="00223F9B">
        <w:trPr>
          <w:trHeight w:val="510"/>
        </w:trPr>
        <w:tc>
          <w:tcPr>
            <w:tcW w:w="568" w:type="dxa"/>
            <w:shd w:val="clear" w:color="auto" w:fill="auto"/>
            <w:noWrap/>
            <w:vAlign w:val="center"/>
          </w:tcPr>
          <w:p w14:paraId="3D58E388"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15</w:t>
            </w:r>
            <w:r w:rsidR="00D70B85" w:rsidRPr="00593E19">
              <w:rPr>
                <w:rFonts w:ascii="宋体" w:hAnsi="宋体" w:cs="宋体"/>
                <w:kern w:val="0"/>
                <w:sz w:val="20"/>
              </w:rPr>
              <w:t>4</w:t>
            </w:r>
          </w:p>
        </w:tc>
        <w:tc>
          <w:tcPr>
            <w:tcW w:w="1842" w:type="dxa"/>
            <w:shd w:val="clear" w:color="auto" w:fill="auto"/>
            <w:vAlign w:val="center"/>
          </w:tcPr>
          <w:p w14:paraId="161D9EC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光学遥感卫星影像处理流程</w:t>
            </w:r>
          </w:p>
        </w:tc>
        <w:tc>
          <w:tcPr>
            <w:tcW w:w="5216" w:type="dxa"/>
            <w:shd w:val="clear" w:color="auto" w:fill="auto"/>
            <w:vAlign w:val="center"/>
          </w:tcPr>
          <w:p w14:paraId="09608E3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GF1、GF2、GF4遥感卫星影像DOM生成，GF1、GF2、GF4遥感卫星影像真彩色融合及镶嵌分幅，GF1、GF2、GF4遥感卫星影像匀光匀色等流程的应用，提高光学遥感卫星影像处理的效率</w:t>
            </w:r>
          </w:p>
        </w:tc>
        <w:tc>
          <w:tcPr>
            <w:tcW w:w="709" w:type="dxa"/>
            <w:shd w:val="clear" w:color="auto" w:fill="auto"/>
            <w:noWrap/>
            <w:vAlign w:val="center"/>
          </w:tcPr>
          <w:p w14:paraId="583B77C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C6E7A1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54F713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047E58E" w14:textId="77777777" w:rsidTr="00223F9B">
        <w:trPr>
          <w:trHeight w:val="510"/>
        </w:trPr>
        <w:tc>
          <w:tcPr>
            <w:tcW w:w="568" w:type="dxa"/>
            <w:shd w:val="clear" w:color="auto" w:fill="auto"/>
            <w:noWrap/>
            <w:vAlign w:val="center"/>
          </w:tcPr>
          <w:p w14:paraId="4337581C"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55</w:t>
            </w:r>
          </w:p>
        </w:tc>
        <w:tc>
          <w:tcPr>
            <w:tcW w:w="1842" w:type="dxa"/>
            <w:shd w:val="clear" w:color="auto" w:fill="auto"/>
            <w:vAlign w:val="center"/>
          </w:tcPr>
          <w:p w14:paraId="3D3C077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系统集成与安全测评</w:t>
            </w:r>
          </w:p>
        </w:tc>
        <w:tc>
          <w:tcPr>
            <w:tcW w:w="5216" w:type="dxa"/>
            <w:shd w:val="clear" w:color="auto" w:fill="auto"/>
            <w:vAlign w:val="center"/>
          </w:tcPr>
          <w:p w14:paraId="42F6F2D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信息系统集成、信息安全测评、应用系统测试等相关费用</w:t>
            </w:r>
          </w:p>
        </w:tc>
        <w:tc>
          <w:tcPr>
            <w:tcW w:w="709" w:type="dxa"/>
            <w:shd w:val="clear" w:color="auto" w:fill="auto"/>
            <w:noWrap/>
            <w:vAlign w:val="center"/>
          </w:tcPr>
          <w:p w14:paraId="16CDF13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75AB10F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EB77D1F"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7FD352D" w14:textId="77777777" w:rsidTr="00223F9B">
        <w:trPr>
          <w:trHeight w:val="510"/>
        </w:trPr>
        <w:tc>
          <w:tcPr>
            <w:tcW w:w="568" w:type="dxa"/>
            <w:shd w:val="clear" w:color="000000" w:fill="D9D9D9"/>
            <w:noWrap/>
            <w:vAlign w:val="center"/>
          </w:tcPr>
          <w:p w14:paraId="013E4385"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000000" w:fill="D9D9D9"/>
            <w:vAlign w:val="center"/>
          </w:tcPr>
          <w:p w14:paraId="4CB0EB01"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实训设备</w:t>
            </w:r>
          </w:p>
        </w:tc>
        <w:tc>
          <w:tcPr>
            <w:tcW w:w="5216" w:type="dxa"/>
            <w:shd w:val="clear" w:color="000000" w:fill="D9D9D9"/>
            <w:vAlign w:val="center"/>
          </w:tcPr>
          <w:p w14:paraId="3A346D37"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noWrap/>
            <w:vAlign w:val="center"/>
          </w:tcPr>
          <w:p w14:paraId="084EB2D9"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000000" w:fill="D9D9D9"/>
            <w:noWrap/>
            <w:vAlign w:val="center"/>
          </w:tcPr>
          <w:p w14:paraId="4E2FD678"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000000" w:fill="D9D9D9"/>
            <w:vAlign w:val="center"/>
          </w:tcPr>
          <w:p w14:paraId="1C4396CF"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3DC8B1C8" w14:textId="77777777" w:rsidTr="00223F9B">
        <w:trPr>
          <w:trHeight w:val="510"/>
        </w:trPr>
        <w:tc>
          <w:tcPr>
            <w:tcW w:w="568" w:type="dxa"/>
            <w:shd w:val="clear" w:color="auto" w:fill="auto"/>
            <w:noWrap/>
            <w:vAlign w:val="center"/>
          </w:tcPr>
          <w:p w14:paraId="77EDDF1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15</w:t>
            </w:r>
            <w:r w:rsidR="00D70B85" w:rsidRPr="00593E19">
              <w:rPr>
                <w:rFonts w:ascii="宋体" w:hAnsi="宋体" w:cs="宋体"/>
                <w:kern w:val="0"/>
                <w:sz w:val="20"/>
              </w:rPr>
              <w:t>6</w:t>
            </w:r>
          </w:p>
        </w:tc>
        <w:tc>
          <w:tcPr>
            <w:tcW w:w="1842" w:type="dxa"/>
            <w:shd w:val="clear" w:color="auto" w:fill="auto"/>
            <w:vAlign w:val="center"/>
          </w:tcPr>
          <w:p w14:paraId="7B94EDE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高性能计算节点</w:t>
            </w:r>
          </w:p>
        </w:tc>
        <w:tc>
          <w:tcPr>
            <w:tcW w:w="5216" w:type="dxa"/>
            <w:shd w:val="clear" w:color="auto" w:fill="auto"/>
            <w:vAlign w:val="center"/>
          </w:tcPr>
          <w:p w14:paraId="1B77310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1、支持CPU数量 (个)：1个；</w:t>
            </w:r>
            <w:r w:rsidRPr="00593E19">
              <w:rPr>
                <w:rFonts w:ascii="宋体" w:hAnsi="宋体" w:cs="宋体" w:hint="eastAsia"/>
                <w:kern w:val="0"/>
                <w:sz w:val="20"/>
              </w:rPr>
              <w:br/>
              <w:t>2、内存插槽 (个)：24个；</w:t>
            </w:r>
            <w:r w:rsidRPr="00593E19">
              <w:rPr>
                <w:rFonts w:ascii="宋体" w:hAnsi="宋体" w:cs="宋体" w:hint="eastAsia"/>
                <w:kern w:val="0"/>
                <w:sz w:val="20"/>
              </w:rPr>
              <w:br/>
              <w:t>3、CPU类型：IntelXeon/至强；</w:t>
            </w:r>
            <w:r w:rsidRPr="00593E19">
              <w:rPr>
                <w:rFonts w:ascii="宋体" w:hAnsi="宋体" w:cs="宋体" w:hint="eastAsia"/>
                <w:kern w:val="0"/>
                <w:sz w:val="20"/>
              </w:rPr>
              <w:br/>
              <w:t>4、CPU型号：双颗铜牌3106 16C 1.7GHz|双电。</w:t>
            </w:r>
          </w:p>
        </w:tc>
        <w:tc>
          <w:tcPr>
            <w:tcW w:w="709" w:type="dxa"/>
            <w:shd w:val="clear" w:color="auto" w:fill="auto"/>
            <w:noWrap/>
            <w:vAlign w:val="center"/>
          </w:tcPr>
          <w:p w14:paraId="469F998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台</w:t>
            </w:r>
          </w:p>
        </w:tc>
        <w:tc>
          <w:tcPr>
            <w:tcW w:w="567" w:type="dxa"/>
            <w:shd w:val="clear" w:color="auto" w:fill="auto"/>
            <w:noWrap/>
            <w:vAlign w:val="center"/>
          </w:tcPr>
          <w:p w14:paraId="73D0AEC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8 </w:t>
            </w:r>
          </w:p>
        </w:tc>
        <w:tc>
          <w:tcPr>
            <w:tcW w:w="709" w:type="dxa"/>
            <w:shd w:val="clear" w:color="auto" w:fill="auto"/>
            <w:vAlign w:val="center"/>
          </w:tcPr>
          <w:p w14:paraId="27CEA62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298097ED" w14:textId="77777777" w:rsidTr="00223F9B">
        <w:trPr>
          <w:trHeight w:val="510"/>
        </w:trPr>
        <w:tc>
          <w:tcPr>
            <w:tcW w:w="568" w:type="dxa"/>
            <w:shd w:val="clear" w:color="auto" w:fill="auto"/>
            <w:noWrap/>
            <w:vAlign w:val="center"/>
          </w:tcPr>
          <w:p w14:paraId="5759256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57</w:t>
            </w:r>
          </w:p>
        </w:tc>
        <w:tc>
          <w:tcPr>
            <w:tcW w:w="1842" w:type="dxa"/>
            <w:shd w:val="clear" w:color="auto" w:fill="auto"/>
            <w:vAlign w:val="center"/>
          </w:tcPr>
          <w:p w14:paraId="11FD3298"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头戴式VR设备</w:t>
            </w:r>
          </w:p>
        </w:tc>
        <w:tc>
          <w:tcPr>
            <w:tcW w:w="5216" w:type="dxa"/>
            <w:shd w:val="clear" w:color="auto" w:fill="auto"/>
            <w:vAlign w:val="center"/>
          </w:tcPr>
          <w:p w14:paraId="398AB7F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1、屏幕：3K AMOLED；</w:t>
            </w:r>
            <w:r w:rsidRPr="00593E19">
              <w:rPr>
                <w:rFonts w:ascii="宋体" w:hAnsi="宋体" w:cs="宋体" w:hint="eastAsia"/>
                <w:kern w:val="0"/>
                <w:sz w:val="20"/>
              </w:rPr>
              <w:br/>
              <w:t>2、分辨率：2880*1660；</w:t>
            </w:r>
            <w:r w:rsidRPr="00593E19">
              <w:rPr>
                <w:rFonts w:ascii="宋体" w:hAnsi="宋体" w:cs="宋体" w:hint="eastAsia"/>
                <w:kern w:val="0"/>
                <w:sz w:val="20"/>
              </w:rPr>
              <w:br/>
              <w:t>3、刷新率：75HZ；</w:t>
            </w:r>
            <w:r w:rsidRPr="00593E19">
              <w:rPr>
                <w:rFonts w:ascii="宋体" w:hAnsi="宋体" w:cs="宋体" w:hint="eastAsia"/>
                <w:kern w:val="0"/>
                <w:sz w:val="20"/>
              </w:rPr>
              <w:br/>
              <w:t>4、视场角：110度；</w:t>
            </w:r>
            <w:r w:rsidRPr="00593E19">
              <w:rPr>
                <w:rFonts w:ascii="宋体" w:hAnsi="宋体" w:cs="宋体" w:hint="eastAsia"/>
                <w:kern w:val="0"/>
                <w:sz w:val="20"/>
              </w:rPr>
              <w:br/>
              <w:t>5、瞳距调节：支持。</w:t>
            </w:r>
          </w:p>
        </w:tc>
        <w:tc>
          <w:tcPr>
            <w:tcW w:w="709" w:type="dxa"/>
            <w:shd w:val="clear" w:color="auto" w:fill="auto"/>
            <w:noWrap/>
            <w:vAlign w:val="center"/>
          </w:tcPr>
          <w:p w14:paraId="19BFD11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6EC5948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60 </w:t>
            </w:r>
          </w:p>
        </w:tc>
        <w:tc>
          <w:tcPr>
            <w:tcW w:w="709" w:type="dxa"/>
            <w:shd w:val="clear" w:color="auto" w:fill="auto"/>
            <w:vAlign w:val="center"/>
          </w:tcPr>
          <w:p w14:paraId="2CE0073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65B54689" w14:textId="77777777" w:rsidTr="00223F9B">
        <w:trPr>
          <w:trHeight w:val="510"/>
        </w:trPr>
        <w:tc>
          <w:tcPr>
            <w:tcW w:w="568" w:type="dxa"/>
            <w:shd w:val="clear" w:color="auto" w:fill="auto"/>
            <w:noWrap/>
            <w:vAlign w:val="center"/>
          </w:tcPr>
          <w:p w14:paraId="4551309F"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58</w:t>
            </w:r>
          </w:p>
        </w:tc>
        <w:tc>
          <w:tcPr>
            <w:tcW w:w="1842" w:type="dxa"/>
            <w:shd w:val="clear" w:color="auto" w:fill="auto"/>
            <w:vAlign w:val="center"/>
          </w:tcPr>
          <w:p w14:paraId="56C30F3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VR虚拟现实交互式触控一体机</w:t>
            </w:r>
          </w:p>
        </w:tc>
        <w:tc>
          <w:tcPr>
            <w:tcW w:w="5216" w:type="dxa"/>
            <w:shd w:val="clear" w:color="auto" w:fill="auto"/>
            <w:vAlign w:val="center"/>
          </w:tcPr>
          <w:p w14:paraId="142B877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1、触摸技术：红外触控；</w:t>
            </w:r>
            <w:r w:rsidRPr="00593E19">
              <w:rPr>
                <w:rFonts w:ascii="宋体" w:hAnsi="宋体" w:cs="宋体" w:hint="eastAsia"/>
                <w:kern w:val="0"/>
                <w:sz w:val="20"/>
              </w:rPr>
              <w:br/>
              <w:t>2、相应时间：&lt;5ms；</w:t>
            </w:r>
            <w:r w:rsidRPr="00593E19">
              <w:rPr>
                <w:rFonts w:ascii="宋体" w:hAnsi="宋体" w:cs="宋体" w:hint="eastAsia"/>
                <w:kern w:val="0"/>
                <w:sz w:val="20"/>
              </w:rPr>
              <w:br/>
              <w:t>3、触摸点数：10点触摸；</w:t>
            </w:r>
            <w:r w:rsidRPr="00593E19">
              <w:rPr>
                <w:rFonts w:ascii="宋体" w:hAnsi="宋体" w:cs="宋体" w:hint="eastAsia"/>
                <w:kern w:val="0"/>
                <w:sz w:val="20"/>
              </w:rPr>
              <w:br/>
              <w:t>4、扫描频率：120HZ。</w:t>
            </w:r>
          </w:p>
        </w:tc>
        <w:tc>
          <w:tcPr>
            <w:tcW w:w="709" w:type="dxa"/>
            <w:shd w:val="clear" w:color="auto" w:fill="auto"/>
            <w:noWrap/>
            <w:vAlign w:val="center"/>
          </w:tcPr>
          <w:p w14:paraId="64F811C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1BCEF8A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3 </w:t>
            </w:r>
          </w:p>
        </w:tc>
        <w:tc>
          <w:tcPr>
            <w:tcW w:w="709" w:type="dxa"/>
            <w:shd w:val="clear" w:color="auto" w:fill="auto"/>
            <w:vAlign w:val="center"/>
          </w:tcPr>
          <w:p w14:paraId="6E26E89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55D2E1BD" w14:textId="77777777" w:rsidTr="00223F9B">
        <w:trPr>
          <w:trHeight w:val="510"/>
        </w:trPr>
        <w:tc>
          <w:tcPr>
            <w:tcW w:w="568" w:type="dxa"/>
            <w:shd w:val="clear" w:color="auto" w:fill="auto"/>
            <w:noWrap/>
            <w:vAlign w:val="center"/>
          </w:tcPr>
          <w:p w14:paraId="765FEEC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w:t>
            </w:r>
            <w:r w:rsidR="00D70B85" w:rsidRPr="00593E19">
              <w:rPr>
                <w:rFonts w:ascii="宋体" w:hAnsi="宋体" w:cs="宋体"/>
                <w:kern w:val="0"/>
                <w:sz w:val="20"/>
              </w:rPr>
              <w:t>59</w:t>
            </w:r>
          </w:p>
        </w:tc>
        <w:tc>
          <w:tcPr>
            <w:tcW w:w="1842" w:type="dxa"/>
            <w:shd w:val="clear" w:color="auto" w:fill="auto"/>
            <w:vAlign w:val="center"/>
          </w:tcPr>
          <w:p w14:paraId="59582F8B"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LED拼接屏</w:t>
            </w:r>
          </w:p>
        </w:tc>
        <w:tc>
          <w:tcPr>
            <w:tcW w:w="5216" w:type="dxa"/>
            <w:shd w:val="clear" w:color="auto" w:fill="auto"/>
            <w:vAlign w:val="center"/>
          </w:tcPr>
          <w:p w14:paraId="2724CD0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1、采用全倒装COB封装：光源采用全倒装芯片（RGB全倒装），像素间距≤1.25mm；像素密度≥640000点／㎡；尺寸要求：投标人根据现场环境及装修尺寸设计，整屏面积≥</w:t>
            </w:r>
            <w:r w:rsidRPr="00593E19">
              <w:rPr>
                <w:rFonts w:ascii="宋体" w:hAnsi="宋体" w:cs="宋体"/>
                <w:kern w:val="0"/>
                <w:sz w:val="20"/>
              </w:rPr>
              <w:t>10</w:t>
            </w:r>
            <w:r w:rsidRPr="00593E19">
              <w:rPr>
                <w:rFonts w:ascii="宋体" w:hAnsi="宋体" w:cs="宋体" w:hint="eastAsia"/>
                <w:kern w:val="0"/>
                <w:sz w:val="20"/>
              </w:rPr>
              <w:t>㎡，见附件3。2、发送卡支持1路DVI 视频输入，1路HDMI视频输入，1路音频输入；支持4网口输出，1路HDMI环出，1路DVI环出；最大带载230万像素点；极限带载最宽3840，最高3840；</w:t>
            </w:r>
            <w:r w:rsidRPr="00593E19">
              <w:rPr>
                <w:rFonts w:ascii="宋体" w:hAnsi="宋体" w:cs="宋体" w:hint="eastAsia"/>
                <w:kern w:val="0"/>
                <w:sz w:val="20"/>
              </w:rPr>
              <w:br/>
              <w:t>3、支架采用国标镀锌钢材、钢结构，落地安装结构件加基础。面积≥12㎡；</w:t>
            </w:r>
            <w:r w:rsidRPr="00593E19">
              <w:rPr>
                <w:rFonts w:ascii="宋体" w:hAnsi="宋体" w:cs="宋体" w:hint="eastAsia"/>
                <w:kern w:val="0"/>
                <w:sz w:val="20"/>
              </w:rPr>
              <w:br/>
              <w:t>4、采用20KW 户外智能配电箱,标准配电柜，具有远程监控和无人值守功能、烟雾报警及温升报警功能、状态自动检测与状态异常报警功能。</w:t>
            </w:r>
            <w:r w:rsidRPr="00593E19">
              <w:rPr>
                <w:rFonts w:ascii="宋体" w:hAnsi="宋体" w:cs="宋体" w:hint="eastAsia"/>
                <w:kern w:val="0"/>
                <w:sz w:val="20"/>
              </w:rPr>
              <w:br/>
            </w:r>
            <w:r w:rsidRPr="00593E19">
              <w:rPr>
                <w:rFonts w:ascii="宋体" w:hAnsi="宋体" w:cs="宋体"/>
                <w:kern w:val="0"/>
                <w:sz w:val="20"/>
              </w:rPr>
              <w:t>5</w:t>
            </w:r>
            <w:r w:rsidRPr="00593E19">
              <w:rPr>
                <w:rFonts w:ascii="宋体" w:hAnsi="宋体" w:cs="宋体" w:hint="eastAsia"/>
                <w:kern w:val="0"/>
                <w:sz w:val="20"/>
              </w:rPr>
              <w:t>、</w:t>
            </w:r>
            <w:r w:rsidRPr="00593E19">
              <w:rPr>
                <w:rFonts w:ascii="宋体" w:hAnsi="宋体" w:cs="宋体"/>
                <w:kern w:val="0"/>
                <w:sz w:val="20"/>
              </w:rPr>
              <w:t>LED面板设计按共阴节能技术，共阴技术分压供电，红光驱动电压：2.8V，绿（蓝）光驱动电压：3.8V（恒流源输出端驱动LED的阳极，同时一个像素的三个基色R/G/B的阴极在封装时连接在一起）；</w:t>
            </w:r>
          </w:p>
          <w:p w14:paraId="49DA3DBD"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kern w:val="0"/>
                <w:sz w:val="20"/>
              </w:rPr>
              <w:t>6</w:t>
            </w:r>
            <w:r w:rsidRPr="00593E19">
              <w:rPr>
                <w:rFonts w:ascii="宋体" w:hAnsi="宋体" w:cs="宋体" w:hint="eastAsia"/>
                <w:kern w:val="0"/>
                <w:sz w:val="20"/>
              </w:rPr>
              <w:t>、</w:t>
            </w:r>
            <w:r w:rsidRPr="00593E19">
              <w:rPr>
                <w:rFonts w:ascii="宋体" w:hAnsi="宋体" w:cs="宋体"/>
                <w:kern w:val="0"/>
                <w:sz w:val="20"/>
              </w:rPr>
              <w:t>14.VICO指数（人眼视觉舒适度），测试值在 0≤VICO＜1 间，属于 I 级舒适度，人眼观看基本无疲劳感；</w:t>
            </w:r>
          </w:p>
          <w:p w14:paraId="547F5E5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kern w:val="0"/>
                <w:sz w:val="20"/>
              </w:rPr>
              <w:t>7</w:t>
            </w:r>
            <w:r w:rsidRPr="00593E19">
              <w:rPr>
                <w:rFonts w:ascii="宋体" w:hAnsi="宋体" w:cs="宋体" w:hint="eastAsia"/>
                <w:kern w:val="0"/>
                <w:sz w:val="20"/>
              </w:rPr>
              <w:t>、</w:t>
            </w:r>
            <w:r w:rsidRPr="00593E19">
              <w:rPr>
                <w:rFonts w:ascii="宋体" w:hAnsi="宋体" w:cs="宋体"/>
                <w:kern w:val="0"/>
                <w:sz w:val="20"/>
              </w:rPr>
              <w:t>采用独特的面板处理技术（可选哑光、镜面），有效降低炫光及刺目感，显示柔和，观看时无像素颗粒感；LED 表面硬度可达等级≥HRC 8级，防止刮蹭伤害屏幕；</w:t>
            </w:r>
          </w:p>
        </w:tc>
        <w:tc>
          <w:tcPr>
            <w:tcW w:w="709" w:type="dxa"/>
            <w:shd w:val="clear" w:color="auto" w:fill="auto"/>
            <w:noWrap/>
            <w:vAlign w:val="center"/>
          </w:tcPr>
          <w:p w14:paraId="355311E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平方米</w:t>
            </w:r>
          </w:p>
        </w:tc>
        <w:tc>
          <w:tcPr>
            <w:tcW w:w="567" w:type="dxa"/>
            <w:shd w:val="clear" w:color="auto" w:fill="auto"/>
            <w:noWrap/>
            <w:vAlign w:val="center"/>
          </w:tcPr>
          <w:p w14:paraId="4EE2FD7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10 </w:t>
            </w:r>
          </w:p>
        </w:tc>
        <w:tc>
          <w:tcPr>
            <w:tcW w:w="709" w:type="dxa"/>
            <w:shd w:val="clear" w:color="auto" w:fill="auto"/>
            <w:vAlign w:val="center"/>
          </w:tcPr>
          <w:p w14:paraId="7522DF06"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D0C117A" w14:textId="77777777" w:rsidTr="00223F9B">
        <w:trPr>
          <w:trHeight w:val="510"/>
        </w:trPr>
        <w:tc>
          <w:tcPr>
            <w:tcW w:w="568" w:type="dxa"/>
            <w:shd w:val="clear" w:color="auto" w:fill="auto"/>
            <w:noWrap/>
            <w:vAlign w:val="center"/>
          </w:tcPr>
          <w:p w14:paraId="162AF38B"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16</w:t>
            </w:r>
            <w:r w:rsidR="00D70B85" w:rsidRPr="00593E19">
              <w:rPr>
                <w:rFonts w:ascii="宋体" w:hAnsi="宋体" w:cs="宋体"/>
                <w:kern w:val="0"/>
                <w:sz w:val="20"/>
              </w:rPr>
              <w:t>0</w:t>
            </w:r>
          </w:p>
        </w:tc>
        <w:tc>
          <w:tcPr>
            <w:tcW w:w="1842" w:type="dxa"/>
            <w:shd w:val="clear" w:color="auto" w:fill="auto"/>
            <w:vAlign w:val="center"/>
          </w:tcPr>
          <w:p w14:paraId="08CDD3D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会议系统</w:t>
            </w:r>
          </w:p>
        </w:tc>
        <w:tc>
          <w:tcPr>
            <w:tcW w:w="5216" w:type="dxa"/>
            <w:shd w:val="clear" w:color="auto" w:fill="auto"/>
            <w:vAlign w:val="center"/>
          </w:tcPr>
          <w:p w14:paraId="5B44CFB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1、手拉手会议发言单元：10只</w:t>
            </w:r>
          </w:p>
          <w:p w14:paraId="79E1C645"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全金属短咪杆；全彩色2.8英寸圆形电容触摸屏，可显示时间、设置单元身份、呼叫服务等；高灵敏度咪芯设计，拾音距离不低于80cm；支持更换主界面自定义，可以为客户提供定制化界面；</w:t>
            </w:r>
          </w:p>
          <w:p w14:paraId="65802BA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8、音频矩阵处理系统：1台</w:t>
            </w:r>
          </w:p>
          <w:p w14:paraId="0117260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不少于8路平衡/线路输入，8路平衡/线路输出，8*8全功能矩阵混音；采用DSP音频处理技术，内置不少于8通道自动混音台，自适应反馈抑制（AFC），噪声抑制(ANC)，自适应回声消除(AEC)，自动增益（AGC），闪避器等；具有噪声增益补偿功能，可根据现场噪声值大小自动调整语音输出音量大小；全模块化、全开放式功能架构，用户可根据需求，自定义每路输入输出通道功能；可自定义终端用户操作界面，支持将多台设备管理（如音量加减、静音、预设等）编辑到一个界面内，真正实现多设备的统一管理；可通过本机的UDP、RS232、RS485控制第三方设备；内置USB声卡，支持音频录制和电脑音频播放；同一界面内可添加多台设备，无需断开连接，快速切换，方便实时管理多台设备；</w:t>
            </w:r>
          </w:p>
          <w:p w14:paraId="701B4A50"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9、反馈抑制器：1台</w:t>
            </w:r>
          </w:p>
          <w:p w14:paraId="61FEC27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内置自适应动态噪声滤波器；内置智能电平控制技术；内置AGC双向控制；</w:t>
            </w:r>
          </w:p>
          <w:p w14:paraId="057842A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10、数字会议主机：1台</w:t>
            </w:r>
          </w:p>
          <w:p w14:paraId="71A1C334"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面板内嵌彩屏，图形化界面设计，可显示所有的功能项及设置操作信息等；支持先入先出模式、后入后出模式、限制模式、电脑/主席允许模式和自由讨论模式等；具有视像跟踪功能，支持Pelco-P、Pelco-D、VISCA控制协议；带一路主席话筒音频备份平衡输入接口；</w:t>
            </w:r>
          </w:p>
          <w:p w14:paraId="65CA871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11、扩声音箱：2台</w:t>
            </w:r>
          </w:p>
          <w:p w14:paraId="25AE730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频响范围：105Hz～20kHz；额定功率：200W ；标称阻抗：4Ω；输入灵敏度：91dB；最大声压：111dB ；覆盖角度：水平120°，垂直10°；单元结构：8x3"全频喇叭单元；</w:t>
            </w:r>
          </w:p>
          <w:p w14:paraId="307F80F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12、无线话筒：1套</w:t>
            </w:r>
          </w:p>
          <w:p w14:paraId="2682C6F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一拖二无线手持话筒，支持混合和独立输出；具有LCD显示屏，可显示RF和AF信号强度，频率，频率组/频道等工作状态；使用距离理想环境不低于60m，复杂环境使用距离不低于40m；频率范围：≥640MHz-690MHz；</w:t>
            </w:r>
          </w:p>
          <w:p w14:paraId="0217BFA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13、功放：1台</w:t>
            </w:r>
          </w:p>
          <w:p w14:paraId="64206646"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H类电路设计，全铝合金面板，提供立体声、桥接、并联三种工作模式可选，带直流保护、过载保护、短路保护、过热保护、软启动、失真限幅输出等，立体声输出：≧2x300W/8Ω   ≧2x525W/4Ω，桥接输出：≧900W/8Ω，频率响应：20Hz～20KHz(±1dB)，输入灵敏度：0.775V 。</w:t>
            </w:r>
          </w:p>
        </w:tc>
        <w:tc>
          <w:tcPr>
            <w:tcW w:w="709" w:type="dxa"/>
            <w:shd w:val="clear" w:color="auto" w:fill="auto"/>
            <w:noWrap/>
            <w:vAlign w:val="center"/>
          </w:tcPr>
          <w:p w14:paraId="4A0067E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C9E8C38"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3975F385"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E2D611A" w14:textId="77777777" w:rsidTr="00223F9B">
        <w:trPr>
          <w:trHeight w:val="510"/>
        </w:trPr>
        <w:tc>
          <w:tcPr>
            <w:tcW w:w="568" w:type="dxa"/>
            <w:shd w:val="clear" w:color="auto" w:fill="auto"/>
            <w:noWrap/>
            <w:vAlign w:val="center"/>
          </w:tcPr>
          <w:p w14:paraId="53075F31"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16</w:t>
            </w:r>
            <w:r w:rsidR="00D70B85" w:rsidRPr="00593E19">
              <w:rPr>
                <w:rFonts w:ascii="宋体" w:hAnsi="宋体" w:cs="宋体"/>
                <w:kern w:val="0"/>
                <w:sz w:val="20"/>
              </w:rPr>
              <w:t>1</w:t>
            </w:r>
          </w:p>
        </w:tc>
        <w:tc>
          <w:tcPr>
            <w:tcW w:w="1842" w:type="dxa"/>
            <w:shd w:val="clear" w:color="auto" w:fill="auto"/>
            <w:vAlign w:val="center"/>
          </w:tcPr>
          <w:p w14:paraId="5CDBCDF7"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视频会议终端</w:t>
            </w:r>
          </w:p>
        </w:tc>
        <w:tc>
          <w:tcPr>
            <w:tcW w:w="5216" w:type="dxa"/>
            <w:shd w:val="clear" w:color="auto" w:fill="auto"/>
            <w:vAlign w:val="center"/>
          </w:tcPr>
          <w:p w14:paraId="77795D89"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1、高清视频会议终端采用嵌入式系统设计，支持标准H.323与SIP协议平台，通过MCU多点控制单元或可视会商平台，完成协同控制、文档共享、远程会议管理等多种会议功能。</w:t>
            </w:r>
          </w:p>
        </w:tc>
        <w:tc>
          <w:tcPr>
            <w:tcW w:w="709" w:type="dxa"/>
            <w:shd w:val="clear" w:color="auto" w:fill="auto"/>
            <w:noWrap/>
            <w:vAlign w:val="center"/>
          </w:tcPr>
          <w:p w14:paraId="060644B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985C76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5C3FFF2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747E43D6" w14:textId="77777777" w:rsidTr="00223F9B">
        <w:trPr>
          <w:trHeight w:val="510"/>
        </w:trPr>
        <w:tc>
          <w:tcPr>
            <w:tcW w:w="568" w:type="dxa"/>
            <w:shd w:val="clear" w:color="auto" w:fill="auto"/>
            <w:noWrap/>
            <w:vAlign w:val="center"/>
          </w:tcPr>
          <w:p w14:paraId="4DF2F0AC"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16</w:t>
            </w:r>
            <w:r w:rsidR="00D70B85" w:rsidRPr="00593E19">
              <w:rPr>
                <w:rFonts w:ascii="宋体" w:hAnsi="宋体" w:cs="宋体"/>
                <w:kern w:val="0"/>
                <w:sz w:val="20"/>
              </w:rPr>
              <w:t>2</w:t>
            </w:r>
          </w:p>
        </w:tc>
        <w:tc>
          <w:tcPr>
            <w:tcW w:w="1842" w:type="dxa"/>
            <w:shd w:val="clear" w:color="auto" w:fill="auto"/>
            <w:vAlign w:val="center"/>
          </w:tcPr>
          <w:p w14:paraId="7C07C23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空调</w:t>
            </w:r>
          </w:p>
        </w:tc>
        <w:tc>
          <w:tcPr>
            <w:tcW w:w="5216" w:type="dxa"/>
            <w:shd w:val="clear" w:color="auto" w:fill="auto"/>
            <w:vAlign w:val="center"/>
          </w:tcPr>
          <w:p w14:paraId="50B36A23"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1、冷暖类型：冷暖电辅；</w:t>
            </w:r>
            <w:r w:rsidRPr="00593E19">
              <w:rPr>
                <w:rFonts w:ascii="宋体" w:hAnsi="宋体" w:cs="宋体" w:hint="eastAsia"/>
                <w:kern w:val="0"/>
                <w:sz w:val="20"/>
              </w:rPr>
              <w:br/>
              <w:t>2、内机堆码层数极限：1级；</w:t>
            </w:r>
            <w:r w:rsidRPr="00593E19">
              <w:rPr>
                <w:rFonts w:ascii="宋体" w:hAnsi="宋体" w:cs="宋体" w:hint="eastAsia"/>
                <w:kern w:val="0"/>
                <w:sz w:val="20"/>
              </w:rPr>
              <w:br/>
              <w:t>3、室内机噪音：≤45dB；</w:t>
            </w:r>
            <w:r w:rsidRPr="00593E19">
              <w:rPr>
                <w:rFonts w:ascii="宋体" w:hAnsi="宋体" w:cs="宋体" w:hint="eastAsia"/>
                <w:kern w:val="0"/>
                <w:sz w:val="20"/>
              </w:rPr>
              <w:br/>
              <w:t>4、外机堆码层数极限：4层；</w:t>
            </w:r>
            <w:r w:rsidRPr="00593E19">
              <w:rPr>
                <w:rFonts w:ascii="宋体" w:hAnsi="宋体" w:cs="宋体" w:hint="eastAsia"/>
                <w:kern w:val="0"/>
                <w:sz w:val="20"/>
              </w:rPr>
              <w:br/>
              <w:t>5、产品类型：壁挂式；</w:t>
            </w:r>
            <w:r w:rsidRPr="00593E19">
              <w:rPr>
                <w:rFonts w:ascii="宋体" w:hAnsi="宋体" w:cs="宋体" w:hint="eastAsia"/>
                <w:kern w:val="0"/>
                <w:sz w:val="20"/>
              </w:rPr>
              <w:br/>
              <w:t>6、空调技术：变频；</w:t>
            </w:r>
            <w:r w:rsidRPr="00593E19">
              <w:rPr>
                <w:rFonts w:ascii="宋体" w:hAnsi="宋体" w:cs="宋体" w:hint="eastAsia"/>
                <w:kern w:val="0"/>
                <w:sz w:val="20"/>
              </w:rPr>
              <w:br/>
            </w:r>
            <w:r w:rsidRPr="00593E19">
              <w:rPr>
                <w:rFonts w:ascii="宋体" w:hAnsi="宋体" w:cs="宋体" w:hint="eastAsia"/>
                <w:kern w:val="0"/>
                <w:sz w:val="20"/>
              </w:rPr>
              <w:lastRenderedPageBreak/>
              <w:t>7、制冷功率：≥1200W。</w:t>
            </w:r>
          </w:p>
        </w:tc>
        <w:tc>
          <w:tcPr>
            <w:tcW w:w="709" w:type="dxa"/>
            <w:shd w:val="clear" w:color="auto" w:fill="auto"/>
            <w:noWrap/>
            <w:vAlign w:val="center"/>
          </w:tcPr>
          <w:p w14:paraId="0DFBA1C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lastRenderedPageBreak/>
              <w:t>台</w:t>
            </w:r>
          </w:p>
        </w:tc>
        <w:tc>
          <w:tcPr>
            <w:tcW w:w="567" w:type="dxa"/>
            <w:shd w:val="clear" w:color="auto" w:fill="auto"/>
            <w:noWrap/>
            <w:vAlign w:val="center"/>
          </w:tcPr>
          <w:p w14:paraId="0978FED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2 </w:t>
            </w:r>
          </w:p>
        </w:tc>
        <w:tc>
          <w:tcPr>
            <w:tcW w:w="709" w:type="dxa"/>
            <w:shd w:val="clear" w:color="auto" w:fill="auto"/>
            <w:vAlign w:val="center"/>
          </w:tcPr>
          <w:p w14:paraId="01D571E0"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38BE15F2" w14:textId="77777777" w:rsidTr="00223F9B">
        <w:trPr>
          <w:trHeight w:val="510"/>
        </w:trPr>
        <w:tc>
          <w:tcPr>
            <w:tcW w:w="568" w:type="dxa"/>
            <w:shd w:val="clear" w:color="auto" w:fill="auto"/>
            <w:noWrap/>
            <w:vAlign w:val="center"/>
          </w:tcPr>
          <w:p w14:paraId="2AFD620E"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16</w:t>
            </w:r>
            <w:r w:rsidR="00D70B85" w:rsidRPr="00593E19">
              <w:rPr>
                <w:rFonts w:ascii="宋体" w:hAnsi="宋体" w:cs="宋体"/>
                <w:kern w:val="0"/>
                <w:sz w:val="20"/>
              </w:rPr>
              <w:t>3</w:t>
            </w:r>
          </w:p>
        </w:tc>
        <w:tc>
          <w:tcPr>
            <w:tcW w:w="1842" w:type="dxa"/>
            <w:shd w:val="clear" w:color="auto" w:fill="auto"/>
            <w:vAlign w:val="center"/>
          </w:tcPr>
          <w:p w14:paraId="55A7807C"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操作台</w:t>
            </w:r>
          </w:p>
        </w:tc>
        <w:tc>
          <w:tcPr>
            <w:tcW w:w="5216" w:type="dxa"/>
            <w:shd w:val="clear" w:color="auto" w:fill="auto"/>
            <w:vAlign w:val="center"/>
          </w:tcPr>
          <w:p w14:paraId="15F9073E"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尺寸：1200m*500m/套，满足气象业务应用的一机两屏工作台，控制台采用钢木结合模块化拼接结构，框架结构中各部件使用一级冷轧钢钢板冲压折弯成型，台面板采用高密度板。</w:t>
            </w:r>
          </w:p>
        </w:tc>
        <w:tc>
          <w:tcPr>
            <w:tcW w:w="709" w:type="dxa"/>
            <w:shd w:val="clear" w:color="auto" w:fill="auto"/>
            <w:noWrap/>
            <w:vAlign w:val="center"/>
          </w:tcPr>
          <w:p w14:paraId="0D97821C"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8672293"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30 </w:t>
            </w:r>
          </w:p>
        </w:tc>
        <w:tc>
          <w:tcPr>
            <w:tcW w:w="709" w:type="dxa"/>
            <w:shd w:val="clear" w:color="auto" w:fill="auto"/>
            <w:vAlign w:val="center"/>
          </w:tcPr>
          <w:p w14:paraId="77A60FEE"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　</w:t>
            </w:r>
          </w:p>
        </w:tc>
      </w:tr>
      <w:tr w:rsidR="00223F9B" w:rsidRPr="00593E19" w14:paraId="15A32E03" w14:textId="77777777" w:rsidTr="00223F9B">
        <w:trPr>
          <w:trHeight w:val="510"/>
        </w:trPr>
        <w:tc>
          <w:tcPr>
            <w:tcW w:w="568" w:type="dxa"/>
            <w:shd w:val="clear" w:color="auto" w:fill="auto"/>
            <w:noWrap/>
            <w:vAlign w:val="center"/>
          </w:tcPr>
          <w:p w14:paraId="6F5CC1BF"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1842" w:type="dxa"/>
            <w:shd w:val="clear" w:color="auto" w:fill="auto"/>
            <w:vAlign w:val="center"/>
          </w:tcPr>
          <w:p w14:paraId="5481BE9C"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农牧区气象灾害预报能力建设</w:t>
            </w:r>
          </w:p>
        </w:tc>
        <w:tc>
          <w:tcPr>
            <w:tcW w:w="5216" w:type="dxa"/>
            <w:shd w:val="clear" w:color="auto" w:fill="auto"/>
            <w:vAlign w:val="center"/>
          </w:tcPr>
          <w:p w14:paraId="107A5B30" w14:textId="77777777" w:rsidR="00223F9B" w:rsidRPr="00593E19" w:rsidRDefault="00223F9B" w:rsidP="004329DC">
            <w:pPr>
              <w:widowControl/>
              <w:adjustRightInd w:val="0"/>
              <w:snapToGrid w:val="0"/>
              <w:jc w:val="left"/>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auto" w:fill="auto"/>
            <w:noWrap/>
            <w:vAlign w:val="center"/>
          </w:tcPr>
          <w:p w14:paraId="41090539"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567" w:type="dxa"/>
            <w:shd w:val="clear" w:color="auto" w:fill="auto"/>
            <w:noWrap/>
            <w:vAlign w:val="center"/>
          </w:tcPr>
          <w:p w14:paraId="121A2BCF"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c>
          <w:tcPr>
            <w:tcW w:w="709" w:type="dxa"/>
            <w:shd w:val="clear" w:color="auto" w:fill="auto"/>
            <w:vAlign w:val="center"/>
          </w:tcPr>
          <w:p w14:paraId="110F5E59" w14:textId="77777777" w:rsidR="00223F9B" w:rsidRPr="00593E19" w:rsidRDefault="00223F9B" w:rsidP="004329DC">
            <w:pPr>
              <w:widowControl/>
              <w:adjustRightInd w:val="0"/>
              <w:snapToGrid w:val="0"/>
              <w:jc w:val="center"/>
              <w:rPr>
                <w:rFonts w:ascii="宋体" w:hAnsi="宋体" w:cs="宋体"/>
                <w:b/>
                <w:bCs/>
                <w:kern w:val="0"/>
                <w:sz w:val="20"/>
              </w:rPr>
            </w:pPr>
            <w:r w:rsidRPr="00593E19">
              <w:rPr>
                <w:rFonts w:ascii="宋体" w:hAnsi="宋体" w:cs="宋体" w:hint="eastAsia"/>
                <w:b/>
                <w:bCs/>
                <w:kern w:val="0"/>
                <w:sz w:val="20"/>
              </w:rPr>
              <w:t xml:space="preserve">　</w:t>
            </w:r>
          </w:p>
        </w:tc>
      </w:tr>
      <w:tr w:rsidR="00223F9B" w:rsidRPr="00593E19" w14:paraId="011BC43D" w14:textId="77777777" w:rsidTr="00223F9B">
        <w:trPr>
          <w:trHeight w:val="510"/>
        </w:trPr>
        <w:tc>
          <w:tcPr>
            <w:tcW w:w="568" w:type="dxa"/>
            <w:shd w:val="clear" w:color="auto" w:fill="auto"/>
            <w:vAlign w:val="center"/>
          </w:tcPr>
          <w:p w14:paraId="3028ECFA"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16</w:t>
            </w:r>
            <w:r w:rsidR="00D70B85" w:rsidRPr="00593E19">
              <w:rPr>
                <w:rFonts w:ascii="宋体" w:hAnsi="宋体" w:cs="宋体"/>
                <w:kern w:val="0"/>
                <w:sz w:val="20"/>
              </w:rPr>
              <w:t>4</w:t>
            </w:r>
          </w:p>
        </w:tc>
        <w:tc>
          <w:tcPr>
            <w:tcW w:w="1842" w:type="dxa"/>
            <w:shd w:val="clear" w:color="auto" w:fill="auto"/>
            <w:vAlign w:val="center"/>
          </w:tcPr>
          <w:p w14:paraId="2D17FC07" w14:textId="77777777" w:rsidR="00223F9B" w:rsidRPr="00593E19" w:rsidRDefault="00223F9B" w:rsidP="00D70B85">
            <w:pPr>
              <w:widowControl/>
              <w:adjustRightInd w:val="0"/>
              <w:snapToGrid w:val="0"/>
              <w:jc w:val="left"/>
              <w:rPr>
                <w:rFonts w:ascii="宋体" w:hAnsi="宋体" w:cs="宋体"/>
                <w:kern w:val="0"/>
                <w:sz w:val="20"/>
              </w:rPr>
            </w:pPr>
            <w:r w:rsidRPr="00593E19">
              <w:rPr>
                <w:rFonts w:ascii="宋体" w:hAnsi="宋体" w:cs="宋体" w:hint="eastAsia"/>
                <w:kern w:val="0"/>
                <w:sz w:val="20"/>
              </w:rPr>
              <w:t>分类灾害性天气智能预报建设</w:t>
            </w:r>
          </w:p>
        </w:tc>
        <w:tc>
          <w:tcPr>
            <w:tcW w:w="5216" w:type="dxa"/>
            <w:shd w:val="clear" w:color="auto" w:fill="auto"/>
            <w:vAlign w:val="center"/>
          </w:tcPr>
          <w:p w14:paraId="0C2C5DC8" w14:textId="428F6936"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包括暴雨、干旱、大风、寒潮、霜冻 5 类灾害性天气知识库模块、基于多源资料的 5 类灾害性天气分级预报指标算法模块和 5 类灾害性天气分级预报产品输出模块三类模块。应用云计算、大数据、人工智能、深度学习应用等现代天气预报技术，开发多源、多尺度模式自适应融合技术及降水主客预报融合、时空降尺度等技术，采用复杂地形要素的多维插值及 Catboots 订正算法，通过 MOS（逐步回归）方法DMO 垂直递减率订正建立预报模型，订正模式预报偏差，降尺度到更精细网格，集成多种资料和高分辨率数值预报产品的优势预报信息，优化高分辨率中尺度区域数值预报系统，提供最优预报起点，输出农牧区定时、定点/区域的 5 类灾害性天气分类智能预报产品。</w:t>
            </w:r>
          </w:p>
        </w:tc>
        <w:tc>
          <w:tcPr>
            <w:tcW w:w="709" w:type="dxa"/>
            <w:shd w:val="clear" w:color="auto" w:fill="auto"/>
            <w:noWrap/>
            <w:vAlign w:val="center"/>
          </w:tcPr>
          <w:p w14:paraId="1D166ED7"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00A6F5E4"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2033DFC1"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需提供详细的软件系统方案</w:t>
            </w:r>
          </w:p>
        </w:tc>
      </w:tr>
      <w:tr w:rsidR="00223F9B" w:rsidRPr="00593E19" w14:paraId="4E082C02" w14:textId="77777777" w:rsidTr="00223F9B">
        <w:trPr>
          <w:trHeight w:val="510"/>
        </w:trPr>
        <w:tc>
          <w:tcPr>
            <w:tcW w:w="568" w:type="dxa"/>
            <w:shd w:val="clear" w:color="auto" w:fill="auto"/>
            <w:vAlign w:val="center"/>
          </w:tcPr>
          <w:p w14:paraId="2143FDF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16</w:t>
            </w:r>
            <w:r w:rsidR="00D70B85" w:rsidRPr="00593E19">
              <w:rPr>
                <w:rFonts w:ascii="宋体" w:hAnsi="宋体" w:cs="宋体"/>
                <w:kern w:val="0"/>
                <w:sz w:val="20"/>
              </w:rPr>
              <w:t>5</w:t>
            </w:r>
          </w:p>
        </w:tc>
        <w:tc>
          <w:tcPr>
            <w:tcW w:w="1842" w:type="dxa"/>
            <w:shd w:val="clear" w:color="auto" w:fill="auto"/>
            <w:vAlign w:val="center"/>
          </w:tcPr>
          <w:p w14:paraId="4872A57D" w14:textId="200B0B70" w:rsidR="00223F9B" w:rsidRPr="00593E19" w:rsidRDefault="00223F9B" w:rsidP="005330D6">
            <w:pPr>
              <w:widowControl/>
              <w:adjustRightInd w:val="0"/>
              <w:snapToGrid w:val="0"/>
              <w:jc w:val="left"/>
              <w:rPr>
                <w:rFonts w:ascii="宋体" w:hAnsi="宋体" w:cs="宋体"/>
                <w:kern w:val="0"/>
                <w:sz w:val="20"/>
              </w:rPr>
            </w:pPr>
            <w:r w:rsidRPr="00593E19">
              <w:rPr>
                <w:rFonts w:ascii="宋体" w:hAnsi="宋体" w:cs="宋体" w:hint="eastAsia"/>
                <w:kern w:val="0"/>
                <w:sz w:val="20"/>
              </w:rPr>
              <w:t>灾害性天气预报产品自动化生成建设</w:t>
            </w:r>
          </w:p>
        </w:tc>
        <w:tc>
          <w:tcPr>
            <w:tcW w:w="5216" w:type="dxa"/>
            <w:shd w:val="clear" w:color="auto" w:fill="auto"/>
            <w:vAlign w:val="center"/>
          </w:tcPr>
          <w:p w14:paraId="7143954F" w14:textId="0B290DB3"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该系统在农牧区分类灾害性天气智能预报子系统基础上，开发基于工作流、网络服务建立面向多终端协同的农牧区暴雨、干旱、大风、寒潮、霜冻 5 类灾害性天气预报产品自动化生成子系统，该子系统主要包括客观预报产品自动化生成和主观预报产品自动化生成 2 大类模块。系统结合新疆灾害性天气特点，可设置时间轴、类别、阈值等作为产品制作触发条件自动生成产品，用户可定制化生成分类、分级的灾害性天气预报产品，自动计算生成无缝隙、精准化的暴雨、干旱、大风、寒潮、霜冻 5 类灾害性天气精细化预报预警产品，提供公里级、小时级灾害性天气预报预警信息。</w:t>
            </w:r>
          </w:p>
        </w:tc>
        <w:tc>
          <w:tcPr>
            <w:tcW w:w="709" w:type="dxa"/>
            <w:shd w:val="clear" w:color="auto" w:fill="auto"/>
            <w:noWrap/>
            <w:vAlign w:val="center"/>
          </w:tcPr>
          <w:p w14:paraId="48C3DCED"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1CFF593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0B0EB37B"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需提供详细的软件系统方案</w:t>
            </w:r>
          </w:p>
        </w:tc>
      </w:tr>
      <w:tr w:rsidR="00223F9B" w:rsidRPr="00593E19" w14:paraId="4D93DC48" w14:textId="77777777" w:rsidTr="00223F9B">
        <w:trPr>
          <w:trHeight w:val="510"/>
        </w:trPr>
        <w:tc>
          <w:tcPr>
            <w:tcW w:w="568" w:type="dxa"/>
            <w:shd w:val="clear" w:color="auto" w:fill="auto"/>
            <w:vAlign w:val="center"/>
          </w:tcPr>
          <w:p w14:paraId="2A8D16A7" w14:textId="77777777" w:rsidR="00223F9B" w:rsidRPr="00593E19" w:rsidRDefault="00223F9B" w:rsidP="00D70B85">
            <w:pPr>
              <w:widowControl/>
              <w:adjustRightInd w:val="0"/>
              <w:snapToGrid w:val="0"/>
              <w:jc w:val="center"/>
              <w:rPr>
                <w:rFonts w:ascii="宋体" w:hAnsi="宋体" w:cs="宋体"/>
                <w:kern w:val="0"/>
                <w:sz w:val="20"/>
              </w:rPr>
            </w:pPr>
            <w:r w:rsidRPr="00593E19">
              <w:rPr>
                <w:rFonts w:ascii="宋体" w:hAnsi="宋体" w:cs="宋体" w:hint="eastAsia"/>
                <w:kern w:val="0"/>
                <w:sz w:val="20"/>
              </w:rPr>
              <w:t>16</w:t>
            </w:r>
            <w:r w:rsidR="00D70B85" w:rsidRPr="00593E19">
              <w:rPr>
                <w:rFonts w:ascii="宋体" w:hAnsi="宋体" w:cs="宋体"/>
                <w:kern w:val="0"/>
                <w:sz w:val="20"/>
              </w:rPr>
              <w:t>6</w:t>
            </w:r>
          </w:p>
        </w:tc>
        <w:tc>
          <w:tcPr>
            <w:tcW w:w="1842" w:type="dxa"/>
            <w:shd w:val="clear" w:color="auto" w:fill="auto"/>
            <w:vAlign w:val="center"/>
          </w:tcPr>
          <w:p w14:paraId="01AADAEA" w14:textId="77777777" w:rsidR="00223F9B" w:rsidRPr="00593E19" w:rsidRDefault="00223F9B" w:rsidP="004329DC">
            <w:pPr>
              <w:widowControl/>
              <w:adjustRightInd w:val="0"/>
              <w:snapToGrid w:val="0"/>
              <w:jc w:val="left"/>
              <w:rPr>
                <w:rFonts w:ascii="宋体" w:hAnsi="宋体" w:cs="宋体"/>
                <w:kern w:val="0"/>
                <w:sz w:val="20"/>
              </w:rPr>
            </w:pPr>
            <w:r w:rsidRPr="00593E19">
              <w:rPr>
                <w:rFonts w:ascii="宋体" w:hAnsi="宋体" w:cs="宋体" w:hint="eastAsia"/>
                <w:kern w:val="0"/>
                <w:sz w:val="20"/>
              </w:rPr>
              <w:t>农牧业气象灾害监测服务软件</w:t>
            </w:r>
          </w:p>
        </w:tc>
        <w:tc>
          <w:tcPr>
            <w:tcW w:w="5216" w:type="dxa"/>
            <w:shd w:val="clear" w:color="auto" w:fill="auto"/>
            <w:vAlign w:val="center"/>
          </w:tcPr>
          <w:p w14:paraId="129CF91C" w14:textId="49DCF4C2" w:rsidR="00223F9B" w:rsidRPr="00593E19" w:rsidRDefault="00A92FF7" w:rsidP="004329DC">
            <w:pPr>
              <w:widowControl/>
              <w:adjustRightInd w:val="0"/>
              <w:snapToGrid w:val="0"/>
              <w:jc w:val="left"/>
              <w:rPr>
                <w:rFonts w:ascii="宋体" w:hAnsi="宋体" w:cs="宋体"/>
                <w:kern w:val="0"/>
                <w:sz w:val="20"/>
              </w:rPr>
            </w:pPr>
            <w:r>
              <w:rPr>
                <w:rFonts w:ascii="宋体" w:hAnsi="宋体" w:cs="宋体" w:hint="eastAsia"/>
                <w:kern w:val="0"/>
                <w:sz w:val="20"/>
              </w:rPr>
              <w:t>▲</w:t>
            </w:r>
            <w:r w:rsidR="00223F9B" w:rsidRPr="00593E19">
              <w:rPr>
                <w:rFonts w:ascii="宋体" w:hAnsi="宋体" w:cs="宋体" w:hint="eastAsia"/>
                <w:kern w:val="0"/>
                <w:sz w:val="20"/>
              </w:rPr>
              <w:t>主要实现农业气象条件数据查询与统计、农牧业气象条件评价、农牧业气象灾害监测、农牧业气象灾害预报、产品制作与发布、农用天气预报、产量预报、天然牧草产草量动态预报、草地生态气象条件监测评估、病虫害发生发展气象等级预报等功能</w:t>
            </w:r>
          </w:p>
        </w:tc>
        <w:tc>
          <w:tcPr>
            <w:tcW w:w="709" w:type="dxa"/>
            <w:shd w:val="clear" w:color="auto" w:fill="auto"/>
            <w:noWrap/>
            <w:vAlign w:val="center"/>
          </w:tcPr>
          <w:p w14:paraId="2B0D6032"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套</w:t>
            </w:r>
          </w:p>
        </w:tc>
        <w:tc>
          <w:tcPr>
            <w:tcW w:w="567" w:type="dxa"/>
            <w:shd w:val="clear" w:color="auto" w:fill="auto"/>
            <w:noWrap/>
            <w:vAlign w:val="center"/>
          </w:tcPr>
          <w:p w14:paraId="3B303169"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 xml:space="preserve">1 </w:t>
            </w:r>
          </w:p>
        </w:tc>
        <w:tc>
          <w:tcPr>
            <w:tcW w:w="709" w:type="dxa"/>
            <w:shd w:val="clear" w:color="auto" w:fill="auto"/>
            <w:vAlign w:val="center"/>
          </w:tcPr>
          <w:p w14:paraId="42E45B6A" w14:textId="77777777" w:rsidR="00223F9B" w:rsidRPr="00593E19" w:rsidRDefault="00223F9B" w:rsidP="004329DC">
            <w:pPr>
              <w:widowControl/>
              <w:adjustRightInd w:val="0"/>
              <w:snapToGrid w:val="0"/>
              <w:jc w:val="center"/>
              <w:rPr>
                <w:rFonts w:ascii="宋体" w:hAnsi="宋体" w:cs="宋体"/>
                <w:kern w:val="0"/>
                <w:sz w:val="20"/>
              </w:rPr>
            </w:pPr>
            <w:r w:rsidRPr="00593E19">
              <w:rPr>
                <w:rFonts w:ascii="宋体" w:hAnsi="宋体" w:cs="宋体" w:hint="eastAsia"/>
                <w:kern w:val="0"/>
                <w:sz w:val="20"/>
              </w:rPr>
              <w:t>需提供详细的软件系统方案</w:t>
            </w:r>
          </w:p>
        </w:tc>
      </w:tr>
    </w:tbl>
    <w:p w14:paraId="3C7689C7" w14:textId="77777777" w:rsidR="00433CEC" w:rsidRPr="00593E19" w:rsidRDefault="00433CEC" w:rsidP="00433CEC">
      <w:pPr>
        <w:rPr>
          <w:rFonts w:asciiTheme="minorEastAsia" w:eastAsiaTheme="minorEastAsia" w:hAnsiTheme="minorEastAsia"/>
        </w:rPr>
      </w:pPr>
    </w:p>
    <w:p w14:paraId="2A90660B" w14:textId="77777777" w:rsidR="00433CEC" w:rsidRPr="00593E19" w:rsidRDefault="00433CEC" w:rsidP="00433CEC">
      <w:pPr>
        <w:pStyle w:val="msonormal0"/>
        <w:spacing w:line="360" w:lineRule="auto"/>
        <w:ind w:firstLineChars="200" w:firstLine="482"/>
        <w:rPr>
          <w:rFonts w:asciiTheme="minorEastAsia" w:eastAsiaTheme="minorEastAsia" w:hAnsiTheme="minorEastAsia"/>
        </w:rPr>
      </w:pPr>
      <w:r w:rsidRPr="00593E19">
        <w:rPr>
          <w:rFonts w:asciiTheme="minorEastAsia" w:eastAsiaTheme="minorEastAsia" w:hAnsiTheme="minorEastAsia" w:hint="eastAsia"/>
          <w:b/>
          <w:bCs/>
        </w:rPr>
        <w:t>注：本项目技术参数分关键、重要、一般三类，关键技术参数指标“★”标记，重要技术参数指标“＃”标记，一般技术指标不作标记。本项目★指标、＃指标响应无依据来源或依据来源不明确的，视为负偏离；★指标负偏离投标无效。</w:t>
      </w:r>
    </w:p>
    <w:p w14:paraId="00A78A2B" w14:textId="77777777" w:rsidR="00223F9B" w:rsidRPr="00593E19" w:rsidRDefault="00223F9B">
      <w:pPr>
        <w:widowControl/>
        <w:jc w:val="left"/>
        <w:rPr>
          <w:rFonts w:asciiTheme="minorEastAsia" w:eastAsiaTheme="minorEastAsia" w:hAnsiTheme="minorEastAsia" w:cs="宋体"/>
          <w:sz w:val="24"/>
          <w:szCs w:val="24"/>
        </w:rPr>
      </w:pPr>
      <w:r w:rsidRPr="00593E19">
        <w:rPr>
          <w:rFonts w:asciiTheme="minorEastAsia" w:eastAsiaTheme="minorEastAsia" w:hAnsiTheme="minorEastAsia" w:cs="宋体"/>
          <w:sz w:val="24"/>
        </w:rPr>
        <w:br w:type="page"/>
      </w:r>
    </w:p>
    <w:p w14:paraId="366C42C0"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sz w:val="24"/>
        </w:rPr>
        <w:lastRenderedPageBreak/>
        <w:t>附件</w:t>
      </w:r>
      <w:r w:rsidRPr="00593E19">
        <w:rPr>
          <w:rFonts w:ascii="宋体" w:hAnsi="宋体" w:cs="仿宋" w:hint="eastAsia"/>
          <w:sz w:val="24"/>
        </w:rPr>
        <w:t>1</w:t>
      </w:r>
      <w:r w:rsidRPr="00593E19">
        <w:rPr>
          <w:rFonts w:ascii="宋体" w:hAnsi="宋体" w:cs="仿宋" w:hint="eastAsia"/>
          <w:sz w:val="24"/>
        </w:rPr>
        <w:t>：</w:t>
      </w:r>
    </w:p>
    <w:p w14:paraId="7249A341" w14:textId="77777777" w:rsidR="00223F9B" w:rsidRPr="00593E19" w:rsidRDefault="00223F9B" w:rsidP="00223F9B">
      <w:pPr>
        <w:pStyle w:val="26"/>
        <w:spacing w:line="360" w:lineRule="auto"/>
        <w:ind w:left="420" w:hangingChars="150" w:hanging="420"/>
        <w:jc w:val="left"/>
        <w:rPr>
          <w:rFonts w:asciiTheme="minorEastAsia" w:eastAsiaTheme="minorEastAsia" w:hAnsiTheme="minorEastAsia" w:cs="仿宋"/>
          <w:szCs w:val="28"/>
        </w:rPr>
      </w:pPr>
      <w:r w:rsidRPr="00593E19">
        <w:rPr>
          <w:rFonts w:asciiTheme="minorEastAsia" w:eastAsiaTheme="minorEastAsia" w:hAnsiTheme="minorEastAsia" w:cs="仿宋" w:hint="eastAsia"/>
          <w:noProof/>
          <w:szCs w:val="28"/>
        </w:rPr>
        <w:drawing>
          <wp:inline distT="0" distB="0" distL="114300" distR="114300" wp14:anchorId="13D51FB5" wp14:editId="722E15B4">
            <wp:extent cx="6037384" cy="3210089"/>
            <wp:effectExtent l="0" t="0" r="1905" b="0"/>
            <wp:docPr id="6" name="图片 6" descr="机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机房1"/>
                    <pic:cNvPicPr>
                      <a:picLocks noChangeAspect="1"/>
                    </pic:cNvPicPr>
                  </pic:nvPicPr>
                  <pic:blipFill>
                    <a:blip r:embed="rId12"/>
                    <a:stretch>
                      <a:fillRect/>
                    </a:stretch>
                  </pic:blipFill>
                  <pic:spPr>
                    <a:xfrm>
                      <a:off x="0" y="0"/>
                      <a:ext cx="6047018" cy="3215211"/>
                    </a:xfrm>
                    <a:prstGeom prst="rect">
                      <a:avLst/>
                    </a:prstGeom>
                  </pic:spPr>
                </pic:pic>
              </a:graphicData>
            </a:graphic>
          </wp:inline>
        </w:drawing>
      </w:r>
    </w:p>
    <w:p w14:paraId="0E08E250" w14:textId="77777777" w:rsidR="00223F9B" w:rsidRPr="00593E19" w:rsidRDefault="00223F9B" w:rsidP="00223F9B">
      <w:pPr>
        <w:pStyle w:val="26"/>
        <w:spacing w:line="360" w:lineRule="auto"/>
        <w:ind w:left="360" w:hangingChars="150" w:hanging="360"/>
        <w:jc w:val="left"/>
        <w:rPr>
          <w:rFonts w:ascii="宋体" w:hAnsi="宋体" w:cs="仿宋"/>
          <w:sz w:val="24"/>
        </w:rPr>
      </w:pPr>
    </w:p>
    <w:p w14:paraId="05DEC78C" w14:textId="77777777" w:rsidR="00223F9B" w:rsidRPr="00593E19" w:rsidRDefault="00223F9B" w:rsidP="00223F9B">
      <w:pPr>
        <w:pStyle w:val="26"/>
        <w:spacing w:line="360" w:lineRule="auto"/>
        <w:ind w:left="360" w:hangingChars="150" w:hanging="360"/>
        <w:jc w:val="left"/>
        <w:rPr>
          <w:rFonts w:ascii="宋体" w:hAnsi="宋体" w:cs="仿宋"/>
          <w:sz w:val="24"/>
        </w:rPr>
      </w:pPr>
    </w:p>
    <w:p w14:paraId="4E99E6FA"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sz w:val="24"/>
        </w:rPr>
        <w:t>附件</w:t>
      </w:r>
      <w:r w:rsidRPr="00593E19">
        <w:rPr>
          <w:rFonts w:ascii="宋体" w:hAnsi="宋体" w:cs="仿宋" w:hint="eastAsia"/>
          <w:sz w:val="24"/>
        </w:rPr>
        <w:t>2</w:t>
      </w:r>
      <w:r w:rsidRPr="00593E19">
        <w:rPr>
          <w:rFonts w:ascii="宋体" w:hAnsi="宋体" w:cs="仿宋" w:hint="eastAsia"/>
          <w:sz w:val="24"/>
        </w:rPr>
        <w:t>：会商平台图纸</w:t>
      </w:r>
    </w:p>
    <w:p w14:paraId="013EE99A"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noProof/>
          <w:sz w:val="24"/>
        </w:rPr>
        <mc:AlternateContent>
          <mc:Choice Requires="wps">
            <w:drawing>
              <wp:anchor distT="0" distB="0" distL="114300" distR="114300" simplePos="0" relativeHeight="251658240" behindDoc="0" locked="0" layoutInCell="1" allowOverlap="1" wp14:anchorId="6D038802" wp14:editId="3B85AB0A">
                <wp:simplePos x="0" y="0"/>
                <wp:positionH relativeFrom="column">
                  <wp:posOffset>2103755</wp:posOffset>
                </wp:positionH>
                <wp:positionV relativeFrom="paragraph">
                  <wp:posOffset>1777365</wp:posOffset>
                </wp:positionV>
                <wp:extent cx="909320" cy="190500"/>
                <wp:effectExtent l="0" t="0" r="5080" b="0"/>
                <wp:wrapNone/>
                <wp:docPr id="3" name="矩形 3"/>
                <wp:cNvGraphicFramePr/>
                <a:graphic xmlns:a="http://schemas.openxmlformats.org/drawingml/2006/main">
                  <a:graphicData uri="http://schemas.microsoft.com/office/word/2010/wordprocessingShape">
                    <wps:wsp>
                      <wps:cNvSpPr/>
                      <wps:spPr>
                        <a:xfrm>
                          <a:off x="3246755" y="6334125"/>
                          <a:ext cx="909320" cy="190500"/>
                        </a:xfrm>
                        <a:prstGeom prst="rect">
                          <a:avLst/>
                        </a:prstGeom>
                        <a:solidFill>
                          <a:schemeClr val="bg1">
                            <a:lumMod val="75000"/>
                          </a:schemeClr>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667CA9" id="矩形 3" o:spid="_x0000_s1026" style="position:absolute;left:0;text-align:left;margin-left:165.65pt;margin-top:139.95pt;width:71.6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7qmwIAAHQFAAAOAAAAZHJzL2Uyb0RvYy54bWysVM1uEzEQviPxDpbvdHfz05KomypqFYRU&#10;aEVBnB2vnaxke4ztZBNeBokbD8HjIF6DsXezCVAOIHJw7PXnb2a++bm82mlFtsL5GkxJi7OcEmE4&#10;VLVZlfTd28Wz55T4wEzFFBhR0r3w9Gr29MllY6diAGtQlXAESYyfNrak6xDsNMs8XwvN/BlYYfBS&#10;gtMs4NGtssqxBtm1ygZ5fp414CrrgAvv8etNe0lniV9KwcOdlF4EokqKvoW0urQu45rNLtl05Zhd&#10;17xzg/2DF5rVBo32VDcsMLJx9W9UuuYOPMhwxkFnIGXNRYoBoynyX6J5WDMrUiwojre9TP7/0fLX&#10;23tH6qqkQ0oM05ii75++fPv6mQyjNo31U4Q82HvXnTxuY6A76XT8xxDIDl8PRucX4zEl+5KeD4ej&#10;YjButRW7QDgCJvlkOMAMcAQUk3ycJ+2zI5F1PrwQoEnclNRh6pKibHvrAxpH6AES7XpQdbWolUqH&#10;WC7iWjmyZZjo5apIT9VGv4Kq/XaBFg8mU3VFeGL9iUmZyGcgMrdG45cs6tBGnnZhr0TEKfNGSFQP&#10;4xskiz1za5RxLkz4G2cSY6SW6EBP3jL8gbx1s8PHpyLVff84bz1zq2Uv0CL9YoJQ1R6ezIIJ/Utd&#10;G3CPxaUwps5siz9I1AoTNVpCtcfKctC2nLd8UWNib5kP98xhj2Et4NwId7hIBU1JodtRsgb38bHv&#10;EY+lj7eUNNizJfUfNswJStRLg00xKUaj2OTpMBpfxHpzpzfL0xuz0deA1VLghLI8bSM+qMNWOtDv&#10;cbzMo1W8Yoaj7ZLy4A6H69DOEhxQXMznCYaNbVm4NQ+WR/KoqoH5JoCsUx0f1elUw9ZOiejGUJwd&#10;p+eEOg7L2Q8AAAD//wMAUEsDBBQABgAIAAAAIQCmW2Sp4AAAAAsBAAAPAAAAZHJzL2Rvd25yZXYu&#10;eG1sTI/BTsMwDIbvSLxDZCRuLN26sa40nQYScOGyjcOOWeM11RqnNFlX3h5zgqP9f/r9uViPrhUD&#10;9qHxpGA6SUAgVd40VCv43L8+ZCBC1GR06wkVfGOAdXl7U+jc+CttcdjFWnAJhVwrsDF2uZShsuh0&#10;mPgOibOT752OPPa1NL2+crlr5SxJHqXTDfEFqzt8sViddxenILwvDvsq+8rO9dtzNli73cgPq9T9&#10;3bh5AhFxjH8w/OqzOpTsdPQXMkG0CtJ0mjKqYLZcrUAwMV/OFyCOHCW8kWUh//9Q/gAAAP//AwBQ&#10;SwECLQAUAAYACAAAACEAtoM4kv4AAADhAQAAEwAAAAAAAAAAAAAAAAAAAAAAW0NvbnRlbnRfVHlw&#10;ZXNdLnhtbFBLAQItABQABgAIAAAAIQA4/SH/1gAAAJQBAAALAAAAAAAAAAAAAAAAAC8BAABfcmVs&#10;cy8ucmVsc1BLAQItABQABgAIAAAAIQA0gS7qmwIAAHQFAAAOAAAAAAAAAAAAAAAAAC4CAABkcnMv&#10;ZTJvRG9jLnhtbFBLAQItABQABgAIAAAAIQCmW2Sp4AAAAAsBAAAPAAAAAAAAAAAAAAAAAPUEAABk&#10;cnMvZG93bnJldi54bWxQSwUGAAAAAAQABADzAAAAAgYAAAAA&#10;" fillcolor="#bfbfbf [2412]" stroked="f" strokeweight="2pt"/>
            </w:pict>
          </mc:Fallback>
        </mc:AlternateContent>
      </w:r>
      <w:r w:rsidRPr="00593E19">
        <w:rPr>
          <w:rFonts w:ascii="宋体" w:hAnsi="宋体" w:cs="仿宋" w:hint="eastAsia"/>
          <w:noProof/>
          <w:sz w:val="24"/>
        </w:rPr>
        <w:drawing>
          <wp:inline distT="0" distB="0" distL="114300" distR="114300" wp14:anchorId="11FF7148" wp14:editId="0FA9980C">
            <wp:extent cx="5943600" cy="3880437"/>
            <wp:effectExtent l="0" t="0" r="0" b="6350"/>
            <wp:docPr id="2" name="图片 2" descr="会商平台图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会商平台图纸"/>
                    <pic:cNvPicPr>
                      <a:picLocks noChangeAspect="1"/>
                    </pic:cNvPicPr>
                  </pic:nvPicPr>
                  <pic:blipFill>
                    <a:blip r:embed="rId13"/>
                    <a:stretch>
                      <a:fillRect/>
                    </a:stretch>
                  </pic:blipFill>
                  <pic:spPr>
                    <a:xfrm>
                      <a:off x="0" y="0"/>
                      <a:ext cx="5951151" cy="3885367"/>
                    </a:xfrm>
                    <a:prstGeom prst="rect">
                      <a:avLst/>
                    </a:prstGeom>
                  </pic:spPr>
                </pic:pic>
              </a:graphicData>
            </a:graphic>
          </wp:inline>
        </w:drawing>
      </w:r>
    </w:p>
    <w:p w14:paraId="6594782F" w14:textId="77777777" w:rsidR="00223F9B" w:rsidRPr="00593E19" w:rsidRDefault="00223F9B" w:rsidP="00223F9B">
      <w:pPr>
        <w:pStyle w:val="26"/>
        <w:spacing w:line="360" w:lineRule="auto"/>
        <w:ind w:left="360" w:hangingChars="150" w:hanging="360"/>
        <w:jc w:val="left"/>
        <w:rPr>
          <w:rFonts w:ascii="宋体" w:hAnsi="宋体" w:cs="仿宋"/>
          <w:sz w:val="24"/>
        </w:rPr>
      </w:pPr>
    </w:p>
    <w:p w14:paraId="0BD3889B"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sz w:val="24"/>
        </w:rPr>
        <w:lastRenderedPageBreak/>
        <w:t>附件</w:t>
      </w:r>
      <w:r w:rsidRPr="00593E19">
        <w:rPr>
          <w:rFonts w:ascii="宋体" w:hAnsi="宋体" w:cs="仿宋" w:hint="eastAsia"/>
          <w:sz w:val="24"/>
        </w:rPr>
        <w:t>3</w:t>
      </w:r>
      <w:r w:rsidRPr="00593E19">
        <w:rPr>
          <w:rFonts w:ascii="宋体" w:hAnsi="宋体" w:cs="仿宋" w:hint="eastAsia"/>
          <w:sz w:val="24"/>
        </w:rPr>
        <w:t>：大屏图纸</w:t>
      </w:r>
    </w:p>
    <w:p w14:paraId="4D2C65F8" w14:textId="77777777" w:rsidR="00223F9B" w:rsidRPr="00593E19" w:rsidRDefault="00223F9B" w:rsidP="00223F9B">
      <w:pPr>
        <w:pStyle w:val="26"/>
        <w:spacing w:line="360" w:lineRule="auto"/>
        <w:ind w:left="420" w:hangingChars="150" w:hanging="420"/>
        <w:jc w:val="left"/>
        <w:rPr>
          <w:rFonts w:asciiTheme="minorEastAsia" w:eastAsiaTheme="minorEastAsia" w:hAnsiTheme="minorEastAsia" w:cs="仿宋"/>
          <w:szCs w:val="28"/>
        </w:rPr>
      </w:pPr>
      <w:r w:rsidRPr="00593E19">
        <w:rPr>
          <w:rFonts w:asciiTheme="minorEastAsia" w:eastAsiaTheme="minorEastAsia" w:hAnsiTheme="minorEastAsia" w:cs="仿宋" w:hint="eastAsia"/>
          <w:noProof/>
          <w:szCs w:val="28"/>
        </w:rPr>
        <w:drawing>
          <wp:inline distT="0" distB="0" distL="114300" distR="114300" wp14:anchorId="783AC35F" wp14:editId="01660A81">
            <wp:extent cx="6060830" cy="4332398"/>
            <wp:effectExtent l="0" t="0" r="0" b="0"/>
            <wp:docPr id="4" name="图片 4" descr="P1.25 27.54-模型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1.25 27.54-模型_1"/>
                    <pic:cNvPicPr>
                      <a:picLocks noChangeAspect="1"/>
                    </pic:cNvPicPr>
                  </pic:nvPicPr>
                  <pic:blipFill>
                    <a:blip r:embed="rId14"/>
                    <a:stretch>
                      <a:fillRect/>
                    </a:stretch>
                  </pic:blipFill>
                  <pic:spPr>
                    <a:xfrm>
                      <a:off x="0" y="0"/>
                      <a:ext cx="6068049" cy="4337559"/>
                    </a:xfrm>
                    <a:prstGeom prst="rect">
                      <a:avLst/>
                    </a:prstGeom>
                  </pic:spPr>
                </pic:pic>
              </a:graphicData>
            </a:graphic>
          </wp:inline>
        </w:drawing>
      </w:r>
    </w:p>
    <w:p w14:paraId="3B50B5C2" w14:textId="77777777" w:rsidR="00223F9B" w:rsidRPr="00593E19" w:rsidRDefault="00223F9B" w:rsidP="00223F9B">
      <w:pPr>
        <w:pStyle w:val="26"/>
        <w:spacing w:line="360" w:lineRule="auto"/>
        <w:ind w:left="360" w:hangingChars="150" w:hanging="360"/>
        <w:jc w:val="left"/>
        <w:rPr>
          <w:rFonts w:ascii="宋体" w:hAnsi="宋体" w:cs="仿宋"/>
          <w:sz w:val="24"/>
        </w:rPr>
      </w:pPr>
    </w:p>
    <w:p w14:paraId="2259A513"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sz w:val="24"/>
        </w:rPr>
        <w:t>附件</w:t>
      </w:r>
      <w:r w:rsidRPr="00593E19">
        <w:rPr>
          <w:rFonts w:ascii="宋体" w:hAnsi="宋体" w:cs="仿宋" w:hint="eastAsia"/>
          <w:sz w:val="24"/>
        </w:rPr>
        <w:t>4</w:t>
      </w:r>
      <w:r w:rsidRPr="00593E19">
        <w:rPr>
          <w:rFonts w:ascii="宋体" w:hAnsi="宋体" w:cs="仿宋" w:hint="eastAsia"/>
          <w:sz w:val="24"/>
        </w:rPr>
        <w:t>：农牧业平台图纸</w:t>
      </w:r>
    </w:p>
    <w:p w14:paraId="641E9C52"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noProof/>
          <w:sz w:val="24"/>
        </w:rPr>
        <w:drawing>
          <wp:inline distT="0" distB="0" distL="114300" distR="114300" wp14:anchorId="42AD950F" wp14:editId="183C4203">
            <wp:extent cx="5767754" cy="3185468"/>
            <wp:effectExtent l="0" t="0" r="4445" b="0"/>
            <wp:docPr id="7" name="图片 7" descr="图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纸"/>
                    <pic:cNvPicPr>
                      <a:picLocks noChangeAspect="1"/>
                    </pic:cNvPicPr>
                  </pic:nvPicPr>
                  <pic:blipFill>
                    <a:blip r:embed="rId15"/>
                    <a:stretch>
                      <a:fillRect/>
                    </a:stretch>
                  </pic:blipFill>
                  <pic:spPr>
                    <a:xfrm>
                      <a:off x="0" y="0"/>
                      <a:ext cx="5772938" cy="3188331"/>
                    </a:xfrm>
                    <a:prstGeom prst="rect">
                      <a:avLst/>
                    </a:prstGeom>
                  </pic:spPr>
                </pic:pic>
              </a:graphicData>
            </a:graphic>
          </wp:inline>
        </w:drawing>
      </w:r>
    </w:p>
    <w:p w14:paraId="055FEE81" w14:textId="77777777" w:rsidR="00223F9B" w:rsidRPr="00593E19" w:rsidRDefault="00223F9B" w:rsidP="00223F9B">
      <w:pPr>
        <w:pStyle w:val="26"/>
        <w:spacing w:line="360" w:lineRule="auto"/>
        <w:ind w:left="360" w:hangingChars="150" w:hanging="360"/>
        <w:jc w:val="left"/>
        <w:rPr>
          <w:rFonts w:ascii="宋体" w:hAnsi="宋体" w:cs="仿宋"/>
          <w:sz w:val="24"/>
        </w:rPr>
      </w:pPr>
    </w:p>
    <w:p w14:paraId="4C4D6FE1"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sz w:val="24"/>
        </w:rPr>
        <w:lastRenderedPageBreak/>
        <w:t>附件</w:t>
      </w:r>
      <w:r w:rsidRPr="00593E19">
        <w:rPr>
          <w:rFonts w:ascii="宋体" w:hAnsi="宋体" w:cs="仿宋" w:hint="eastAsia"/>
          <w:sz w:val="24"/>
        </w:rPr>
        <w:t>5</w:t>
      </w:r>
      <w:r w:rsidRPr="00593E19">
        <w:rPr>
          <w:rFonts w:ascii="宋体" w:hAnsi="宋体" w:cs="仿宋" w:hint="eastAsia"/>
          <w:sz w:val="24"/>
        </w:rPr>
        <w:t>：大屏图纸</w:t>
      </w:r>
    </w:p>
    <w:p w14:paraId="51C9DA3D"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noProof/>
          <w:sz w:val="24"/>
        </w:rPr>
        <w:drawing>
          <wp:inline distT="0" distB="0" distL="114300" distR="114300" wp14:anchorId="5ABD18B2" wp14:editId="236959EE">
            <wp:extent cx="5270500" cy="3767455"/>
            <wp:effectExtent l="0" t="0" r="6350" b="4445"/>
            <wp:docPr id="5" name="图片 5" descr="P1.25 27.54-模型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P1.25 27.54-模型_1"/>
                    <pic:cNvPicPr>
                      <a:picLocks noChangeAspect="1"/>
                    </pic:cNvPicPr>
                  </pic:nvPicPr>
                  <pic:blipFill>
                    <a:blip r:embed="rId14"/>
                    <a:stretch>
                      <a:fillRect/>
                    </a:stretch>
                  </pic:blipFill>
                  <pic:spPr>
                    <a:xfrm>
                      <a:off x="0" y="0"/>
                      <a:ext cx="5270500" cy="3767455"/>
                    </a:xfrm>
                    <a:prstGeom prst="rect">
                      <a:avLst/>
                    </a:prstGeom>
                  </pic:spPr>
                </pic:pic>
              </a:graphicData>
            </a:graphic>
          </wp:inline>
        </w:drawing>
      </w:r>
    </w:p>
    <w:p w14:paraId="47C62549" w14:textId="77777777" w:rsidR="00567D11" w:rsidRPr="00593E19" w:rsidRDefault="00567D11" w:rsidP="00223F9B">
      <w:pPr>
        <w:pStyle w:val="aff3"/>
        <w:ind w:firstLineChars="0" w:firstLine="0"/>
        <w:rPr>
          <w:rFonts w:asciiTheme="minorEastAsia" w:eastAsiaTheme="minorEastAsia" w:hAnsiTheme="minorEastAsia" w:cs="宋体"/>
          <w:sz w:val="24"/>
        </w:rPr>
      </w:pPr>
    </w:p>
    <w:p w14:paraId="1791342B" w14:textId="77777777" w:rsidR="00223F9B" w:rsidRPr="00593E19" w:rsidRDefault="00223F9B">
      <w:pPr>
        <w:widowControl/>
        <w:jc w:val="left"/>
        <w:rPr>
          <w:rFonts w:ascii="宋体" w:eastAsia="仿宋_GB2312" w:hAnsi="宋体" w:cs="仿宋"/>
          <w:sz w:val="24"/>
          <w:szCs w:val="24"/>
        </w:rPr>
      </w:pPr>
      <w:r w:rsidRPr="00593E19">
        <w:rPr>
          <w:rFonts w:ascii="宋体" w:hAnsi="宋体" w:cs="仿宋"/>
          <w:sz w:val="24"/>
        </w:rPr>
        <w:br w:type="page"/>
      </w:r>
    </w:p>
    <w:p w14:paraId="388B1683" w14:textId="77777777" w:rsidR="00223F9B" w:rsidRPr="00593E19" w:rsidRDefault="00223F9B" w:rsidP="00223F9B">
      <w:pPr>
        <w:pStyle w:val="26"/>
        <w:spacing w:line="360" w:lineRule="auto"/>
        <w:ind w:left="360" w:hangingChars="150" w:hanging="360"/>
        <w:jc w:val="left"/>
        <w:rPr>
          <w:rFonts w:ascii="宋体" w:hAnsi="宋体" w:cs="仿宋"/>
          <w:sz w:val="24"/>
        </w:rPr>
      </w:pPr>
      <w:r w:rsidRPr="00593E19">
        <w:rPr>
          <w:rFonts w:ascii="宋体" w:hAnsi="宋体" w:cs="仿宋" w:hint="eastAsia"/>
          <w:sz w:val="24"/>
        </w:rPr>
        <w:lastRenderedPageBreak/>
        <w:t>附件</w:t>
      </w:r>
      <w:r w:rsidRPr="00593E19">
        <w:rPr>
          <w:rFonts w:ascii="宋体" w:hAnsi="宋体" w:cs="仿宋" w:hint="eastAsia"/>
          <w:sz w:val="24"/>
        </w:rPr>
        <w:t>6</w:t>
      </w:r>
      <w:r w:rsidRPr="00593E19">
        <w:rPr>
          <w:rFonts w:ascii="宋体" w:hAnsi="宋体" w:cs="仿宋" w:hint="eastAsia"/>
          <w:sz w:val="24"/>
        </w:rPr>
        <w:t>：平台房间图纸</w:t>
      </w:r>
    </w:p>
    <w:p w14:paraId="4AEB5E9B" w14:textId="77777777" w:rsidR="00223F9B" w:rsidRPr="00593E19" w:rsidRDefault="00223F9B" w:rsidP="00223F9B">
      <w:pPr>
        <w:pStyle w:val="26"/>
        <w:spacing w:line="360" w:lineRule="auto"/>
        <w:ind w:left="420" w:hangingChars="150" w:hanging="420"/>
        <w:jc w:val="left"/>
        <w:rPr>
          <w:rFonts w:asciiTheme="minorEastAsia" w:eastAsiaTheme="minorEastAsia" w:hAnsiTheme="minorEastAsia" w:cs="仿宋"/>
          <w:szCs w:val="28"/>
        </w:rPr>
      </w:pPr>
      <w:r w:rsidRPr="00593E19">
        <w:rPr>
          <w:rFonts w:asciiTheme="minorEastAsia" w:eastAsiaTheme="minorEastAsia" w:hAnsiTheme="minorEastAsia" w:cs="仿宋" w:hint="eastAsia"/>
          <w:noProof/>
          <w:szCs w:val="28"/>
        </w:rPr>
        <w:drawing>
          <wp:inline distT="0" distB="0" distL="114300" distR="114300" wp14:anchorId="1BABBD34" wp14:editId="26864125">
            <wp:extent cx="5215255" cy="6024880"/>
            <wp:effectExtent l="0" t="0" r="4445" b="13970"/>
            <wp:docPr id="8" name="图片 8" descr="平台图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平台图纸"/>
                    <pic:cNvPicPr>
                      <a:picLocks noChangeAspect="1"/>
                    </pic:cNvPicPr>
                  </pic:nvPicPr>
                  <pic:blipFill>
                    <a:blip r:embed="rId16"/>
                    <a:stretch>
                      <a:fillRect/>
                    </a:stretch>
                  </pic:blipFill>
                  <pic:spPr>
                    <a:xfrm>
                      <a:off x="0" y="0"/>
                      <a:ext cx="5215255" cy="6024880"/>
                    </a:xfrm>
                    <a:prstGeom prst="rect">
                      <a:avLst/>
                    </a:prstGeom>
                  </pic:spPr>
                </pic:pic>
              </a:graphicData>
            </a:graphic>
          </wp:inline>
        </w:drawing>
      </w:r>
    </w:p>
    <w:p w14:paraId="429930EE" w14:textId="77777777" w:rsidR="00223F9B" w:rsidRPr="00593E19" w:rsidRDefault="00223F9B" w:rsidP="00223F9B">
      <w:pPr>
        <w:pStyle w:val="aff3"/>
        <w:ind w:firstLineChars="0" w:firstLine="0"/>
        <w:rPr>
          <w:rFonts w:asciiTheme="minorEastAsia" w:eastAsiaTheme="minorEastAsia" w:hAnsiTheme="minorEastAsia" w:cs="宋体"/>
          <w:sz w:val="24"/>
        </w:rPr>
      </w:pPr>
    </w:p>
    <w:p w14:paraId="09F70563" w14:textId="77777777" w:rsidR="00567D11" w:rsidRPr="00593E19" w:rsidRDefault="00241C04" w:rsidP="00223F9B">
      <w:pPr>
        <w:spacing w:line="360" w:lineRule="auto"/>
        <w:rPr>
          <w:rFonts w:asciiTheme="minorEastAsia" w:eastAsiaTheme="minorEastAsia" w:hAnsiTheme="minorEastAsia"/>
        </w:rPr>
        <w:sectPr w:rsidR="00567D11" w:rsidRPr="00593E19">
          <w:headerReference w:type="default" r:id="rId17"/>
          <w:footerReference w:type="default" r:id="rId18"/>
          <w:pgSz w:w="11907" w:h="16840"/>
          <w:pgMar w:top="1440" w:right="1134" w:bottom="1440" w:left="1134" w:header="851" w:footer="992" w:gutter="0"/>
          <w:cols w:space="720"/>
          <w:docGrid w:linePitch="312"/>
        </w:sectPr>
      </w:pPr>
      <w:r w:rsidRPr="00593E19">
        <w:rPr>
          <w:rFonts w:asciiTheme="minorEastAsia" w:eastAsiaTheme="minorEastAsia" w:hAnsiTheme="minorEastAsia" w:cs="宋体" w:hint="eastAsia"/>
          <w:b/>
          <w:bCs/>
          <w:color w:val="000000"/>
          <w:kern w:val="0"/>
          <w:sz w:val="20"/>
          <w:lang w:bidi="ar"/>
        </w:rPr>
        <w:br w:type="page"/>
      </w:r>
    </w:p>
    <w:p w14:paraId="78408566" w14:textId="0877AA07" w:rsidR="00567D11" w:rsidRPr="00593E19" w:rsidRDefault="00241C04">
      <w:pPr>
        <w:pStyle w:val="10"/>
        <w:spacing w:beforeLines="700" w:before="1680"/>
        <w:rPr>
          <w:rFonts w:asciiTheme="minorEastAsia" w:eastAsiaTheme="minorEastAsia" w:hAnsiTheme="minorEastAsia" w:cs="宋体"/>
          <w:sz w:val="36"/>
        </w:rPr>
        <w:sectPr w:rsidR="00567D11" w:rsidRPr="00593E19">
          <w:pgSz w:w="11907" w:h="16840"/>
          <w:pgMar w:top="1440" w:right="1469" w:bottom="1440" w:left="1622" w:header="851" w:footer="992" w:gutter="0"/>
          <w:cols w:space="720"/>
          <w:docGrid w:linePitch="312"/>
        </w:sectPr>
      </w:pPr>
      <w:bookmarkStart w:id="93" w:name="_Toc44704906"/>
      <w:bookmarkStart w:id="94" w:name="_Toc44705053"/>
      <w:bookmarkStart w:id="95" w:name="_Toc149493029"/>
      <w:r w:rsidRPr="00593E19">
        <w:rPr>
          <w:rFonts w:asciiTheme="minorEastAsia" w:eastAsiaTheme="minorEastAsia" w:hAnsiTheme="minorEastAsia" w:cs="宋体" w:hint="eastAsia"/>
        </w:rPr>
        <w:lastRenderedPageBreak/>
        <w:t>第六章</w:t>
      </w:r>
      <w:r w:rsidR="00E33481">
        <w:rPr>
          <w:rFonts w:asciiTheme="minorEastAsia" w:eastAsiaTheme="minorEastAsia" w:hAnsiTheme="minorEastAsia" w:cs="宋体" w:hint="eastAsia"/>
        </w:rPr>
        <w:t>、</w:t>
      </w:r>
      <w:r w:rsidRPr="00593E19">
        <w:rPr>
          <w:rFonts w:asciiTheme="minorEastAsia" w:eastAsiaTheme="minorEastAsia" w:hAnsiTheme="minorEastAsia" w:cs="宋体" w:hint="eastAsia"/>
        </w:rPr>
        <w:t>评标方法及评标标</w:t>
      </w:r>
      <w:bookmarkEnd w:id="91"/>
      <w:bookmarkEnd w:id="92"/>
      <w:r w:rsidRPr="00593E19">
        <w:rPr>
          <w:rFonts w:asciiTheme="minorEastAsia" w:eastAsiaTheme="minorEastAsia" w:hAnsiTheme="minorEastAsia" w:cs="宋体" w:hint="eastAsia"/>
        </w:rPr>
        <w:t>准</w:t>
      </w:r>
      <w:bookmarkEnd w:id="93"/>
      <w:bookmarkEnd w:id="94"/>
      <w:bookmarkEnd w:id="95"/>
    </w:p>
    <w:p w14:paraId="5E4A9755" w14:textId="77777777" w:rsidR="00567D11" w:rsidRPr="00593E19" w:rsidRDefault="00241C04">
      <w:pPr>
        <w:spacing w:line="360" w:lineRule="auto"/>
        <w:ind w:firstLineChars="200" w:firstLine="480"/>
        <w:jc w:val="left"/>
        <w:rPr>
          <w:rFonts w:asciiTheme="minorEastAsia" w:eastAsiaTheme="minorEastAsia" w:hAnsiTheme="minorEastAsia" w:cs="宋体"/>
          <w:szCs w:val="21"/>
        </w:rPr>
      </w:pPr>
      <w:r w:rsidRPr="00593E19">
        <w:rPr>
          <w:rFonts w:asciiTheme="minorEastAsia" w:eastAsiaTheme="minorEastAsia" w:hAnsiTheme="minorEastAsia" w:cs="宋体" w:hint="eastAsia"/>
          <w:sz w:val="24"/>
          <w:szCs w:val="24"/>
        </w:rPr>
        <w:lastRenderedPageBreak/>
        <w:t>采购项目开标结束后，采购人或者采购代理机构将依法对投标人的资格进行审查。审查记录表如下：</w:t>
      </w: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4105"/>
        <w:gridCol w:w="2977"/>
        <w:gridCol w:w="483"/>
        <w:gridCol w:w="483"/>
        <w:gridCol w:w="483"/>
      </w:tblGrid>
      <w:tr w:rsidR="00567D11" w:rsidRPr="00593E19" w14:paraId="6189DE89" w14:textId="77777777">
        <w:trPr>
          <w:cantSplit/>
          <w:trHeight w:val="368"/>
          <w:jc w:val="center"/>
        </w:trPr>
        <w:tc>
          <w:tcPr>
            <w:tcW w:w="568" w:type="dxa"/>
            <w:vMerge w:val="restart"/>
            <w:tcBorders>
              <w:top w:val="single" w:sz="4" w:space="0" w:color="auto"/>
              <w:right w:val="single" w:sz="4" w:space="0" w:color="auto"/>
            </w:tcBorders>
            <w:vAlign w:val="center"/>
          </w:tcPr>
          <w:p w14:paraId="6E9C8CB1" w14:textId="77777777" w:rsidR="00567D11" w:rsidRPr="00593E19" w:rsidRDefault="00241C04">
            <w:pPr>
              <w:spacing w:beforeLines="25" w:before="60" w:afterLines="25" w:after="60"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序号</w:t>
            </w:r>
          </w:p>
        </w:tc>
        <w:tc>
          <w:tcPr>
            <w:tcW w:w="4105" w:type="dxa"/>
            <w:vMerge w:val="restart"/>
            <w:tcBorders>
              <w:top w:val="single" w:sz="4" w:space="0" w:color="auto"/>
              <w:left w:val="single" w:sz="4" w:space="0" w:color="auto"/>
              <w:right w:val="single" w:sz="4" w:space="0" w:color="auto"/>
            </w:tcBorders>
            <w:vAlign w:val="center"/>
          </w:tcPr>
          <w:p w14:paraId="06CE42F6" w14:textId="77777777" w:rsidR="00567D11" w:rsidRPr="00593E19" w:rsidRDefault="00241C04">
            <w:pPr>
              <w:spacing w:beforeLines="25" w:before="60" w:afterLines="25" w:after="60"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审查因素</w:t>
            </w:r>
          </w:p>
        </w:tc>
        <w:tc>
          <w:tcPr>
            <w:tcW w:w="2977" w:type="dxa"/>
            <w:vMerge w:val="restart"/>
            <w:tcBorders>
              <w:top w:val="single" w:sz="4" w:space="0" w:color="auto"/>
              <w:left w:val="single" w:sz="4" w:space="0" w:color="auto"/>
              <w:bottom w:val="single" w:sz="4" w:space="0" w:color="auto"/>
            </w:tcBorders>
            <w:vAlign w:val="center"/>
          </w:tcPr>
          <w:p w14:paraId="31EB9722" w14:textId="77777777" w:rsidR="00567D11" w:rsidRPr="00593E19" w:rsidRDefault="00241C04">
            <w:pPr>
              <w:widowControl/>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审查标准</w:t>
            </w:r>
          </w:p>
        </w:tc>
        <w:tc>
          <w:tcPr>
            <w:tcW w:w="1449" w:type="dxa"/>
            <w:gridSpan w:val="3"/>
            <w:tcBorders>
              <w:top w:val="single" w:sz="4" w:space="0" w:color="auto"/>
              <w:left w:val="single" w:sz="4" w:space="0" w:color="auto"/>
              <w:bottom w:val="single" w:sz="4" w:space="0" w:color="auto"/>
            </w:tcBorders>
            <w:vAlign w:val="center"/>
          </w:tcPr>
          <w:p w14:paraId="3611BCEF" w14:textId="77777777" w:rsidR="00567D11" w:rsidRPr="00593E19" w:rsidRDefault="00241C04">
            <w:pPr>
              <w:widowControl/>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投标人名称及审查意见</w:t>
            </w:r>
          </w:p>
        </w:tc>
      </w:tr>
      <w:tr w:rsidR="00567D11" w:rsidRPr="00593E19" w14:paraId="0E909D57" w14:textId="77777777">
        <w:trPr>
          <w:cantSplit/>
          <w:trHeight w:val="302"/>
          <w:jc w:val="center"/>
        </w:trPr>
        <w:tc>
          <w:tcPr>
            <w:tcW w:w="568" w:type="dxa"/>
            <w:vMerge/>
            <w:tcBorders>
              <w:bottom w:val="single" w:sz="4" w:space="0" w:color="auto"/>
              <w:right w:val="single" w:sz="4" w:space="0" w:color="auto"/>
            </w:tcBorders>
            <w:vAlign w:val="center"/>
          </w:tcPr>
          <w:p w14:paraId="012B1314" w14:textId="77777777" w:rsidR="00567D11" w:rsidRPr="00593E19" w:rsidRDefault="00567D11">
            <w:pPr>
              <w:spacing w:beforeLines="25" w:before="60" w:afterLines="25" w:after="60" w:line="360" w:lineRule="auto"/>
              <w:jc w:val="center"/>
              <w:rPr>
                <w:rFonts w:asciiTheme="minorEastAsia" w:eastAsiaTheme="minorEastAsia" w:hAnsiTheme="minorEastAsia" w:cs="宋体"/>
                <w:sz w:val="24"/>
                <w:szCs w:val="24"/>
              </w:rPr>
            </w:pPr>
          </w:p>
        </w:tc>
        <w:tc>
          <w:tcPr>
            <w:tcW w:w="4105" w:type="dxa"/>
            <w:vMerge/>
            <w:tcBorders>
              <w:left w:val="single" w:sz="4" w:space="0" w:color="auto"/>
              <w:bottom w:val="single" w:sz="4" w:space="0" w:color="auto"/>
              <w:right w:val="single" w:sz="4" w:space="0" w:color="auto"/>
            </w:tcBorders>
            <w:vAlign w:val="center"/>
          </w:tcPr>
          <w:p w14:paraId="6C87898E" w14:textId="77777777" w:rsidR="00567D11" w:rsidRPr="00593E19" w:rsidRDefault="00567D11">
            <w:pPr>
              <w:spacing w:beforeLines="25" w:before="60" w:afterLines="25" w:after="60" w:line="360" w:lineRule="auto"/>
              <w:jc w:val="center"/>
              <w:rPr>
                <w:rFonts w:asciiTheme="minorEastAsia" w:eastAsiaTheme="minorEastAsia" w:hAnsiTheme="minorEastAsia" w:cs="宋体"/>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26B4FBA2"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08263C37"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3DE0AC99"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6F4A4046"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19F097D7" w14:textId="77777777">
        <w:trPr>
          <w:cantSplit/>
          <w:trHeight w:val="762"/>
          <w:jc w:val="center"/>
        </w:trPr>
        <w:tc>
          <w:tcPr>
            <w:tcW w:w="568" w:type="dxa"/>
            <w:tcBorders>
              <w:top w:val="single" w:sz="4" w:space="0" w:color="auto"/>
              <w:bottom w:val="single" w:sz="4" w:space="0" w:color="auto"/>
              <w:right w:val="single" w:sz="4" w:space="0" w:color="auto"/>
            </w:tcBorders>
            <w:vAlign w:val="center"/>
          </w:tcPr>
          <w:p w14:paraId="5CF0D943" w14:textId="77777777" w:rsidR="00567D11" w:rsidRPr="00593E19" w:rsidRDefault="00241C04">
            <w:pPr>
              <w:spacing w:beforeLines="25" w:before="60" w:afterLines="25" w:after="60"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w:t>
            </w:r>
          </w:p>
        </w:tc>
        <w:tc>
          <w:tcPr>
            <w:tcW w:w="4105" w:type="dxa"/>
            <w:tcBorders>
              <w:top w:val="single" w:sz="4" w:space="0" w:color="auto"/>
              <w:left w:val="single" w:sz="4" w:space="0" w:color="auto"/>
              <w:bottom w:val="single" w:sz="4" w:space="0" w:color="auto"/>
              <w:right w:val="single" w:sz="4" w:space="0" w:color="auto"/>
            </w:tcBorders>
            <w:vAlign w:val="center"/>
          </w:tcPr>
          <w:p w14:paraId="1ECBC432" w14:textId="77777777" w:rsidR="00567D11" w:rsidRPr="00593E19" w:rsidRDefault="00241C04">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具有独立承担民事责任的能力</w:t>
            </w:r>
          </w:p>
        </w:tc>
        <w:tc>
          <w:tcPr>
            <w:tcW w:w="2977" w:type="dxa"/>
            <w:tcBorders>
              <w:top w:val="single" w:sz="4" w:space="0" w:color="auto"/>
              <w:left w:val="single" w:sz="4" w:space="0" w:color="auto"/>
              <w:bottom w:val="single" w:sz="4" w:space="0" w:color="auto"/>
              <w:right w:val="single" w:sz="4" w:space="0" w:color="auto"/>
            </w:tcBorders>
            <w:vAlign w:val="center"/>
          </w:tcPr>
          <w:p w14:paraId="0A327860" w14:textId="77777777" w:rsidR="00567D11" w:rsidRPr="00593E19" w:rsidRDefault="00241C04">
            <w:pPr>
              <w:spacing w:beforeLines="25" w:before="60" w:afterLines="25" w:after="60"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符合第七章投标文件格式“一、投标文件</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资格证明材料”第</w:t>
            </w:r>
            <w:r w:rsidRPr="00593E19">
              <w:rPr>
                <w:rFonts w:asciiTheme="minorEastAsia" w:eastAsiaTheme="minorEastAsia" w:hAnsiTheme="minorEastAsia" w:cs="宋体"/>
                <w:sz w:val="24"/>
                <w:szCs w:val="24"/>
              </w:rPr>
              <w:t>1.1</w:t>
            </w:r>
            <w:r w:rsidRPr="00593E19">
              <w:rPr>
                <w:rFonts w:asciiTheme="minorEastAsia" w:eastAsiaTheme="minorEastAsia" w:hAnsiTheme="minorEastAsia" w:cs="宋体" w:hint="eastAsia"/>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4D40B5EB"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468FD74E"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1743AA7F"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445C595F" w14:textId="77777777">
        <w:trPr>
          <w:cantSplit/>
          <w:trHeight w:val="270"/>
          <w:jc w:val="center"/>
        </w:trPr>
        <w:tc>
          <w:tcPr>
            <w:tcW w:w="568" w:type="dxa"/>
            <w:tcBorders>
              <w:top w:val="single" w:sz="4" w:space="0" w:color="auto"/>
              <w:bottom w:val="single" w:sz="4" w:space="0" w:color="auto"/>
              <w:right w:val="single" w:sz="4" w:space="0" w:color="auto"/>
            </w:tcBorders>
            <w:vAlign w:val="center"/>
          </w:tcPr>
          <w:p w14:paraId="3DFDD472" w14:textId="77777777" w:rsidR="00567D11" w:rsidRPr="00593E19" w:rsidRDefault="00241C04">
            <w:pPr>
              <w:spacing w:beforeLines="25" w:before="60" w:afterLines="25" w:after="60"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w:t>
            </w:r>
          </w:p>
        </w:tc>
        <w:tc>
          <w:tcPr>
            <w:tcW w:w="4105" w:type="dxa"/>
            <w:tcBorders>
              <w:top w:val="single" w:sz="4" w:space="0" w:color="auto"/>
              <w:left w:val="single" w:sz="4" w:space="0" w:color="auto"/>
              <w:bottom w:val="single" w:sz="4" w:space="0" w:color="auto"/>
              <w:right w:val="single" w:sz="4" w:space="0" w:color="auto"/>
            </w:tcBorders>
            <w:vAlign w:val="center"/>
          </w:tcPr>
          <w:p w14:paraId="4DCBDBE0" w14:textId="77777777" w:rsidR="00567D11" w:rsidRPr="00593E19" w:rsidRDefault="00241C04">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具有良好的商业信誉和健全的财务会计制度</w:t>
            </w:r>
          </w:p>
        </w:tc>
        <w:tc>
          <w:tcPr>
            <w:tcW w:w="2977" w:type="dxa"/>
            <w:tcBorders>
              <w:top w:val="single" w:sz="4" w:space="0" w:color="auto"/>
              <w:left w:val="single" w:sz="4" w:space="0" w:color="auto"/>
              <w:bottom w:val="single" w:sz="4" w:space="0" w:color="auto"/>
              <w:right w:val="single" w:sz="4" w:space="0" w:color="auto"/>
            </w:tcBorders>
            <w:vAlign w:val="center"/>
          </w:tcPr>
          <w:p w14:paraId="20BEFEA3" w14:textId="77777777" w:rsidR="00567D11" w:rsidRPr="00593E19" w:rsidRDefault="00241C04">
            <w:pPr>
              <w:spacing w:beforeLines="25" w:before="60" w:afterLines="25" w:after="60"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符合第七章投标文件格式“一、投标文件</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资格证明材料”第</w:t>
            </w:r>
            <w:r w:rsidRPr="00593E19">
              <w:rPr>
                <w:rFonts w:asciiTheme="minorEastAsia" w:eastAsiaTheme="minorEastAsia" w:hAnsiTheme="minorEastAsia" w:cs="宋体"/>
                <w:sz w:val="24"/>
                <w:szCs w:val="24"/>
              </w:rPr>
              <w:t>1.2</w:t>
            </w:r>
            <w:r w:rsidRPr="00593E19">
              <w:rPr>
                <w:rFonts w:asciiTheme="minorEastAsia" w:eastAsiaTheme="minorEastAsia" w:hAnsiTheme="minorEastAsia" w:cs="宋体" w:hint="eastAsia"/>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5A3B7A05"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36C5049C"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3F4E92A3"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4354FFF7" w14:textId="77777777">
        <w:trPr>
          <w:cantSplit/>
          <w:trHeight w:val="270"/>
          <w:jc w:val="center"/>
        </w:trPr>
        <w:tc>
          <w:tcPr>
            <w:tcW w:w="568" w:type="dxa"/>
            <w:tcBorders>
              <w:top w:val="single" w:sz="4" w:space="0" w:color="auto"/>
              <w:bottom w:val="single" w:sz="4" w:space="0" w:color="auto"/>
              <w:right w:val="single" w:sz="4" w:space="0" w:color="auto"/>
            </w:tcBorders>
            <w:vAlign w:val="center"/>
          </w:tcPr>
          <w:p w14:paraId="25DD6968" w14:textId="77777777" w:rsidR="00567D11" w:rsidRPr="00593E19" w:rsidRDefault="00241C04">
            <w:pPr>
              <w:spacing w:beforeLines="25" w:before="60" w:afterLines="25" w:after="60"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w:t>
            </w:r>
          </w:p>
        </w:tc>
        <w:tc>
          <w:tcPr>
            <w:tcW w:w="4105" w:type="dxa"/>
            <w:tcBorders>
              <w:top w:val="single" w:sz="4" w:space="0" w:color="auto"/>
              <w:left w:val="single" w:sz="4" w:space="0" w:color="auto"/>
              <w:bottom w:val="single" w:sz="4" w:space="0" w:color="auto"/>
              <w:right w:val="single" w:sz="4" w:space="0" w:color="auto"/>
            </w:tcBorders>
            <w:vAlign w:val="center"/>
          </w:tcPr>
          <w:p w14:paraId="3A2170BB" w14:textId="77777777" w:rsidR="00567D11" w:rsidRPr="00593E19" w:rsidRDefault="00241C04">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color w:val="000000"/>
                <w:sz w:val="24"/>
                <w:szCs w:val="24"/>
              </w:rPr>
              <w:t>具有履行合同所必需的设备和专业技术能力</w:t>
            </w:r>
          </w:p>
        </w:tc>
        <w:tc>
          <w:tcPr>
            <w:tcW w:w="2977" w:type="dxa"/>
            <w:tcBorders>
              <w:top w:val="single" w:sz="4" w:space="0" w:color="auto"/>
              <w:left w:val="single" w:sz="4" w:space="0" w:color="auto"/>
              <w:bottom w:val="single" w:sz="4" w:space="0" w:color="auto"/>
              <w:right w:val="single" w:sz="4" w:space="0" w:color="auto"/>
            </w:tcBorders>
            <w:vAlign w:val="center"/>
          </w:tcPr>
          <w:p w14:paraId="2FEE8762" w14:textId="77777777" w:rsidR="00567D11" w:rsidRPr="00593E19" w:rsidRDefault="00241C04">
            <w:pPr>
              <w:spacing w:beforeLines="25" w:before="60" w:afterLines="25" w:after="60"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符合第七章投标文件格式“一、投标文件</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资格证明材料”第</w:t>
            </w:r>
            <w:r w:rsidRPr="00593E19">
              <w:rPr>
                <w:rFonts w:asciiTheme="minorEastAsia" w:eastAsiaTheme="minorEastAsia" w:hAnsiTheme="minorEastAsia" w:cs="宋体"/>
                <w:sz w:val="24"/>
                <w:szCs w:val="24"/>
              </w:rPr>
              <w:t>1.3</w:t>
            </w:r>
            <w:r w:rsidRPr="00593E19">
              <w:rPr>
                <w:rFonts w:asciiTheme="minorEastAsia" w:eastAsiaTheme="minorEastAsia" w:hAnsiTheme="minorEastAsia" w:cs="宋体" w:hint="eastAsia"/>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6CCC7F15"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7C344994"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7CF7A3D4"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51E58C41" w14:textId="77777777">
        <w:trPr>
          <w:cantSplit/>
          <w:trHeight w:val="270"/>
          <w:jc w:val="center"/>
        </w:trPr>
        <w:tc>
          <w:tcPr>
            <w:tcW w:w="568" w:type="dxa"/>
            <w:tcBorders>
              <w:top w:val="single" w:sz="4" w:space="0" w:color="auto"/>
              <w:bottom w:val="single" w:sz="4" w:space="0" w:color="auto"/>
              <w:right w:val="single" w:sz="4" w:space="0" w:color="auto"/>
            </w:tcBorders>
            <w:vAlign w:val="center"/>
          </w:tcPr>
          <w:p w14:paraId="2EEC7BA0" w14:textId="77777777" w:rsidR="00567D11" w:rsidRPr="00593E19" w:rsidRDefault="00241C04">
            <w:pPr>
              <w:spacing w:beforeLines="25" w:before="60" w:afterLines="25" w:after="60"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4</w:t>
            </w:r>
          </w:p>
        </w:tc>
        <w:tc>
          <w:tcPr>
            <w:tcW w:w="4105" w:type="dxa"/>
            <w:tcBorders>
              <w:top w:val="single" w:sz="4" w:space="0" w:color="auto"/>
              <w:left w:val="single" w:sz="4" w:space="0" w:color="auto"/>
              <w:bottom w:val="single" w:sz="4" w:space="0" w:color="auto"/>
              <w:right w:val="single" w:sz="4" w:space="0" w:color="auto"/>
            </w:tcBorders>
            <w:vAlign w:val="center"/>
          </w:tcPr>
          <w:p w14:paraId="414F7B3F" w14:textId="77777777" w:rsidR="00567D11" w:rsidRPr="00593E19" w:rsidRDefault="00241C04">
            <w:pPr>
              <w:spacing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color w:val="000000"/>
                <w:kern w:val="0"/>
                <w:sz w:val="24"/>
                <w:szCs w:val="24"/>
                <w:lang w:val="zh-CN"/>
              </w:rPr>
              <w:t>有依法缴纳税收和社会保障资金的良好记录</w:t>
            </w:r>
          </w:p>
        </w:tc>
        <w:tc>
          <w:tcPr>
            <w:tcW w:w="2977" w:type="dxa"/>
            <w:tcBorders>
              <w:top w:val="single" w:sz="4" w:space="0" w:color="auto"/>
              <w:left w:val="single" w:sz="4" w:space="0" w:color="auto"/>
              <w:bottom w:val="single" w:sz="4" w:space="0" w:color="auto"/>
              <w:right w:val="single" w:sz="4" w:space="0" w:color="auto"/>
            </w:tcBorders>
            <w:vAlign w:val="center"/>
          </w:tcPr>
          <w:p w14:paraId="2137FCBA" w14:textId="77777777" w:rsidR="00567D11" w:rsidRPr="00593E19" w:rsidRDefault="00241C04">
            <w:pPr>
              <w:spacing w:beforeLines="25" w:before="60" w:afterLines="25" w:after="60" w:line="360" w:lineRule="auto"/>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符合第七章投标文件格式“一、投标文件</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资格证明材料”第</w:t>
            </w:r>
            <w:r w:rsidRPr="00593E19">
              <w:rPr>
                <w:rFonts w:asciiTheme="minorEastAsia" w:eastAsiaTheme="minorEastAsia" w:hAnsiTheme="minorEastAsia" w:cs="宋体"/>
                <w:sz w:val="24"/>
                <w:szCs w:val="24"/>
              </w:rPr>
              <w:t>1.4</w:t>
            </w:r>
            <w:r w:rsidRPr="00593E19">
              <w:rPr>
                <w:rFonts w:asciiTheme="minorEastAsia" w:eastAsiaTheme="minorEastAsia" w:hAnsiTheme="minorEastAsia" w:cs="宋体" w:hint="eastAsia"/>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7BE72111"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6CEC7D89"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4798F46B"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207F4F05" w14:textId="77777777">
        <w:trPr>
          <w:cantSplit/>
          <w:trHeight w:val="405"/>
          <w:jc w:val="center"/>
        </w:trPr>
        <w:tc>
          <w:tcPr>
            <w:tcW w:w="568" w:type="dxa"/>
            <w:tcBorders>
              <w:top w:val="single" w:sz="4" w:space="0" w:color="auto"/>
              <w:bottom w:val="single" w:sz="4" w:space="0" w:color="auto"/>
              <w:right w:val="single" w:sz="4" w:space="0" w:color="auto"/>
            </w:tcBorders>
            <w:vAlign w:val="center"/>
          </w:tcPr>
          <w:p w14:paraId="6E427C37" w14:textId="77777777" w:rsidR="00567D11" w:rsidRPr="00593E19" w:rsidRDefault="00241C04">
            <w:pPr>
              <w:spacing w:beforeLines="25" w:before="60" w:afterLines="25" w:after="60"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5</w:t>
            </w:r>
          </w:p>
        </w:tc>
        <w:tc>
          <w:tcPr>
            <w:tcW w:w="4105" w:type="dxa"/>
            <w:tcBorders>
              <w:top w:val="single" w:sz="4" w:space="0" w:color="auto"/>
              <w:left w:val="single" w:sz="4" w:space="0" w:color="auto"/>
              <w:bottom w:val="single" w:sz="4" w:space="0" w:color="auto"/>
              <w:right w:val="single" w:sz="4" w:space="0" w:color="auto"/>
            </w:tcBorders>
            <w:vAlign w:val="center"/>
          </w:tcPr>
          <w:p w14:paraId="07A44BAF" w14:textId="77777777" w:rsidR="00567D11" w:rsidRPr="00593E19" w:rsidRDefault="00241C04">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参加政府采购活动前三年内，在经营活动中没有重大违法记录</w:t>
            </w:r>
          </w:p>
        </w:tc>
        <w:tc>
          <w:tcPr>
            <w:tcW w:w="2977" w:type="dxa"/>
            <w:tcBorders>
              <w:top w:val="single" w:sz="4" w:space="0" w:color="auto"/>
              <w:left w:val="single" w:sz="4" w:space="0" w:color="auto"/>
              <w:bottom w:val="single" w:sz="4" w:space="0" w:color="auto"/>
              <w:right w:val="single" w:sz="4" w:space="0" w:color="auto"/>
            </w:tcBorders>
            <w:vAlign w:val="center"/>
          </w:tcPr>
          <w:p w14:paraId="44F83C3C" w14:textId="77777777" w:rsidR="00567D11" w:rsidRPr="00593E19" w:rsidRDefault="00241C04">
            <w:pPr>
              <w:spacing w:beforeLines="25" w:before="60" w:afterLines="25" w:after="60"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符合第七章投标文件格式“一、投标文件</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资格证明材料”第</w:t>
            </w:r>
            <w:r w:rsidRPr="00593E19">
              <w:rPr>
                <w:rFonts w:asciiTheme="minorEastAsia" w:eastAsiaTheme="minorEastAsia" w:hAnsiTheme="minorEastAsia" w:cs="宋体"/>
                <w:color w:val="000000"/>
                <w:sz w:val="24"/>
                <w:szCs w:val="24"/>
              </w:rPr>
              <w:t>1.5</w:t>
            </w:r>
            <w:r w:rsidRPr="00593E19">
              <w:rPr>
                <w:rFonts w:asciiTheme="minorEastAsia" w:eastAsiaTheme="minorEastAsia" w:hAnsiTheme="minorEastAsia" w:cs="宋体" w:hint="eastAsia"/>
                <w:color w:val="000000"/>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022BA477"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5F511476"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448AEBA7"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6A3327EE" w14:textId="77777777">
        <w:trPr>
          <w:cantSplit/>
          <w:trHeight w:val="405"/>
          <w:jc w:val="center"/>
        </w:trPr>
        <w:tc>
          <w:tcPr>
            <w:tcW w:w="568" w:type="dxa"/>
            <w:tcBorders>
              <w:top w:val="single" w:sz="4" w:space="0" w:color="auto"/>
              <w:bottom w:val="single" w:sz="4" w:space="0" w:color="auto"/>
              <w:right w:val="single" w:sz="4" w:space="0" w:color="auto"/>
            </w:tcBorders>
            <w:vAlign w:val="center"/>
          </w:tcPr>
          <w:p w14:paraId="4F073521" w14:textId="77777777" w:rsidR="00567D11" w:rsidRPr="00593E19" w:rsidRDefault="00241C04">
            <w:pPr>
              <w:spacing w:beforeLines="25" w:before="60" w:afterLines="25" w:after="60"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6</w:t>
            </w:r>
          </w:p>
        </w:tc>
        <w:tc>
          <w:tcPr>
            <w:tcW w:w="4105" w:type="dxa"/>
            <w:tcBorders>
              <w:top w:val="single" w:sz="4" w:space="0" w:color="auto"/>
              <w:left w:val="single" w:sz="4" w:space="0" w:color="auto"/>
              <w:bottom w:val="single" w:sz="4" w:space="0" w:color="auto"/>
              <w:right w:val="single" w:sz="4" w:space="0" w:color="auto"/>
            </w:tcBorders>
            <w:vAlign w:val="center"/>
          </w:tcPr>
          <w:p w14:paraId="628E034F" w14:textId="77777777" w:rsidR="00567D11" w:rsidRPr="00593E19" w:rsidRDefault="00241C04">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符合招标文件第二章“投标人须知前附表”</w:t>
            </w:r>
            <w:r w:rsidR="00223F9B"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中第</w:t>
            </w:r>
            <w:r w:rsidRPr="00593E19">
              <w:rPr>
                <w:rFonts w:asciiTheme="minorEastAsia" w:eastAsiaTheme="minorEastAsia" w:hAnsiTheme="minorEastAsia" w:cs="宋体"/>
                <w:color w:val="000000"/>
                <w:sz w:val="24"/>
                <w:szCs w:val="24"/>
              </w:rPr>
              <w:t>2</w:t>
            </w:r>
            <w:r w:rsidRPr="00593E19">
              <w:rPr>
                <w:rFonts w:asciiTheme="minorEastAsia" w:eastAsiaTheme="minorEastAsia" w:hAnsiTheme="minorEastAsia" w:cs="宋体" w:hint="eastAsia"/>
                <w:color w:val="000000"/>
                <w:sz w:val="24"/>
                <w:szCs w:val="24"/>
              </w:rPr>
              <w:t>条的证明材料</w:t>
            </w:r>
          </w:p>
        </w:tc>
        <w:tc>
          <w:tcPr>
            <w:tcW w:w="2977" w:type="dxa"/>
            <w:tcBorders>
              <w:top w:val="single" w:sz="4" w:space="0" w:color="auto"/>
              <w:left w:val="single" w:sz="4" w:space="0" w:color="auto"/>
              <w:bottom w:val="single" w:sz="4" w:space="0" w:color="auto"/>
              <w:right w:val="single" w:sz="4" w:space="0" w:color="auto"/>
            </w:tcBorders>
            <w:vAlign w:val="center"/>
          </w:tcPr>
          <w:p w14:paraId="7D21E31C" w14:textId="77777777" w:rsidR="00567D11" w:rsidRPr="00593E19" w:rsidRDefault="00241C04">
            <w:pPr>
              <w:spacing w:beforeLines="25" w:before="60" w:afterLines="25" w:after="60"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符合第七章投标文件格式“一、投标文件</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资格证明材料”第</w:t>
            </w:r>
            <w:r w:rsidRPr="00593E19">
              <w:rPr>
                <w:rFonts w:asciiTheme="minorEastAsia" w:eastAsiaTheme="minorEastAsia" w:hAnsiTheme="minorEastAsia" w:cs="宋体"/>
                <w:color w:val="000000"/>
                <w:sz w:val="24"/>
                <w:szCs w:val="24"/>
              </w:rPr>
              <w:t>1.6</w:t>
            </w:r>
            <w:r w:rsidRPr="00593E19">
              <w:rPr>
                <w:rFonts w:asciiTheme="minorEastAsia" w:eastAsiaTheme="minorEastAsia" w:hAnsiTheme="minorEastAsia" w:cs="宋体" w:hint="eastAsia"/>
                <w:color w:val="000000"/>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18129B37"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1CD95224"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5830FBA7"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0178667C" w14:textId="77777777">
        <w:trPr>
          <w:cantSplit/>
          <w:trHeight w:val="270"/>
          <w:jc w:val="center"/>
        </w:trPr>
        <w:tc>
          <w:tcPr>
            <w:tcW w:w="568" w:type="dxa"/>
            <w:tcBorders>
              <w:top w:val="single" w:sz="4" w:space="0" w:color="auto"/>
              <w:bottom w:val="single" w:sz="4" w:space="0" w:color="auto"/>
              <w:right w:val="single" w:sz="4" w:space="0" w:color="auto"/>
            </w:tcBorders>
            <w:vAlign w:val="center"/>
          </w:tcPr>
          <w:p w14:paraId="478FD5BD" w14:textId="77777777" w:rsidR="00567D11" w:rsidRPr="00593E19" w:rsidRDefault="00241C04">
            <w:pPr>
              <w:spacing w:beforeLines="25" w:before="60" w:afterLines="25" w:after="60"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7</w:t>
            </w:r>
          </w:p>
        </w:tc>
        <w:tc>
          <w:tcPr>
            <w:tcW w:w="4105" w:type="dxa"/>
            <w:tcBorders>
              <w:top w:val="single" w:sz="4" w:space="0" w:color="auto"/>
              <w:left w:val="single" w:sz="4" w:space="0" w:color="auto"/>
              <w:bottom w:val="single" w:sz="4" w:space="0" w:color="auto"/>
              <w:right w:val="single" w:sz="4" w:space="0" w:color="auto"/>
            </w:tcBorders>
            <w:vAlign w:val="center"/>
          </w:tcPr>
          <w:p w14:paraId="74078C4C" w14:textId="77777777" w:rsidR="00567D11" w:rsidRPr="00593E19" w:rsidRDefault="00241C04">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符合招标文件第二章“</w:t>
            </w:r>
            <w:r w:rsidRPr="00593E19">
              <w:rPr>
                <w:rFonts w:asciiTheme="minorEastAsia" w:eastAsiaTheme="minorEastAsia" w:hAnsiTheme="minorEastAsia" w:cs="宋体" w:hint="eastAsia"/>
                <w:bCs/>
                <w:kern w:val="0"/>
                <w:sz w:val="24"/>
                <w:szCs w:val="24"/>
              </w:rPr>
              <w:t>投标人须知前附表”</w:t>
            </w:r>
            <w:r w:rsidR="00223F9B" w:rsidRPr="00593E19">
              <w:rPr>
                <w:rFonts w:asciiTheme="minorEastAsia" w:eastAsiaTheme="minorEastAsia" w:hAnsiTheme="minorEastAsia" w:cs="宋体"/>
                <w:bCs/>
                <w:kern w:val="0"/>
                <w:sz w:val="24"/>
                <w:szCs w:val="24"/>
              </w:rPr>
              <w:t>1</w:t>
            </w:r>
            <w:r w:rsidRPr="00593E19">
              <w:rPr>
                <w:rFonts w:asciiTheme="minorEastAsia" w:eastAsiaTheme="minorEastAsia" w:hAnsiTheme="minorEastAsia" w:cs="宋体"/>
                <w:bCs/>
                <w:kern w:val="0"/>
                <w:sz w:val="24"/>
                <w:szCs w:val="24"/>
              </w:rPr>
              <w:t>1</w:t>
            </w:r>
            <w:r w:rsidRPr="00593E19">
              <w:rPr>
                <w:rFonts w:asciiTheme="minorEastAsia" w:eastAsiaTheme="minorEastAsia" w:hAnsiTheme="minorEastAsia" w:cs="宋体" w:hint="eastAsia"/>
                <w:bCs/>
                <w:kern w:val="0"/>
                <w:sz w:val="24"/>
                <w:szCs w:val="24"/>
              </w:rPr>
              <w:t>中第</w:t>
            </w:r>
            <w:r w:rsidRPr="00593E19">
              <w:rPr>
                <w:rFonts w:asciiTheme="minorEastAsia" w:eastAsiaTheme="minorEastAsia" w:hAnsiTheme="minorEastAsia" w:cs="宋体"/>
                <w:bCs/>
                <w:kern w:val="0"/>
                <w:sz w:val="24"/>
                <w:szCs w:val="24"/>
              </w:rPr>
              <w:t>3</w:t>
            </w:r>
            <w:r w:rsidRPr="00593E19">
              <w:rPr>
                <w:rFonts w:asciiTheme="minorEastAsia" w:eastAsiaTheme="minorEastAsia" w:hAnsiTheme="minorEastAsia" w:cs="宋体" w:hint="eastAsia"/>
                <w:bCs/>
                <w:kern w:val="0"/>
                <w:sz w:val="24"/>
                <w:szCs w:val="24"/>
              </w:rPr>
              <w:t>条的证明材料</w:t>
            </w:r>
          </w:p>
        </w:tc>
        <w:tc>
          <w:tcPr>
            <w:tcW w:w="2977" w:type="dxa"/>
            <w:tcBorders>
              <w:top w:val="single" w:sz="4" w:space="0" w:color="auto"/>
              <w:left w:val="single" w:sz="4" w:space="0" w:color="auto"/>
              <w:bottom w:val="single" w:sz="4" w:space="0" w:color="auto"/>
              <w:right w:val="single" w:sz="4" w:space="0" w:color="auto"/>
            </w:tcBorders>
            <w:vAlign w:val="center"/>
          </w:tcPr>
          <w:p w14:paraId="609E3B3D" w14:textId="77777777" w:rsidR="00567D11" w:rsidRPr="00593E19" w:rsidRDefault="00241C04">
            <w:pPr>
              <w:spacing w:beforeLines="25" w:before="60" w:afterLines="25" w:after="60"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符合第七章投标文件格式“一、投标文件</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资格证明材料”第</w:t>
            </w:r>
            <w:r w:rsidRPr="00593E19">
              <w:rPr>
                <w:rFonts w:asciiTheme="minorEastAsia" w:eastAsiaTheme="minorEastAsia" w:hAnsiTheme="minorEastAsia" w:cs="宋体"/>
                <w:color w:val="000000"/>
                <w:sz w:val="24"/>
                <w:szCs w:val="24"/>
              </w:rPr>
              <w:t>1.7</w:t>
            </w:r>
            <w:r w:rsidRPr="00593E19">
              <w:rPr>
                <w:rFonts w:asciiTheme="minorEastAsia" w:eastAsiaTheme="minorEastAsia" w:hAnsiTheme="minorEastAsia" w:cs="宋体" w:hint="eastAsia"/>
                <w:color w:val="000000"/>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31538846"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6C9FBB98"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46ECB213"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2B842BC5" w14:textId="77777777">
        <w:trPr>
          <w:cantSplit/>
          <w:trHeight w:val="270"/>
          <w:jc w:val="center"/>
        </w:trPr>
        <w:tc>
          <w:tcPr>
            <w:tcW w:w="568" w:type="dxa"/>
            <w:tcBorders>
              <w:top w:val="single" w:sz="4" w:space="0" w:color="auto"/>
              <w:bottom w:val="single" w:sz="4" w:space="0" w:color="auto"/>
              <w:right w:val="single" w:sz="4" w:space="0" w:color="auto"/>
            </w:tcBorders>
            <w:vAlign w:val="center"/>
          </w:tcPr>
          <w:p w14:paraId="030065E3" w14:textId="77777777" w:rsidR="00567D11" w:rsidRPr="00593E19" w:rsidRDefault="00241C04">
            <w:pPr>
              <w:spacing w:beforeLines="25" w:before="60" w:afterLines="25" w:after="60"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lastRenderedPageBreak/>
              <w:t>8</w:t>
            </w:r>
          </w:p>
        </w:tc>
        <w:tc>
          <w:tcPr>
            <w:tcW w:w="4105" w:type="dxa"/>
            <w:tcBorders>
              <w:top w:val="single" w:sz="4" w:space="0" w:color="auto"/>
              <w:left w:val="single" w:sz="4" w:space="0" w:color="auto"/>
              <w:bottom w:val="single" w:sz="4" w:space="0" w:color="auto"/>
              <w:right w:val="single" w:sz="4" w:space="0" w:color="auto"/>
            </w:tcBorders>
            <w:vAlign w:val="center"/>
          </w:tcPr>
          <w:p w14:paraId="415169D7" w14:textId="77777777" w:rsidR="00567D11" w:rsidRPr="00593E19" w:rsidRDefault="00241C04">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投标承诺书</w:t>
            </w:r>
            <w:r w:rsidR="00A250D4" w:rsidRPr="00593E19">
              <w:rPr>
                <w:rFonts w:asciiTheme="minorEastAsia" w:eastAsiaTheme="minorEastAsia" w:hAnsiTheme="minorEastAsia" w:cs="宋体" w:hint="eastAsia"/>
                <w:color w:val="000000"/>
                <w:sz w:val="24"/>
                <w:szCs w:val="24"/>
              </w:rPr>
              <w:t>、制造商</w:t>
            </w:r>
            <w:r w:rsidR="00A250D4" w:rsidRPr="00593E19">
              <w:rPr>
                <w:rFonts w:asciiTheme="minorEastAsia" w:eastAsiaTheme="minorEastAsia" w:hAnsiTheme="minorEastAsia" w:cs="宋体"/>
                <w:color w:val="000000"/>
                <w:sz w:val="24"/>
                <w:szCs w:val="24"/>
              </w:rPr>
              <w:t>授权</w:t>
            </w:r>
            <w:r w:rsidR="00A250D4" w:rsidRPr="00593E19">
              <w:rPr>
                <w:rFonts w:asciiTheme="minorEastAsia" w:eastAsiaTheme="minorEastAsia" w:hAnsiTheme="minorEastAsia" w:cs="宋体" w:hint="eastAsia"/>
                <w:color w:val="000000"/>
                <w:sz w:val="24"/>
                <w:szCs w:val="24"/>
              </w:rPr>
              <w:t>委托</w:t>
            </w:r>
            <w:r w:rsidR="00A250D4" w:rsidRPr="00593E19">
              <w:rPr>
                <w:rFonts w:asciiTheme="minorEastAsia" w:eastAsiaTheme="minorEastAsia" w:hAnsiTheme="minorEastAsia" w:cs="宋体"/>
                <w:color w:val="000000"/>
                <w:sz w:val="24"/>
                <w:szCs w:val="24"/>
              </w:rPr>
              <w:t>书</w:t>
            </w:r>
          </w:p>
        </w:tc>
        <w:tc>
          <w:tcPr>
            <w:tcW w:w="2977" w:type="dxa"/>
            <w:tcBorders>
              <w:top w:val="single" w:sz="4" w:space="0" w:color="auto"/>
              <w:left w:val="single" w:sz="4" w:space="0" w:color="auto"/>
              <w:bottom w:val="single" w:sz="4" w:space="0" w:color="auto"/>
              <w:right w:val="single" w:sz="4" w:space="0" w:color="auto"/>
            </w:tcBorders>
            <w:vAlign w:val="center"/>
          </w:tcPr>
          <w:p w14:paraId="6B56412B" w14:textId="77777777" w:rsidR="00567D11" w:rsidRPr="00593E19" w:rsidRDefault="00241C04">
            <w:pPr>
              <w:spacing w:beforeLines="25" w:before="60" w:afterLines="25" w:after="60"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符合第七章投标文件格式“一、投标文件</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资格证明材料”第</w:t>
            </w:r>
            <w:r w:rsidRPr="00593E19">
              <w:rPr>
                <w:rFonts w:asciiTheme="minorEastAsia" w:eastAsiaTheme="minorEastAsia" w:hAnsiTheme="minorEastAsia" w:cs="宋体"/>
                <w:color w:val="000000"/>
                <w:sz w:val="24"/>
                <w:szCs w:val="24"/>
              </w:rPr>
              <w:t>1.8</w:t>
            </w:r>
            <w:r w:rsidRPr="00593E19">
              <w:rPr>
                <w:rFonts w:asciiTheme="minorEastAsia" w:eastAsiaTheme="minorEastAsia" w:hAnsiTheme="minorEastAsia" w:cs="宋体" w:hint="eastAsia"/>
                <w:color w:val="000000"/>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670EFAF7"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44BEC8BF"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66281A41"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31046877" w14:textId="77777777">
        <w:trPr>
          <w:cantSplit/>
          <w:trHeight w:val="270"/>
          <w:jc w:val="center"/>
        </w:trPr>
        <w:tc>
          <w:tcPr>
            <w:tcW w:w="568" w:type="dxa"/>
            <w:tcBorders>
              <w:top w:val="single" w:sz="4" w:space="0" w:color="auto"/>
              <w:bottom w:val="single" w:sz="4" w:space="0" w:color="auto"/>
              <w:right w:val="single" w:sz="4" w:space="0" w:color="auto"/>
            </w:tcBorders>
            <w:vAlign w:val="center"/>
          </w:tcPr>
          <w:p w14:paraId="088FFD96" w14:textId="77777777" w:rsidR="00567D11" w:rsidRPr="00593E19" w:rsidRDefault="00241C04">
            <w:pPr>
              <w:spacing w:beforeLines="25" w:before="60" w:afterLines="25" w:after="60"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9</w:t>
            </w:r>
          </w:p>
        </w:tc>
        <w:tc>
          <w:tcPr>
            <w:tcW w:w="4105" w:type="dxa"/>
            <w:tcBorders>
              <w:top w:val="single" w:sz="4" w:space="0" w:color="auto"/>
              <w:left w:val="single" w:sz="4" w:space="0" w:color="auto"/>
              <w:bottom w:val="single" w:sz="4" w:space="0" w:color="auto"/>
              <w:right w:val="single" w:sz="4" w:space="0" w:color="auto"/>
            </w:tcBorders>
            <w:vAlign w:val="center"/>
          </w:tcPr>
          <w:p w14:paraId="17000EE1" w14:textId="77777777" w:rsidR="00567D11" w:rsidRPr="00593E19" w:rsidRDefault="00241C04">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2"/>
              </w:rPr>
              <w:t>投标保证金凭证</w:t>
            </w:r>
          </w:p>
        </w:tc>
        <w:tc>
          <w:tcPr>
            <w:tcW w:w="2977" w:type="dxa"/>
            <w:tcBorders>
              <w:top w:val="single" w:sz="4" w:space="0" w:color="auto"/>
              <w:left w:val="single" w:sz="4" w:space="0" w:color="auto"/>
              <w:bottom w:val="single" w:sz="4" w:space="0" w:color="auto"/>
              <w:right w:val="single" w:sz="4" w:space="0" w:color="auto"/>
            </w:tcBorders>
            <w:vAlign w:val="center"/>
          </w:tcPr>
          <w:p w14:paraId="784787BB" w14:textId="77777777" w:rsidR="00567D11" w:rsidRPr="00593E19" w:rsidRDefault="00241C04">
            <w:pPr>
              <w:spacing w:beforeLines="25" w:before="60" w:afterLines="25" w:after="60"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符合第七章投标文件格式“一、投标文件</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资格证明材料”第</w:t>
            </w:r>
            <w:r w:rsidRPr="00593E19">
              <w:rPr>
                <w:rFonts w:asciiTheme="minorEastAsia" w:eastAsiaTheme="minorEastAsia" w:hAnsiTheme="minorEastAsia" w:cs="宋体"/>
                <w:color w:val="000000"/>
                <w:sz w:val="24"/>
                <w:szCs w:val="24"/>
              </w:rPr>
              <w:t>1.9</w:t>
            </w:r>
            <w:r w:rsidRPr="00593E19">
              <w:rPr>
                <w:rFonts w:asciiTheme="minorEastAsia" w:eastAsiaTheme="minorEastAsia" w:hAnsiTheme="minorEastAsia" w:cs="宋体" w:hint="eastAsia"/>
                <w:color w:val="000000"/>
                <w:sz w:val="24"/>
                <w:szCs w:val="24"/>
              </w:rPr>
              <w:t>项要求</w:t>
            </w:r>
          </w:p>
        </w:tc>
        <w:tc>
          <w:tcPr>
            <w:tcW w:w="483" w:type="dxa"/>
            <w:tcBorders>
              <w:top w:val="single" w:sz="4" w:space="0" w:color="auto"/>
              <w:left w:val="single" w:sz="4" w:space="0" w:color="auto"/>
              <w:bottom w:val="single" w:sz="4" w:space="0" w:color="auto"/>
              <w:right w:val="single" w:sz="4" w:space="0" w:color="auto"/>
            </w:tcBorders>
          </w:tcPr>
          <w:p w14:paraId="6B2F0166"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055598A0"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3FCCDB43"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r w:rsidR="00567D11" w:rsidRPr="00593E19" w14:paraId="0934FEF9" w14:textId="77777777">
        <w:trPr>
          <w:cantSplit/>
          <w:trHeight w:val="270"/>
          <w:jc w:val="center"/>
        </w:trPr>
        <w:tc>
          <w:tcPr>
            <w:tcW w:w="7650" w:type="dxa"/>
            <w:gridSpan w:val="3"/>
            <w:tcBorders>
              <w:top w:val="single" w:sz="4" w:space="0" w:color="auto"/>
              <w:bottom w:val="single" w:sz="4" w:space="0" w:color="auto"/>
              <w:right w:val="single" w:sz="4" w:space="0" w:color="auto"/>
            </w:tcBorders>
          </w:tcPr>
          <w:p w14:paraId="11286FE1" w14:textId="77777777" w:rsidR="00567D11" w:rsidRPr="00593E19" w:rsidRDefault="00241C04">
            <w:pPr>
              <w:spacing w:beforeLines="25" w:before="60" w:afterLines="25" w:after="60" w:line="360" w:lineRule="auto"/>
              <w:jc w:val="center"/>
              <w:rPr>
                <w:rFonts w:asciiTheme="minorEastAsia" w:eastAsiaTheme="minorEastAsia" w:hAnsiTheme="minorEastAsia" w:cs="宋体"/>
                <w:b/>
                <w:color w:val="000000"/>
                <w:sz w:val="24"/>
                <w:szCs w:val="24"/>
              </w:rPr>
            </w:pPr>
            <w:r w:rsidRPr="00593E19">
              <w:rPr>
                <w:rFonts w:asciiTheme="minorEastAsia" w:eastAsiaTheme="minorEastAsia" w:hAnsiTheme="minorEastAsia" w:cs="宋体" w:hint="eastAsia"/>
                <w:b/>
                <w:color w:val="000000"/>
                <w:sz w:val="24"/>
                <w:szCs w:val="24"/>
              </w:rPr>
              <w:t>资格审查结论</w:t>
            </w:r>
          </w:p>
        </w:tc>
        <w:tc>
          <w:tcPr>
            <w:tcW w:w="483" w:type="dxa"/>
            <w:tcBorders>
              <w:top w:val="single" w:sz="4" w:space="0" w:color="auto"/>
              <w:left w:val="single" w:sz="4" w:space="0" w:color="auto"/>
              <w:bottom w:val="single" w:sz="4" w:space="0" w:color="auto"/>
              <w:right w:val="single" w:sz="4" w:space="0" w:color="auto"/>
            </w:tcBorders>
          </w:tcPr>
          <w:p w14:paraId="5758CBA0"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right w:val="single" w:sz="4" w:space="0" w:color="auto"/>
            </w:tcBorders>
          </w:tcPr>
          <w:p w14:paraId="04889E82"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c>
          <w:tcPr>
            <w:tcW w:w="483" w:type="dxa"/>
            <w:tcBorders>
              <w:top w:val="single" w:sz="4" w:space="0" w:color="auto"/>
              <w:left w:val="single" w:sz="4" w:space="0" w:color="auto"/>
              <w:bottom w:val="single" w:sz="4" w:space="0" w:color="auto"/>
            </w:tcBorders>
          </w:tcPr>
          <w:p w14:paraId="08358B7D" w14:textId="77777777" w:rsidR="00567D11" w:rsidRPr="00593E19" w:rsidRDefault="00567D11">
            <w:pPr>
              <w:spacing w:beforeLines="25" w:before="60" w:afterLines="25" w:after="60" w:line="360" w:lineRule="auto"/>
              <w:rPr>
                <w:rFonts w:asciiTheme="minorEastAsia" w:eastAsiaTheme="minorEastAsia" w:hAnsiTheme="minorEastAsia" w:cs="宋体"/>
                <w:sz w:val="24"/>
                <w:szCs w:val="24"/>
              </w:rPr>
            </w:pPr>
          </w:p>
        </w:tc>
      </w:tr>
    </w:tbl>
    <w:p w14:paraId="512651A6" w14:textId="77777777" w:rsidR="00567D11" w:rsidRPr="00593E19" w:rsidRDefault="00241C04">
      <w:pPr>
        <w:spacing w:line="360" w:lineRule="auto"/>
        <w:ind w:left="809" w:rightChars="326" w:right="685" w:hangingChars="337" w:hanging="809"/>
        <w:rPr>
          <w:rFonts w:asciiTheme="minorEastAsia" w:eastAsiaTheme="minorEastAsia" w:hAnsiTheme="minorEastAsia" w:cs="宋体"/>
          <w:b/>
          <w:sz w:val="30"/>
          <w:szCs w:val="30"/>
        </w:rPr>
      </w:pPr>
      <w:r w:rsidRPr="00593E19">
        <w:rPr>
          <w:rFonts w:asciiTheme="minorEastAsia" w:eastAsiaTheme="minorEastAsia" w:hAnsiTheme="minorEastAsia" w:cs="宋体" w:hint="eastAsia"/>
          <w:sz w:val="24"/>
          <w:szCs w:val="24"/>
        </w:rPr>
        <w:t>说明：采购人或者采购代理机构对投标人提交的资格证明材料进行审查，并在对应的审查意见一栏记录审查意见：通过资格审查标注为√；未通过资格审查标注为×。</w:t>
      </w:r>
    </w:p>
    <w:p w14:paraId="46173A2D" w14:textId="77777777" w:rsidR="00567D11" w:rsidRPr="00593E19" w:rsidRDefault="00241C04">
      <w:pPr>
        <w:widowControl/>
        <w:jc w:val="left"/>
        <w:rPr>
          <w:rFonts w:asciiTheme="minorEastAsia" w:eastAsiaTheme="minorEastAsia" w:hAnsiTheme="minorEastAsia" w:cs="宋体"/>
          <w:b/>
          <w:sz w:val="30"/>
          <w:szCs w:val="30"/>
        </w:rPr>
      </w:pPr>
      <w:r w:rsidRPr="00593E19">
        <w:rPr>
          <w:rFonts w:asciiTheme="minorEastAsia" w:eastAsiaTheme="minorEastAsia" w:hAnsiTheme="minorEastAsia" w:cs="宋体"/>
          <w:b/>
          <w:sz w:val="30"/>
          <w:szCs w:val="30"/>
        </w:rPr>
        <w:br w:type="page"/>
      </w:r>
    </w:p>
    <w:p w14:paraId="041FA745" w14:textId="77777777" w:rsidR="00567D11" w:rsidRPr="00593E19" w:rsidRDefault="00241C04">
      <w:pPr>
        <w:pStyle w:val="2"/>
        <w:spacing w:line="400" w:lineRule="exact"/>
        <w:rPr>
          <w:rFonts w:asciiTheme="minorEastAsia" w:eastAsiaTheme="minorEastAsia" w:hAnsiTheme="minorEastAsia" w:cs="宋体"/>
          <w:sz w:val="36"/>
          <w:szCs w:val="24"/>
        </w:rPr>
      </w:pPr>
      <w:bookmarkStart w:id="96" w:name="_Toc44705054"/>
      <w:bookmarkStart w:id="97" w:name="_Toc44704907"/>
      <w:r w:rsidRPr="00593E19">
        <w:rPr>
          <w:rFonts w:asciiTheme="minorEastAsia" w:eastAsiaTheme="minorEastAsia" w:hAnsiTheme="minorEastAsia" w:cs="宋体" w:hint="eastAsia"/>
          <w:sz w:val="36"/>
          <w:szCs w:val="24"/>
        </w:rPr>
        <w:lastRenderedPageBreak/>
        <w:t>第一部分：评标方法</w:t>
      </w:r>
      <w:bookmarkEnd w:id="96"/>
      <w:bookmarkEnd w:id="97"/>
    </w:p>
    <w:p w14:paraId="4D60AA27" w14:textId="77777777" w:rsidR="00567D11" w:rsidRPr="00593E19" w:rsidRDefault="00241C04">
      <w:pPr>
        <w:spacing w:line="360" w:lineRule="auto"/>
        <w:ind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本项目采用综合评分法（是指投标文件满足招标文件全部实质性要求，且按照评审因素的量化指标评审得分最高的投标人为中标候选人的评标方法），总分</w:t>
      </w:r>
      <w:r w:rsidRPr="00593E19">
        <w:rPr>
          <w:rFonts w:asciiTheme="minorEastAsia" w:eastAsiaTheme="minorEastAsia" w:hAnsiTheme="minorEastAsia" w:cs="宋体"/>
          <w:sz w:val="24"/>
          <w:szCs w:val="24"/>
        </w:rPr>
        <w:t>100</w:t>
      </w:r>
      <w:r w:rsidRPr="00593E19">
        <w:rPr>
          <w:rFonts w:asciiTheme="minorEastAsia" w:eastAsiaTheme="minorEastAsia" w:hAnsiTheme="minorEastAsia" w:cs="宋体" w:hint="eastAsia"/>
          <w:sz w:val="24"/>
          <w:szCs w:val="24"/>
        </w:rPr>
        <w:t>分，其中价格占</w:t>
      </w:r>
      <w:r w:rsidRPr="00593E19">
        <w:rPr>
          <w:rFonts w:asciiTheme="minorEastAsia" w:eastAsiaTheme="minorEastAsia" w:hAnsiTheme="minorEastAsia" w:cs="宋体"/>
          <w:sz w:val="24"/>
          <w:szCs w:val="24"/>
        </w:rPr>
        <w:t>30</w:t>
      </w:r>
      <w:r w:rsidRPr="00593E19">
        <w:rPr>
          <w:rFonts w:asciiTheme="minorEastAsia" w:eastAsiaTheme="minorEastAsia" w:hAnsiTheme="minorEastAsia" w:cs="宋体" w:hint="eastAsia"/>
          <w:sz w:val="24"/>
          <w:szCs w:val="24"/>
        </w:rPr>
        <w:t>分</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商务、技术部分占</w:t>
      </w:r>
      <w:r w:rsidRPr="00593E19">
        <w:rPr>
          <w:rFonts w:asciiTheme="minorEastAsia" w:eastAsiaTheme="minorEastAsia" w:hAnsiTheme="minorEastAsia" w:cs="宋体"/>
          <w:sz w:val="24"/>
          <w:szCs w:val="24"/>
        </w:rPr>
        <w:t>70</w:t>
      </w:r>
      <w:r w:rsidRPr="00593E19">
        <w:rPr>
          <w:rFonts w:asciiTheme="minorEastAsia" w:eastAsiaTheme="minorEastAsia" w:hAnsiTheme="minorEastAsia" w:cs="宋体" w:hint="eastAsia"/>
          <w:sz w:val="24"/>
          <w:szCs w:val="24"/>
        </w:rPr>
        <w:t>分。</w:t>
      </w:r>
    </w:p>
    <w:p w14:paraId="106C7AD4" w14:textId="77777777" w:rsidR="00567D11" w:rsidRPr="00593E19" w:rsidRDefault="00241C04">
      <w:pPr>
        <w:pStyle w:val="2"/>
        <w:spacing w:line="400" w:lineRule="exact"/>
        <w:rPr>
          <w:rFonts w:asciiTheme="minorEastAsia" w:eastAsiaTheme="minorEastAsia" w:hAnsiTheme="minorEastAsia" w:cs="宋体"/>
          <w:bCs w:val="0"/>
          <w:sz w:val="36"/>
          <w:szCs w:val="24"/>
        </w:rPr>
      </w:pPr>
      <w:bookmarkStart w:id="98" w:name="_Toc44705055"/>
      <w:bookmarkStart w:id="99" w:name="_Toc44704908"/>
      <w:r w:rsidRPr="00593E19">
        <w:rPr>
          <w:rFonts w:asciiTheme="minorEastAsia" w:eastAsiaTheme="minorEastAsia" w:hAnsiTheme="minorEastAsia" w:cs="宋体" w:hint="eastAsia"/>
          <w:bCs w:val="0"/>
          <w:sz w:val="36"/>
          <w:szCs w:val="24"/>
        </w:rPr>
        <w:t>第二部分：评标标准</w:t>
      </w:r>
      <w:bookmarkEnd w:id="98"/>
      <w:bookmarkEnd w:id="99"/>
    </w:p>
    <w:p w14:paraId="2CB0D6A2" w14:textId="77777777" w:rsidR="00567D11" w:rsidRPr="00593E19" w:rsidRDefault="00241C04">
      <w:pPr>
        <w:spacing w:line="360" w:lineRule="auto"/>
        <w:ind w:firstLineChars="200" w:firstLine="482"/>
        <w:rPr>
          <w:rFonts w:asciiTheme="minorEastAsia" w:eastAsiaTheme="minorEastAsia" w:hAnsiTheme="minorEastAsia" w:cs="宋体"/>
          <w:b/>
          <w:bCs/>
          <w:sz w:val="24"/>
          <w:szCs w:val="24"/>
        </w:rPr>
      </w:pPr>
      <w:r w:rsidRPr="00593E19">
        <w:rPr>
          <w:rFonts w:asciiTheme="minorEastAsia" w:eastAsiaTheme="minorEastAsia" w:hAnsiTheme="minorEastAsia" w:cs="宋体" w:hint="eastAsia"/>
          <w:b/>
          <w:bCs/>
          <w:sz w:val="24"/>
          <w:szCs w:val="24"/>
        </w:rPr>
        <w:t>一、符合性审查</w:t>
      </w:r>
    </w:p>
    <w:p w14:paraId="1726C07F" w14:textId="7DA99998"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评标委员会根据招标文件第三章投标人须知第</w:t>
      </w:r>
      <w:r w:rsidRPr="00593E19">
        <w:rPr>
          <w:rFonts w:asciiTheme="minorEastAsia" w:eastAsiaTheme="minorEastAsia" w:hAnsiTheme="minorEastAsia" w:cs="宋体"/>
          <w:sz w:val="24"/>
          <w:szCs w:val="24"/>
        </w:rPr>
        <w:t>26.4.5</w:t>
      </w:r>
      <w:r w:rsidRPr="00593E19">
        <w:rPr>
          <w:rFonts w:asciiTheme="minorEastAsia" w:eastAsiaTheme="minorEastAsia" w:hAnsiTheme="minorEastAsia" w:cs="宋体" w:hint="eastAsia"/>
          <w:sz w:val="24"/>
          <w:szCs w:val="24"/>
        </w:rPr>
        <w:t>条</w:t>
      </w:r>
      <w:r w:rsidR="0064504D">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26.4.</w:t>
      </w:r>
      <w:r w:rsidR="0064504D">
        <w:rPr>
          <w:rFonts w:asciiTheme="minorEastAsia" w:eastAsiaTheme="minorEastAsia" w:hAnsiTheme="minorEastAsia" w:cs="宋体"/>
          <w:sz w:val="24"/>
          <w:szCs w:val="24"/>
        </w:rPr>
        <w:t>8</w:t>
      </w:r>
      <w:r w:rsidRPr="00593E19">
        <w:rPr>
          <w:rFonts w:asciiTheme="minorEastAsia" w:eastAsiaTheme="minorEastAsia" w:hAnsiTheme="minorEastAsia" w:cs="宋体" w:hint="eastAsia"/>
          <w:sz w:val="24"/>
          <w:szCs w:val="24"/>
        </w:rPr>
        <w:t>条的规定，对通过资格审查的合格投标人的投标文件进行符合性审查，未通过符合性审查的投标不进入详细评审。</w:t>
      </w:r>
    </w:p>
    <w:p w14:paraId="44B39217" w14:textId="77777777" w:rsidR="00567D11" w:rsidRPr="00593E19" w:rsidRDefault="00241C04">
      <w:pPr>
        <w:spacing w:line="360" w:lineRule="auto"/>
        <w:ind w:firstLineChars="200" w:firstLine="482"/>
        <w:rPr>
          <w:rFonts w:asciiTheme="minorEastAsia" w:eastAsiaTheme="minorEastAsia" w:hAnsiTheme="minorEastAsia" w:cs="宋体"/>
          <w:b/>
          <w:bCs/>
          <w:sz w:val="24"/>
          <w:szCs w:val="24"/>
        </w:rPr>
      </w:pPr>
      <w:r w:rsidRPr="00593E19">
        <w:rPr>
          <w:rFonts w:asciiTheme="minorEastAsia" w:eastAsiaTheme="minorEastAsia" w:hAnsiTheme="minorEastAsia" w:cs="宋体" w:hint="eastAsia"/>
          <w:b/>
          <w:bCs/>
          <w:sz w:val="24"/>
          <w:szCs w:val="24"/>
        </w:rPr>
        <w:t>二、详细评审</w:t>
      </w:r>
    </w:p>
    <w:p w14:paraId="37F860E9" w14:textId="77777777" w:rsidR="00567D11" w:rsidRPr="00593E19" w:rsidRDefault="00241C04">
      <w:pPr>
        <w:spacing w:line="360" w:lineRule="auto"/>
        <w:ind w:firstLineChars="150" w:firstLine="36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（一）、价格分（</w:t>
      </w:r>
      <w:r w:rsidRPr="00593E19">
        <w:rPr>
          <w:rFonts w:asciiTheme="minorEastAsia" w:eastAsiaTheme="minorEastAsia" w:hAnsiTheme="minorEastAsia" w:cs="宋体"/>
          <w:sz w:val="24"/>
          <w:szCs w:val="24"/>
        </w:rPr>
        <w:t>30</w:t>
      </w:r>
      <w:r w:rsidRPr="00593E19">
        <w:rPr>
          <w:rFonts w:asciiTheme="minorEastAsia" w:eastAsiaTheme="minorEastAsia" w:hAnsiTheme="minorEastAsia" w:cs="宋体" w:hint="eastAsia"/>
          <w:sz w:val="24"/>
          <w:szCs w:val="24"/>
        </w:rPr>
        <w:t>分）</w:t>
      </w:r>
    </w:p>
    <w:p w14:paraId="4EAA9B57" w14:textId="77777777" w:rsidR="00567D11" w:rsidRPr="00593E19" w:rsidRDefault="00241C04">
      <w:pPr>
        <w:spacing w:line="360" w:lineRule="auto"/>
        <w:ind w:firstLineChars="150" w:firstLine="36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w:t>
      </w:r>
      <w:r w:rsidRPr="00593E19">
        <w:rPr>
          <w:rFonts w:asciiTheme="minorEastAsia" w:eastAsiaTheme="minorEastAsia" w:hAnsiTheme="minorEastAsia" w:cs="宋体" w:hint="eastAsia"/>
          <w:sz w:val="24"/>
          <w:szCs w:val="24"/>
        </w:rPr>
        <w:t>．价格分统一采用低价优先法计算即满足招标文件要求且投标价格最低的有效投标报价（即除低于成本报价以外的所有报价）为评标基准价，其价格分为满分。有效投标报价必须不高于本采购项目的预算价，否则为无效报价。</w:t>
      </w:r>
    </w:p>
    <w:p w14:paraId="02164A80" w14:textId="77777777" w:rsidR="00567D11" w:rsidRPr="00593E19" w:rsidRDefault="00241C04">
      <w:pPr>
        <w:spacing w:line="360" w:lineRule="auto"/>
        <w:ind w:firstLineChars="150" w:firstLine="36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w:t>
      </w:r>
      <w:r w:rsidRPr="00593E19">
        <w:rPr>
          <w:rFonts w:asciiTheme="minorEastAsia" w:eastAsiaTheme="minorEastAsia" w:hAnsiTheme="minorEastAsia" w:cs="宋体" w:hint="eastAsia"/>
          <w:sz w:val="24"/>
          <w:szCs w:val="24"/>
        </w:rPr>
        <w:t>．其他投标人的价格分统一按照以下公式计算：</w:t>
      </w:r>
    </w:p>
    <w:p w14:paraId="2C34C793" w14:textId="77777777" w:rsidR="00567D11" w:rsidRPr="00593E19" w:rsidRDefault="00241C04">
      <w:pPr>
        <w:spacing w:line="360" w:lineRule="auto"/>
        <w:ind w:firstLineChars="150" w:firstLine="36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投标报价得分</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（评标基准价</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投标报价）×</w:t>
      </w:r>
      <w:r w:rsidRPr="00593E19">
        <w:rPr>
          <w:rFonts w:asciiTheme="minorEastAsia" w:eastAsiaTheme="minorEastAsia" w:hAnsiTheme="minorEastAsia" w:cs="宋体"/>
          <w:sz w:val="24"/>
          <w:szCs w:val="24"/>
        </w:rPr>
        <w:t>30</w:t>
      </w:r>
    </w:p>
    <w:p w14:paraId="7FD91949" w14:textId="77777777" w:rsidR="00567D11" w:rsidRPr="00593E19" w:rsidRDefault="00241C04">
      <w:pPr>
        <w:spacing w:line="360" w:lineRule="auto"/>
        <w:ind w:firstLineChars="150" w:firstLine="360"/>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w:t>
      </w:r>
      <w:r w:rsidRPr="00593E19">
        <w:rPr>
          <w:rFonts w:asciiTheme="minorEastAsia" w:eastAsiaTheme="minorEastAsia" w:hAnsiTheme="minorEastAsia" w:cs="宋体" w:hint="eastAsia"/>
          <w:sz w:val="24"/>
          <w:szCs w:val="24"/>
        </w:rPr>
        <w:t>最低报价不作为中标的保证。</w:t>
      </w:r>
    </w:p>
    <w:p w14:paraId="3872F19A" w14:textId="77777777" w:rsidR="00AF2E5F" w:rsidRPr="00BE272B" w:rsidRDefault="00AF2E5F" w:rsidP="00AF2E5F">
      <w:pPr>
        <w:spacing w:line="360" w:lineRule="auto"/>
        <w:ind w:firstLineChars="150" w:firstLine="360"/>
        <w:rPr>
          <w:rFonts w:ascii="宋体" w:hAnsi="宋体" w:cs="宋体"/>
          <w:sz w:val="24"/>
          <w:szCs w:val="24"/>
        </w:rPr>
      </w:pPr>
      <w:r w:rsidRPr="00BE272B">
        <w:rPr>
          <w:rFonts w:ascii="宋体" w:hAnsi="宋体" w:cs="宋体" w:hint="eastAsia"/>
          <w:sz w:val="24"/>
          <w:szCs w:val="24"/>
        </w:rPr>
        <w:t>4.</w:t>
      </w:r>
      <w:r w:rsidRPr="00BE272B">
        <w:rPr>
          <w:rFonts w:ascii="宋体" w:hAnsi="宋体" w:cs="宋体" w:hint="eastAsia"/>
          <w:b/>
          <w:bCs/>
          <w:sz w:val="24"/>
          <w:szCs w:val="24"/>
        </w:rPr>
        <w:t>本项目投标人所投货物全部由小型或微型企业生产的，将评审报价给予10%的扣除。</w:t>
      </w:r>
      <w:r w:rsidRPr="00BE272B">
        <w:rPr>
          <w:rFonts w:ascii="宋体" w:hAnsi="宋体" w:cs="宋体" w:hint="eastAsia"/>
          <w:sz w:val="24"/>
          <w:szCs w:val="24"/>
        </w:rPr>
        <w:t>投标人应出具招标文件中要求的《中小企业声明函》，否则评审时不予认可。</w:t>
      </w:r>
    </w:p>
    <w:p w14:paraId="2CAB734B" w14:textId="77777777" w:rsidR="00AF2E5F" w:rsidRPr="00BE272B" w:rsidRDefault="00AF2E5F" w:rsidP="00AF2E5F">
      <w:pPr>
        <w:spacing w:line="360" w:lineRule="auto"/>
        <w:ind w:firstLineChars="150" w:firstLine="360"/>
        <w:rPr>
          <w:rFonts w:ascii="宋体" w:hAnsi="宋体" w:cs="宋体"/>
          <w:sz w:val="24"/>
          <w:szCs w:val="24"/>
        </w:rPr>
      </w:pPr>
      <w:r w:rsidRPr="00BE272B">
        <w:rPr>
          <w:rFonts w:ascii="宋体" w:hAnsi="宋体" w:cs="宋体" w:hint="eastAsia"/>
          <w:sz w:val="24"/>
          <w:szCs w:val="24"/>
        </w:rPr>
        <w:t>4.1投标人应在投标分项报价表中写明属于“小型和微型企业产品”的单价和小计，并如实提供对应的《中小企业声明函》（详见附件），否则不予进行价格扣除。</w:t>
      </w:r>
    </w:p>
    <w:p w14:paraId="4872CFA0" w14:textId="77777777" w:rsidR="00AF2E5F" w:rsidRPr="00BE272B" w:rsidRDefault="00AF2E5F" w:rsidP="00AF2E5F">
      <w:pPr>
        <w:spacing w:line="360" w:lineRule="auto"/>
        <w:ind w:firstLineChars="150" w:firstLine="360"/>
        <w:rPr>
          <w:rFonts w:ascii="宋体" w:hAnsi="宋体" w:cs="宋体"/>
          <w:sz w:val="24"/>
          <w:szCs w:val="24"/>
        </w:rPr>
      </w:pPr>
      <w:r w:rsidRPr="00BE272B">
        <w:rPr>
          <w:rFonts w:ascii="宋体" w:hAnsi="宋体" w:cs="宋体" w:hint="eastAsia"/>
          <w:sz w:val="24"/>
          <w:szCs w:val="24"/>
        </w:rPr>
        <w:t>4.2中小企业划分标准参照《关于印发&lt;政府采购促进中小企业发展管理办法&gt;的通知》(财库〔2020〕46号）及《关于印发中小企业划型标准规定的通知》（工信部联企业[2011]300号）。</w:t>
      </w:r>
    </w:p>
    <w:p w14:paraId="7793FC9F" w14:textId="77777777" w:rsidR="00AF2E5F" w:rsidRPr="00BE272B" w:rsidRDefault="00AF2E5F" w:rsidP="00AF2E5F">
      <w:pPr>
        <w:spacing w:line="360" w:lineRule="auto"/>
        <w:ind w:firstLineChars="150" w:firstLine="360"/>
        <w:rPr>
          <w:rFonts w:ascii="宋体" w:hAnsi="宋体" w:cs="宋体"/>
          <w:sz w:val="24"/>
          <w:szCs w:val="24"/>
        </w:rPr>
      </w:pPr>
      <w:r w:rsidRPr="00BE272B">
        <w:rPr>
          <w:rFonts w:ascii="宋体" w:hAnsi="宋体" w:cs="宋体" w:hint="eastAsia"/>
          <w:sz w:val="24"/>
          <w:szCs w:val="24"/>
        </w:rPr>
        <w:t>4.3监狱企业视同小型、微型企业, 监狱企业应当提供由省级以上监狱管理局、戒毒管理局(含新疆生产建设兵团)出具的属于监狱企业的证明文件。</w:t>
      </w:r>
    </w:p>
    <w:p w14:paraId="034F5541" w14:textId="77777777" w:rsidR="00AF2E5F" w:rsidRPr="00BE272B" w:rsidRDefault="00AF2E5F" w:rsidP="00AF2E5F">
      <w:pPr>
        <w:spacing w:line="360" w:lineRule="auto"/>
        <w:ind w:firstLineChars="150" w:firstLine="360"/>
        <w:rPr>
          <w:rFonts w:ascii="宋体" w:hAnsi="宋体" w:cs="宋体"/>
          <w:sz w:val="24"/>
          <w:szCs w:val="24"/>
        </w:rPr>
      </w:pPr>
      <w:r w:rsidRPr="00BE272B">
        <w:rPr>
          <w:rFonts w:ascii="宋体" w:hAnsi="宋体" w:cs="宋体" w:hint="eastAsia"/>
          <w:sz w:val="24"/>
          <w:szCs w:val="24"/>
        </w:rPr>
        <w:t>4.4残疾人福利性单位视同小型、微型企业，符合条件的残疾人福利性单位在参加政府采购活动时，应当提供本通知规定的《残疾人福利性单位声明函》，并对声明</w:t>
      </w:r>
      <w:r w:rsidRPr="00BE272B">
        <w:rPr>
          <w:rFonts w:ascii="宋体" w:hAnsi="宋体" w:cs="宋体" w:hint="eastAsia"/>
          <w:sz w:val="24"/>
          <w:szCs w:val="24"/>
        </w:rPr>
        <w:lastRenderedPageBreak/>
        <w:t>的真实性负责。</w:t>
      </w:r>
    </w:p>
    <w:p w14:paraId="6BDD995A" w14:textId="77777777" w:rsidR="00567D11" w:rsidRPr="00593E19" w:rsidRDefault="00241C04">
      <w:pPr>
        <w:rPr>
          <w:rFonts w:asciiTheme="minorEastAsia" w:eastAsiaTheme="minorEastAsia" w:hAnsiTheme="minorEastAsia"/>
        </w:rPr>
      </w:pPr>
      <w:r w:rsidRPr="00593E19">
        <w:rPr>
          <w:rFonts w:asciiTheme="minorEastAsia" w:eastAsiaTheme="minorEastAsia" w:hAnsiTheme="minorEastAsia" w:cs="宋体" w:hint="eastAsia"/>
          <w:sz w:val="24"/>
          <w:szCs w:val="24"/>
        </w:rPr>
        <w:br w:type="page"/>
      </w:r>
    </w:p>
    <w:p w14:paraId="2F510F80" w14:textId="77777777" w:rsidR="00567D11" w:rsidRPr="00593E19" w:rsidRDefault="00241C04">
      <w:pPr>
        <w:spacing w:line="360" w:lineRule="auto"/>
        <w:ind w:firstLineChars="100" w:firstLine="24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lastRenderedPageBreak/>
        <w:t>（二）、商务技术部分（</w:t>
      </w:r>
      <w:r w:rsidRPr="00593E19">
        <w:rPr>
          <w:rFonts w:asciiTheme="minorEastAsia" w:eastAsiaTheme="minorEastAsia" w:hAnsiTheme="minorEastAsia" w:cs="宋体"/>
          <w:sz w:val="24"/>
          <w:szCs w:val="24"/>
        </w:rPr>
        <w:t>70</w:t>
      </w:r>
      <w:r w:rsidRPr="00593E19">
        <w:rPr>
          <w:rFonts w:asciiTheme="minorEastAsia" w:eastAsiaTheme="minorEastAsia" w:hAnsiTheme="minorEastAsia" w:cs="宋体" w:hint="eastAsia"/>
          <w:sz w:val="24"/>
          <w:szCs w:val="24"/>
        </w:rPr>
        <w:t>分）</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708"/>
        <w:gridCol w:w="813"/>
        <w:gridCol w:w="5957"/>
      </w:tblGrid>
      <w:tr w:rsidR="00223F9B" w:rsidRPr="00593E19" w14:paraId="3EBAE94C" w14:textId="77777777" w:rsidTr="004329DC">
        <w:trPr>
          <w:trHeight w:val="593"/>
        </w:trPr>
        <w:tc>
          <w:tcPr>
            <w:tcW w:w="862" w:type="dxa"/>
            <w:vAlign w:val="center"/>
          </w:tcPr>
          <w:p w14:paraId="53CC7A70" w14:textId="77777777" w:rsidR="00223F9B" w:rsidRPr="00593E19" w:rsidRDefault="00223F9B" w:rsidP="004329DC">
            <w:pPr>
              <w:jc w:val="left"/>
              <w:rPr>
                <w:rFonts w:ascii="宋体" w:hAnsi="宋体" w:cs="宋体"/>
                <w:b/>
                <w:sz w:val="24"/>
                <w:szCs w:val="24"/>
              </w:rPr>
            </w:pPr>
            <w:r w:rsidRPr="00593E19">
              <w:rPr>
                <w:rFonts w:ascii="宋体" w:hAnsi="宋体" w:cs="宋体" w:hint="eastAsia"/>
                <w:b/>
                <w:sz w:val="24"/>
                <w:szCs w:val="24"/>
              </w:rPr>
              <w:t>序号</w:t>
            </w:r>
          </w:p>
        </w:tc>
        <w:tc>
          <w:tcPr>
            <w:tcW w:w="1708" w:type="dxa"/>
            <w:vAlign w:val="center"/>
          </w:tcPr>
          <w:p w14:paraId="66820BD4" w14:textId="77777777" w:rsidR="00223F9B" w:rsidRPr="00593E19" w:rsidRDefault="00223F9B" w:rsidP="004329DC">
            <w:pPr>
              <w:jc w:val="left"/>
              <w:rPr>
                <w:rFonts w:ascii="宋体" w:hAnsi="宋体" w:cs="宋体"/>
                <w:b/>
                <w:sz w:val="24"/>
                <w:szCs w:val="24"/>
              </w:rPr>
            </w:pPr>
            <w:r w:rsidRPr="00593E19">
              <w:rPr>
                <w:rFonts w:ascii="宋体" w:hAnsi="宋体" w:cs="宋体" w:hint="eastAsia"/>
                <w:b/>
                <w:sz w:val="24"/>
                <w:szCs w:val="24"/>
              </w:rPr>
              <w:t>评审项目</w:t>
            </w:r>
          </w:p>
        </w:tc>
        <w:tc>
          <w:tcPr>
            <w:tcW w:w="813" w:type="dxa"/>
            <w:vAlign w:val="center"/>
          </w:tcPr>
          <w:p w14:paraId="260CA87F" w14:textId="77777777" w:rsidR="00223F9B" w:rsidRPr="00593E19" w:rsidRDefault="00223F9B" w:rsidP="004329DC">
            <w:pPr>
              <w:jc w:val="center"/>
              <w:rPr>
                <w:rFonts w:ascii="宋体" w:hAnsi="宋体" w:cs="宋体"/>
                <w:b/>
                <w:sz w:val="24"/>
                <w:szCs w:val="24"/>
              </w:rPr>
            </w:pPr>
            <w:r w:rsidRPr="00593E19">
              <w:rPr>
                <w:rFonts w:ascii="宋体" w:hAnsi="宋体" w:cs="宋体" w:hint="eastAsia"/>
                <w:b/>
                <w:sz w:val="24"/>
                <w:szCs w:val="24"/>
              </w:rPr>
              <w:t>分值</w:t>
            </w:r>
          </w:p>
        </w:tc>
        <w:tc>
          <w:tcPr>
            <w:tcW w:w="5957" w:type="dxa"/>
            <w:vAlign w:val="center"/>
          </w:tcPr>
          <w:p w14:paraId="4EA8D9DE" w14:textId="77777777" w:rsidR="00223F9B" w:rsidRPr="00593E19" w:rsidRDefault="00223F9B" w:rsidP="004329DC">
            <w:pPr>
              <w:jc w:val="left"/>
              <w:rPr>
                <w:rFonts w:ascii="宋体" w:hAnsi="宋体" w:cs="宋体"/>
                <w:spacing w:val="-2"/>
                <w:sz w:val="24"/>
                <w:szCs w:val="24"/>
              </w:rPr>
            </w:pPr>
            <w:r w:rsidRPr="00593E19">
              <w:rPr>
                <w:rFonts w:ascii="宋体" w:hAnsi="宋体" w:cs="宋体" w:hint="eastAsia"/>
                <w:b/>
                <w:sz w:val="24"/>
                <w:szCs w:val="24"/>
              </w:rPr>
              <w:t>评分标准</w:t>
            </w:r>
          </w:p>
        </w:tc>
      </w:tr>
      <w:tr w:rsidR="00223F9B" w:rsidRPr="00593E19" w14:paraId="34A71C8C" w14:textId="77777777" w:rsidTr="004329DC">
        <w:trPr>
          <w:trHeight w:val="1071"/>
        </w:trPr>
        <w:tc>
          <w:tcPr>
            <w:tcW w:w="862" w:type="dxa"/>
            <w:vAlign w:val="center"/>
          </w:tcPr>
          <w:p w14:paraId="2394E5AC" w14:textId="77777777" w:rsidR="00223F9B" w:rsidRPr="00593E19" w:rsidRDefault="00223F9B" w:rsidP="00223F9B">
            <w:pPr>
              <w:numPr>
                <w:ilvl w:val="0"/>
                <w:numId w:val="17"/>
              </w:numPr>
              <w:jc w:val="left"/>
              <w:rPr>
                <w:rFonts w:ascii="宋体" w:hAnsi="宋体" w:cs="宋体"/>
                <w:bCs/>
                <w:sz w:val="24"/>
                <w:szCs w:val="24"/>
              </w:rPr>
            </w:pPr>
          </w:p>
        </w:tc>
        <w:tc>
          <w:tcPr>
            <w:tcW w:w="1708" w:type="dxa"/>
            <w:vAlign w:val="center"/>
          </w:tcPr>
          <w:p w14:paraId="223BC1E4" w14:textId="77777777" w:rsidR="00223F9B" w:rsidRPr="00593E19" w:rsidRDefault="00223F9B" w:rsidP="00EA39C5">
            <w:pPr>
              <w:jc w:val="center"/>
              <w:rPr>
                <w:rFonts w:ascii="宋体" w:hAnsi="宋体" w:cs="宋体"/>
                <w:sz w:val="24"/>
                <w:szCs w:val="24"/>
              </w:rPr>
            </w:pPr>
            <w:r w:rsidRPr="00593E19">
              <w:rPr>
                <w:rFonts w:ascii="宋体" w:hAnsi="宋体" w:cs="宋体" w:hint="eastAsia"/>
                <w:sz w:val="24"/>
                <w:szCs w:val="24"/>
              </w:rPr>
              <w:t>类似业绩</w:t>
            </w:r>
          </w:p>
        </w:tc>
        <w:tc>
          <w:tcPr>
            <w:tcW w:w="813" w:type="dxa"/>
            <w:vAlign w:val="center"/>
          </w:tcPr>
          <w:p w14:paraId="698A0977" w14:textId="77777777" w:rsidR="00223F9B" w:rsidRPr="00593E19" w:rsidRDefault="006062EF" w:rsidP="004329DC">
            <w:pPr>
              <w:jc w:val="center"/>
              <w:rPr>
                <w:rFonts w:ascii="宋体" w:hAnsi="宋体" w:cs="宋体"/>
                <w:sz w:val="24"/>
                <w:szCs w:val="24"/>
              </w:rPr>
            </w:pPr>
            <w:r w:rsidRPr="00593E19">
              <w:rPr>
                <w:rFonts w:ascii="宋体" w:hAnsi="宋体" w:cs="宋体"/>
                <w:sz w:val="24"/>
                <w:szCs w:val="24"/>
              </w:rPr>
              <w:t>2</w:t>
            </w:r>
          </w:p>
        </w:tc>
        <w:tc>
          <w:tcPr>
            <w:tcW w:w="5957" w:type="dxa"/>
            <w:vAlign w:val="center"/>
          </w:tcPr>
          <w:p w14:paraId="6F99F890" w14:textId="77777777" w:rsidR="00223F9B" w:rsidRPr="00593E19" w:rsidRDefault="00223F9B" w:rsidP="004329DC">
            <w:pPr>
              <w:pStyle w:val="a2"/>
              <w:ind w:firstLineChars="0" w:firstLine="0"/>
              <w:rPr>
                <w:rFonts w:ascii="宋体" w:hAnsi="宋体" w:cs="宋体"/>
                <w:sz w:val="24"/>
                <w:szCs w:val="24"/>
              </w:rPr>
            </w:pPr>
            <w:r w:rsidRPr="00593E19">
              <w:rPr>
                <w:rFonts w:ascii="宋体" w:hAnsi="宋体" w:cs="宋体" w:hint="eastAsia"/>
                <w:sz w:val="24"/>
                <w:szCs w:val="24"/>
              </w:rPr>
              <w:t>提供202</w:t>
            </w:r>
            <w:r w:rsidRPr="00593E19">
              <w:rPr>
                <w:rFonts w:ascii="宋体" w:hAnsi="宋体" w:cs="宋体"/>
                <w:sz w:val="24"/>
                <w:szCs w:val="24"/>
              </w:rPr>
              <w:t>0</w:t>
            </w:r>
            <w:r w:rsidRPr="00593E19">
              <w:rPr>
                <w:rFonts w:ascii="宋体" w:hAnsi="宋体" w:cs="宋体" w:hint="eastAsia"/>
                <w:sz w:val="24"/>
                <w:szCs w:val="24"/>
              </w:rPr>
              <w:t>年1月1日至</w:t>
            </w:r>
            <w:r w:rsidR="00D03B97" w:rsidRPr="00593E19">
              <w:rPr>
                <w:rFonts w:ascii="宋体" w:hAnsi="宋体" w:cs="宋体" w:hint="eastAsia"/>
                <w:sz w:val="24"/>
                <w:szCs w:val="24"/>
              </w:rPr>
              <w:t>今</w:t>
            </w:r>
            <w:r w:rsidRPr="00593E19">
              <w:rPr>
                <w:rFonts w:ascii="宋体" w:hAnsi="宋体" w:cs="宋体" w:hint="eastAsia"/>
                <w:sz w:val="24"/>
                <w:szCs w:val="24"/>
              </w:rPr>
              <w:t>（以合同签订时间为准），在气象及相关领域承接的</w:t>
            </w:r>
            <w:r w:rsidR="00617276" w:rsidRPr="00593E19">
              <w:rPr>
                <w:rFonts w:ascii="宋体" w:hAnsi="宋体" w:cs="宋体" w:hint="eastAsia"/>
                <w:sz w:val="24"/>
                <w:szCs w:val="24"/>
              </w:rPr>
              <w:t>业绩</w:t>
            </w:r>
            <w:r w:rsidRPr="00593E19">
              <w:rPr>
                <w:rFonts w:ascii="宋体" w:hAnsi="宋体" w:cs="宋体" w:hint="eastAsia"/>
                <w:sz w:val="24"/>
                <w:szCs w:val="24"/>
              </w:rPr>
              <w:t>。提供一份合同得</w:t>
            </w:r>
            <w:r w:rsidRPr="00593E19">
              <w:rPr>
                <w:rFonts w:ascii="宋体" w:hAnsi="宋体" w:cs="宋体"/>
                <w:sz w:val="24"/>
                <w:szCs w:val="24"/>
              </w:rPr>
              <w:t>0.5</w:t>
            </w:r>
            <w:r w:rsidRPr="00593E19">
              <w:rPr>
                <w:rFonts w:ascii="宋体" w:hAnsi="宋体" w:cs="宋体" w:hint="eastAsia"/>
                <w:sz w:val="24"/>
                <w:szCs w:val="24"/>
              </w:rPr>
              <w:t>分，最多得</w:t>
            </w:r>
            <w:r w:rsidR="006062EF" w:rsidRPr="00593E19">
              <w:rPr>
                <w:rFonts w:ascii="宋体" w:hAnsi="宋体" w:cs="宋体"/>
                <w:sz w:val="24"/>
                <w:szCs w:val="24"/>
              </w:rPr>
              <w:t>2</w:t>
            </w:r>
            <w:r w:rsidRPr="00593E19">
              <w:rPr>
                <w:rFonts w:ascii="宋体" w:hAnsi="宋体" w:cs="宋体" w:hint="eastAsia"/>
                <w:sz w:val="24"/>
                <w:szCs w:val="24"/>
              </w:rPr>
              <w:t>分。</w:t>
            </w:r>
          </w:p>
          <w:p w14:paraId="00E1A075" w14:textId="77777777" w:rsidR="00223F9B" w:rsidRPr="00593E19" w:rsidRDefault="00223F9B" w:rsidP="00D03B97">
            <w:pPr>
              <w:jc w:val="left"/>
              <w:rPr>
                <w:rFonts w:ascii="宋体" w:hAnsi="宋体" w:cs="宋体"/>
                <w:sz w:val="24"/>
                <w:szCs w:val="24"/>
              </w:rPr>
            </w:pPr>
            <w:r w:rsidRPr="00593E19">
              <w:rPr>
                <w:rFonts w:ascii="宋体" w:hAnsi="宋体" w:cs="宋体" w:hint="eastAsia"/>
                <w:sz w:val="24"/>
                <w:szCs w:val="24"/>
              </w:rPr>
              <w:t>注：</w:t>
            </w:r>
          </w:p>
          <w:p w14:paraId="6AD54A98" w14:textId="77777777" w:rsidR="00D03B97" w:rsidRPr="00593E19" w:rsidRDefault="00D03B97" w:rsidP="00D03B97">
            <w:pPr>
              <w:pStyle w:val="a2"/>
              <w:numPr>
                <w:ilvl w:val="0"/>
                <w:numId w:val="23"/>
              </w:numPr>
              <w:ind w:firstLineChars="0"/>
            </w:pPr>
            <w:r w:rsidRPr="00593E19">
              <w:rPr>
                <w:rFonts w:ascii="宋体" w:hAnsi="宋体" w:cs="宋体" w:hint="eastAsia"/>
                <w:b/>
                <w:sz w:val="24"/>
                <w:szCs w:val="22"/>
              </w:rPr>
              <w:t>提供的采购合同扫描件必须包括合同首页、合同金额所在页、签字盖章页及合同标的页的原件扫描件；</w:t>
            </w:r>
          </w:p>
          <w:p w14:paraId="139B9BDD" w14:textId="77777777" w:rsidR="00D03B97" w:rsidRPr="00593E19" w:rsidRDefault="00D03B97" w:rsidP="00D03B97">
            <w:pPr>
              <w:pStyle w:val="a2"/>
              <w:numPr>
                <w:ilvl w:val="0"/>
                <w:numId w:val="23"/>
              </w:numPr>
              <w:ind w:firstLineChars="0"/>
            </w:pPr>
            <w:r w:rsidRPr="00593E19">
              <w:rPr>
                <w:rFonts w:ascii="宋体" w:hAnsi="宋体" w:cs="宋体" w:hint="eastAsia"/>
                <w:b/>
                <w:sz w:val="24"/>
                <w:szCs w:val="22"/>
              </w:rPr>
              <w:t>提供的采购合同应为原件扫描件并加盖电子印章。</w:t>
            </w:r>
          </w:p>
          <w:p w14:paraId="53B728DA" w14:textId="77777777" w:rsidR="00D03B97" w:rsidRPr="00593E19" w:rsidRDefault="00D03B97" w:rsidP="00D03B97">
            <w:pPr>
              <w:pStyle w:val="a2"/>
            </w:pPr>
          </w:p>
        </w:tc>
      </w:tr>
      <w:tr w:rsidR="00261218" w:rsidRPr="00593E19" w14:paraId="5FD6D93A" w14:textId="77777777" w:rsidTr="004329DC">
        <w:trPr>
          <w:trHeight w:val="1071"/>
        </w:trPr>
        <w:tc>
          <w:tcPr>
            <w:tcW w:w="862" w:type="dxa"/>
            <w:vAlign w:val="center"/>
          </w:tcPr>
          <w:p w14:paraId="09FEE92D" w14:textId="77777777" w:rsidR="00261218" w:rsidRPr="00593E19" w:rsidRDefault="00261218" w:rsidP="00261218">
            <w:pPr>
              <w:numPr>
                <w:ilvl w:val="0"/>
                <w:numId w:val="17"/>
              </w:numPr>
              <w:jc w:val="left"/>
              <w:rPr>
                <w:rFonts w:ascii="宋体" w:hAnsi="宋体" w:cs="宋体"/>
                <w:bCs/>
                <w:sz w:val="24"/>
                <w:szCs w:val="24"/>
              </w:rPr>
            </w:pPr>
          </w:p>
        </w:tc>
        <w:tc>
          <w:tcPr>
            <w:tcW w:w="1708" w:type="dxa"/>
            <w:vAlign w:val="center"/>
          </w:tcPr>
          <w:p w14:paraId="13440D50" w14:textId="77777777" w:rsidR="00261218" w:rsidRPr="00593E19" w:rsidRDefault="00261218" w:rsidP="00EA39C5">
            <w:pPr>
              <w:jc w:val="center"/>
              <w:rPr>
                <w:rFonts w:ascii="宋体" w:hAnsi="宋体" w:cs="宋体"/>
                <w:sz w:val="24"/>
                <w:szCs w:val="24"/>
              </w:rPr>
            </w:pPr>
            <w:r w:rsidRPr="00593E19">
              <w:rPr>
                <w:rFonts w:ascii="宋体" w:hAnsi="宋体" w:cs="宋体" w:hint="eastAsia"/>
                <w:sz w:val="24"/>
                <w:szCs w:val="24"/>
              </w:rPr>
              <w:t>企业能力</w:t>
            </w:r>
          </w:p>
        </w:tc>
        <w:tc>
          <w:tcPr>
            <w:tcW w:w="813" w:type="dxa"/>
            <w:vAlign w:val="center"/>
          </w:tcPr>
          <w:p w14:paraId="34BF5EC0" w14:textId="77777777" w:rsidR="00261218" w:rsidRPr="00593E19" w:rsidRDefault="006B6AB7" w:rsidP="00261218">
            <w:pPr>
              <w:jc w:val="center"/>
              <w:rPr>
                <w:rFonts w:ascii="宋体" w:hAnsi="宋体" w:cs="宋体"/>
                <w:sz w:val="24"/>
                <w:szCs w:val="24"/>
              </w:rPr>
            </w:pPr>
            <w:r w:rsidRPr="00593E19">
              <w:rPr>
                <w:rFonts w:ascii="宋体" w:hAnsi="宋体" w:cs="宋体"/>
                <w:sz w:val="24"/>
                <w:szCs w:val="24"/>
              </w:rPr>
              <w:t>7</w:t>
            </w:r>
          </w:p>
        </w:tc>
        <w:tc>
          <w:tcPr>
            <w:tcW w:w="5957" w:type="dxa"/>
            <w:vAlign w:val="center"/>
          </w:tcPr>
          <w:p w14:paraId="2CA2B76E" w14:textId="34AD2285" w:rsidR="00261218" w:rsidRPr="00593E19" w:rsidRDefault="00600567" w:rsidP="00261218">
            <w:pPr>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w:t>
            </w:r>
            <w:r w:rsidR="00261218" w:rsidRPr="00593E19">
              <w:rPr>
                <w:rFonts w:ascii="宋体" w:hAnsi="宋体" w:cs="宋体" w:hint="eastAsia"/>
                <w:sz w:val="24"/>
                <w:szCs w:val="24"/>
              </w:rPr>
              <w:t>提供通过质量管理体系认证证书、环境管理体系认证证书、职业健康安全管理体系，并提供相应证明材料得</w:t>
            </w:r>
            <w:r w:rsidR="006B6AB7" w:rsidRPr="00593E19">
              <w:rPr>
                <w:rFonts w:ascii="宋体" w:hAnsi="宋体" w:cs="宋体"/>
                <w:sz w:val="24"/>
                <w:szCs w:val="24"/>
              </w:rPr>
              <w:t>2</w:t>
            </w:r>
            <w:r w:rsidR="00261218" w:rsidRPr="00593E19">
              <w:rPr>
                <w:rFonts w:ascii="宋体" w:hAnsi="宋体" w:cs="宋体" w:hint="eastAsia"/>
                <w:sz w:val="24"/>
                <w:szCs w:val="24"/>
              </w:rPr>
              <w:t>分，否则不得分。</w:t>
            </w:r>
          </w:p>
          <w:p w14:paraId="7963BBF7" w14:textId="4E42149A" w:rsidR="00261218" w:rsidRPr="00593E19" w:rsidRDefault="00600567" w:rsidP="00261218">
            <w:pPr>
              <w:rPr>
                <w:rFonts w:ascii="宋体" w:hAnsi="宋体" w:cs="宋体"/>
                <w:sz w:val="24"/>
                <w:szCs w:val="24"/>
              </w:rPr>
            </w:pPr>
            <w:r>
              <w:rPr>
                <w:rFonts w:ascii="宋体" w:hAnsi="宋体" w:cs="宋体"/>
                <w:sz w:val="24"/>
                <w:szCs w:val="24"/>
              </w:rPr>
              <w:t>2</w:t>
            </w:r>
            <w:r>
              <w:rPr>
                <w:rFonts w:ascii="宋体" w:hAnsi="宋体" w:cs="宋体" w:hint="eastAsia"/>
                <w:sz w:val="24"/>
                <w:szCs w:val="24"/>
              </w:rPr>
              <w:t>、</w:t>
            </w:r>
            <w:r w:rsidR="00261218" w:rsidRPr="00593E19">
              <w:rPr>
                <w:rFonts w:ascii="宋体" w:hAnsi="宋体" w:cs="宋体" w:hint="eastAsia"/>
                <w:sz w:val="24"/>
                <w:szCs w:val="24"/>
              </w:rPr>
              <w:t>提供售后服务认证证书，得1分；售后服务人员具有《售后服务管理师》，须提供复印件及与缴纳社保证明，每提供1人得0.5分，最多2分。</w:t>
            </w:r>
          </w:p>
          <w:p w14:paraId="022EFE1A" w14:textId="051487E9" w:rsidR="00261218" w:rsidRPr="00593E19" w:rsidRDefault="00600567" w:rsidP="00261218">
            <w:pPr>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sidR="00261218" w:rsidRPr="00593E19">
              <w:rPr>
                <w:rFonts w:ascii="宋体" w:hAnsi="宋体" w:cs="宋体" w:hint="eastAsia"/>
                <w:sz w:val="24"/>
                <w:szCs w:val="24"/>
              </w:rPr>
              <w:t>提供信息安全管理体系认证证书、信息系统建设和服务能力等级证书2级及以上、高新技术企业证书，提供证明材料，每提供一个得1分，最多3分。</w:t>
            </w:r>
          </w:p>
        </w:tc>
      </w:tr>
      <w:tr w:rsidR="00EA39C5" w:rsidRPr="00593E19" w14:paraId="0C95C0A6" w14:textId="77777777" w:rsidTr="004329DC">
        <w:trPr>
          <w:trHeight w:val="1071"/>
        </w:trPr>
        <w:tc>
          <w:tcPr>
            <w:tcW w:w="862" w:type="dxa"/>
            <w:vAlign w:val="center"/>
          </w:tcPr>
          <w:p w14:paraId="6EA6536A" w14:textId="77777777" w:rsidR="00EA39C5" w:rsidRPr="00593E19" w:rsidRDefault="00EA39C5" w:rsidP="00EA39C5">
            <w:pPr>
              <w:numPr>
                <w:ilvl w:val="0"/>
                <w:numId w:val="17"/>
              </w:numPr>
              <w:jc w:val="left"/>
              <w:rPr>
                <w:rFonts w:ascii="宋体" w:hAnsi="宋体" w:cs="宋体"/>
                <w:bCs/>
                <w:sz w:val="24"/>
                <w:szCs w:val="24"/>
              </w:rPr>
            </w:pPr>
          </w:p>
        </w:tc>
        <w:tc>
          <w:tcPr>
            <w:tcW w:w="1708" w:type="dxa"/>
            <w:vAlign w:val="center"/>
          </w:tcPr>
          <w:p w14:paraId="7DDB07C2" w14:textId="5DB62626" w:rsidR="00EA39C5" w:rsidRPr="00593E19" w:rsidRDefault="00EA39C5" w:rsidP="00EA39C5">
            <w:pPr>
              <w:jc w:val="center"/>
              <w:rPr>
                <w:rFonts w:ascii="宋体" w:hAnsi="宋体" w:cs="宋体"/>
                <w:sz w:val="24"/>
                <w:szCs w:val="24"/>
              </w:rPr>
            </w:pPr>
            <w:r w:rsidRPr="00593E19">
              <w:rPr>
                <w:rFonts w:ascii="宋体" w:hAnsi="宋体" w:hint="eastAsia"/>
                <w:sz w:val="24"/>
                <w:szCs w:val="24"/>
              </w:rPr>
              <w:t>技术支撑能力</w:t>
            </w:r>
          </w:p>
        </w:tc>
        <w:tc>
          <w:tcPr>
            <w:tcW w:w="813" w:type="dxa"/>
            <w:vAlign w:val="center"/>
          </w:tcPr>
          <w:p w14:paraId="56C5A03A" w14:textId="2FE26675" w:rsidR="00EA39C5" w:rsidRPr="00593E19" w:rsidRDefault="00EA39C5" w:rsidP="00EA39C5">
            <w:pPr>
              <w:jc w:val="center"/>
              <w:rPr>
                <w:rFonts w:ascii="宋体" w:hAnsi="宋体" w:cs="宋体"/>
                <w:sz w:val="24"/>
                <w:szCs w:val="24"/>
              </w:rPr>
            </w:pPr>
            <w:r w:rsidRPr="00593E19">
              <w:rPr>
                <w:rFonts w:ascii="宋体" w:hAnsi="宋体" w:cs="宋体"/>
                <w:sz w:val="24"/>
                <w:szCs w:val="24"/>
              </w:rPr>
              <w:t>2</w:t>
            </w:r>
          </w:p>
        </w:tc>
        <w:tc>
          <w:tcPr>
            <w:tcW w:w="5957" w:type="dxa"/>
            <w:vAlign w:val="center"/>
          </w:tcPr>
          <w:p w14:paraId="1B816A80" w14:textId="77777777" w:rsidR="00EA39C5" w:rsidRPr="00593E19" w:rsidRDefault="00EA39C5" w:rsidP="00EA39C5">
            <w:pPr>
              <w:jc w:val="left"/>
              <w:rPr>
                <w:rFonts w:ascii="宋体" w:hAnsi="宋体"/>
                <w:kern w:val="0"/>
                <w:sz w:val="24"/>
                <w:szCs w:val="24"/>
              </w:rPr>
            </w:pPr>
            <w:r w:rsidRPr="00593E19">
              <w:rPr>
                <w:rFonts w:ascii="宋体" w:hAnsi="宋体" w:hint="eastAsia"/>
                <w:kern w:val="0"/>
                <w:sz w:val="24"/>
                <w:szCs w:val="24"/>
              </w:rPr>
              <w:t>1、投标人具备气象相关软件著作权，需提供证明材料，每提供一个得0.2分，最多</w:t>
            </w:r>
            <w:r w:rsidRPr="00593E19">
              <w:rPr>
                <w:rFonts w:ascii="宋体" w:hAnsi="宋体"/>
                <w:kern w:val="0"/>
                <w:sz w:val="24"/>
                <w:szCs w:val="24"/>
              </w:rPr>
              <w:t>1</w:t>
            </w:r>
            <w:r w:rsidRPr="00593E19">
              <w:rPr>
                <w:rFonts w:ascii="宋体" w:hAnsi="宋体" w:hint="eastAsia"/>
                <w:kern w:val="0"/>
                <w:sz w:val="24"/>
                <w:szCs w:val="24"/>
              </w:rPr>
              <w:t>分。</w:t>
            </w:r>
          </w:p>
          <w:p w14:paraId="76A0A98F" w14:textId="4EDF7BBA" w:rsidR="00EA39C5" w:rsidRPr="00593E19" w:rsidRDefault="00EA39C5" w:rsidP="00EA39C5">
            <w:pPr>
              <w:jc w:val="left"/>
              <w:rPr>
                <w:rFonts w:ascii="宋体" w:hAnsi="宋体" w:cs="宋体"/>
                <w:sz w:val="24"/>
                <w:szCs w:val="24"/>
              </w:rPr>
            </w:pPr>
            <w:r w:rsidRPr="00593E19">
              <w:rPr>
                <w:rFonts w:ascii="宋体" w:hAnsi="宋体" w:hint="eastAsia"/>
                <w:kern w:val="0"/>
                <w:sz w:val="24"/>
                <w:szCs w:val="24"/>
              </w:rPr>
              <w:t>2、投标产品软件兼容性强，观测数据能够无缝接入区域自动站统一数据收集平台，投标人应具备软件定制开发能力，提供软件企业证书材料，每提供一个得1分，最多</w:t>
            </w:r>
            <w:r w:rsidRPr="00593E19">
              <w:rPr>
                <w:rFonts w:ascii="宋体" w:hAnsi="宋体"/>
                <w:kern w:val="0"/>
                <w:sz w:val="24"/>
                <w:szCs w:val="24"/>
              </w:rPr>
              <w:t>1</w:t>
            </w:r>
            <w:r w:rsidRPr="00593E19">
              <w:rPr>
                <w:rFonts w:ascii="宋体" w:hAnsi="宋体" w:hint="eastAsia"/>
                <w:kern w:val="0"/>
                <w:sz w:val="24"/>
                <w:szCs w:val="24"/>
              </w:rPr>
              <w:t>分。</w:t>
            </w:r>
          </w:p>
        </w:tc>
      </w:tr>
      <w:tr w:rsidR="00EA39C5" w:rsidRPr="00593E19" w14:paraId="6643C7D5" w14:textId="77777777" w:rsidTr="004329DC">
        <w:trPr>
          <w:trHeight w:val="1019"/>
        </w:trPr>
        <w:tc>
          <w:tcPr>
            <w:tcW w:w="862" w:type="dxa"/>
            <w:vAlign w:val="center"/>
          </w:tcPr>
          <w:p w14:paraId="50585F3D" w14:textId="77777777" w:rsidR="00EA39C5" w:rsidRPr="00593E19" w:rsidRDefault="00EA39C5" w:rsidP="00EA39C5">
            <w:pPr>
              <w:numPr>
                <w:ilvl w:val="0"/>
                <w:numId w:val="17"/>
              </w:numPr>
              <w:jc w:val="left"/>
              <w:rPr>
                <w:rFonts w:ascii="宋体" w:hAnsi="宋体" w:cs="宋体"/>
                <w:bCs/>
                <w:sz w:val="24"/>
                <w:szCs w:val="24"/>
              </w:rPr>
            </w:pPr>
          </w:p>
        </w:tc>
        <w:tc>
          <w:tcPr>
            <w:tcW w:w="1708" w:type="dxa"/>
            <w:vAlign w:val="center"/>
          </w:tcPr>
          <w:p w14:paraId="694A777B" w14:textId="77777777" w:rsidR="00EA39C5" w:rsidRPr="00593E19" w:rsidRDefault="00EA39C5" w:rsidP="00EA39C5">
            <w:pPr>
              <w:jc w:val="center"/>
              <w:rPr>
                <w:rFonts w:ascii="宋体" w:hAnsi="宋体" w:cs="宋体"/>
                <w:sz w:val="24"/>
                <w:szCs w:val="24"/>
              </w:rPr>
            </w:pPr>
            <w:r w:rsidRPr="00593E19">
              <w:rPr>
                <w:rFonts w:ascii="宋体" w:hAnsi="宋体" w:cs="宋体" w:hint="eastAsia"/>
                <w:sz w:val="24"/>
                <w:szCs w:val="24"/>
              </w:rPr>
              <w:t>投标产品技术性能</w:t>
            </w:r>
          </w:p>
        </w:tc>
        <w:tc>
          <w:tcPr>
            <w:tcW w:w="813" w:type="dxa"/>
            <w:vAlign w:val="center"/>
          </w:tcPr>
          <w:p w14:paraId="68D69F18" w14:textId="77777777" w:rsidR="00EA39C5" w:rsidRPr="00593E19" w:rsidRDefault="00EA39C5" w:rsidP="00EA39C5">
            <w:pPr>
              <w:jc w:val="center"/>
              <w:rPr>
                <w:rFonts w:ascii="宋体" w:hAnsi="宋体" w:cs="宋体"/>
                <w:sz w:val="24"/>
                <w:szCs w:val="24"/>
              </w:rPr>
            </w:pPr>
            <w:r w:rsidRPr="00593E19">
              <w:rPr>
                <w:rFonts w:ascii="宋体" w:hAnsi="宋体" w:cs="宋体"/>
                <w:sz w:val="24"/>
                <w:szCs w:val="24"/>
              </w:rPr>
              <w:t>28</w:t>
            </w:r>
          </w:p>
        </w:tc>
        <w:tc>
          <w:tcPr>
            <w:tcW w:w="5957" w:type="dxa"/>
            <w:vAlign w:val="center"/>
          </w:tcPr>
          <w:p w14:paraId="0CA24DC3" w14:textId="50140710"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满足建设内容中参数要求的全部指标得</w:t>
            </w:r>
            <w:r w:rsidRPr="00593E19">
              <w:rPr>
                <w:rFonts w:ascii="宋体" w:hAnsi="宋体" w:cs="宋体"/>
                <w:sz w:val="24"/>
                <w:szCs w:val="24"/>
              </w:rPr>
              <w:t>28</w:t>
            </w:r>
            <w:r w:rsidRPr="00593E19">
              <w:rPr>
                <w:rFonts w:ascii="宋体" w:hAnsi="宋体" w:cs="宋体" w:hint="eastAsia"/>
                <w:sz w:val="24"/>
                <w:szCs w:val="24"/>
              </w:rPr>
              <w:t>分，</w:t>
            </w:r>
            <w:r>
              <w:rPr>
                <w:rFonts w:ascii="宋体" w:hAnsi="宋体" w:cs="宋体" w:hint="eastAsia"/>
                <w:kern w:val="0"/>
                <w:sz w:val="20"/>
              </w:rPr>
              <w:t>▲</w:t>
            </w:r>
            <w:r w:rsidRPr="00593E19">
              <w:rPr>
                <w:rFonts w:ascii="宋体" w:hAnsi="宋体" w:cs="宋体" w:hint="eastAsia"/>
                <w:sz w:val="24"/>
                <w:szCs w:val="24"/>
              </w:rPr>
              <w:t>号重要技术参数需提供相关证明文件或第三方测试报告，每有一项负偏离的扣</w:t>
            </w:r>
            <w:r>
              <w:rPr>
                <w:rFonts w:ascii="宋体" w:hAnsi="宋体" w:cs="宋体"/>
                <w:sz w:val="24"/>
                <w:szCs w:val="24"/>
              </w:rPr>
              <w:t>0.5</w:t>
            </w:r>
            <w:r w:rsidRPr="00593E19">
              <w:rPr>
                <w:rFonts w:ascii="宋体" w:hAnsi="宋体" w:cs="宋体" w:hint="eastAsia"/>
                <w:sz w:val="24"/>
                <w:szCs w:val="24"/>
              </w:rPr>
              <w:t>分,扣完为止；一般技术参数每有一项负偏离的扣0.</w:t>
            </w:r>
            <w:r>
              <w:rPr>
                <w:rFonts w:ascii="宋体" w:hAnsi="宋体" w:cs="宋体"/>
                <w:sz w:val="24"/>
                <w:szCs w:val="24"/>
              </w:rPr>
              <w:t>25</w:t>
            </w:r>
            <w:r w:rsidRPr="00593E19">
              <w:rPr>
                <w:rFonts w:ascii="宋体" w:hAnsi="宋体" w:cs="宋体" w:hint="eastAsia"/>
                <w:sz w:val="24"/>
                <w:szCs w:val="24"/>
              </w:rPr>
              <w:t>分，扣完为止；</w:t>
            </w:r>
          </w:p>
          <w:p w14:paraId="498DF6D9" w14:textId="77777777"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【投标人应提供详细完整的点对点应答技术规格偏离表，对于技术参数进行逐条应答，如发现有虚假响应行为，将做废标处理】</w:t>
            </w:r>
          </w:p>
        </w:tc>
      </w:tr>
      <w:tr w:rsidR="00EA39C5" w:rsidRPr="00593E19" w14:paraId="5A266E86" w14:textId="77777777" w:rsidTr="00EA39C5">
        <w:trPr>
          <w:trHeight w:val="416"/>
        </w:trPr>
        <w:tc>
          <w:tcPr>
            <w:tcW w:w="862" w:type="dxa"/>
            <w:vAlign w:val="center"/>
          </w:tcPr>
          <w:p w14:paraId="64EFDA67" w14:textId="77777777" w:rsidR="00EA39C5" w:rsidRPr="00593E19" w:rsidRDefault="00EA39C5" w:rsidP="00EA39C5">
            <w:pPr>
              <w:numPr>
                <w:ilvl w:val="0"/>
                <w:numId w:val="17"/>
              </w:numPr>
              <w:jc w:val="left"/>
              <w:rPr>
                <w:rFonts w:ascii="宋体" w:hAnsi="宋体" w:cs="宋体"/>
                <w:bCs/>
                <w:sz w:val="24"/>
                <w:szCs w:val="24"/>
              </w:rPr>
            </w:pPr>
          </w:p>
        </w:tc>
        <w:tc>
          <w:tcPr>
            <w:tcW w:w="1708" w:type="dxa"/>
            <w:vAlign w:val="center"/>
          </w:tcPr>
          <w:p w14:paraId="609A7F74" w14:textId="77777777" w:rsidR="00EA39C5" w:rsidRPr="00593E19" w:rsidRDefault="00EA39C5" w:rsidP="00EA39C5">
            <w:pPr>
              <w:jc w:val="center"/>
              <w:rPr>
                <w:rFonts w:ascii="宋体" w:hAnsi="宋体" w:cs="宋体"/>
                <w:sz w:val="24"/>
                <w:szCs w:val="24"/>
              </w:rPr>
            </w:pPr>
            <w:r w:rsidRPr="00593E19">
              <w:rPr>
                <w:rFonts w:ascii="宋体" w:hAnsi="宋体" w:hint="eastAsia"/>
                <w:sz w:val="24"/>
                <w:szCs w:val="24"/>
              </w:rPr>
              <w:t>项目实施方案</w:t>
            </w:r>
          </w:p>
        </w:tc>
        <w:tc>
          <w:tcPr>
            <w:tcW w:w="813" w:type="dxa"/>
            <w:vAlign w:val="center"/>
          </w:tcPr>
          <w:p w14:paraId="22185D69" w14:textId="77777777" w:rsidR="00EA39C5" w:rsidRPr="00593E19" w:rsidRDefault="00EA39C5" w:rsidP="00EA39C5">
            <w:pPr>
              <w:jc w:val="center"/>
              <w:rPr>
                <w:rFonts w:ascii="宋体" w:hAnsi="宋体" w:cs="宋体"/>
                <w:sz w:val="24"/>
                <w:szCs w:val="24"/>
              </w:rPr>
            </w:pPr>
            <w:r w:rsidRPr="00593E19">
              <w:rPr>
                <w:rFonts w:ascii="宋体" w:hAnsi="宋体" w:cs="宋体"/>
                <w:sz w:val="24"/>
                <w:szCs w:val="24"/>
              </w:rPr>
              <w:t>15</w:t>
            </w:r>
          </w:p>
        </w:tc>
        <w:tc>
          <w:tcPr>
            <w:tcW w:w="5957" w:type="dxa"/>
            <w:vAlign w:val="center"/>
          </w:tcPr>
          <w:p w14:paraId="1BC43793" w14:textId="77777777" w:rsidR="00EA39C5" w:rsidRPr="00593E19" w:rsidRDefault="00EA39C5" w:rsidP="00EA39C5">
            <w:pPr>
              <w:rPr>
                <w:rFonts w:ascii="宋体" w:hAnsi="宋体"/>
                <w:kern w:val="0"/>
                <w:sz w:val="24"/>
                <w:szCs w:val="24"/>
              </w:rPr>
            </w:pPr>
            <w:r w:rsidRPr="00593E19">
              <w:rPr>
                <w:rFonts w:ascii="宋体" w:hAnsi="宋体" w:hint="eastAsia"/>
                <w:kern w:val="0"/>
                <w:sz w:val="24"/>
                <w:szCs w:val="24"/>
              </w:rPr>
              <w:t>投标人结合项目实际情况的项目实施方案：</w:t>
            </w:r>
          </w:p>
          <w:p w14:paraId="5194BF3E" w14:textId="77777777" w:rsidR="00EA39C5" w:rsidRPr="00593E19" w:rsidRDefault="00EA39C5" w:rsidP="00EA39C5">
            <w:pPr>
              <w:pStyle w:val="a2"/>
              <w:numPr>
                <w:ilvl w:val="0"/>
                <w:numId w:val="22"/>
              </w:numPr>
              <w:ind w:firstLineChars="0"/>
              <w:rPr>
                <w:rFonts w:ascii="宋体" w:hAnsi="宋体"/>
                <w:kern w:val="0"/>
                <w:sz w:val="24"/>
                <w:szCs w:val="24"/>
              </w:rPr>
            </w:pPr>
            <w:r w:rsidRPr="00593E19">
              <w:rPr>
                <w:rFonts w:ascii="宋体" w:hAnsi="宋体" w:hint="eastAsia"/>
                <w:kern w:val="0"/>
                <w:sz w:val="24"/>
                <w:szCs w:val="24"/>
              </w:rPr>
              <w:t>供货方案</w:t>
            </w:r>
          </w:p>
          <w:p w14:paraId="52799A3E" w14:textId="77777777" w:rsidR="00EA39C5" w:rsidRPr="00593E19" w:rsidRDefault="00EA39C5" w:rsidP="00EA39C5">
            <w:pPr>
              <w:pStyle w:val="a2"/>
              <w:numPr>
                <w:ilvl w:val="0"/>
                <w:numId w:val="22"/>
              </w:numPr>
              <w:ind w:firstLineChars="0"/>
              <w:rPr>
                <w:rFonts w:ascii="宋体" w:hAnsi="宋体"/>
                <w:kern w:val="0"/>
                <w:sz w:val="24"/>
                <w:szCs w:val="24"/>
              </w:rPr>
            </w:pPr>
            <w:r w:rsidRPr="00593E19">
              <w:rPr>
                <w:rFonts w:ascii="宋体" w:hAnsi="宋体" w:hint="eastAsia"/>
                <w:kern w:val="0"/>
                <w:sz w:val="24"/>
                <w:szCs w:val="24"/>
              </w:rPr>
              <w:t>安装、调试方案；</w:t>
            </w:r>
          </w:p>
          <w:p w14:paraId="1E1F2BDF" w14:textId="77777777" w:rsidR="00EA39C5" w:rsidRPr="00593E19" w:rsidRDefault="00EA39C5" w:rsidP="00EA39C5">
            <w:pPr>
              <w:pStyle w:val="a2"/>
              <w:numPr>
                <w:ilvl w:val="0"/>
                <w:numId w:val="22"/>
              </w:numPr>
              <w:ind w:firstLineChars="0"/>
              <w:rPr>
                <w:rFonts w:ascii="宋体" w:hAnsi="宋体"/>
                <w:kern w:val="0"/>
                <w:sz w:val="24"/>
                <w:szCs w:val="24"/>
              </w:rPr>
            </w:pPr>
            <w:r w:rsidRPr="00593E19">
              <w:rPr>
                <w:rFonts w:ascii="宋体" w:hAnsi="宋体" w:hint="eastAsia"/>
                <w:kern w:val="0"/>
                <w:sz w:val="24"/>
                <w:szCs w:val="24"/>
              </w:rPr>
              <w:t>项目进度安排情况；</w:t>
            </w:r>
          </w:p>
          <w:p w14:paraId="2CE2BA58" w14:textId="77777777" w:rsidR="00EA39C5" w:rsidRPr="00593E19" w:rsidRDefault="00EA39C5" w:rsidP="00EA39C5">
            <w:pPr>
              <w:pStyle w:val="a2"/>
              <w:numPr>
                <w:ilvl w:val="0"/>
                <w:numId w:val="22"/>
              </w:numPr>
              <w:ind w:firstLineChars="0"/>
              <w:rPr>
                <w:rFonts w:ascii="宋体" w:hAnsi="宋体"/>
                <w:kern w:val="0"/>
                <w:sz w:val="24"/>
                <w:szCs w:val="24"/>
              </w:rPr>
            </w:pPr>
            <w:r w:rsidRPr="00593E19">
              <w:rPr>
                <w:rFonts w:ascii="宋体" w:hAnsi="宋体" w:hint="eastAsia"/>
                <w:kern w:val="0"/>
                <w:sz w:val="24"/>
                <w:szCs w:val="24"/>
              </w:rPr>
              <w:t>对项目建设总体方案；</w:t>
            </w:r>
          </w:p>
          <w:p w14:paraId="11137B84" w14:textId="77777777" w:rsidR="00EA39C5" w:rsidRPr="00593E19" w:rsidRDefault="00EA39C5" w:rsidP="00EA39C5">
            <w:pPr>
              <w:pStyle w:val="a2"/>
              <w:numPr>
                <w:ilvl w:val="0"/>
                <w:numId w:val="22"/>
              </w:numPr>
              <w:ind w:firstLineChars="0"/>
              <w:rPr>
                <w:rFonts w:ascii="宋体" w:hAnsi="宋体"/>
                <w:kern w:val="0"/>
                <w:sz w:val="24"/>
                <w:szCs w:val="24"/>
              </w:rPr>
            </w:pPr>
            <w:r w:rsidRPr="00593E19">
              <w:rPr>
                <w:rFonts w:ascii="宋体" w:hAnsi="宋体" w:hint="eastAsia"/>
                <w:kern w:val="0"/>
                <w:sz w:val="24"/>
                <w:szCs w:val="24"/>
              </w:rPr>
              <w:t>项目实施中的重点难点解决方案等</w:t>
            </w:r>
          </w:p>
          <w:p w14:paraId="33763D9D" w14:textId="77777777" w:rsidR="00EA39C5" w:rsidRPr="00593E19" w:rsidRDefault="00EA39C5" w:rsidP="00EA39C5">
            <w:pPr>
              <w:jc w:val="left"/>
              <w:rPr>
                <w:rFonts w:ascii="宋体" w:hAnsi="宋体"/>
                <w:kern w:val="0"/>
                <w:sz w:val="24"/>
                <w:szCs w:val="24"/>
              </w:rPr>
            </w:pPr>
            <w:r w:rsidRPr="00593E19">
              <w:rPr>
                <w:rFonts w:ascii="宋体" w:hAnsi="宋体" w:hint="eastAsia"/>
                <w:kern w:val="0"/>
                <w:sz w:val="24"/>
                <w:szCs w:val="24"/>
              </w:rPr>
              <w:t>以上五项内容方案满分得</w:t>
            </w:r>
            <w:r w:rsidRPr="00593E19">
              <w:rPr>
                <w:rFonts w:ascii="宋体" w:hAnsi="宋体"/>
                <w:kern w:val="0"/>
                <w:sz w:val="24"/>
                <w:szCs w:val="24"/>
              </w:rPr>
              <w:t>15</w:t>
            </w:r>
            <w:r w:rsidRPr="00593E19">
              <w:rPr>
                <w:rFonts w:ascii="宋体" w:hAnsi="宋体" w:hint="eastAsia"/>
                <w:kern w:val="0"/>
                <w:sz w:val="24"/>
                <w:szCs w:val="24"/>
              </w:rPr>
              <w:t>分。每缺少一项扣</w:t>
            </w:r>
            <w:r w:rsidRPr="00593E19">
              <w:rPr>
                <w:rFonts w:ascii="宋体" w:hAnsi="宋体"/>
                <w:kern w:val="0"/>
                <w:sz w:val="24"/>
                <w:szCs w:val="24"/>
              </w:rPr>
              <w:t>3</w:t>
            </w:r>
            <w:r w:rsidRPr="00593E19">
              <w:rPr>
                <w:rFonts w:ascii="宋体" w:hAnsi="宋体" w:hint="eastAsia"/>
                <w:kern w:val="0"/>
                <w:sz w:val="24"/>
                <w:szCs w:val="24"/>
              </w:rPr>
              <w:t>分；以上五小项中，每一项具有缺陷（缺陷是指：只提供评分标准标题、内容不适用项目实际情况的情形、凭空编造、内容前后不一致 、前后逻辑错误、涉及的规范及标准错误、地点区域错误、内容缺失）的扣1分，未提</w:t>
            </w:r>
            <w:r w:rsidRPr="00593E19">
              <w:rPr>
                <w:rFonts w:ascii="宋体" w:hAnsi="宋体" w:hint="eastAsia"/>
                <w:kern w:val="0"/>
                <w:sz w:val="24"/>
                <w:szCs w:val="24"/>
              </w:rPr>
              <w:lastRenderedPageBreak/>
              <w:t>供不得分。</w:t>
            </w:r>
          </w:p>
        </w:tc>
      </w:tr>
      <w:tr w:rsidR="00EA39C5" w:rsidRPr="00593E19" w14:paraId="70380AF6" w14:textId="77777777" w:rsidTr="00C91C93">
        <w:trPr>
          <w:trHeight w:val="611"/>
        </w:trPr>
        <w:tc>
          <w:tcPr>
            <w:tcW w:w="862" w:type="dxa"/>
            <w:vAlign w:val="center"/>
          </w:tcPr>
          <w:p w14:paraId="6888772C" w14:textId="77777777" w:rsidR="00EA39C5" w:rsidRPr="00593E19" w:rsidRDefault="00EA39C5" w:rsidP="00EA39C5">
            <w:pPr>
              <w:numPr>
                <w:ilvl w:val="0"/>
                <w:numId w:val="17"/>
              </w:numPr>
              <w:jc w:val="left"/>
              <w:rPr>
                <w:rFonts w:ascii="宋体" w:hAnsi="宋体" w:cs="宋体"/>
                <w:bCs/>
                <w:sz w:val="24"/>
                <w:szCs w:val="24"/>
              </w:rPr>
            </w:pPr>
          </w:p>
        </w:tc>
        <w:tc>
          <w:tcPr>
            <w:tcW w:w="1708" w:type="dxa"/>
            <w:vAlign w:val="center"/>
          </w:tcPr>
          <w:p w14:paraId="5650D476" w14:textId="77777777" w:rsidR="00EA39C5" w:rsidRPr="00593E19" w:rsidRDefault="00EA39C5" w:rsidP="00C91C93">
            <w:pPr>
              <w:jc w:val="center"/>
              <w:rPr>
                <w:rFonts w:ascii="宋体" w:hAnsi="宋体" w:cs="宋体"/>
                <w:sz w:val="24"/>
                <w:szCs w:val="24"/>
              </w:rPr>
            </w:pPr>
            <w:r w:rsidRPr="00593E19">
              <w:rPr>
                <w:rFonts w:ascii="宋体" w:hAnsi="宋体" w:hint="eastAsia"/>
                <w:sz w:val="24"/>
                <w:szCs w:val="24"/>
              </w:rPr>
              <w:t>备品备件</w:t>
            </w:r>
          </w:p>
        </w:tc>
        <w:tc>
          <w:tcPr>
            <w:tcW w:w="813" w:type="dxa"/>
            <w:vAlign w:val="center"/>
          </w:tcPr>
          <w:p w14:paraId="75F387E8" w14:textId="77777777" w:rsidR="00EA39C5" w:rsidRPr="00593E19" w:rsidRDefault="00EA39C5" w:rsidP="00C91C93">
            <w:pPr>
              <w:jc w:val="center"/>
              <w:rPr>
                <w:rFonts w:ascii="宋体" w:hAnsi="宋体" w:cs="宋体"/>
                <w:sz w:val="24"/>
                <w:szCs w:val="24"/>
              </w:rPr>
            </w:pPr>
            <w:r w:rsidRPr="00593E19">
              <w:rPr>
                <w:rFonts w:ascii="宋体" w:hAnsi="宋体" w:cs="宋体" w:hint="eastAsia"/>
                <w:sz w:val="24"/>
                <w:szCs w:val="24"/>
              </w:rPr>
              <w:t>2</w:t>
            </w:r>
          </w:p>
        </w:tc>
        <w:tc>
          <w:tcPr>
            <w:tcW w:w="5957" w:type="dxa"/>
            <w:vAlign w:val="center"/>
          </w:tcPr>
          <w:p w14:paraId="1AB1D5B5" w14:textId="77777777" w:rsidR="00EA39C5" w:rsidRPr="00593E19" w:rsidRDefault="00EA39C5" w:rsidP="00C91C93">
            <w:pPr>
              <w:jc w:val="left"/>
              <w:rPr>
                <w:rFonts w:ascii="宋体" w:hAnsi="宋体" w:cs="宋体"/>
                <w:sz w:val="24"/>
                <w:szCs w:val="24"/>
              </w:rPr>
            </w:pPr>
            <w:r w:rsidRPr="00593E19">
              <w:rPr>
                <w:rFonts w:ascii="宋体" w:hAnsi="宋体" w:cs="宋体" w:hint="eastAsia"/>
                <w:sz w:val="24"/>
                <w:szCs w:val="24"/>
              </w:rPr>
              <w:t>根据零部件、备品备件、易损部件、专用工具等配件清单和特殊工器具配备情况，提供《备品备件服务供应方案》内容包括但不限于：</w:t>
            </w:r>
          </w:p>
          <w:p w14:paraId="33602F23" w14:textId="77777777" w:rsidR="00EA39C5" w:rsidRPr="00593E19" w:rsidRDefault="00EA39C5" w:rsidP="00C91C93">
            <w:pPr>
              <w:jc w:val="left"/>
              <w:rPr>
                <w:rFonts w:ascii="宋体" w:hAnsi="宋体" w:cs="宋体"/>
                <w:sz w:val="24"/>
                <w:szCs w:val="24"/>
              </w:rPr>
            </w:pPr>
            <w:r w:rsidRPr="00593E19">
              <w:rPr>
                <w:rFonts w:ascii="宋体" w:hAnsi="宋体" w:cs="宋体" w:hint="eastAsia"/>
                <w:sz w:val="24"/>
                <w:szCs w:val="24"/>
              </w:rPr>
              <w:t>①保证设备备品备件库的质量及规模、库存充裕且种类齐全；</w:t>
            </w:r>
          </w:p>
          <w:p w14:paraId="0BFD15E7" w14:textId="77777777" w:rsidR="00EA39C5" w:rsidRPr="00593E19" w:rsidRDefault="00EA39C5" w:rsidP="00C91C93">
            <w:pPr>
              <w:jc w:val="left"/>
              <w:rPr>
                <w:rFonts w:ascii="宋体" w:hAnsi="宋体" w:cs="宋体"/>
                <w:sz w:val="24"/>
                <w:szCs w:val="24"/>
              </w:rPr>
            </w:pPr>
            <w:r w:rsidRPr="00593E19">
              <w:rPr>
                <w:rFonts w:ascii="宋体" w:hAnsi="宋体" w:cs="宋体" w:hint="eastAsia"/>
                <w:sz w:val="24"/>
                <w:szCs w:val="24"/>
              </w:rPr>
              <w:t>②能够及时满足使用单位备品备件更换需求；</w:t>
            </w:r>
          </w:p>
          <w:p w14:paraId="073DFDA3" w14:textId="77777777" w:rsidR="00EA39C5" w:rsidRPr="00593E19" w:rsidRDefault="00EA39C5" w:rsidP="00C91C93">
            <w:pPr>
              <w:jc w:val="left"/>
              <w:rPr>
                <w:rFonts w:ascii="宋体" w:hAnsi="宋体" w:cs="宋体"/>
                <w:sz w:val="24"/>
                <w:szCs w:val="24"/>
              </w:rPr>
            </w:pPr>
            <w:r w:rsidRPr="00593E19">
              <w:rPr>
                <w:rFonts w:ascii="宋体" w:hAnsi="宋体" w:cs="宋体" w:hint="eastAsia"/>
                <w:sz w:val="24"/>
                <w:szCs w:val="24"/>
              </w:rPr>
              <w:t>以上内容（提供方案、备品备件的相关材料）齐全的，每项计1分，最高得2分。每有一项内容不详尽或不完整或不能满足采购需求的每处扣0.5分，扣完为止。</w:t>
            </w:r>
          </w:p>
        </w:tc>
      </w:tr>
      <w:tr w:rsidR="00EA39C5" w:rsidRPr="00593E19" w14:paraId="711C044A" w14:textId="77777777" w:rsidTr="004329DC">
        <w:trPr>
          <w:trHeight w:val="40"/>
        </w:trPr>
        <w:tc>
          <w:tcPr>
            <w:tcW w:w="862" w:type="dxa"/>
            <w:vAlign w:val="center"/>
          </w:tcPr>
          <w:p w14:paraId="0F6AF741" w14:textId="77777777" w:rsidR="00EA39C5" w:rsidRPr="00593E19" w:rsidRDefault="00EA39C5" w:rsidP="00EA39C5">
            <w:pPr>
              <w:numPr>
                <w:ilvl w:val="0"/>
                <w:numId w:val="17"/>
              </w:numPr>
              <w:jc w:val="left"/>
              <w:rPr>
                <w:rFonts w:ascii="宋体" w:hAnsi="宋体" w:cs="宋体"/>
                <w:sz w:val="24"/>
                <w:szCs w:val="24"/>
              </w:rPr>
            </w:pPr>
          </w:p>
        </w:tc>
        <w:tc>
          <w:tcPr>
            <w:tcW w:w="1708" w:type="dxa"/>
            <w:vAlign w:val="center"/>
          </w:tcPr>
          <w:p w14:paraId="159C33A9" w14:textId="77777777" w:rsidR="00EA39C5" w:rsidRPr="00593E19" w:rsidRDefault="00EA39C5" w:rsidP="00EA39C5">
            <w:pPr>
              <w:jc w:val="center"/>
              <w:rPr>
                <w:rFonts w:ascii="宋体" w:hAnsi="宋体" w:cs="宋体"/>
                <w:sz w:val="24"/>
                <w:szCs w:val="24"/>
              </w:rPr>
            </w:pPr>
            <w:r w:rsidRPr="00593E19">
              <w:rPr>
                <w:rFonts w:ascii="宋体" w:hAnsi="宋体" w:hint="eastAsia"/>
                <w:sz w:val="24"/>
                <w:szCs w:val="24"/>
              </w:rPr>
              <w:t>售后服务承诺</w:t>
            </w:r>
          </w:p>
        </w:tc>
        <w:tc>
          <w:tcPr>
            <w:tcW w:w="813" w:type="dxa"/>
            <w:vAlign w:val="center"/>
          </w:tcPr>
          <w:p w14:paraId="247692F8" w14:textId="77777777" w:rsidR="00EA39C5" w:rsidRPr="00593E19" w:rsidRDefault="00EA39C5" w:rsidP="00EA39C5">
            <w:pPr>
              <w:jc w:val="center"/>
              <w:rPr>
                <w:rFonts w:ascii="宋体" w:hAnsi="宋体" w:cs="宋体"/>
                <w:sz w:val="24"/>
                <w:szCs w:val="24"/>
              </w:rPr>
            </w:pPr>
            <w:r w:rsidRPr="00593E19">
              <w:rPr>
                <w:rFonts w:ascii="宋体" w:hAnsi="宋体" w:cs="宋体"/>
                <w:sz w:val="24"/>
                <w:szCs w:val="24"/>
              </w:rPr>
              <w:t>10</w:t>
            </w:r>
          </w:p>
        </w:tc>
        <w:tc>
          <w:tcPr>
            <w:tcW w:w="5957" w:type="dxa"/>
            <w:vAlign w:val="center"/>
          </w:tcPr>
          <w:p w14:paraId="73F0ECE3" w14:textId="77777777"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针对本项目服务内容和要求提出各项售后服务承诺指标，并制订达标保障措施和不达标改善措施，内容包含但不限于：</w:t>
            </w:r>
          </w:p>
          <w:p w14:paraId="7CBCB487" w14:textId="77777777"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①针对设备可能出现的问题及重大故障，有具体可行的应急措施和解决方案；</w:t>
            </w:r>
          </w:p>
          <w:p w14:paraId="6E6686D1" w14:textId="77777777"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②</w:t>
            </w:r>
            <w:r w:rsidRPr="00593E19">
              <w:rPr>
                <w:rFonts w:ascii="宋体" w:hAnsi="宋体" w:hint="eastAsia"/>
                <w:sz w:val="24"/>
                <w:szCs w:val="24"/>
              </w:rPr>
              <w:t>售后服务监督措施（包含客户服务质量反馈渠道及有效解决措施、投诉处理）；</w:t>
            </w:r>
          </w:p>
          <w:p w14:paraId="6E4EEFCB" w14:textId="77777777"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③售后维修服务承诺及</w:t>
            </w:r>
            <w:r w:rsidRPr="00593E19">
              <w:rPr>
                <w:rFonts w:ascii="宋体" w:hAnsi="宋体" w:hint="eastAsia"/>
                <w:sz w:val="24"/>
                <w:szCs w:val="24"/>
              </w:rPr>
              <w:t>售后响应时间，维修服务时限</w:t>
            </w:r>
            <w:r w:rsidRPr="00593E19">
              <w:rPr>
                <w:rFonts w:ascii="宋体" w:hAnsi="宋体" w:cs="宋体" w:hint="eastAsia"/>
                <w:sz w:val="24"/>
                <w:szCs w:val="24"/>
              </w:rPr>
              <w:t>；</w:t>
            </w:r>
          </w:p>
          <w:p w14:paraId="65521FED" w14:textId="77777777"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④售后服务人员配备；</w:t>
            </w:r>
          </w:p>
          <w:p w14:paraId="1A9FB791" w14:textId="77777777" w:rsidR="00EA39C5" w:rsidRPr="00593E19" w:rsidRDefault="00EA39C5" w:rsidP="00EA39C5">
            <w:pPr>
              <w:jc w:val="left"/>
              <w:rPr>
                <w:rFonts w:ascii="宋体" w:hAnsi="宋体" w:cs="宋体"/>
                <w:sz w:val="24"/>
                <w:szCs w:val="24"/>
              </w:rPr>
            </w:pPr>
            <w:r w:rsidRPr="00593E19">
              <w:rPr>
                <w:rFonts w:ascii="宋体" w:hAnsi="宋体"/>
                <w:sz w:val="24"/>
                <w:szCs w:val="24"/>
              </w:rPr>
              <w:fldChar w:fldCharType="begin"/>
            </w:r>
            <w:r w:rsidRPr="00593E19">
              <w:rPr>
                <w:rFonts w:ascii="宋体" w:hAnsi="宋体"/>
                <w:sz w:val="24"/>
                <w:szCs w:val="24"/>
              </w:rPr>
              <w:instrText xml:space="preserve"> </w:instrText>
            </w:r>
            <w:r w:rsidRPr="00593E19">
              <w:rPr>
                <w:rFonts w:ascii="宋体" w:hAnsi="宋体" w:hint="eastAsia"/>
                <w:sz w:val="24"/>
                <w:szCs w:val="24"/>
              </w:rPr>
              <w:instrText>= 5 \* GB3</w:instrText>
            </w:r>
            <w:r w:rsidRPr="00593E19">
              <w:rPr>
                <w:rFonts w:ascii="宋体" w:hAnsi="宋体"/>
                <w:sz w:val="24"/>
                <w:szCs w:val="24"/>
              </w:rPr>
              <w:instrText xml:space="preserve"> </w:instrText>
            </w:r>
            <w:r w:rsidRPr="00593E19">
              <w:rPr>
                <w:rFonts w:ascii="宋体" w:hAnsi="宋体"/>
                <w:sz w:val="24"/>
                <w:szCs w:val="24"/>
              </w:rPr>
              <w:fldChar w:fldCharType="separate"/>
            </w:r>
            <w:r w:rsidRPr="00593E19">
              <w:rPr>
                <w:rFonts w:ascii="宋体" w:hAnsi="宋体" w:hint="eastAsia"/>
                <w:noProof/>
                <w:sz w:val="24"/>
                <w:szCs w:val="24"/>
              </w:rPr>
              <w:t>⑤</w:t>
            </w:r>
            <w:r w:rsidRPr="00593E19">
              <w:rPr>
                <w:rFonts w:ascii="宋体" w:hAnsi="宋体"/>
                <w:sz w:val="24"/>
                <w:szCs w:val="24"/>
              </w:rPr>
              <w:fldChar w:fldCharType="end"/>
            </w:r>
            <w:r w:rsidRPr="00593E19">
              <w:rPr>
                <w:rFonts w:ascii="宋体" w:hAnsi="宋体" w:hint="eastAsia"/>
                <w:sz w:val="24"/>
                <w:szCs w:val="24"/>
              </w:rPr>
              <w:t>应急服务响应方案</w:t>
            </w:r>
            <w:r w:rsidRPr="00593E19">
              <w:rPr>
                <w:rFonts w:ascii="宋体" w:hAnsi="宋体" w:cs="宋体" w:hint="eastAsia"/>
                <w:sz w:val="24"/>
                <w:szCs w:val="24"/>
              </w:rPr>
              <w:t>；</w:t>
            </w:r>
          </w:p>
          <w:p w14:paraId="7C5201CD" w14:textId="77777777" w:rsidR="00EA39C5" w:rsidRPr="00593E19" w:rsidRDefault="00EA39C5" w:rsidP="00EA39C5">
            <w:pPr>
              <w:jc w:val="left"/>
              <w:rPr>
                <w:rFonts w:ascii="宋体" w:hAnsi="宋体" w:cs="宋体"/>
                <w:sz w:val="24"/>
                <w:szCs w:val="24"/>
              </w:rPr>
            </w:pPr>
            <w:r w:rsidRPr="00593E19">
              <w:rPr>
                <w:rFonts w:ascii="宋体" w:hAnsi="宋体" w:hint="eastAsia"/>
                <w:kern w:val="0"/>
                <w:sz w:val="24"/>
                <w:szCs w:val="24"/>
              </w:rPr>
              <w:t>以上内容满分得</w:t>
            </w:r>
            <w:r w:rsidRPr="00593E19">
              <w:rPr>
                <w:rFonts w:ascii="宋体" w:hAnsi="宋体"/>
                <w:kern w:val="0"/>
                <w:sz w:val="24"/>
                <w:szCs w:val="24"/>
              </w:rPr>
              <w:t>10</w:t>
            </w:r>
            <w:r w:rsidRPr="00593E19">
              <w:rPr>
                <w:rFonts w:ascii="宋体" w:hAnsi="宋体" w:hint="eastAsia"/>
                <w:kern w:val="0"/>
                <w:sz w:val="24"/>
                <w:szCs w:val="24"/>
              </w:rPr>
              <w:t>分。每缺少一项扣</w:t>
            </w:r>
            <w:r w:rsidRPr="00593E19">
              <w:rPr>
                <w:rFonts w:ascii="宋体" w:hAnsi="宋体"/>
                <w:kern w:val="0"/>
                <w:sz w:val="24"/>
                <w:szCs w:val="24"/>
              </w:rPr>
              <w:t>2</w:t>
            </w:r>
            <w:r w:rsidRPr="00593E19">
              <w:rPr>
                <w:rFonts w:ascii="宋体" w:hAnsi="宋体" w:hint="eastAsia"/>
                <w:kern w:val="0"/>
                <w:sz w:val="24"/>
                <w:szCs w:val="24"/>
              </w:rPr>
              <w:t>分；以上五小项中，每一项具有缺陷（缺陷是指：只提供评分标准标题、内容不适用项目实际情况的情形、凭空编造、内容前后不一致 、前后逻辑错误、涉及的规范及标准错误、地点区域错误、内容缺失）的扣1分，未提供不得分。</w:t>
            </w:r>
          </w:p>
        </w:tc>
      </w:tr>
      <w:tr w:rsidR="00EA39C5" w:rsidRPr="00593E19" w14:paraId="1B5304A6" w14:textId="77777777" w:rsidTr="004329DC">
        <w:trPr>
          <w:trHeight w:val="2065"/>
        </w:trPr>
        <w:tc>
          <w:tcPr>
            <w:tcW w:w="862" w:type="dxa"/>
            <w:vAlign w:val="center"/>
          </w:tcPr>
          <w:p w14:paraId="5ADD7D99" w14:textId="77777777" w:rsidR="00EA39C5" w:rsidRPr="00593E19" w:rsidRDefault="00EA39C5" w:rsidP="00EA39C5">
            <w:pPr>
              <w:numPr>
                <w:ilvl w:val="0"/>
                <w:numId w:val="17"/>
              </w:numPr>
              <w:jc w:val="left"/>
              <w:rPr>
                <w:rFonts w:ascii="宋体" w:hAnsi="宋体" w:cs="宋体"/>
                <w:sz w:val="24"/>
                <w:szCs w:val="24"/>
              </w:rPr>
            </w:pPr>
          </w:p>
        </w:tc>
        <w:tc>
          <w:tcPr>
            <w:tcW w:w="1708" w:type="dxa"/>
            <w:vAlign w:val="center"/>
          </w:tcPr>
          <w:p w14:paraId="7E283404" w14:textId="77777777" w:rsidR="00EA39C5" w:rsidRPr="00593E19" w:rsidRDefault="00EA39C5" w:rsidP="00EA39C5">
            <w:pPr>
              <w:jc w:val="center"/>
              <w:rPr>
                <w:rFonts w:ascii="宋体" w:hAnsi="宋体"/>
                <w:sz w:val="24"/>
                <w:szCs w:val="24"/>
              </w:rPr>
            </w:pPr>
            <w:r w:rsidRPr="00593E19">
              <w:rPr>
                <w:rFonts w:ascii="宋体" w:hAnsi="宋体" w:hint="eastAsia"/>
                <w:sz w:val="24"/>
                <w:szCs w:val="24"/>
              </w:rPr>
              <w:t>培训方案</w:t>
            </w:r>
          </w:p>
        </w:tc>
        <w:tc>
          <w:tcPr>
            <w:tcW w:w="813" w:type="dxa"/>
            <w:vAlign w:val="center"/>
          </w:tcPr>
          <w:p w14:paraId="67606AB2" w14:textId="77777777" w:rsidR="00EA39C5" w:rsidRPr="00593E19" w:rsidRDefault="00EA39C5" w:rsidP="00EA39C5">
            <w:pPr>
              <w:jc w:val="center"/>
              <w:rPr>
                <w:rFonts w:ascii="宋体" w:hAnsi="宋体" w:cs="宋体"/>
                <w:sz w:val="24"/>
                <w:szCs w:val="24"/>
              </w:rPr>
            </w:pPr>
            <w:r w:rsidRPr="00593E19">
              <w:rPr>
                <w:rFonts w:ascii="宋体" w:hAnsi="宋体" w:cs="宋体"/>
                <w:sz w:val="24"/>
                <w:szCs w:val="24"/>
              </w:rPr>
              <w:t>4</w:t>
            </w:r>
          </w:p>
        </w:tc>
        <w:tc>
          <w:tcPr>
            <w:tcW w:w="5957" w:type="dxa"/>
            <w:vAlign w:val="center"/>
          </w:tcPr>
          <w:p w14:paraId="78EA2892" w14:textId="77777777"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根据投标人提供的培训方案，内容需明确但不限于：培训目的、培训计划、培训时长、培训时间、培训时间次数、培训课程内容。</w:t>
            </w:r>
          </w:p>
          <w:p w14:paraId="4A23572F" w14:textId="77777777" w:rsidR="00EA39C5" w:rsidRPr="00593E19" w:rsidRDefault="00EA39C5" w:rsidP="00EA39C5">
            <w:pPr>
              <w:jc w:val="left"/>
              <w:rPr>
                <w:rFonts w:ascii="宋体" w:hAnsi="宋体" w:cs="宋体"/>
                <w:sz w:val="24"/>
                <w:szCs w:val="24"/>
              </w:rPr>
            </w:pPr>
            <w:r w:rsidRPr="00593E19">
              <w:rPr>
                <w:rFonts w:ascii="宋体" w:hAnsi="宋体" w:cs="宋体" w:hint="eastAsia"/>
                <w:sz w:val="24"/>
                <w:szCs w:val="24"/>
              </w:rPr>
              <w:t>评分因素内容包括：①培训目的②培训计划③培训时长、培训时间、培训时间次数④仪器使用培训课程内容。</w:t>
            </w:r>
          </w:p>
          <w:p w14:paraId="48D48083" w14:textId="77777777" w:rsidR="00EA39C5" w:rsidRPr="00593E19" w:rsidRDefault="00EA39C5" w:rsidP="00EA39C5">
            <w:pPr>
              <w:jc w:val="left"/>
              <w:rPr>
                <w:rFonts w:ascii="宋体" w:hAnsi="宋体" w:cs="宋体"/>
                <w:sz w:val="24"/>
                <w:szCs w:val="24"/>
              </w:rPr>
            </w:pPr>
            <w:r w:rsidRPr="00593E19">
              <w:rPr>
                <w:rFonts w:ascii="宋体" w:hAnsi="宋体" w:hint="eastAsia"/>
                <w:kern w:val="0"/>
                <w:sz w:val="24"/>
                <w:szCs w:val="24"/>
              </w:rPr>
              <w:t>以上四项内容满分得4分。每缺少一项扣</w:t>
            </w:r>
            <w:r w:rsidRPr="00593E19">
              <w:rPr>
                <w:rFonts w:ascii="宋体" w:hAnsi="宋体"/>
                <w:kern w:val="0"/>
                <w:sz w:val="24"/>
                <w:szCs w:val="24"/>
              </w:rPr>
              <w:t>1</w:t>
            </w:r>
            <w:r w:rsidRPr="00593E19">
              <w:rPr>
                <w:rFonts w:ascii="宋体" w:hAnsi="宋体" w:hint="eastAsia"/>
                <w:kern w:val="0"/>
                <w:sz w:val="24"/>
                <w:szCs w:val="24"/>
              </w:rPr>
              <w:t>分；以上四小项中，每一项具有缺陷（缺陷是指：只提供评分标准标题、内容不适用项目实际情况的情形、凭空编造、内容前后不一致 、前后逻辑错误、涉及的规范及标准错误、地点区域错误、内容缺失）的扣</w:t>
            </w:r>
            <w:r w:rsidRPr="00593E19">
              <w:rPr>
                <w:rFonts w:ascii="宋体" w:hAnsi="宋体"/>
                <w:kern w:val="0"/>
                <w:sz w:val="24"/>
                <w:szCs w:val="24"/>
              </w:rPr>
              <w:t>0.5</w:t>
            </w:r>
            <w:r w:rsidRPr="00593E19">
              <w:rPr>
                <w:rFonts w:ascii="宋体" w:hAnsi="宋体" w:hint="eastAsia"/>
                <w:kern w:val="0"/>
                <w:sz w:val="24"/>
                <w:szCs w:val="24"/>
              </w:rPr>
              <w:t>分，未提供不得分。</w:t>
            </w:r>
          </w:p>
        </w:tc>
      </w:tr>
    </w:tbl>
    <w:p w14:paraId="7F8687A0" w14:textId="77777777" w:rsidR="00223F9B" w:rsidRPr="00593E19" w:rsidRDefault="00223F9B" w:rsidP="00223F9B">
      <w:pPr>
        <w:pStyle w:val="1e"/>
        <w:spacing w:line="360" w:lineRule="auto"/>
        <w:ind w:firstLineChars="200" w:firstLine="482"/>
        <w:jc w:val="left"/>
        <w:rPr>
          <w:rFonts w:ascii="宋体" w:hAnsi="宋体"/>
          <w:sz w:val="24"/>
          <w:szCs w:val="24"/>
        </w:rPr>
      </w:pPr>
      <w:r w:rsidRPr="00593E19">
        <w:rPr>
          <w:rFonts w:ascii="宋体" w:hAnsi="宋体" w:hint="eastAsia"/>
          <w:b/>
          <w:bCs/>
          <w:sz w:val="24"/>
          <w:szCs w:val="24"/>
        </w:rPr>
        <w:t>注：本项目技术参数分关键、重要、一般三类，关键技术参数指标“★”标记，重要技术参数指标“＃”标记，一般技术指标不作标记。本项目★指标、＃指标响应无依据来源或依据来源不明确的，视为负偏离；★指标负偏离投标无效。</w:t>
      </w:r>
    </w:p>
    <w:p w14:paraId="670DF810" w14:textId="77777777" w:rsidR="00567D11" w:rsidRPr="00593E19" w:rsidRDefault="00567D11">
      <w:pPr>
        <w:pStyle w:val="afd"/>
        <w:rPr>
          <w:rFonts w:asciiTheme="minorEastAsia" w:eastAsiaTheme="minorEastAsia" w:hAnsiTheme="minorEastAsia"/>
          <w:b/>
          <w:bCs/>
          <w:szCs w:val="24"/>
        </w:rPr>
      </w:pPr>
    </w:p>
    <w:p w14:paraId="1DF2703B" w14:textId="77777777" w:rsidR="00567D11" w:rsidRPr="00593E19" w:rsidRDefault="00241C04">
      <w:pPr>
        <w:pStyle w:val="afd"/>
        <w:rPr>
          <w:rFonts w:asciiTheme="minorEastAsia" w:eastAsiaTheme="minorEastAsia" w:hAnsiTheme="minorEastAsia"/>
        </w:rPr>
      </w:pPr>
      <w:r w:rsidRPr="00593E19">
        <w:rPr>
          <w:rFonts w:asciiTheme="minorEastAsia" w:eastAsiaTheme="minorEastAsia" w:hAnsiTheme="minorEastAsia"/>
          <w:sz w:val="44"/>
          <w:szCs w:val="44"/>
        </w:rPr>
        <w:br w:type="page"/>
      </w:r>
    </w:p>
    <w:p w14:paraId="78C848EB" w14:textId="674009E0" w:rsidR="00567D11" w:rsidRPr="00593E19" w:rsidRDefault="00241C04">
      <w:pPr>
        <w:pStyle w:val="10"/>
        <w:rPr>
          <w:rFonts w:asciiTheme="minorEastAsia" w:eastAsiaTheme="minorEastAsia" w:hAnsiTheme="minorEastAsia" w:cs="宋体"/>
        </w:rPr>
      </w:pPr>
      <w:bookmarkStart w:id="100" w:name="_Toc2511995"/>
      <w:bookmarkStart w:id="101" w:name="_Toc14776845"/>
      <w:bookmarkStart w:id="102" w:name="_Toc44705056"/>
      <w:bookmarkStart w:id="103" w:name="_Toc44704909"/>
      <w:bookmarkStart w:id="104" w:name="_Toc149493030"/>
      <w:r w:rsidRPr="00593E19">
        <w:rPr>
          <w:rFonts w:asciiTheme="minorEastAsia" w:eastAsiaTheme="minorEastAsia" w:hAnsiTheme="minorEastAsia" w:cs="宋体" w:hint="eastAsia"/>
        </w:rPr>
        <w:lastRenderedPageBreak/>
        <w:t>第七章</w:t>
      </w:r>
      <w:r w:rsidR="00E33481">
        <w:rPr>
          <w:rFonts w:asciiTheme="minorEastAsia" w:eastAsiaTheme="minorEastAsia" w:hAnsiTheme="minorEastAsia" w:cs="宋体" w:hint="eastAsia"/>
        </w:rPr>
        <w:t>、</w:t>
      </w:r>
      <w:r w:rsidRPr="00593E19">
        <w:rPr>
          <w:rFonts w:asciiTheme="minorEastAsia" w:eastAsiaTheme="minorEastAsia" w:hAnsiTheme="minorEastAsia" w:cs="宋体" w:hint="eastAsia"/>
        </w:rPr>
        <w:t>投标文件格式</w:t>
      </w:r>
      <w:bookmarkEnd w:id="100"/>
      <w:bookmarkEnd w:id="101"/>
      <w:bookmarkEnd w:id="102"/>
      <w:bookmarkEnd w:id="103"/>
      <w:bookmarkEnd w:id="104"/>
    </w:p>
    <w:p w14:paraId="36A25622" w14:textId="77777777" w:rsidR="00567D11" w:rsidRPr="00593E19" w:rsidRDefault="00241C04">
      <w:pPr>
        <w:widowControl/>
        <w:jc w:val="left"/>
        <w:rPr>
          <w:rFonts w:asciiTheme="minorEastAsia" w:eastAsiaTheme="minorEastAsia" w:hAnsiTheme="minorEastAsia"/>
          <w:kern w:val="0"/>
          <w:sz w:val="36"/>
          <w:szCs w:val="36"/>
          <w:lang w:val="zh-CN"/>
        </w:rPr>
      </w:pPr>
      <w:bookmarkStart w:id="105" w:name="_Toc2511996"/>
      <w:bookmarkStart w:id="106" w:name="_Toc14776846"/>
      <w:bookmarkStart w:id="107" w:name="_Toc2355254"/>
      <w:bookmarkStart w:id="108" w:name="_Toc497167403"/>
      <w:r w:rsidRPr="00593E19">
        <w:rPr>
          <w:rFonts w:asciiTheme="minorEastAsia" w:eastAsiaTheme="minorEastAsia" w:hAnsiTheme="minorEastAsia"/>
          <w:sz w:val="36"/>
          <w:szCs w:val="36"/>
        </w:rPr>
        <w:br w:type="page"/>
      </w:r>
    </w:p>
    <w:p w14:paraId="0CCF2C73" w14:textId="77777777" w:rsidR="00567D11" w:rsidRPr="00593E19" w:rsidRDefault="00567D11">
      <w:pPr>
        <w:pStyle w:val="afff2"/>
        <w:ind w:firstLineChars="0" w:firstLine="0"/>
        <w:jc w:val="center"/>
        <w:rPr>
          <w:rFonts w:asciiTheme="minorEastAsia" w:eastAsiaTheme="minorEastAsia" w:hAnsiTheme="minorEastAsia"/>
          <w:sz w:val="36"/>
          <w:szCs w:val="36"/>
        </w:rPr>
      </w:pPr>
    </w:p>
    <w:p w14:paraId="02E8DFF1" w14:textId="77777777" w:rsidR="00567D11" w:rsidRPr="00593E19" w:rsidRDefault="00241C04">
      <w:pPr>
        <w:pStyle w:val="2"/>
        <w:jc w:val="center"/>
        <w:rPr>
          <w:rFonts w:asciiTheme="minorEastAsia" w:eastAsiaTheme="minorEastAsia" w:hAnsiTheme="minorEastAsia"/>
          <w:sz w:val="36"/>
          <w:szCs w:val="36"/>
        </w:rPr>
      </w:pPr>
      <w:bookmarkStart w:id="109" w:name="_Toc406"/>
      <w:bookmarkStart w:id="110" w:name="_Toc857"/>
      <w:bookmarkStart w:id="111" w:name="_Toc149244911"/>
      <w:bookmarkStart w:id="112" w:name="_Toc44705057"/>
      <w:bookmarkStart w:id="113" w:name="_Toc44704910"/>
      <w:r w:rsidRPr="00593E19">
        <w:rPr>
          <w:rFonts w:asciiTheme="minorEastAsia" w:eastAsiaTheme="minorEastAsia" w:hAnsiTheme="minorEastAsia" w:hint="eastAsia"/>
          <w:sz w:val="36"/>
          <w:szCs w:val="36"/>
        </w:rPr>
        <w:t>投标文件</w:t>
      </w:r>
      <w:r w:rsidRPr="00593E19">
        <w:rPr>
          <w:rFonts w:asciiTheme="minorEastAsia" w:eastAsiaTheme="minorEastAsia" w:hAnsiTheme="minorEastAsia"/>
          <w:sz w:val="36"/>
          <w:szCs w:val="36"/>
        </w:rPr>
        <w:t>-</w:t>
      </w:r>
      <w:r w:rsidRPr="00593E19">
        <w:rPr>
          <w:rFonts w:asciiTheme="minorEastAsia" w:eastAsiaTheme="minorEastAsia" w:hAnsiTheme="minorEastAsia" w:hint="eastAsia"/>
          <w:sz w:val="36"/>
          <w:szCs w:val="36"/>
        </w:rPr>
        <w:t>资格证明文件</w:t>
      </w:r>
      <w:bookmarkStart w:id="114" w:name="_Toc2511997"/>
      <w:bookmarkStart w:id="115" w:name="_Toc2355255"/>
      <w:bookmarkEnd w:id="105"/>
      <w:bookmarkEnd w:id="106"/>
      <w:bookmarkEnd w:id="107"/>
      <w:bookmarkEnd w:id="109"/>
      <w:bookmarkEnd w:id="110"/>
      <w:bookmarkEnd w:id="111"/>
    </w:p>
    <w:bookmarkEnd w:id="108"/>
    <w:bookmarkEnd w:id="112"/>
    <w:bookmarkEnd w:id="113"/>
    <w:bookmarkEnd w:id="114"/>
    <w:bookmarkEnd w:id="115"/>
    <w:p w14:paraId="3AE3E1D0" w14:textId="77777777" w:rsidR="00567D11" w:rsidRPr="00593E19" w:rsidRDefault="00567D11">
      <w:pPr>
        <w:jc w:val="center"/>
        <w:rPr>
          <w:rFonts w:asciiTheme="minorEastAsia" w:eastAsiaTheme="minorEastAsia" w:hAnsiTheme="minorEastAsia"/>
          <w:sz w:val="32"/>
        </w:rPr>
      </w:pPr>
    </w:p>
    <w:p w14:paraId="535ACA6C" w14:textId="77777777" w:rsidR="00567D11" w:rsidRPr="00593E19" w:rsidRDefault="00241C04">
      <w:pPr>
        <w:widowControl/>
        <w:spacing w:line="360" w:lineRule="auto"/>
        <w:jc w:val="left"/>
        <w:rPr>
          <w:rFonts w:asciiTheme="minorEastAsia" w:eastAsiaTheme="minorEastAsia" w:hAnsiTheme="minorEastAsia" w:cs="宋体"/>
          <w:b/>
          <w:sz w:val="36"/>
          <w:szCs w:val="44"/>
        </w:rPr>
      </w:pPr>
      <w:r w:rsidRPr="00593E19">
        <w:rPr>
          <w:rFonts w:asciiTheme="minorEastAsia" w:eastAsiaTheme="minorEastAsia" w:hAnsiTheme="minorEastAsia" w:cs="宋体"/>
        </w:rPr>
        <w:br w:type="page"/>
      </w:r>
    </w:p>
    <w:p w14:paraId="5D146441" w14:textId="77777777" w:rsidR="00567D11" w:rsidRPr="00593E19" w:rsidRDefault="00241C04">
      <w:pPr>
        <w:spacing w:line="360" w:lineRule="auto"/>
        <w:rPr>
          <w:rFonts w:asciiTheme="minorEastAsia" w:eastAsiaTheme="minorEastAsia" w:hAnsiTheme="minorEastAsia" w:cs="宋体"/>
          <w:b/>
          <w:szCs w:val="21"/>
        </w:rPr>
      </w:pPr>
      <w:r w:rsidRPr="00593E19">
        <w:rPr>
          <w:rFonts w:asciiTheme="minorEastAsia" w:eastAsiaTheme="minorEastAsia" w:hAnsiTheme="minorEastAsia" w:cs="宋体" w:hint="eastAsia"/>
          <w:b/>
          <w:szCs w:val="21"/>
        </w:rPr>
        <w:lastRenderedPageBreak/>
        <w:t>资格证明文件隔页纸格式</w:t>
      </w:r>
    </w:p>
    <w:p w14:paraId="7256F557" w14:textId="77777777" w:rsidR="00567D11" w:rsidRPr="00593E19" w:rsidRDefault="00567D11">
      <w:pPr>
        <w:pStyle w:val="afd"/>
        <w:rPr>
          <w:rFonts w:asciiTheme="minorEastAsia" w:eastAsiaTheme="minorEastAsia" w:hAnsiTheme="minorEastAsia"/>
        </w:rPr>
      </w:pPr>
    </w:p>
    <w:p w14:paraId="0D0F01BF" w14:textId="77777777" w:rsidR="00567D11" w:rsidRPr="00593E19" w:rsidRDefault="00567D11">
      <w:pPr>
        <w:spacing w:line="360" w:lineRule="auto"/>
        <w:jc w:val="center"/>
        <w:rPr>
          <w:rFonts w:asciiTheme="minorEastAsia" w:eastAsiaTheme="minorEastAsia" w:hAnsiTheme="minorEastAsia" w:cs="宋体"/>
          <w:b/>
          <w:sz w:val="96"/>
        </w:rPr>
      </w:pPr>
    </w:p>
    <w:p w14:paraId="13C2A8AC" w14:textId="77777777" w:rsidR="00567D11" w:rsidRPr="00593E19" w:rsidRDefault="00241C04">
      <w:pPr>
        <w:spacing w:line="360" w:lineRule="auto"/>
        <w:jc w:val="center"/>
        <w:rPr>
          <w:rFonts w:asciiTheme="minorEastAsia" w:eastAsiaTheme="minorEastAsia" w:hAnsiTheme="minorEastAsia" w:cs="宋体"/>
          <w:b/>
          <w:sz w:val="80"/>
          <w:szCs w:val="80"/>
        </w:rPr>
      </w:pPr>
      <w:r w:rsidRPr="00593E19">
        <w:rPr>
          <w:rFonts w:asciiTheme="minorEastAsia" w:eastAsiaTheme="minorEastAsia" w:hAnsiTheme="minorEastAsia" w:cs="宋体" w:hint="eastAsia"/>
          <w:b/>
          <w:sz w:val="80"/>
          <w:szCs w:val="80"/>
        </w:rPr>
        <w:t>（项目名称）</w:t>
      </w:r>
    </w:p>
    <w:p w14:paraId="2DCD8F60" w14:textId="77777777" w:rsidR="00567D11" w:rsidRPr="00593E19" w:rsidRDefault="00567D11">
      <w:pPr>
        <w:spacing w:line="360" w:lineRule="auto"/>
        <w:jc w:val="center"/>
        <w:rPr>
          <w:rFonts w:asciiTheme="minorEastAsia" w:eastAsiaTheme="minorEastAsia" w:hAnsiTheme="minorEastAsia" w:cs="宋体"/>
          <w:b/>
          <w:sz w:val="80"/>
          <w:szCs w:val="80"/>
        </w:rPr>
      </w:pPr>
    </w:p>
    <w:p w14:paraId="420214E4" w14:textId="77777777" w:rsidR="00567D11" w:rsidRPr="00593E19" w:rsidRDefault="00241C04">
      <w:pPr>
        <w:spacing w:line="360" w:lineRule="auto"/>
        <w:jc w:val="center"/>
        <w:rPr>
          <w:rFonts w:asciiTheme="minorEastAsia" w:eastAsiaTheme="minorEastAsia" w:hAnsiTheme="minorEastAsia" w:cs="宋体"/>
          <w:b/>
          <w:sz w:val="80"/>
          <w:szCs w:val="80"/>
        </w:rPr>
      </w:pPr>
      <w:r w:rsidRPr="00593E19">
        <w:rPr>
          <w:rFonts w:asciiTheme="minorEastAsia" w:eastAsiaTheme="minorEastAsia" w:hAnsiTheme="minorEastAsia" w:cs="宋体" w:hint="eastAsia"/>
          <w:b/>
          <w:sz w:val="80"/>
          <w:szCs w:val="80"/>
        </w:rPr>
        <w:t>投标文件</w:t>
      </w:r>
      <w:r w:rsidRPr="00593E19">
        <w:rPr>
          <w:rFonts w:asciiTheme="minorEastAsia" w:eastAsiaTheme="minorEastAsia" w:hAnsiTheme="minorEastAsia" w:cs="宋体"/>
          <w:b/>
          <w:sz w:val="80"/>
          <w:szCs w:val="80"/>
        </w:rPr>
        <w:t>-</w:t>
      </w:r>
      <w:r w:rsidRPr="00593E19">
        <w:rPr>
          <w:rFonts w:asciiTheme="minorEastAsia" w:eastAsiaTheme="minorEastAsia" w:hAnsiTheme="minorEastAsia" w:cs="宋体" w:hint="eastAsia"/>
          <w:b/>
          <w:sz w:val="80"/>
          <w:szCs w:val="80"/>
        </w:rPr>
        <w:t>资格证明材料</w:t>
      </w:r>
    </w:p>
    <w:p w14:paraId="64E83F73" w14:textId="77777777" w:rsidR="00567D11" w:rsidRPr="00593E19" w:rsidRDefault="00567D11">
      <w:pPr>
        <w:spacing w:line="360" w:lineRule="auto"/>
        <w:rPr>
          <w:rFonts w:asciiTheme="minorEastAsia" w:eastAsiaTheme="minorEastAsia" w:hAnsiTheme="minorEastAsia" w:cs="宋体"/>
          <w:b/>
        </w:rPr>
      </w:pPr>
    </w:p>
    <w:p w14:paraId="3CD709B3" w14:textId="77777777" w:rsidR="00567D11" w:rsidRPr="00593E19" w:rsidRDefault="00567D11">
      <w:pPr>
        <w:spacing w:line="360" w:lineRule="auto"/>
        <w:rPr>
          <w:rFonts w:asciiTheme="minorEastAsia" w:eastAsiaTheme="minorEastAsia" w:hAnsiTheme="minorEastAsia" w:cs="宋体"/>
          <w:b/>
        </w:rPr>
      </w:pPr>
    </w:p>
    <w:p w14:paraId="209BF996" w14:textId="77777777" w:rsidR="00567D11" w:rsidRPr="00593E19" w:rsidRDefault="00567D11">
      <w:pPr>
        <w:spacing w:line="360" w:lineRule="auto"/>
        <w:jc w:val="center"/>
        <w:rPr>
          <w:rFonts w:asciiTheme="minorEastAsia" w:eastAsiaTheme="minorEastAsia" w:hAnsiTheme="minorEastAsia" w:cs="宋体"/>
          <w:b/>
        </w:rPr>
      </w:pPr>
    </w:p>
    <w:p w14:paraId="1AC2B601" w14:textId="77777777" w:rsidR="00567D11" w:rsidRPr="00593E19" w:rsidRDefault="00567D11">
      <w:pPr>
        <w:spacing w:line="360" w:lineRule="auto"/>
        <w:rPr>
          <w:rFonts w:asciiTheme="minorEastAsia" w:eastAsiaTheme="minorEastAsia" w:hAnsiTheme="minorEastAsia" w:cs="宋体"/>
          <w:b/>
        </w:rPr>
      </w:pPr>
    </w:p>
    <w:p w14:paraId="3ACCF4EB" w14:textId="77777777" w:rsidR="00567D11" w:rsidRPr="00593E19" w:rsidRDefault="00567D11">
      <w:pPr>
        <w:spacing w:line="360" w:lineRule="auto"/>
        <w:jc w:val="center"/>
        <w:rPr>
          <w:rFonts w:asciiTheme="minorEastAsia" w:eastAsiaTheme="minorEastAsia" w:hAnsiTheme="minorEastAsia" w:cs="宋体"/>
          <w:b/>
        </w:rPr>
      </w:pPr>
    </w:p>
    <w:p w14:paraId="63DCA9D2" w14:textId="77777777" w:rsidR="00567D11" w:rsidRPr="00593E19" w:rsidRDefault="00567D11">
      <w:pPr>
        <w:spacing w:line="360" w:lineRule="auto"/>
        <w:jc w:val="center"/>
        <w:rPr>
          <w:rFonts w:asciiTheme="minorEastAsia" w:eastAsiaTheme="minorEastAsia" w:hAnsiTheme="minorEastAsia" w:cs="宋体"/>
          <w:b/>
        </w:rPr>
      </w:pPr>
    </w:p>
    <w:p w14:paraId="236BBDF3" w14:textId="77777777" w:rsidR="00567D11" w:rsidRPr="00593E19" w:rsidRDefault="00241C04">
      <w:pPr>
        <w:spacing w:line="360" w:lineRule="auto"/>
        <w:rPr>
          <w:rFonts w:asciiTheme="minorEastAsia" w:eastAsiaTheme="minorEastAsia" w:hAnsiTheme="minorEastAsia" w:cs="宋体"/>
          <w:b/>
          <w:sz w:val="36"/>
          <w:szCs w:val="36"/>
        </w:rPr>
      </w:pPr>
      <w:r w:rsidRPr="00593E19">
        <w:rPr>
          <w:rFonts w:asciiTheme="minorEastAsia" w:eastAsiaTheme="minorEastAsia" w:hAnsiTheme="minorEastAsia" w:cs="宋体" w:hint="eastAsia"/>
          <w:b/>
          <w:sz w:val="36"/>
          <w:szCs w:val="36"/>
        </w:rPr>
        <w:t>招标编号：</w:t>
      </w:r>
    </w:p>
    <w:p w14:paraId="7762D2E3" w14:textId="77777777" w:rsidR="00567D11" w:rsidRPr="00593E19" w:rsidRDefault="00567D11">
      <w:pPr>
        <w:spacing w:line="360" w:lineRule="auto"/>
        <w:ind w:left="2992" w:hanging="2631"/>
        <w:rPr>
          <w:rFonts w:asciiTheme="minorEastAsia" w:eastAsiaTheme="minorEastAsia" w:hAnsiTheme="minorEastAsia" w:cs="宋体"/>
          <w:b/>
          <w:sz w:val="36"/>
          <w:szCs w:val="36"/>
        </w:rPr>
      </w:pPr>
    </w:p>
    <w:p w14:paraId="254156D6" w14:textId="77777777" w:rsidR="00567D11" w:rsidRPr="00593E19" w:rsidRDefault="00241C04">
      <w:pPr>
        <w:spacing w:line="360" w:lineRule="auto"/>
        <w:rPr>
          <w:rFonts w:asciiTheme="minorEastAsia" w:eastAsiaTheme="minorEastAsia" w:hAnsiTheme="minorEastAsia" w:cs="宋体"/>
          <w:b/>
          <w:sz w:val="36"/>
          <w:szCs w:val="36"/>
          <w:u w:val="single"/>
        </w:rPr>
      </w:pPr>
      <w:r w:rsidRPr="00593E19">
        <w:rPr>
          <w:rFonts w:asciiTheme="minorEastAsia" w:eastAsiaTheme="minorEastAsia" w:hAnsiTheme="minorEastAsia" w:cs="宋体" w:hint="eastAsia"/>
          <w:b/>
          <w:sz w:val="36"/>
          <w:szCs w:val="36"/>
        </w:rPr>
        <w:t>投标人名称：</w:t>
      </w:r>
      <w:r w:rsidRPr="00593E19">
        <w:rPr>
          <w:rFonts w:asciiTheme="minorEastAsia" w:eastAsiaTheme="minorEastAsia" w:hAnsiTheme="minorEastAsia" w:cs="宋体"/>
          <w:b/>
          <w:sz w:val="36"/>
          <w:szCs w:val="36"/>
        </w:rPr>
        <w:t xml:space="preserve"> </w:t>
      </w:r>
      <w:r w:rsidRPr="00593E19">
        <w:rPr>
          <w:rFonts w:asciiTheme="minorEastAsia" w:eastAsiaTheme="minorEastAsia" w:hAnsiTheme="minorEastAsia" w:cs="宋体"/>
          <w:b/>
          <w:sz w:val="36"/>
          <w:szCs w:val="36"/>
          <w:u w:val="single"/>
        </w:rPr>
        <w:t xml:space="preserve">                </w:t>
      </w:r>
      <w:r w:rsidRPr="00593E19">
        <w:rPr>
          <w:rFonts w:asciiTheme="minorEastAsia" w:eastAsiaTheme="minorEastAsia" w:hAnsiTheme="minorEastAsia" w:cs="宋体" w:hint="eastAsia"/>
          <w:b/>
          <w:sz w:val="36"/>
          <w:szCs w:val="36"/>
          <w:u w:val="single"/>
        </w:rPr>
        <w:t>（盖公章（或电子章））</w:t>
      </w:r>
    </w:p>
    <w:p w14:paraId="56AD19B2" w14:textId="77777777" w:rsidR="00567D11" w:rsidRPr="00593E19" w:rsidRDefault="00567D11">
      <w:pPr>
        <w:spacing w:line="360" w:lineRule="auto"/>
        <w:rPr>
          <w:rFonts w:asciiTheme="minorEastAsia" w:eastAsiaTheme="minorEastAsia" w:hAnsiTheme="minorEastAsia" w:cs="宋体"/>
          <w:b/>
          <w:sz w:val="36"/>
          <w:szCs w:val="36"/>
        </w:rPr>
      </w:pPr>
    </w:p>
    <w:p w14:paraId="49BFA638" w14:textId="77777777" w:rsidR="00567D11" w:rsidRPr="00593E19" w:rsidRDefault="00241C04">
      <w:pPr>
        <w:spacing w:line="360" w:lineRule="auto"/>
        <w:jc w:val="center"/>
        <w:rPr>
          <w:rFonts w:asciiTheme="minorEastAsia" w:eastAsiaTheme="minorEastAsia" w:hAnsiTheme="minorEastAsia" w:cs="宋体"/>
          <w:b/>
          <w:sz w:val="36"/>
          <w:szCs w:val="36"/>
        </w:rPr>
      </w:pPr>
      <w:r w:rsidRPr="00593E19">
        <w:rPr>
          <w:rFonts w:asciiTheme="minorEastAsia" w:eastAsiaTheme="minorEastAsia" w:hAnsiTheme="minorEastAsia" w:cs="宋体"/>
          <w:b/>
          <w:sz w:val="36"/>
          <w:szCs w:val="36"/>
        </w:rPr>
        <w:t xml:space="preserve"> </w:t>
      </w:r>
      <w:r w:rsidRPr="00593E19">
        <w:rPr>
          <w:rFonts w:asciiTheme="minorEastAsia" w:eastAsiaTheme="minorEastAsia" w:hAnsiTheme="minorEastAsia" w:cs="宋体" w:hint="eastAsia"/>
          <w:b/>
          <w:sz w:val="36"/>
          <w:szCs w:val="36"/>
        </w:rPr>
        <w:t>年</w:t>
      </w:r>
      <w:r w:rsidRPr="00593E19">
        <w:rPr>
          <w:rFonts w:asciiTheme="minorEastAsia" w:eastAsiaTheme="minorEastAsia" w:hAnsiTheme="minorEastAsia" w:cs="宋体"/>
          <w:b/>
          <w:sz w:val="36"/>
          <w:szCs w:val="36"/>
        </w:rPr>
        <w:t xml:space="preserve">  </w:t>
      </w:r>
      <w:r w:rsidRPr="00593E19">
        <w:rPr>
          <w:rFonts w:asciiTheme="minorEastAsia" w:eastAsiaTheme="minorEastAsia" w:hAnsiTheme="minorEastAsia" w:cs="宋体" w:hint="eastAsia"/>
          <w:b/>
          <w:sz w:val="36"/>
          <w:szCs w:val="36"/>
        </w:rPr>
        <w:t>月</w:t>
      </w:r>
      <w:r w:rsidRPr="00593E19">
        <w:rPr>
          <w:rFonts w:asciiTheme="minorEastAsia" w:eastAsiaTheme="minorEastAsia" w:hAnsiTheme="minorEastAsia" w:cs="宋体"/>
          <w:b/>
          <w:sz w:val="36"/>
          <w:szCs w:val="36"/>
        </w:rPr>
        <w:t xml:space="preserve">  </w:t>
      </w:r>
      <w:r w:rsidRPr="00593E19">
        <w:rPr>
          <w:rFonts w:asciiTheme="minorEastAsia" w:eastAsiaTheme="minorEastAsia" w:hAnsiTheme="minorEastAsia" w:cs="宋体" w:hint="eastAsia"/>
          <w:b/>
          <w:sz w:val="36"/>
          <w:szCs w:val="36"/>
        </w:rPr>
        <w:t>日</w:t>
      </w:r>
    </w:p>
    <w:p w14:paraId="5858830A" w14:textId="77777777" w:rsidR="00567D11" w:rsidRPr="00593E19" w:rsidRDefault="00241C04">
      <w:pPr>
        <w:widowControl/>
        <w:spacing w:line="360" w:lineRule="auto"/>
        <w:jc w:val="left"/>
        <w:rPr>
          <w:rFonts w:asciiTheme="minorEastAsia" w:eastAsiaTheme="minorEastAsia" w:hAnsiTheme="minorEastAsia" w:cs="宋体"/>
          <w:b/>
          <w:sz w:val="36"/>
          <w:szCs w:val="36"/>
        </w:rPr>
      </w:pPr>
      <w:r w:rsidRPr="00593E19">
        <w:rPr>
          <w:rFonts w:asciiTheme="minorEastAsia" w:eastAsiaTheme="minorEastAsia" w:hAnsiTheme="minorEastAsia" w:cs="宋体"/>
          <w:b/>
          <w:sz w:val="36"/>
          <w:szCs w:val="36"/>
        </w:rPr>
        <w:br w:type="page"/>
      </w:r>
    </w:p>
    <w:p w14:paraId="56A80886" w14:textId="77777777" w:rsidR="00567D11" w:rsidRPr="00593E19" w:rsidRDefault="00241C04">
      <w:pPr>
        <w:pStyle w:val="2"/>
        <w:rPr>
          <w:rFonts w:asciiTheme="minorEastAsia" w:eastAsiaTheme="minorEastAsia" w:hAnsiTheme="minorEastAsia" w:cs="宋体"/>
          <w:sz w:val="24"/>
          <w:szCs w:val="24"/>
        </w:rPr>
      </w:pPr>
      <w:bookmarkStart w:id="116" w:name="_Toc44705058"/>
      <w:bookmarkStart w:id="117" w:name="_Toc44704911"/>
      <w:bookmarkStart w:id="118" w:name="_Toc32364"/>
      <w:bookmarkStart w:id="119" w:name="_Toc30545"/>
      <w:bookmarkStart w:id="120" w:name="_Toc149244912"/>
      <w:r w:rsidRPr="00593E19">
        <w:rPr>
          <w:rFonts w:asciiTheme="minorEastAsia" w:eastAsiaTheme="minorEastAsia" w:hAnsiTheme="minorEastAsia" w:cs="宋体" w:hint="eastAsia"/>
          <w:sz w:val="36"/>
          <w:szCs w:val="24"/>
        </w:rPr>
        <w:lastRenderedPageBreak/>
        <w:t>资格证明材料内容及格式</w:t>
      </w:r>
      <w:bookmarkEnd w:id="116"/>
      <w:bookmarkEnd w:id="117"/>
      <w:bookmarkEnd w:id="118"/>
      <w:bookmarkEnd w:id="119"/>
      <w:bookmarkEnd w:id="120"/>
    </w:p>
    <w:p w14:paraId="075BDA1E"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一、目录</w:t>
      </w:r>
    </w:p>
    <w:p w14:paraId="69CB77C7" w14:textId="77777777" w:rsidR="00567D11" w:rsidRPr="00593E19" w:rsidRDefault="00241C04">
      <w:pPr>
        <w:tabs>
          <w:tab w:val="left" w:pos="720"/>
        </w:tabs>
        <w:autoSpaceDE w:val="0"/>
        <w:autoSpaceDN w:val="0"/>
        <w:adjustRightInd w:val="0"/>
        <w:spacing w:line="360" w:lineRule="auto"/>
        <w:ind w:right="17"/>
        <w:jc w:val="left"/>
        <w:rPr>
          <w:rFonts w:asciiTheme="minorEastAsia" w:eastAsiaTheme="minorEastAsia" w:hAnsiTheme="minorEastAsia" w:cs="宋体"/>
          <w:kern w:val="0"/>
          <w:sz w:val="24"/>
          <w:szCs w:val="24"/>
          <w:lang w:val="zh-CN"/>
        </w:rPr>
      </w:pP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kern w:val="0"/>
          <w:sz w:val="24"/>
          <w:szCs w:val="24"/>
          <w:lang w:val="zh-CN"/>
        </w:rPr>
        <w:t>.1</w:t>
      </w:r>
      <w:r w:rsidRPr="00593E19">
        <w:rPr>
          <w:rFonts w:asciiTheme="minorEastAsia" w:eastAsiaTheme="minorEastAsia" w:hAnsiTheme="minorEastAsia" w:cs="宋体" w:hint="eastAsia"/>
          <w:kern w:val="0"/>
          <w:sz w:val="24"/>
          <w:szCs w:val="24"/>
          <w:lang w:val="zh-CN"/>
        </w:rPr>
        <w:t>具有独立承担民事责任的能力；</w:t>
      </w:r>
    </w:p>
    <w:p w14:paraId="3DBF070D" w14:textId="77777777" w:rsidR="00567D11" w:rsidRPr="00593E19" w:rsidRDefault="00241C04">
      <w:pPr>
        <w:tabs>
          <w:tab w:val="left" w:pos="720"/>
        </w:tabs>
        <w:autoSpaceDE w:val="0"/>
        <w:autoSpaceDN w:val="0"/>
        <w:adjustRightInd w:val="0"/>
        <w:spacing w:line="360" w:lineRule="auto"/>
        <w:ind w:right="17"/>
        <w:jc w:val="left"/>
        <w:rPr>
          <w:rFonts w:asciiTheme="minorEastAsia" w:eastAsiaTheme="minorEastAsia" w:hAnsiTheme="minorEastAsia" w:cs="宋体"/>
          <w:color w:val="000000"/>
          <w:kern w:val="0"/>
          <w:sz w:val="24"/>
          <w:szCs w:val="24"/>
          <w:lang w:val="zh-CN"/>
        </w:rPr>
      </w:pPr>
      <w:r w:rsidRPr="00593E19">
        <w:rPr>
          <w:rFonts w:asciiTheme="minorEastAsia" w:eastAsiaTheme="minorEastAsia" w:hAnsiTheme="minorEastAsia" w:cs="宋体"/>
          <w:color w:val="000000"/>
          <w:sz w:val="24"/>
          <w:szCs w:val="24"/>
        </w:rPr>
        <w:t>1.2</w:t>
      </w:r>
      <w:r w:rsidRPr="00593E19">
        <w:rPr>
          <w:rFonts w:asciiTheme="minorEastAsia" w:eastAsiaTheme="minorEastAsia" w:hAnsiTheme="minorEastAsia" w:cs="宋体" w:hint="eastAsia"/>
          <w:kern w:val="0"/>
          <w:sz w:val="24"/>
          <w:szCs w:val="24"/>
          <w:lang w:val="zh-CN"/>
        </w:rPr>
        <w:t>具有良好的商业信誉和健全的财务会计制度</w:t>
      </w:r>
      <w:r w:rsidRPr="00593E19">
        <w:rPr>
          <w:rFonts w:asciiTheme="minorEastAsia" w:eastAsiaTheme="minorEastAsia" w:hAnsiTheme="minorEastAsia" w:cs="宋体" w:hint="eastAsia"/>
          <w:color w:val="000000"/>
          <w:sz w:val="24"/>
          <w:szCs w:val="24"/>
        </w:rPr>
        <w:t>；</w:t>
      </w:r>
    </w:p>
    <w:p w14:paraId="647E5DEE"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1.3</w:t>
      </w:r>
      <w:r w:rsidRPr="00593E19">
        <w:rPr>
          <w:rFonts w:asciiTheme="minorEastAsia" w:eastAsiaTheme="minorEastAsia" w:hAnsiTheme="minorEastAsia" w:cs="宋体" w:hint="eastAsia"/>
          <w:color w:val="000000"/>
          <w:sz w:val="24"/>
          <w:szCs w:val="24"/>
        </w:rPr>
        <w:t>具有履行合同所必需的设备和专业技术能力；</w:t>
      </w:r>
    </w:p>
    <w:p w14:paraId="5EE655FD"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1.4</w:t>
      </w:r>
      <w:r w:rsidRPr="00593E19">
        <w:rPr>
          <w:rFonts w:asciiTheme="minorEastAsia" w:eastAsiaTheme="minorEastAsia" w:hAnsiTheme="minorEastAsia" w:cs="宋体" w:hint="eastAsia"/>
          <w:color w:val="000000"/>
          <w:kern w:val="0"/>
          <w:sz w:val="24"/>
          <w:szCs w:val="24"/>
          <w:lang w:val="zh-CN"/>
        </w:rPr>
        <w:t>有依法缴纳税收和社会保障资金的良好记录；</w:t>
      </w:r>
    </w:p>
    <w:p w14:paraId="457DC5A5"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1.5</w:t>
      </w:r>
      <w:r w:rsidRPr="00593E19">
        <w:rPr>
          <w:rFonts w:asciiTheme="minorEastAsia" w:eastAsiaTheme="minorEastAsia" w:hAnsiTheme="minorEastAsia" w:cs="宋体" w:hint="eastAsia"/>
          <w:color w:val="000000"/>
          <w:sz w:val="24"/>
          <w:szCs w:val="24"/>
        </w:rPr>
        <w:t>参加政府采购活动前三年内，在经营活动中没有重大违法记录；</w:t>
      </w:r>
    </w:p>
    <w:p w14:paraId="051412A7"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1.</w:t>
      </w:r>
      <w:bookmarkStart w:id="121" w:name="_Hlk493437107"/>
      <w:r w:rsidRPr="00593E19">
        <w:rPr>
          <w:rFonts w:asciiTheme="minorEastAsia" w:eastAsiaTheme="minorEastAsia" w:hAnsiTheme="minorEastAsia" w:cs="宋体"/>
          <w:color w:val="000000"/>
          <w:sz w:val="24"/>
          <w:szCs w:val="24"/>
        </w:rPr>
        <w:t>6</w:t>
      </w:r>
      <w:r w:rsidRPr="00593E19">
        <w:rPr>
          <w:rFonts w:asciiTheme="minorEastAsia" w:eastAsiaTheme="minorEastAsia" w:hAnsiTheme="minorEastAsia" w:cs="宋体" w:hint="eastAsia"/>
          <w:color w:val="000000"/>
          <w:sz w:val="24"/>
          <w:szCs w:val="24"/>
        </w:rPr>
        <w:t>符合招标文件第二章“</w:t>
      </w:r>
      <w:r w:rsidRPr="00593E19">
        <w:rPr>
          <w:rFonts w:asciiTheme="minorEastAsia" w:eastAsiaTheme="minorEastAsia" w:hAnsiTheme="minorEastAsia" w:cs="宋体" w:hint="eastAsia"/>
          <w:bCs/>
          <w:kern w:val="0"/>
          <w:sz w:val="24"/>
          <w:szCs w:val="24"/>
        </w:rPr>
        <w:t>投标人须知前附表”</w:t>
      </w:r>
      <w:r w:rsidR="00D4404D" w:rsidRPr="00593E19">
        <w:rPr>
          <w:rFonts w:asciiTheme="minorEastAsia" w:eastAsiaTheme="minorEastAsia" w:hAnsiTheme="minorEastAsia" w:cs="宋体"/>
          <w:bCs/>
          <w:kern w:val="0"/>
          <w:sz w:val="24"/>
          <w:szCs w:val="24"/>
        </w:rPr>
        <w:t>1</w:t>
      </w:r>
      <w:r w:rsidRPr="00593E19">
        <w:rPr>
          <w:rFonts w:asciiTheme="minorEastAsia" w:eastAsiaTheme="minorEastAsia" w:hAnsiTheme="minorEastAsia" w:cs="宋体"/>
          <w:bCs/>
          <w:kern w:val="0"/>
          <w:sz w:val="24"/>
          <w:szCs w:val="24"/>
        </w:rPr>
        <w:t>1</w:t>
      </w:r>
      <w:r w:rsidRPr="00593E19">
        <w:rPr>
          <w:rFonts w:asciiTheme="minorEastAsia" w:eastAsiaTheme="minorEastAsia" w:hAnsiTheme="minorEastAsia" w:cs="宋体" w:hint="eastAsia"/>
          <w:bCs/>
          <w:kern w:val="0"/>
          <w:sz w:val="24"/>
          <w:szCs w:val="24"/>
        </w:rPr>
        <w:t>中第</w:t>
      </w:r>
      <w:r w:rsidRPr="00593E19">
        <w:rPr>
          <w:rFonts w:asciiTheme="minorEastAsia" w:eastAsiaTheme="minorEastAsia" w:hAnsiTheme="minorEastAsia" w:cs="宋体"/>
          <w:bCs/>
          <w:kern w:val="0"/>
          <w:sz w:val="24"/>
          <w:szCs w:val="24"/>
        </w:rPr>
        <w:t>2</w:t>
      </w:r>
      <w:r w:rsidRPr="00593E19">
        <w:rPr>
          <w:rFonts w:asciiTheme="minorEastAsia" w:eastAsiaTheme="minorEastAsia" w:hAnsiTheme="minorEastAsia" w:cs="宋体" w:hint="eastAsia"/>
          <w:bCs/>
          <w:kern w:val="0"/>
          <w:sz w:val="24"/>
          <w:szCs w:val="24"/>
        </w:rPr>
        <w:t>条的证明材料</w:t>
      </w:r>
      <w:bookmarkEnd w:id="121"/>
      <w:r w:rsidRPr="00593E19">
        <w:rPr>
          <w:rFonts w:asciiTheme="minorEastAsia" w:eastAsiaTheme="minorEastAsia" w:hAnsiTheme="minorEastAsia" w:cs="宋体" w:hint="eastAsia"/>
          <w:bCs/>
          <w:kern w:val="0"/>
          <w:sz w:val="24"/>
          <w:szCs w:val="24"/>
        </w:rPr>
        <w:t>；</w:t>
      </w:r>
    </w:p>
    <w:p w14:paraId="6E1C3D9F" w14:textId="77777777" w:rsidR="00567D11" w:rsidRPr="00593E19" w:rsidRDefault="00241C04">
      <w:pPr>
        <w:spacing w:line="360" w:lineRule="auto"/>
        <w:rPr>
          <w:rFonts w:asciiTheme="minorEastAsia" w:eastAsiaTheme="minorEastAsia" w:hAnsiTheme="minorEastAsia" w:cs="宋体"/>
          <w:color w:val="000000"/>
          <w:sz w:val="24"/>
        </w:rPr>
      </w:pPr>
      <w:r w:rsidRPr="00593E19">
        <w:rPr>
          <w:rFonts w:asciiTheme="minorEastAsia" w:eastAsiaTheme="minorEastAsia" w:hAnsiTheme="minorEastAsia" w:cs="宋体"/>
          <w:color w:val="000000"/>
          <w:sz w:val="24"/>
        </w:rPr>
        <w:t>1.7</w:t>
      </w:r>
      <w:r w:rsidRPr="00593E19">
        <w:rPr>
          <w:rFonts w:asciiTheme="minorEastAsia" w:eastAsiaTheme="minorEastAsia" w:hAnsiTheme="minorEastAsia" w:cs="宋体" w:hint="eastAsia"/>
          <w:color w:val="000000"/>
          <w:sz w:val="24"/>
          <w:szCs w:val="24"/>
        </w:rPr>
        <w:t>符合招标文件第二章“</w:t>
      </w:r>
      <w:r w:rsidRPr="00593E19">
        <w:rPr>
          <w:rFonts w:asciiTheme="minorEastAsia" w:eastAsiaTheme="minorEastAsia" w:hAnsiTheme="minorEastAsia" w:cs="宋体" w:hint="eastAsia"/>
          <w:bCs/>
          <w:kern w:val="0"/>
          <w:sz w:val="24"/>
          <w:szCs w:val="24"/>
        </w:rPr>
        <w:t>投标人须知前附表”</w:t>
      </w:r>
      <w:r w:rsidR="00D4404D" w:rsidRPr="00593E19">
        <w:rPr>
          <w:rFonts w:asciiTheme="minorEastAsia" w:eastAsiaTheme="minorEastAsia" w:hAnsiTheme="minorEastAsia" w:cs="宋体"/>
          <w:bCs/>
          <w:kern w:val="0"/>
          <w:sz w:val="24"/>
          <w:szCs w:val="24"/>
        </w:rPr>
        <w:t>1</w:t>
      </w:r>
      <w:r w:rsidRPr="00593E19">
        <w:rPr>
          <w:rFonts w:asciiTheme="minorEastAsia" w:eastAsiaTheme="minorEastAsia" w:hAnsiTheme="minorEastAsia" w:cs="宋体"/>
          <w:bCs/>
          <w:kern w:val="0"/>
          <w:sz w:val="24"/>
          <w:szCs w:val="24"/>
        </w:rPr>
        <w:t>1</w:t>
      </w:r>
      <w:r w:rsidRPr="00593E19">
        <w:rPr>
          <w:rFonts w:asciiTheme="minorEastAsia" w:eastAsiaTheme="minorEastAsia" w:hAnsiTheme="minorEastAsia" w:cs="宋体" w:hint="eastAsia"/>
          <w:bCs/>
          <w:kern w:val="0"/>
          <w:sz w:val="24"/>
          <w:szCs w:val="24"/>
        </w:rPr>
        <w:t>中第</w:t>
      </w:r>
      <w:r w:rsidRPr="00593E19">
        <w:rPr>
          <w:rFonts w:asciiTheme="minorEastAsia" w:eastAsiaTheme="minorEastAsia" w:hAnsiTheme="minorEastAsia" w:cs="宋体"/>
          <w:bCs/>
          <w:kern w:val="0"/>
          <w:sz w:val="24"/>
          <w:szCs w:val="24"/>
        </w:rPr>
        <w:t>3</w:t>
      </w:r>
      <w:r w:rsidRPr="00593E19">
        <w:rPr>
          <w:rFonts w:asciiTheme="minorEastAsia" w:eastAsiaTheme="minorEastAsia" w:hAnsiTheme="minorEastAsia" w:cs="宋体" w:hint="eastAsia"/>
          <w:bCs/>
          <w:kern w:val="0"/>
          <w:sz w:val="24"/>
          <w:szCs w:val="24"/>
        </w:rPr>
        <w:t>条的证明材料</w:t>
      </w:r>
      <w:r w:rsidRPr="00593E19">
        <w:rPr>
          <w:rFonts w:asciiTheme="minorEastAsia" w:eastAsiaTheme="minorEastAsia" w:hAnsiTheme="minorEastAsia" w:cs="宋体" w:hint="eastAsia"/>
          <w:color w:val="000000"/>
          <w:sz w:val="24"/>
        </w:rPr>
        <w:t>；</w:t>
      </w:r>
    </w:p>
    <w:p w14:paraId="4C74FC5D"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1.8投标承诺书</w:t>
      </w:r>
      <w:r w:rsidR="00A250D4" w:rsidRPr="00593E19">
        <w:rPr>
          <w:rFonts w:asciiTheme="minorEastAsia" w:eastAsiaTheme="minorEastAsia" w:hAnsiTheme="minorEastAsia" w:cs="宋体" w:hint="eastAsia"/>
          <w:color w:val="000000"/>
          <w:sz w:val="24"/>
          <w:szCs w:val="24"/>
        </w:rPr>
        <w:t>、</w:t>
      </w:r>
      <w:r w:rsidR="00A250D4" w:rsidRPr="00593E19">
        <w:rPr>
          <w:rFonts w:hint="eastAsia"/>
          <w:noProof/>
        </w:rPr>
        <w:t>制造商</w:t>
      </w:r>
      <w:r w:rsidR="00A250D4" w:rsidRPr="00593E19">
        <w:rPr>
          <w:noProof/>
        </w:rPr>
        <w:t>授权委托书</w:t>
      </w:r>
      <w:r w:rsidRPr="00593E19">
        <w:rPr>
          <w:rFonts w:asciiTheme="minorEastAsia" w:eastAsiaTheme="minorEastAsia" w:hAnsiTheme="minorEastAsia" w:cs="宋体" w:hint="eastAsia"/>
          <w:color w:val="000000"/>
          <w:sz w:val="24"/>
          <w:szCs w:val="24"/>
        </w:rPr>
        <w:t>；</w:t>
      </w:r>
    </w:p>
    <w:p w14:paraId="3F026283"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1.9投标保证金凭证；</w:t>
      </w:r>
    </w:p>
    <w:p w14:paraId="598A168D"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二、填写须知</w:t>
      </w:r>
    </w:p>
    <w:p w14:paraId="21900CB2" w14:textId="77777777" w:rsidR="00567D11" w:rsidRPr="00593E19" w:rsidRDefault="00241C04">
      <w:pPr>
        <w:tabs>
          <w:tab w:val="left" w:pos="0"/>
        </w:tabs>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1.以上所列资格证明材料未提供格式的，由投标人提供，需由投标人授权代表签字并加盖公章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color w:val="000000"/>
          <w:sz w:val="24"/>
          <w:szCs w:val="24"/>
        </w:rPr>
        <w:t>。</w:t>
      </w:r>
    </w:p>
    <w:p w14:paraId="2E43CA9A" w14:textId="77777777" w:rsidR="00567D11" w:rsidRPr="00593E19" w:rsidRDefault="00241C04">
      <w:pPr>
        <w:tabs>
          <w:tab w:val="left" w:pos="0"/>
        </w:tabs>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2.以联合体形式进行政府采购的，参加联合体的投标人均应当具备以上所列资格证明材料并加盖单位公章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color w:val="000000"/>
          <w:sz w:val="24"/>
          <w:szCs w:val="24"/>
        </w:rPr>
        <w:t>，并应当向采购人提交联合协议，载明联合体各方承担的工作和义务。联合体各方应当共同与采购人签订采购合同，就采购合同约定的事项对采购人承担连带责任。联合体中有同类资质的投标人按照联合体分工承担相同工作的，应当按照资质等级较低的投标人确定资质等级。</w:t>
      </w:r>
    </w:p>
    <w:p w14:paraId="79C049C9" w14:textId="77777777" w:rsidR="00567D11" w:rsidRPr="00593E19" w:rsidRDefault="00241C04">
      <w:pPr>
        <w:tabs>
          <w:tab w:val="left" w:pos="0"/>
        </w:tabs>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3.投标人应保证提供的全部资格证明材料是真实的和正确的。</w:t>
      </w:r>
    </w:p>
    <w:p w14:paraId="60DBAE09" w14:textId="77777777" w:rsidR="00567D11" w:rsidRPr="00593E19" w:rsidRDefault="00241C04">
      <w:pPr>
        <w:tabs>
          <w:tab w:val="left" w:pos="0"/>
        </w:tabs>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4.采购人或采购代理机构将依法审查投标人提交的资格证明材料。</w:t>
      </w:r>
    </w:p>
    <w:p w14:paraId="66B07F96" w14:textId="77777777" w:rsidR="00567D11" w:rsidRPr="00593E19" w:rsidRDefault="00241C04">
      <w:pPr>
        <w:tabs>
          <w:tab w:val="left" w:pos="0"/>
        </w:tabs>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5.投标人提交的文件将被保密，但不退还。</w:t>
      </w:r>
    </w:p>
    <w:p w14:paraId="1C1B820C" w14:textId="77777777" w:rsidR="00567D11" w:rsidRPr="00593E19" w:rsidRDefault="00241C04">
      <w:pPr>
        <w:tabs>
          <w:tab w:val="left" w:pos="0"/>
        </w:tabs>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6.全部文件应按“投标人须知前附表”规定的份数提交。</w:t>
      </w:r>
    </w:p>
    <w:p w14:paraId="6658D70E" w14:textId="77777777" w:rsidR="00567D11" w:rsidRPr="00593E19" w:rsidRDefault="00241C04">
      <w:pPr>
        <w:tabs>
          <w:tab w:val="left" w:pos="0"/>
        </w:tabs>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7.投标文件</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资格证明材料和投标文件中资格证明材料如不一致，以投标文件</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资格证明材料中为准。</w:t>
      </w:r>
    </w:p>
    <w:p w14:paraId="793F25F9" w14:textId="77777777" w:rsidR="00567D11" w:rsidRPr="00593E19" w:rsidRDefault="00241C04">
      <w:pPr>
        <w:spacing w:line="360" w:lineRule="auto"/>
        <w:rPr>
          <w:rFonts w:asciiTheme="minorEastAsia" w:eastAsiaTheme="minorEastAsia" w:hAnsiTheme="minorEastAsia" w:cs="宋体"/>
          <w:b/>
          <w:color w:val="000000"/>
          <w:sz w:val="24"/>
          <w:szCs w:val="24"/>
        </w:rPr>
      </w:pPr>
      <w:r w:rsidRPr="00593E19">
        <w:rPr>
          <w:rFonts w:asciiTheme="minorEastAsia" w:eastAsiaTheme="minorEastAsia" w:hAnsiTheme="minorEastAsia" w:cs="宋体"/>
          <w:b/>
          <w:color w:val="000000"/>
          <w:sz w:val="24"/>
          <w:szCs w:val="24"/>
        </w:rPr>
        <w:t>1.1-1.</w:t>
      </w:r>
      <w:r w:rsidR="00B90C7D" w:rsidRPr="00593E19">
        <w:rPr>
          <w:rFonts w:asciiTheme="minorEastAsia" w:eastAsiaTheme="minorEastAsia" w:hAnsiTheme="minorEastAsia" w:cs="宋体"/>
          <w:b/>
          <w:color w:val="000000"/>
          <w:sz w:val="24"/>
          <w:szCs w:val="24"/>
        </w:rPr>
        <w:t>9</w:t>
      </w:r>
      <w:r w:rsidRPr="00593E19">
        <w:rPr>
          <w:rFonts w:asciiTheme="minorEastAsia" w:eastAsiaTheme="minorEastAsia" w:hAnsiTheme="minorEastAsia" w:cs="宋体" w:hint="eastAsia"/>
          <w:b/>
          <w:color w:val="000000"/>
          <w:sz w:val="24"/>
          <w:szCs w:val="24"/>
        </w:rPr>
        <w:t>为资格条件，若未能按要求提供所列的证明材料或提供的材料为虚假或伪造的将作无效投标处理。</w:t>
      </w:r>
    </w:p>
    <w:p w14:paraId="06A0C542" w14:textId="77777777" w:rsidR="00567D11" w:rsidRPr="00593E19" w:rsidRDefault="00241C04">
      <w:pPr>
        <w:pStyle w:val="3"/>
        <w:rPr>
          <w:rFonts w:asciiTheme="minorEastAsia" w:eastAsiaTheme="minorEastAsia" w:hAnsiTheme="minorEastAsia" w:cs="宋体"/>
          <w:b w:val="0"/>
          <w:sz w:val="24"/>
          <w:szCs w:val="24"/>
        </w:rPr>
      </w:pPr>
      <w:r w:rsidRPr="00593E19">
        <w:rPr>
          <w:rFonts w:asciiTheme="minorEastAsia" w:eastAsiaTheme="minorEastAsia" w:hAnsiTheme="minorEastAsia" w:cs="宋体"/>
          <w:b w:val="0"/>
          <w:color w:val="000000"/>
          <w:sz w:val="24"/>
          <w:szCs w:val="24"/>
        </w:rPr>
        <w:br w:type="page"/>
      </w:r>
      <w:bookmarkStart w:id="122" w:name="_Toc497167404"/>
      <w:bookmarkStart w:id="123" w:name="_Toc3227"/>
      <w:bookmarkStart w:id="124" w:name="_Toc44704912"/>
      <w:bookmarkStart w:id="125" w:name="_Toc15769"/>
      <w:bookmarkStart w:id="126" w:name="_Toc44705059"/>
      <w:bookmarkStart w:id="127" w:name="_Toc149244913"/>
      <w:bookmarkStart w:id="128" w:name="_Toc14776847"/>
      <w:bookmarkStart w:id="129" w:name="_Toc2355256"/>
      <w:bookmarkStart w:id="130" w:name="_Toc2511998"/>
      <w:r w:rsidRPr="00593E19">
        <w:rPr>
          <w:rFonts w:asciiTheme="minorEastAsia" w:eastAsiaTheme="minorEastAsia" w:hAnsiTheme="minorEastAsia" w:cs="宋体"/>
          <w:b w:val="0"/>
          <w:sz w:val="32"/>
          <w:szCs w:val="24"/>
        </w:rPr>
        <w:lastRenderedPageBreak/>
        <w:t>1.1</w:t>
      </w:r>
      <w:bookmarkEnd w:id="122"/>
      <w:r w:rsidRPr="00593E19">
        <w:rPr>
          <w:rFonts w:asciiTheme="minorEastAsia" w:eastAsiaTheme="minorEastAsia" w:hAnsiTheme="minorEastAsia" w:cs="宋体" w:hint="eastAsia"/>
          <w:sz w:val="32"/>
          <w:szCs w:val="24"/>
        </w:rPr>
        <w:t>具有独立承担民事责任的能力</w:t>
      </w:r>
      <w:bookmarkEnd w:id="123"/>
      <w:bookmarkEnd w:id="124"/>
      <w:bookmarkEnd w:id="125"/>
      <w:bookmarkEnd w:id="126"/>
      <w:bookmarkEnd w:id="127"/>
    </w:p>
    <w:p w14:paraId="60BC3BEF" w14:textId="77777777" w:rsidR="00567D11" w:rsidRPr="00593E19" w:rsidRDefault="00241C04">
      <w:pPr>
        <w:widowControl/>
        <w:spacing w:line="360" w:lineRule="auto"/>
        <w:ind w:firstLineChars="200" w:firstLine="480"/>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有效的法人或者其他组织的营业执照等证明文件</w:t>
      </w:r>
      <w:bookmarkEnd w:id="128"/>
    </w:p>
    <w:p w14:paraId="30541A30" w14:textId="77777777" w:rsidR="00567D11" w:rsidRPr="00593E19" w:rsidRDefault="00241C04">
      <w:pPr>
        <w:spacing w:line="360" w:lineRule="auto"/>
        <w:ind w:firstLineChars="200" w:firstLine="480"/>
        <w:rPr>
          <w:rFonts w:asciiTheme="minorEastAsia" w:eastAsiaTheme="minorEastAsia" w:hAnsiTheme="minorEastAsia" w:cs="宋体"/>
          <w:b/>
          <w:sz w:val="24"/>
          <w:szCs w:val="24"/>
        </w:rPr>
      </w:pPr>
      <w:r w:rsidRPr="00593E19">
        <w:rPr>
          <w:rFonts w:asciiTheme="minorEastAsia" w:eastAsiaTheme="minorEastAsia" w:hAnsiTheme="minorEastAsia" w:cs="宋体" w:hint="eastAsia"/>
          <w:color w:val="000000"/>
          <w:sz w:val="24"/>
          <w:szCs w:val="24"/>
        </w:rPr>
        <w:t>（复印件加盖单位公章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cs="宋体" w:hint="eastAsia"/>
          <w:color w:val="000000"/>
          <w:sz w:val="24"/>
          <w:szCs w:val="24"/>
        </w:rPr>
        <w:t>）</w:t>
      </w:r>
      <w:bookmarkEnd w:id="129"/>
      <w:bookmarkEnd w:id="130"/>
    </w:p>
    <w:p w14:paraId="257D7F87" w14:textId="77777777" w:rsidR="00567D11" w:rsidRPr="00593E19" w:rsidRDefault="00241C04">
      <w:pPr>
        <w:pStyle w:val="3"/>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br w:type="page"/>
      </w:r>
      <w:bookmarkStart w:id="131" w:name="_Toc3090"/>
      <w:bookmarkStart w:id="132" w:name="_Toc44704913"/>
      <w:bookmarkStart w:id="133" w:name="_Toc44705060"/>
      <w:bookmarkStart w:id="134" w:name="_Toc13441"/>
      <w:bookmarkStart w:id="135" w:name="_Toc149244914"/>
      <w:bookmarkStart w:id="136" w:name="_Toc2355257"/>
      <w:bookmarkStart w:id="137" w:name="_Toc14776848"/>
      <w:bookmarkStart w:id="138" w:name="_Toc497167405"/>
      <w:bookmarkStart w:id="139" w:name="_Toc2511999"/>
      <w:r w:rsidRPr="00593E19">
        <w:rPr>
          <w:rFonts w:asciiTheme="minorEastAsia" w:eastAsiaTheme="minorEastAsia" w:hAnsiTheme="minorEastAsia" w:cs="宋体"/>
          <w:sz w:val="32"/>
          <w:szCs w:val="24"/>
        </w:rPr>
        <w:lastRenderedPageBreak/>
        <w:t>1.2</w:t>
      </w:r>
      <w:r w:rsidRPr="00593E19">
        <w:rPr>
          <w:rFonts w:asciiTheme="minorEastAsia" w:eastAsiaTheme="minorEastAsia" w:hAnsiTheme="minorEastAsia" w:cs="宋体" w:hint="eastAsia"/>
          <w:sz w:val="32"/>
          <w:szCs w:val="24"/>
        </w:rPr>
        <w:t>具有良好的商业信誉和健全的财务会计制度</w:t>
      </w:r>
      <w:bookmarkEnd w:id="131"/>
      <w:bookmarkEnd w:id="132"/>
      <w:bookmarkEnd w:id="133"/>
      <w:bookmarkEnd w:id="134"/>
      <w:bookmarkEnd w:id="135"/>
    </w:p>
    <w:p w14:paraId="5A921A95" w14:textId="77777777" w:rsidR="00567D11" w:rsidRPr="00593E19" w:rsidRDefault="00241C04">
      <w:pPr>
        <w:autoSpaceDE w:val="0"/>
        <w:autoSpaceDN w:val="0"/>
        <w:adjustRightInd w:val="0"/>
        <w:spacing w:line="360" w:lineRule="auto"/>
        <w:ind w:firstLineChars="200" w:firstLine="480"/>
        <w:jc w:val="left"/>
        <w:rPr>
          <w:rFonts w:asciiTheme="minorEastAsia" w:eastAsiaTheme="minorEastAsia" w:hAnsiTheme="minorEastAsia" w:cs="宋体"/>
          <w:color w:val="000000"/>
          <w:kern w:val="0"/>
          <w:szCs w:val="21"/>
        </w:rPr>
      </w:pPr>
      <w:r w:rsidRPr="00593E19">
        <w:rPr>
          <w:rFonts w:asciiTheme="minorEastAsia" w:eastAsiaTheme="minorEastAsia" w:hAnsiTheme="minorEastAsia" w:cs="宋体" w:hint="eastAsia"/>
          <w:color w:val="000000"/>
          <w:sz w:val="24"/>
        </w:rPr>
        <w:t>投标人提供本单位2022年度经</w:t>
      </w:r>
      <w:r w:rsidRPr="00593E19">
        <w:rPr>
          <w:rFonts w:asciiTheme="minorEastAsia" w:eastAsiaTheme="minorEastAsia" w:hAnsiTheme="minorEastAsia" w:cs="宋体" w:hint="eastAsia"/>
          <w:b/>
          <w:color w:val="000000"/>
          <w:sz w:val="24"/>
        </w:rPr>
        <w:t>会计师事务所出具的</w:t>
      </w:r>
      <w:r w:rsidRPr="00593E19">
        <w:rPr>
          <w:rFonts w:asciiTheme="minorEastAsia" w:eastAsiaTheme="minorEastAsia" w:hAnsiTheme="minorEastAsia" w:cs="宋体" w:hint="eastAsia"/>
          <w:color w:val="000000"/>
          <w:sz w:val="24"/>
        </w:rPr>
        <w:t>审计报告复印件并加盖投标人公章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color w:val="000000"/>
          <w:sz w:val="24"/>
        </w:rPr>
        <w:t>。如投标人无法提供上一年度审计报告，则需提供银行出具的资信证明或提供具有良好的商业信誉和健全的财务会计制度（格式自拟）。</w:t>
      </w:r>
    </w:p>
    <w:p w14:paraId="3212BD57" w14:textId="77777777" w:rsidR="00567D11" w:rsidRPr="00593E19" w:rsidRDefault="00241C04">
      <w:pPr>
        <w:spacing w:line="360" w:lineRule="auto"/>
        <w:ind w:firstLineChars="200" w:firstLine="480"/>
        <w:rPr>
          <w:rFonts w:asciiTheme="minorEastAsia" w:eastAsiaTheme="minorEastAsia" w:hAnsiTheme="minorEastAsia" w:cs="宋体"/>
          <w:color w:val="000000"/>
          <w:sz w:val="24"/>
        </w:rPr>
      </w:pPr>
      <w:r w:rsidRPr="00593E19">
        <w:rPr>
          <w:rFonts w:asciiTheme="minorEastAsia" w:eastAsiaTheme="minorEastAsia" w:hAnsiTheme="minorEastAsia" w:cs="宋体" w:hint="eastAsia"/>
          <w:color w:val="000000"/>
          <w:sz w:val="24"/>
        </w:rPr>
        <w:t>说明：</w:t>
      </w:r>
    </w:p>
    <w:p w14:paraId="13F68C13" w14:textId="77777777" w:rsidR="00567D11" w:rsidRPr="00593E19" w:rsidRDefault="00241C04" w:rsidP="00C21CC3">
      <w:pPr>
        <w:numPr>
          <w:ilvl w:val="1"/>
          <w:numId w:val="18"/>
        </w:numPr>
        <w:spacing w:line="360" w:lineRule="auto"/>
        <w:ind w:left="1" w:firstLineChars="177" w:firstLine="425"/>
        <w:rPr>
          <w:rFonts w:asciiTheme="minorEastAsia" w:eastAsiaTheme="minorEastAsia" w:hAnsiTheme="minorEastAsia" w:cs="宋体"/>
          <w:color w:val="000000"/>
          <w:sz w:val="24"/>
        </w:rPr>
      </w:pPr>
      <w:r w:rsidRPr="00593E19">
        <w:rPr>
          <w:rFonts w:asciiTheme="minorEastAsia" w:eastAsiaTheme="minorEastAsia" w:hAnsiTheme="minorEastAsia" w:cs="宋体" w:hint="eastAsia"/>
          <w:color w:val="000000"/>
          <w:sz w:val="24"/>
        </w:rPr>
        <w:t>审计报告复印件至少应包括资产负债表、利润表、现金流量表及其附注、加盖会计师事务所公章页。</w:t>
      </w:r>
    </w:p>
    <w:p w14:paraId="746863BB" w14:textId="77777777" w:rsidR="00567D11" w:rsidRPr="00593E19" w:rsidRDefault="00241C04" w:rsidP="00C21CC3">
      <w:pPr>
        <w:numPr>
          <w:ilvl w:val="1"/>
          <w:numId w:val="18"/>
        </w:numPr>
        <w:spacing w:line="360" w:lineRule="auto"/>
        <w:ind w:left="1" w:firstLineChars="177" w:firstLine="425"/>
        <w:rPr>
          <w:rFonts w:asciiTheme="minorEastAsia" w:eastAsiaTheme="minorEastAsia" w:hAnsiTheme="minorEastAsia" w:cs="宋体"/>
          <w:color w:val="000000"/>
          <w:sz w:val="24"/>
        </w:rPr>
      </w:pPr>
      <w:r w:rsidRPr="00593E19">
        <w:rPr>
          <w:rFonts w:asciiTheme="minorEastAsia" w:eastAsiaTheme="minorEastAsia" w:hAnsiTheme="minorEastAsia" w:cs="宋体" w:hint="eastAsia"/>
          <w:color w:val="000000"/>
          <w:sz w:val="24"/>
        </w:rPr>
        <w:t>银行资信证明是指投标人参加本次投标截止日前三个月内开立基本账户的银行开具的资信证明（成立一年内的公司可提交当年验资证明复印件并加盖公章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cs="宋体" w:hint="eastAsia"/>
          <w:color w:val="000000"/>
          <w:sz w:val="24"/>
        </w:rPr>
        <w:t>）</w:t>
      </w:r>
      <w:r w:rsidRPr="00593E19">
        <w:rPr>
          <w:rFonts w:asciiTheme="minorEastAsia" w:eastAsiaTheme="minorEastAsia" w:hAnsiTheme="minorEastAsia" w:cs="宋体" w:hint="eastAsia"/>
          <w:color w:val="000000"/>
          <w:sz w:val="24"/>
          <w:szCs w:val="24"/>
        </w:rPr>
        <w:t>，且无收受人和项目的限制，但开具银行有限制规定的除外。</w:t>
      </w:r>
    </w:p>
    <w:p w14:paraId="63C6EAED" w14:textId="77777777" w:rsidR="00567D11" w:rsidRPr="00593E19" w:rsidRDefault="00241C04" w:rsidP="00C21CC3">
      <w:pPr>
        <w:numPr>
          <w:ilvl w:val="1"/>
          <w:numId w:val="18"/>
        </w:numPr>
        <w:spacing w:line="360" w:lineRule="auto"/>
        <w:ind w:leftChars="-1" w:left="-2" w:firstLineChars="177" w:firstLine="425"/>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rPr>
        <w:t>银行资信证明可以是复印件并加盖投标人公章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color w:val="000000"/>
          <w:sz w:val="24"/>
        </w:rPr>
        <w:t>，评标委员会保留审核原件的权</w:t>
      </w:r>
      <w:r w:rsidRPr="00593E19">
        <w:rPr>
          <w:rFonts w:asciiTheme="minorEastAsia" w:eastAsiaTheme="minorEastAsia" w:hAnsiTheme="minorEastAsia" w:cs="宋体" w:hint="eastAsia"/>
          <w:color w:val="000000"/>
          <w:sz w:val="24"/>
          <w:szCs w:val="24"/>
        </w:rPr>
        <w:t>利。</w:t>
      </w:r>
      <w:r w:rsidRPr="00593E19">
        <w:rPr>
          <w:rFonts w:asciiTheme="minorEastAsia" w:eastAsiaTheme="minorEastAsia" w:hAnsiTheme="minorEastAsia" w:cs="宋体" w:hint="eastAsia"/>
          <w:b/>
          <w:sz w:val="24"/>
          <w:szCs w:val="24"/>
        </w:rPr>
        <w:t>但开具银行明确规定复印件无效的，须提交原件。</w:t>
      </w:r>
    </w:p>
    <w:p w14:paraId="612F78D0" w14:textId="77777777" w:rsidR="00567D11" w:rsidRPr="00593E19" w:rsidRDefault="00241C04" w:rsidP="00C21CC3">
      <w:pPr>
        <w:numPr>
          <w:ilvl w:val="1"/>
          <w:numId w:val="18"/>
        </w:numPr>
        <w:spacing w:line="360" w:lineRule="auto"/>
        <w:ind w:leftChars="-1" w:left="-2" w:firstLineChars="177" w:firstLine="425"/>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rPr>
        <w:t>银行资信证明应能说明该投标人与银行之间业务往来正常，无不良记录，企业信誉良好等。银行出具的存款证明不能作为银行资信证明。</w:t>
      </w:r>
    </w:p>
    <w:p w14:paraId="753AA0EC" w14:textId="77777777" w:rsidR="00567D11" w:rsidRPr="00593E19" w:rsidRDefault="00241C04">
      <w:pPr>
        <w:pStyle w:val="3"/>
        <w:rPr>
          <w:rFonts w:asciiTheme="minorEastAsia" w:eastAsiaTheme="minorEastAsia" w:hAnsiTheme="minorEastAsia" w:cs="宋体"/>
          <w:sz w:val="24"/>
          <w:szCs w:val="24"/>
        </w:rPr>
      </w:pPr>
      <w:bookmarkStart w:id="140" w:name="_Toc2512000"/>
      <w:bookmarkStart w:id="141" w:name="_Toc14776849"/>
      <w:bookmarkStart w:id="142" w:name="_Toc2355258"/>
      <w:bookmarkStart w:id="143" w:name="_Toc497167406"/>
      <w:bookmarkEnd w:id="136"/>
      <w:bookmarkEnd w:id="137"/>
      <w:bookmarkEnd w:id="138"/>
      <w:bookmarkEnd w:id="139"/>
      <w:r w:rsidRPr="00593E19">
        <w:rPr>
          <w:rFonts w:asciiTheme="minorEastAsia" w:eastAsiaTheme="minorEastAsia" w:hAnsiTheme="minorEastAsia" w:cs="宋体"/>
          <w:sz w:val="24"/>
          <w:szCs w:val="24"/>
        </w:rPr>
        <w:br w:type="page"/>
      </w:r>
      <w:bookmarkStart w:id="144" w:name="_Toc44704914"/>
      <w:bookmarkStart w:id="145" w:name="_Toc25882"/>
      <w:bookmarkStart w:id="146" w:name="_Toc25583"/>
      <w:bookmarkStart w:id="147" w:name="_Toc44705061"/>
      <w:bookmarkStart w:id="148" w:name="_Toc149244915"/>
      <w:r w:rsidRPr="00593E19">
        <w:rPr>
          <w:rFonts w:asciiTheme="minorEastAsia" w:eastAsiaTheme="minorEastAsia" w:hAnsiTheme="minorEastAsia" w:cs="宋体"/>
          <w:bCs w:val="0"/>
          <w:sz w:val="32"/>
          <w:szCs w:val="24"/>
        </w:rPr>
        <w:lastRenderedPageBreak/>
        <w:t>1.3</w:t>
      </w:r>
      <w:r w:rsidRPr="00593E19">
        <w:rPr>
          <w:rFonts w:asciiTheme="minorEastAsia" w:eastAsiaTheme="minorEastAsia" w:hAnsiTheme="minorEastAsia" w:cs="宋体" w:hint="eastAsia"/>
          <w:bCs w:val="0"/>
          <w:sz w:val="32"/>
          <w:szCs w:val="24"/>
        </w:rPr>
        <w:t>具有履行合同所必需的设备和专业技术能力</w:t>
      </w:r>
      <w:bookmarkEnd w:id="144"/>
      <w:bookmarkEnd w:id="145"/>
      <w:bookmarkEnd w:id="146"/>
      <w:bookmarkEnd w:id="147"/>
      <w:bookmarkEnd w:id="148"/>
    </w:p>
    <w:p w14:paraId="653C6402" w14:textId="77777777" w:rsidR="00567D11" w:rsidRPr="00593E19" w:rsidRDefault="00241C04">
      <w:pPr>
        <w:widowControl/>
        <w:spacing w:line="360" w:lineRule="auto"/>
        <w:ind w:firstLineChars="200" w:firstLine="480"/>
        <w:jc w:val="left"/>
        <w:rPr>
          <w:rFonts w:asciiTheme="minorEastAsia" w:eastAsiaTheme="minorEastAsia" w:hAnsiTheme="minorEastAsia" w:cs="宋体"/>
          <w:b/>
          <w:sz w:val="24"/>
          <w:szCs w:val="24"/>
        </w:rPr>
      </w:pPr>
      <w:r w:rsidRPr="00593E19">
        <w:rPr>
          <w:rFonts w:asciiTheme="minorEastAsia" w:eastAsiaTheme="minorEastAsia" w:hAnsiTheme="minorEastAsia" w:cs="宋体" w:hint="eastAsia"/>
          <w:sz w:val="24"/>
        </w:rPr>
        <w:t>说明：投标人提供书面声明或相关证明材料（例如：相关设备的购置发票或相关人员的职称证书、用工合同等）并加盖单位公章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sz w:val="24"/>
        </w:rPr>
        <w:t>，证明材料可以是文字描述、图纸或数据等，能够说明投标人已具有履行本项目合同所必需的设备和专业技术能力。</w:t>
      </w:r>
    </w:p>
    <w:bookmarkEnd w:id="140"/>
    <w:bookmarkEnd w:id="141"/>
    <w:bookmarkEnd w:id="142"/>
    <w:bookmarkEnd w:id="143"/>
    <w:p w14:paraId="58D59EAE" w14:textId="77777777" w:rsidR="00567D11" w:rsidRPr="00593E19" w:rsidRDefault="00567D11">
      <w:pPr>
        <w:spacing w:line="360" w:lineRule="auto"/>
        <w:jc w:val="right"/>
        <w:rPr>
          <w:rFonts w:asciiTheme="minorEastAsia" w:eastAsiaTheme="minorEastAsia" w:hAnsiTheme="minorEastAsia" w:cs="宋体"/>
          <w:sz w:val="24"/>
          <w:szCs w:val="24"/>
        </w:rPr>
        <w:sectPr w:rsidR="00567D11" w:rsidRPr="00593E19">
          <w:pgSz w:w="11907" w:h="16840"/>
          <w:pgMar w:top="1440" w:right="1469" w:bottom="1440" w:left="1622" w:header="851" w:footer="992" w:gutter="0"/>
          <w:cols w:space="720"/>
          <w:docGrid w:linePitch="312"/>
        </w:sectPr>
      </w:pPr>
    </w:p>
    <w:p w14:paraId="16356004" w14:textId="77777777" w:rsidR="00567D11" w:rsidRPr="00593E19" w:rsidRDefault="00241C04">
      <w:pPr>
        <w:pStyle w:val="3"/>
        <w:rPr>
          <w:rFonts w:asciiTheme="minorEastAsia" w:eastAsiaTheme="minorEastAsia" w:hAnsiTheme="minorEastAsia" w:cs="宋体"/>
          <w:color w:val="000000"/>
          <w:sz w:val="32"/>
          <w:szCs w:val="24"/>
        </w:rPr>
      </w:pPr>
      <w:bookmarkStart w:id="149" w:name="_Toc44705062"/>
      <w:bookmarkStart w:id="150" w:name="_Toc1266"/>
      <w:bookmarkStart w:id="151" w:name="_Toc497167407"/>
      <w:bookmarkStart w:id="152" w:name="_Toc4957"/>
      <w:bookmarkStart w:id="153" w:name="_Toc2355259"/>
      <w:bookmarkStart w:id="154" w:name="_Toc44704915"/>
      <w:bookmarkStart w:id="155" w:name="_Toc2512001"/>
      <w:bookmarkStart w:id="156" w:name="_Toc149244916"/>
      <w:r w:rsidRPr="00593E19">
        <w:rPr>
          <w:rFonts w:asciiTheme="minorEastAsia" w:eastAsiaTheme="minorEastAsia" w:hAnsiTheme="minorEastAsia" w:cs="宋体"/>
          <w:sz w:val="32"/>
          <w:szCs w:val="24"/>
        </w:rPr>
        <w:lastRenderedPageBreak/>
        <w:t>1.4</w:t>
      </w:r>
      <w:r w:rsidRPr="00593E19">
        <w:rPr>
          <w:rFonts w:asciiTheme="minorEastAsia" w:eastAsiaTheme="minorEastAsia" w:hAnsiTheme="minorEastAsia" w:cs="宋体" w:hint="eastAsia"/>
          <w:sz w:val="32"/>
          <w:szCs w:val="24"/>
        </w:rPr>
        <w:t>有依法缴纳税收和社会保障资金的良好记录</w:t>
      </w:r>
      <w:bookmarkEnd w:id="149"/>
      <w:bookmarkEnd w:id="150"/>
      <w:bookmarkEnd w:id="151"/>
      <w:bookmarkEnd w:id="152"/>
      <w:bookmarkEnd w:id="153"/>
      <w:bookmarkEnd w:id="154"/>
      <w:bookmarkEnd w:id="155"/>
      <w:bookmarkEnd w:id="156"/>
    </w:p>
    <w:p w14:paraId="18B13506" w14:textId="77777777" w:rsidR="00567D11" w:rsidRPr="00593E19" w:rsidRDefault="00241C04">
      <w:pPr>
        <w:spacing w:line="360" w:lineRule="auto"/>
        <w:ind w:firstLineChars="200" w:firstLine="480"/>
        <w:rPr>
          <w:rFonts w:asciiTheme="minorEastAsia" w:eastAsiaTheme="minorEastAsia" w:hAnsiTheme="minorEastAsia"/>
          <w:sz w:val="24"/>
          <w:szCs w:val="24"/>
        </w:rPr>
      </w:pPr>
      <w:r w:rsidRPr="00593E19">
        <w:rPr>
          <w:rFonts w:asciiTheme="minorEastAsia" w:eastAsiaTheme="minorEastAsia" w:hAnsiTheme="minorEastAsia"/>
          <w:sz w:val="24"/>
          <w:szCs w:val="24"/>
        </w:rPr>
        <w:t>1</w:t>
      </w:r>
      <w:r w:rsidRPr="00593E19">
        <w:rPr>
          <w:rFonts w:asciiTheme="minorEastAsia" w:eastAsiaTheme="minorEastAsia" w:hAnsiTheme="minorEastAsia" w:hint="eastAsia"/>
          <w:sz w:val="24"/>
          <w:szCs w:val="24"/>
        </w:rPr>
        <w:t>、有依法缴纳社会保障资金的良好记录，须提供参加本次政府采购活动近六个月（费用月份、缴费年月为2023年0</w:t>
      </w:r>
      <w:r w:rsidR="00D4404D" w:rsidRPr="00593E19">
        <w:rPr>
          <w:rFonts w:asciiTheme="minorEastAsia" w:eastAsiaTheme="minorEastAsia" w:hAnsiTheme="minorEastAsia"/>
          <w:sz w:val="24"/>
          <w:szCs w:val="24"/>
        </w:rPr>
        <w:t>5</w:t>
      </w:r>
      <w:r w:rsidRPr="00593E19">
        <w:rPr>
          <w:rFonts w:asciiTheme="minorEastAsia" w:eastAsiaTheme="minorEastAsia" w:hAnsiTheme="minorEastAsia" w:hint="eastAsia"/>
          <w:sz w:val="24"/>
          <w:szCs w:val="24"/>
        </w:rPr>
        <w:t>月-2023年</w:t>
      </w:r>
      <w:r w:rsidR="00D4404D" w:rsidRPr="00593E19">
        <w:rPr>
          <w:rFonts w:asciiTheme="minorEastAsia" w:eastAsiaTheme="minorEastAsia" w:hAnsiTheme="minorEastAsia" w:hint="eastAsia"/>
          <w:sz w:val="24"/>
          <w:szCs w:val="24"/>
        </w:rPr>
        <w:t>1</w:t>
      </w:r>
      <w:r w:rsidR="00D4404D" w:rsidRPr="00593E19">
        <w:rPr>
          <w:rFonts w:asciiTheme="minorEastAsia" w:eastAsiaTheme="minorEastAsia" w:hAnsiTheme="minorEastAsia"/>
          <w:sz w:val="24"/>
          <w:szCs w:val="24"/>
        </w:rPr>
        <w:t>0</w:t>
      </w:r>
      <w:r w:rsidRPr="00593E19">
        <w:rPr>
          <w:rFonts w:asciiTheme="minorEastAsia" w:eastAsiaTheme="minorEastAsia" w:hAnsiTheme="minorEastAsia" w:hint="eastAsia"/>
          <w:sz w:val="24"/>
          <w:szCs w:val="24"/>
        </w:rPr>
        <w:t>月，非记账、转账或打印时间）内的任意一月缴纳社会保障资金的银行入账票据凭证或社保部门证明材料复印件，并加盖投标人公章（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）。投标人</w:t>
      </w:r>
      <w:r w:rsidRPr="00593E19">
        <w:rPr>
          <w:rFonts w:asciiTheme="minorEastAsia" w:eastAsiaTheme="minorEastAsia" w:hAnsiTheme="minorEastAsia" w:hint="eastAsia"/>
          <w:color w:val="000000"/>
          <w:sz w:val="24"/>
          <w:szCs w:val="24"/>
        </w:rPr>
        <w:t>逐年交纳社会保障资金的，须提供上年度缴纳社会保障资金的入账票据凭证复印件。缴纳社会保障资金的入账票据凭证复印件须加盖本单位公章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w:t>
      </w:r>
    </w:p>
    <w:p w14:paraId="614BEA2A" w14:textId="77777777" w:rsidR="00567D11" w:rsidRPr="00593E19" w:rsidRDefault="00241C04">
      <w:pPr>
        <w:spacing w:line="360" w:lineRule="auto"/>
        <w:ind w:firstLineChars="200" w:firstLine="480"/>
        <w:rPr>
          <w:rFonts w:asciiTheme="minorEastAsia" w:eastAsiaTheme="minorEastAsia" w:hAnsiTheme="minorEastAsia"/>
          <w:sz w:val="24"/>
          <w:szCs w:val="24"/>
        </w:rPr>
      </w:pPr>
      <w:r w:rsidRPr="00593E19">
        <w:rPr>
          <w:rFonts w:asciiTheme="minorEastAsia" w:eastAsiaTheme="minorEastAsia" w:hAnsiTheme="minorEastAsia"/>
          <w:sz w:val="24"/>
          <w:szCs w:val="24"/>
        </w:rPr>
        <w:t>2</w:t>
      </w:r>
      <w:r w:rsidRPr="00593E19">
        <w:rPr>
          <w:rFonts w:asciiTheme="minorEastAsia" w:eastAsiaTheme="minorEastAsia" w:hAnsiTheme="minorEastAsia" w:hint="eastAsia"/>
          <w:sz w:val="24"/>
          <w:szCs w:val="24"/>
        </w:rPr>
        <w:t>、纳税证明（个人所得税除外），须提供参加本次政府采购活动近六个月（所属时期、日期为2023年0</w:t>
      </w:r>
      <w:r w:rsidR="00D4404D" w:rsidRPr="00593E19">
        <w:rPr>
          <w:rFonts w:asciiTheme="minorEastAsia" w:eastAsiaTheme="minorEastAsia" w:hAnsiTheme="minorEastAsia"/>
          <w:sz w:val="24"/>
          <w:szCs w:val="24"/>
        </w:rPr>
        <w:t>5</w:t>
      </w:r>
      <w:r w:rsidRPr="00593E19">
        <w:rPr>
          <w:rFonts w:asciiTheme="minorEastAsia" w:eastAsiaTheme="minorEastAsia" w:hAnsiTheme="minorEastAsia" w:hint="eastAsia"/>
          <w:sz w:val="24"/>
          <w:szCs w:val="24"/>
        </w:rPr>
        <w:t>月-2023年</w:t>
      </w:r>
      <w:r w:rsidR="00D4404D" w:rsidRPr="00593E19">
        <w:rPr>
          <w:rFonts w:asciiTheme="minorEastAsia" w:eastAsiaTheme="minorEastAsia" w:hAnsiTheme="minorEastAsia"/>
          <w:sz w:val="24"/>
          <w:szCs w:val="24"/>
        </w:rPr>
        <w:t>10</w:t>
      </w:r>
      <w:r w:rsidRPr="00593E19">
        <w:rPr>
          <w:rFonts w:asciiTheme="minorEastAsia" w:eastAsiaTheme="minorEastAsia" w:hAnsiTheme="minorEastAsia" w:hint="eastAsia"/>
          <w:sz w:val="24"/>
          <w:szCs w:val="24"/>
        </w:rPr>
        <w:t>月，非记账、转账或打印时间）内的任意一月银行有效票据或税务部门证明材料凭证复印件，并加盖投标人公章（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）。如近六个月未达到应缴税标准，须提供相应说明及证明材料（如：增值税纳税申报表</w:t>
      </w:r>
      <w:r w:rsidRPr="00593E19">
        <w:rPr>
          <w:rFonts w:asciiTheme="minorEastAsia" w:eastAsiaTheme="minorEastAsia" w:hAnsiTheme="minorEastAsia" w:hint="eastAsia"/>
          <w:sz w:val="24"/>
          <w:szCs w:val="24"/>
          <w:shd w:val="clear" w:color="auto" w:fill="FFFFFF" w:themeFill="background1"/>
        </w:rPr>
        <w:t>或零纳税申报表）</w:t>
      </w:r>
      <w:r w:rsidRPr="00593E19">
        <w:rPr>
          <w:rFonts w:asciiTheme="minorEastAsia" w:eastAsiaTheme="minorEastAsia" w:hAnsiTheme="minorEastAsia" w:hint="eastAsia"/>
          <w:sz w:val="24"/>
          <w:szCs w:val="24"/>
        </w:rPr>
        <w:t>，并加盖投标人公章（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w:t>
      </w:r>
      <w:r w:rsidRPr="00593E19">
        <w:rPr>
          <w:rFonts w:asciiTheme="minorEastAsia" w:eastAsiaTheme="minorEastAsia" w:hAnsiTheme="minorEastAsia"/>
          <w:sz w:val="24"/>
          <w:szCs w:val="24"/>
        </w:rPr>
        <w:t xml:space="preserve"> </w:t>
      </w:r>
    </w:p>
    <w:p w14:paraId="386335EF" w14:textId="77777777" w:rsidR="00567D11" w:rsidRPr="00593E19" w:rsidRDefault="00241C04">
      <w:pPr>
        <w:spacing w:line="360" w:lineRule="auto"/>
        <w:ind w:firstLineChars="200" w:firstLine="480"/>
        <w:rPr>
          <w:rFonts w:asciiTheme="minorEastAsia" w:eastAsiaTheme="minorEastAsia" w:hAnsiTheme="minorEastAsia"/>
          <w:sz w:val="24"/>
          <w:szCs w:val="24"/>
        </w:rPr>
      </w:pPr>
      <w:r w:rsidRPr="00593E19">
        <w:rPr>
          <w:rFonts w:asciiTheme="minorEastAsia" w:eastAsiaTheme="minorEastAsia" w:hAnsiTheme="minorEastAsia"/>
          <w:sz w:val="24"/>
          <w:szCs w:val="24"/>
        </w:rPr>
        <w:t>3</w:t>
      </w:r>
      <w:r w:rsidRPr="00593E19">
        <w:rPr>
          <w:rFonts w:asciiTheme="minorEastAsia" w:eastAsiaTheme="minorEastAsia" w:hAnsiTheme="minorEastAsia" w:hint="eastAsia"/>
          <w:sz w:val="24"/>
          <w:szCs w:val="24"/>
        </w:rPr>
        <w:t>、依法免税或不需要缴纳社会保障资金的投标人，应提供相应的文件证明并加盖本单位公章（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szCs w:val="24"/>
        </w:rPr>
        <w:t>）。</w:t>
      </w:r>
    </w:p>
    <w:p w14:paraId="5118E226" w14:textId="77777777" w:rsidR="00567D11" w:rsidRPr="00593E19" w:rsidRDefault="00567D11">
      <w:pPr>
        <w:spacing w:line="360" w:lineRule="auto"/>
        <w:rPr>
          <w:rFonts w:asciiTheme="minorEastAsia" w:eastAsiaTheme="minorEastAsia" w:hAnsiTheme="minorEastAsia" w:cs="宋体"/>
          <w:b/>
          <w:sz w:val="32"/>
          <w:szCs w:val="32"/>
        </w:rPr>
      </w:pPr>
    </w:p>
    <w:p w14:paraId="42A89ADB" w14:textId="77777777" w:rsidR="00567D11" w:rsidRPr="00593E19" w:rsidRDefault="00C21CC3">
      <w:pPr>
        <w:rPr>
          <w:rFonts w:asciiTheme="minorEastAsia" w:eastAsiaTheme="minorEastAsia" w:hAnsiTheme="minorEastAsia"/>
          <w:sz w:val="24"/>
        </w:rPr>
      </w:pPr>
      <w:r w:rsidRPr="00593E19">
        <w:rPr>
          <w:rFonts w:asciiTheme="minorEastAsia" w:eastAsiaTheme="minorEastAsia" w:hAnsiTheme="minorEastAsia" w:hint="eastAsia"/>
          <w:sz w:val="24"/>
        </w:rPr>
        <w:t>华诚博远工程咨询有限公司</w:t>
      </w:r>
      <w:r w:rsidR="00241C04" w:rsidRPr="00593E19">
        <w:rPr>
          <w:rFonts w:asciiTheme="minorEastAsia" w:eastAsiaTheme="minorEastAsia" w:hAnsiTheme="minorEastAsia" w:hint="eastAsia"/>
          <w:sz w:val="24"/>
        </w:rPr>
        <w:t>：</w:t>
      </w:r>
    </w:p>
    <w:p w14:paraId="59498F3C" w14:textId="77777777" w:rsidR="00567D11" w:rsidRPr="00593E19" w:rsidRDefault="00567D11">
      <w:pPr>
        <w:spacing w:line="360" w:lineRule="auto"/>
        <w:ind w:firstLineChars="200" w:firstLine="482"/>
        <w:jc w:val="center"/>
        <w:rPr>
          <w:rFonts w:asciiTheme="minorEastAsia" w:eastAsiaTheme="minorEastAsia" w:hAnsiTheme="minorEastAsia" w:cs="宋体"/>
          <w:b/>
          <w:sz w:val="24"/>
          <w:shd w:val="clear" w:color="auto" w:fill="FFFFFF"/>
        </w:rPr>
      </w:pPr>
    </w:p>
    <w:p w14:paraId="7608DC2B" w14:textId="77777777" w:rsidR="00567D11" w:rsidRPr="00593E19" w:rsidRDefault="00241C04">
      <w:pPr>
        <w:adjustRightInd w:val="0"/>
        <w:spacing w:line="360" w:lineRule="auto"/>
        <w:ind w:firstLineChars="200" w:firstLine="480"/>
        <w:rPr>
          <w:rFonts w:asciiTheme="minorEastAsia" w:eastAsiaTheme="minorEastAsia" w:hAnsiTheme="minorEastAsia" w:cs="宋体"/>
          <w:sz w:val="24"/>
          <w:shd w:val="clear" w:color="auto" w:fill="FFFFFF"/>
        </w:rPr>
      </w:pPr>
      <w:r w:rsidRPr="00593E19">
        <w:rPr>
          <w:rFonts w:asciiTheme="minorEastAsia" w:eastAsiaTheme="minorEastAsia" w:hAnsiTheme="minorEastAsia" w:cs="宋体" w:hint="eastAsia"/>
          <w:sz w:val="24"/>
          <w:shd w:val="clear" w:color="auto" w:fill="FFFFFF"/>
        </w:rPr>
        <w:t>本单位成立以来，一直按照国家和地方有关规定，依法缴纳税收及社会保障资金，具有良好记录。</w:t>
      </w:r>
    </w:p>
    <w:p w14:paraId="4CF342A0" w14:textId="77777777" w:rsidR="00567D11" w:rsidRPr="00593E19" w:rsidRDefault="00241C04">
      <w:pPr>
        <w:adjustRightInd w:val="0"/>
        <w:spacing w:line="360" w:lineRule="auto"/>
        <w:ind w:firstLineChars="200" w:firstLine="480"/>
        <w:rPr>
          <w:rFonts w:asciiTheme="minorEastAsia" w:eastAsiaTheme="minorEastAsia" w:hAnsiTheme="minorEastAsia" w:cs="宋体"/>
          <w:sz w:val="24"/>
          <w:shd w:val="clear" w:color="auto" w:fill="FFFFFF"/>
        </w:rPr>
      </w:pPr>
      <w:r w:rsidRPr="00593E19">
        <w:rPr>
          <w:rFonts w:asciiTheme="minorEastAsia" w:eastAsiaTheme="minorEastAsia" w:hAnsiTheme="minorEastAsia" w:cs="宋体" w:hint="eastAsia"/>
          <w:sz w:val="24"/>
          <w:shd w:val="clear" w:color="auto" w:fill="FFFFFF"/>
        </w:rPr>
        <w:t>特此声明。</w:t>
      </w:r>
    </w:p>
    <w:p w14:paraId="2B4FC845" w14:textId="77777777" w:rsidR="00567D11" w:rsidRPr="00593E19" w:rsidRDefault="00567D11">
      <w:pPr>
        <w:adjustRightInd w:val="0"/>
        <w:spacing w:line="360" w:lineRule="auto"/>
        <w:rPr>
          <w:rFonts w:asciiTheme="minorEastAsia" w:eastAsiaTheme="minorEastAsia" w:hAnsiTheme="minorEastAsia" w:cs="宋体"/>
          <w:sz w:val="24"/>
          <w:shd w:val="clear" w:color="auto" w:fill="FFFFFF"/>
        </w:rPr>
      </w:pPr>
    </w:p>
    <w:p w14:paraId="2EC2D83C" w14:textId="77777777" w:rsidR="00567D11" w:rsidRPr="00593E19" w:rsidRDefault="00567D11">
      <w:pPr>
        <w:adjustRightInd w:val="0"/>
        <w:spacing w:line="360" w:lineRule="auto"/>
        <w:rPr>
          <w:rFonts w:asciiTheme="minorEastAsia" w:eastAsiaTheme="minorEastAsia" w:hAnsiTheme="minorEastAsia" w:cs="宋体"/>
          <w:sz w:val="24"/>
          <w:shd w:val="clear" w:color="auto" w:fill="FFFFFF"/>
        </w:rPr>
      </w:pPr>
    </w:p>
    <w:p w14:paraId="03EE2F1F" w14:textId="77777777" w:rsidR="00567D11" w:rsidRPr="00593E19" w:rsidRDefault="00567D11">
      <w:pPr>
        <w:adjustRightInd w:val="0"/>
        <w:spacing w:line="360" w:lineRule="auto"/>
        <w:rPr>
          <w:rFonts w:asciiTheme="minorEastAsia" w:eastAsiaTheme="minorEastAsia" w:hAnsiTheme="minorEastAsia" w:cs="宋体"/>
          <w:sz w:val="24"/>
          <w:shd w:val="clear" w:color="auto" w:fill="FFFFFF"/>
        </w:rPr>
      </w:pPr>
    </w:p>
    <w:p w14:paraId="63926A03" w14:textId="77777777" w:rsidR="00567D11" w:rsidRPr="00593E19" w:rsidRDefault="00241C04">
      <w:pPr>
        <w:spacing w:line="360" w:lineRule="auto"/>
        <w:jc w:val="right"/>
        <w:rPr>
          <w:rFonts w:asciiTheme="minorEastAsia" w:eastAsiaTheme="minorEastAsia" w:hAnsiTheme="minorEastAsia"/>
          <w:sz w:val="24"/>
          <w:u w:val="single"/>
        </w:rPr>
      </w:pPr>
      <w:r w:rsidRPr="00593E19">
        <w:rPr>
          <w:rFonts w:asciiTheme="minorEastAsia" w:eastAsiaTheme="minorEastAsia" w:hAnsiTheme="minorEastAsia" w:hint="eastAsia"/>
          <w:sz w:val="24"/>
        </w:rPr>
        <w:t>投标人法定代表人或授权代表（签字或盖章）：</w:t>
      </w:r>
    </w:p>
    <w:p w14:paraId="02F9E64F" w14:textId="77777777" w:rsidR="00567D11" w:rsidRPr="00593E19" w:rsidRDefault="00241C04">
      <w:pPr>
        <w:spacing w:line="360" w:lineRule="auto"/>
        <w:jc w:val="right"/>
        <w:rPr>
          <w:rFonts w:asciiTheme="minorEastAsia" w:eastAsiaTheme="minorEastAsia" w:hAnsiTheme="minorEastAsia"/>
          <w:sz w:val="24"/>
        </w:rPr>
      </w:pPr>
      <w:r w:rsidRPr="00593E19">
        <w:rPr>
          <w:rFonts w:asciiTheme="minorEastAsia" w:eastAsiaTheme="minorEastAsia" w:hAnsiTheme="minorEastAsia" w:hint="eastAsia"/>
          <w:sz w:val="24"/>
        </w:rPr>
        <w:t>投标人名称（加盖单位公章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hint="eastAsia"/>
          <w:sz w:val="24"/>
        </w:rPr>
        <w:t>）：</w:t>
      </w:r>
    </w:p>
    <w:p w14:paraId="480529C8" w14:textId="77777777" w:rsidR="00567D11" w:rsidRPr="00593E19" w:rsidRDefault="00241C04">
      <w:pPr>
        <w:autoSpaceDE w:val="0"/>
        <w:autoSpaceDN w:val="0"/>
        <w:adjustRightInd w:val="0"/>
        <w:spacing w:line="360" w:lineRule="auto"/>
        <w:jc w:val="right"/>
        <w:rPr>
          <w:rFonts w:asciiTheme="minorEastAsia" w:eastAsiaTheme="minorEastAsia" w:hAnsiTheme="minorEastAsia" w:cs="宋体"/>
          <w:color w:val="000000"/>
        </w:rPr>
      </w:pPr>
      <w:r w:rsidRPr="00593E19">
        <w:rPr>
          <w:rFonts w:asciiTheme="minorEastAsia" w:eastAsiaTheme="minorEastAsia" w:hAnsiTheme="minorEastAsia" w:hint="eastAsia"/>
          <w:sz w:val="24"/>
        </w:rPr>
        <w:t>日期：</w:t>
      </w:r>
    </w:p>
    <w:p w14:paraId="0920C9A2" w14:textId="77777777" w:rsidR="00567D11" w:rsidRPr="00593E19" w:rsidRDefault="00241C04">
      <w:pPr>
        <w:widowControl/>
        <w:jc w:val="left"/>
        <w:rPr>
          <w:rFonts w:asciiTheme="minorEastAsia" w:eastAsiaTheme="minorEastAsia" w:hAnsiTheme="minorEastAsia" w:cs="宋体"/>
          <w:b/>
          <w:sz w:val="24"/>
          <w:szCs w:val="24"/>
        </w:rPr>
      </w:pPr>
      <w:bookmarkStart w:id="157" w:name="_Toc497167408"/>
      <w:bookmarkStart w:id="158" w:name="_Toc2355260"/>
      <w:bookmarkStart w:id="159" w:name="_Toc2512002"/>
      <w:r w:rsidRPr="00593E19">
        <w:rPr>
          <w:rFonts w:asciiTheme="minorEastAsia" w:eastAsiaTheme="minorEastAsia" w:hAnsiTheme="minorEastAsia" w:cs="宋体"/>
          <w:b/>
          <w:sz w:val="24"/>
          <w:szCs w:val="24"/>
        </w:rPr>
        <w:br w:type="page"/>
      </w:r>
    </w:p>
    <w:p w14:paraId="49E40C84" w14:textId="77777777" w:rsidR="00567D11" w:rsidRPr="00593E19" w:rsidRDefault="00241C04">
      <w:pPr>
        <w:pStyle w:val="3"/>
        <w:rPr>
          <w:rFonts w:asciiTheme="minorEastAsia" w:eastAsiaTheme="minorEastAsia" w:hAnsiTheme="minorEastAsia" w:cs="宋体"/>
          <w:sz w:val="24"/>
          <w:szCs w:val="24"/>
        </w:rPr>
      </w:pPr>
      <w:bookmarkStart w:id="160" w:name="_Toc44705063"/>
      <w:bookmarkStart w:id="161" w:name="_Toc2165"/>
      <w:bookmarkStart w:id="162" w:name="_Toc26101"/>
      <w:bookmarkStart w:id="163" w:name="_Toc44704916"/>
      <w:bookmarkStart w:id="164" w:name="_Toc149244917"/>
      <w:r w:rsidRPr="00593E19">
        <w:rPr>
          <w:rFonts w:asciiTheme="minorEastAsia" w:eastAsiaTheme="minorEastAsia" w:hAnsiTheme="minorEastAsia" w:cs="宋体"/>
          <w:sz w:val="32"/>
          <w:szCs w:val="24"/>
        </w:rPr>
        <w:lastRenderedPageBreak/>
        <w:t>1.5</w:t>
      </w:r>
      <w:r w:rsidRPr="00593E19">
        <w:rPr>
          <w:rFonts w:asciiTheme="minorEastAsia" w:eastAsiaTheme="minorEastAsia" w:hAnsiTheme="minorEastAsia" w:cs="宋体" w:hint="eastAsia"/>
          <w:sz w:val="32"/>
          <w:szCs w:val="24"/>
        </w:rPr>
        <w:t>参加政府采购活动前三年内，在经营活动中没有重大违法记录</w:t>
      </w:r>
      <w:bookmarkEnd w:id="160"/>
      <w:bookmarkEnd w:id="161"/>
      <w:bookmarkEnd w:id="162"/>
      <w:bookmarkEnd w:id="163"/>
      <w:bookmarkEnd w:id="164"/>
    </w:p>
    <w:p w14:paraId="4CC0F46D" w14:textId="77777777" w:rsidR="00567D11" w:rsidRPr="00593E19" w:rsidRDefault="00567D11">
      <w:pPr>
        <w:widowControl/>
        <w:spacing w:line="360" w:lineRule="auto"/>
        <w:jc w:val="left"/>
        <w:rPr>
          <w:rFonts w:asciiTheme="minorEastAsia" w:eastAsiaTheme="minorEastAsia" w:hAnsiTheme="minorEastAsia" w:cs="宋体"/>
          <w:b/>
          <w:sz w:val="24"/>
          <w:szCs w:val="24"/>
        </w:rPr>
      </w:pPr>
    </w:p>
    <w:p w14:paraId="216DD696" w14:textId="77777777" w:rsidR="00567D11" w:rsidRPr="00593E19" w:rsidRDefault="00241C04">
      <w:pPr>
        <w:widowControl/>
        <w:spacing w:line="360" w:lineRule="auto"/>
        <w:jc w:val="left"/>
        <w:rPr>
          <w:rFonts w:asciiTheme="minorEastAsia" w:eastAsiaTheme="minorEastAsia" w:hAnsiTheme="minorEastAsia" w:cs="宋体"/>
          <w:b/>
          <w:bCs/>
          <w:sz w:val="24"/>
          <w:szCs w:val="24"/>
        </w:rPr>
      </w:pPr>
      <w:r w:rsidRPr="00593E19">
        <w:rPr>
          <w:rFonts w:asciiTheme="minorEastAsia" w:eastAsiaTheme="minorEastAsia" w:hAnsiTheme="minorEastAsia" w:cs="宋体" w:hint="eastAsia"/>
          <w:b/>
          <w:sz w:val="24"/>
          <w:szCs w:val="24"/>
        </w:rPr>
        <w:t>近三年内，在经营活动中没有重大违法记录的声明</w:t>
      </w:r>
    </w:p>
    <w:p w14:paraId="0DCDFBEE" w14:textId="77777777" w:rsidR="00567D11" w:rsidRPr="00593E19" w:rsidRDefault="00567D11">
      <w:pPr>
        <w:spacing w:line="360" w:lineRule="auto"/>
        <w:rPr>
          <w:rFonts w:asciiTheme="minorEastAsia" w:eastAsiaTheme="minorEastAsia" w:hAnsiTheme="minorEastAsia" w:cs="宋体"/>
          <w:color w:val="000000"/>
          <w:sz w:val="24"/>
          <w:szCs w:val="24"/>
        </w:rPr>
      </w:pPr>
    </w:p>
    <w:p w14:paraId="32469F38" w14:textId="77777777" w:rsidR="00567D11" w:rsidRPr="00593E19" w:rsidRDefault="00C21CC3">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华诚博远工程咨询有限公司</w:t>
      </w:r>
      <w:r w:rsidR="00241C04" w:rsidRPr="00593E19">
        <w:rPr>
          <w:rFonts w:asciiTheme="minorEastAsia" w:eastAsiaTheme="minorEastAsia" w:hAnsiTheme="minorEastAsia" w:cs="宋体" w:hint="eastAsia"/>
          <w:color w:val="000000"/>
          <w:sz w:val="24"/>
          <w:szCs w:val="24"/>
        </w:rPr>
        <w:t>：</w:t>
      </w:r>
    </w:p>
    <w:p w14:paraId="5A57054D" w14:textId="77777777" w:rsidR="00567D11" w:rsidRPr="00593E19" w:rsidRDefault="00567D11">
      <w:pPr>
        <w:spacing w:line="360" w:lineRule="auto"/>
        <w:rPr>
          <w:rFonts w:asciiTheme="minorEastAsia" w:eastAsiaTheme="minorEastAsia" w:hAnsiTheme="minorEastAsia" w:cs="宋体"/>
          <w:color w:val="000000"/>
          <w:sz w:val="24"/>
          <w:szCs w:val="24"/>
        </w:rPr>
      </w:pPr>
    </w:p>
    <w:p w14:paraId="577352A2"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我公司在近三年（</w:t>
      </w:r>
      <w:r w:rsidRPr="00593E19">
        <w:rPr>
          <w:rFonts w:asciiTheme="minorEastAsia" w:eastAsiaTheme="minorEastAsia" w:hAnsiTheme="minorEastAsia" w:cs="宋体"/>
          <w:color w:val="000000"/>
          <w:sz w:val="24"/>
          <w:szCs w:val="24"/>
        </w:rPr>
        <w:t>20</w:t>
      </w:r>
      <w:r w:rsidRPr="00593E19">
        <w:rPr>
          <w:rFonts w:asciiTheme="minorEastAsia" w:eastAsiaTheme="minorEastAsia" w:hAnsiTheme="minorEastAsia" w:cs="宋体" w:hint="eastAsia"/>
          <w:color w:val="000000"/>
          <w:sz w:val="24"/>
          <w:szCs w:val="24"/>
        </w:rPr>
        <w:t>20年</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至今）内，在经营活动中没有重大违法记录（</w:t>
      </w:r>
      <w:r w:rsidRPr="00593E19">
        <w:rPr>
          <w:rFonts w:asciiTheme="minorEastAsia" w:eastAsiaTheme="minorEastAsia" w:hAnsiTheme="minorEastAsia" w:cs="宋体" w:hint="eastAsia"/>
          <w:color w:val="000000"/>
          <w:kern w:val="0"/>
          <w:sz w:val="24"/>
          <w:szCs w:val="24"/>
        </w:rPr>
        <w:t>因违法经营受到刑事处罚或者责令停产停业、吊销许可证或者执照、较大数额罚款等行政处罚</w:t>
      </w:r>
      <w:r w:rsidRPr="00593E19">
        <w:rPr>
          <w:rFonts w:asciiTheme="minorEastAsia" w:eastAsiaTheme="minorEastAsia" w:hAnsiTheme="minorEastAsia" w:cs="宋体" w:hint="eastAsia"/>
          <w:color w:val="000000"/>
          <w:sz w:val="24"/>
          <w:szCs w:val="24"/>
        </w:rPr>
        <w:t>）。</w:t>
      </w:r>
    </w:p>
    <w:p w14:paraId="7E35EDC2" w14:textId="77777777" w:rsidR="00567D11" w:rsidRPr="00593E19" w:rsidRDefault="00567D11">
      <w:pPr>
        <w:spacing w:line="360" w:lineRule="auto"/>
        <w:rPr>
          <w:rFonts w:asciiTheme="minorEastAsia" w:eastAsiaTheme="minorEastAsia" w:hAnsiTheme="minorEastAsia" w:cs="宋体"/>
          <w:color w:val="000000"/>
          <w:sz w:val="24"/>
          <w:szCs w:val="24"/>
        </w:rPr>
      </w:pPr>
    </w:p>
    <w:p w14:paraId="75EF34AB"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特此声明。</w:t>
      </w:r>
    </w:p>
    <w:p w14:paraId="74C47470" w14:textId="77777777" w:rsidR="00567D11" w:rsidRPr="00593E19" w:rsidRDefault="00567D11">
      <w:pPr>
        <w:spacing w:line="360" w:lineRule="auto"/>
        <w:ind w:firstLineChars="200" w:firstLine="480"/>
        <w:rPr>
          <w:rFonts w:asciiTheme="minorEastAsia" w:eastAsiaTheme="minorEastAsia" w:hAnsiTheme="minorEastAsia" w:cs="宋体"/>
          <w:color w:val="000000"/>
          <w:sz w:val="24"/>
          <w:szCs w:val="24"/>
        </w:rPr>
      </w:pPr>
    </w:p>
    <w:p w14:paraId="2FB3D151" w14:textId="77777777" w:rsidR="00567D11" w:rsidRPr="00593E19" w:rsidRDefault="00567D11">
      <w:pPr>
        <w:spacing w:line="360" w:lineRule="auto"/>
        <w:ind w:firstLineChars="200" w:firstLine="480"/>
        <w:rPr>
          <w:rFonts w:asciiTheme="minorEastAsia" w:eastAsiaTheme="minorEastAsia" w:hAnsiTheme="minorEastAsia" w:cs="宋体"/>
          <w:color w:val="000000"/>
          <w:sz w:val="24"/>
          <w:szCs w:val="24"/>
        </w:rPr>
      </w:pPr>
    </w:p>
    <w:p w14:paraId="2071E82B" w14:textId="77777777" w:rsidR="00567D11" w:rsidRPr="00593E19" w:rsidRDefault="00567D11">
      <w:pPr>
        <w:spacing w:line="360" w:lineRule="auto"/>
        <w:ind w:firstLineChars="200" w:firstLine="480"/>
        <w:rPr>
          <w:rFonts w:asciiTheme="minorEastAsia" w:eastAsiaTheme="minorEastAsia" w:hAnsiTheme="minorEastAsia" w:cs="宋体"/>
          <w:color w:val="000000"/>
          <w:sz w:val="24"/>
          <w:szCs w:val="24"/>
        </w:rPr>
      </w:pPr>
    </w:p>
    <w:p w14:paraId="4CE487FF" w14:textId="77777777" w:rsidR="00567D11" w:rsidRPr="00593E19" w:rsidRDefault="00567D11">
      <w:pPr>
        <w:spacing w:line="360" w:lineRule="auto"/>
        <w:ind w:firstLineChars="200" w:firstLine="480"/>
        <w:rPr>
          <w:rFonts w:asciiTheme="minorEastAsia" w:eastAsiaTheme="minorEastAsia" w:hAnsiTheme="minorEastAsia" w:cs="宋体"/>
          <w:color w:val="000000"/>
          <w:sz w:val="24"/>
          <w:szCs w:val="24"/>
        </w:rPr>
      </w:pPr>
    </w:p>
    <w:p w14:paraId="76421B53" w14:textId="77777777" w:rsidR="00567D11" w:rsidRPr="00593E19" w:rsidRDefault="00567D11">
      <w:pPr>
        <w:spacing w:line="360" w:lineRule="auto"/>
        <w:ind w:firstLineChars="200" w:firstLine="480"/>
        <w:rPr>
          <w:rFonts w:asciiTheme="minorEastAsia" w:eastAsiaTheme="minorEastAsia" w:hAnsiTheme="minorEastAsia" w:cs="宋体"/>
          <w:color w:val="000000"/>
          <w:sz w:val="24"/>
          <w:szCs w:val="24"/>
        </w:rPr>
      </w:pPr>
    </w:p>
    <w:p w14:paraId="611F2940" w14:textId="77777777" w:rsidR="00567D11" w:rsidRPr="00593E19" w:rsidRDefault="00567D11">
      <w:pPr>
        <w:spacing w:line="360" w:lineRule="auto"/>
        <w:rPr>
          <w:rFonts w:asciiTheme="minorEastAsia" w:eastAsiaTheme="minorEastAsia" w:hAnsiTheme="minorEastAsia" w:cs="宋体"/>
          <w:color w:val="000000"/>
          <w:sz w:val="24"/>
          <w:szCs w:val="24"/>
        </w:rPr>
      </w:pPr>
    </w:p>
    <w:p w14:paraId="037E5DE3" w14:textId="77777777" w:rsidR="00567D11" w:rsidRPr="00593E19" w:rsidRDefault="00567D11">
      <w:pPr>
        <w:spacing w:line="360" w:lineRule="auto"/>
        <w:ind w:firstLineChars="200" w:firstLine="480"/>
        <w:rPr>
          <w:rFonts w:asciiTheme="minorEastAsia" w:eastAsiaTheme="minorEastAsia" w:hAnsiTheme="minorEastAsia" w:cs="宋体"/>
          <w:color w:val="000000"/>
          <w:sz w:val="24"/>
          <w:szCs w:val="24"/>
        </w:rPr>
      </w:pPr>
    </w:p>
    <w:p w14:paraId="21E47494" w14:textId="77777777" w:rsidR="00567D11" w:rsidRPr="00593E19" w:rsidRDefault="00567D11">
      <w:pPr>
        <w:spacing w:line="360" w:lineRule="auto"/>
        <w:ind w:firstLineChars="200" w:firstLine="480"/>
        <w:rPr>
          <w:rFonts w:asciiTheme="minorEastAsia" w:eastAsiaTheme="minorEastAsia" w:hAnsiTheme="minorEastAsia" w:cs="宋体"/>
          <w:color w:val="000000"/>
          <w:sz w:val="24"/>
          <w:szCs w:val="24"/>
        </w:rPr>
      </w:pPr>
    </w:p>
    <w:p w14:paraId="5459248F" w14:textId="77777777" w:rsidR="00567D11" w:rsidRPr="00593E19" w:rsidRDefault="00567D11">
      <w:pPr>
        <w:spacing w:line="360" w:lineRule="auto"/>
        <w:rPr>
          <w:rFonts w:asciiTheme="minorEastAsia" w:eastAsiaTheme="minorEastAsia" w:hAnsiTheme="minorEastAsia" w:cs="宋体"/>
          <w:color w:val="000000"/>
          <w:sz w:val="24"/>
          <w:szCs w:val="24"/>
        </w:rPr>
      </w:pPr>
    </w:p>
    <w:p w14:paraId="7ADC7722" w14:textId="77777777" w:rsidR="00567D11" w:rsidRPr="00593E19" w:rsidRDefault="00567D11">
      <w:pPr>
        <w:spacing w:line="360" w:lineRule="auto"/>
        <w:ind w:firstLineChars="200" w:firstLine="480"/>
        <w:rPr>
          <w:rFonts w:asciiTheme="minorEastAsia" w:eastAsiaTheme="minorEastAsia" w:hAnsiTheme="minorEastAsia" w:cs="宋体"/>
          <w:color w:val="000000"/>
          <w:sz w:val="24"/>
          <w:szCs w:val="24"/>
        </w:rPr>
      </w:pPr>
    </w:p>
    <w:p w14:paraId="76D356D9"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投标人法定代表人或授权代表（签字</w:t>
      </w:r>
      <w:r w:rsidRPr="00593E19">
        <w:rPr>
          <w:rFonts w:asciiTheme="minorEastAsia" w:eastAsiaTheme="minorEastAsia" w:hAnsiTheme="minorEastAsia" w:hint="eastAsia"/>
          <w:sz w:val="24"/>
        </w:rPr>
        <w:t>或盖章</w:t>
      </w:r>
      <w:r w:rsidRPr="00593E19">
        <w:rPr>
          <w:rFonts w:asciiTheme="minorEastAsia" w:eastAsiaTheme="minorEastAsia" w:hAnsiTheme="minorEastAsia" w:cs="宋体" w:hint="eastAsia"/>
          <w:sz w:val="24"/>
          <w:szCs w:val="24"/>
        </w:rPr>
        <w:t>）：</w:t>
      </w:r>
    </w:p>
    <w:p w14:paraId="24B7BAA5" w14:textId="77777777" w:rsidR="00567D11" w:rsidRPr="00593E19" w:rsidRDefault="00567D11">
      <w:pPr>
        <w:pStyle w:val="afd"/>
        <w:rPr>
          <w:rFonts w:asciiTheme="minorEastAsia" w:eastAsiaTheme="minorEastAsia" w:hAnsiTheme="minorEastAsia"/>
        </w:rPr>
      </w:pPr>
    </w:p>
    <w:p w14:paraId="37801080"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4705E00E" w14:textId="77777777" w:rsidR="00567D11" w:rsidRPr="00593E19" w:rsidRDefault="00567D11">
      <w:pPr>
        <w:pStyle w:val="afd"/>
        <w:rPr>
          <w:rFonts w:asciiTheme="minorEastAsia" w:eastAsiaTheme="minorEastAsia" w:hAnsiTheme="minorEastAsia"/>
        </w:rPr>
      </w:pPr>
    </w:p>
    <w:p w14:paraId="477165F5" w14:textId="77777777" w:rsidR="00567D11" w:rsidRPr="00593E19" w:rsidRDefault="00241C04">
      <w:pPr>
        <w:pStyle w:val="afd"/>
        <w:jc w:val="right"/>
        <w:rPr>
          <w:rFonts w:asciiTheme="minorEastAsia" w:eastAsiaTheme="minorEastAsia" w:hAnsiTheme="minorEastAsia"/>
        </w:rPr>
      </w:pPr>
      <w:r w:rsidRPr="00593E19">
        <w:rPr>
          <w:rFonts w:asciiTheme="minorEastAsia" w:eastAsiaTheme="minorEastAsia" w:hAnsiTheme="minorEastAsia" w:hint="eastAsia"/>
        </w:rPr>
        <w:t>日期：</w:t>
      </w:r>
    </w:p>
    <w:p w14:paraId="64613EEB" w14:textId="77777777" w:rsidR="00567D11" w:rsidRPr="00593E19" w:rsidRDefault="00567D11">
      <w:pPr>
        <w:pStyle w:val="afd"/>
        <w:rPr>
          <w:rFonts w:asciiTheme="minorEastAsia" w:eastAsiaTheme="minorEastAsia" w:hAnsiTheme="minorEastAsia"/>
        </w:rPr>
      </w:pPr>
    </w:p>
    <w:p w14:paraId="01B7B230" w14:textId="77777777" w:rsidR="00567D11" w:rsidRPr="00593E19" w:rsidRDefault="00241C04">
      <w:pPr>
        <w:widowControl/>
        <w:jc w:val="left"/>
        <w:rPr>
          <w:rFonts w:asciiTheme="minorEastAsia" w:eastAsiaTheme="minorEastAsia" w:hAnsiTheme="minorEastAsia" w:cs="宋体"/>
          <w:sz w:val="24"/>
          <w:szCs w:val="24"/>
        </w:rPr>
      </w:pPr>
      <w:bookmarkStart w:id="165" w:name="_Toc497167409"/>
      <w:bookmarkStart w:id="166" w:name="_Toc2512003"/>
      <w:bookmarkStart w:id="167" w:name="_Toc2355261"/>
      <w:bookmarkEnd w:id="157"/>
      <w:bookmarkEnd w:id="158"/>
      <w:bookmarkEnd w:id="159"/>
      <w:r w:rsidRPr="00593E19">
        <w:rPr>
          <w:rFonts w:asciiTheme="minorEastAsia" w:eastAsiaTheme="minorEastAsia" w:hAnsiTheme="minorEastAsia" w:cs="宋体"/>
          <w:sz w:val="24"/>
          <w:szCs w:val="24"/>
        </w:rPr>
        <w:br w:type="page"/>
      </w:r>
    </w:p>
    <w:p w14:paraId="7F3B95BA" w14:textId="77777777" w:rsidR="00567D11" w:rsidRPr="00593E19" w:rsidRDefault="00241C04">
      <w:pPr>
        <w:pStyle w:val="3"/>
        <w:rPr>
          <w:rFonts w:asciiTheme="minorEastAsia" w:eastAsiaTheme="minorEastAsia" w:hAnsiTheme="minorEastAsia" w:cs="宋体"/>
          <w:sz w:val="32"/>
          <w:szCs w:val="24"/>
        </w:rPr>
      </w:pPr>
      <w:bookmarkStart w:id="168" w:name="_Toc26041"/>
      <w:bookmarkStart w:id="169" w:name="_Toc16629"/>
      <w:bookmarkStart w:id="170" w:name="_Toc44705064"/>
      <w:bookmarkStart w:id="171" w:name="_Toc44704917"/>
      <w:bookmarkStart w:id="172" w:name="_Toc149244918"/>
      <w:r w:rsidRPr="00593E19">
        <w:rPr>
          <w:rFonts w:asciiTheme="minorEastAsia" w:eastAsiaTheme="minorEastAsia" w:hAnsiTheme="minorEastAsia" w:cs="宋体"/>
          <w:sz w:val="32"/>
          <w:szCs w:val="24"/>
        </w:rPr>
        <w:lastRenderedPageBreak/>
        <w:t>1.6</w:t>
      </w:r>
      <w:r w:rsidRPr="00593E19">
        <w:rPr>
          <w:rFonts w:asciiTheme="minorEastAsia" w:eastAsiaTheme="minorEastAsia" w:hAnsiTheme="minorEastAsia" w:cs="宋体" w:hint="eastAsia"/>
          <w:sz w:val="32"/>
          <w:szCs w:val="24"/>
        </w:rPr>
        <w:t>符合招标文件第二章“投标人须知前附表”</w:t>
      </w:r>
      <w:r w:rsidRPr="00593E19">
        <w:rPr>
          <w:rFonts w:asciiTheme="minorEastAsia" w:eastAsiaTheme="minorEastAsia" w:hAnsiTheme="minorEastAsia" w:cs="宋体"/>
          <w:sz w:val="32"/>
          <w:szCs w:val="24"/>
        </w:rPr>
        <w:t>11</w:t>
      </w:r>
      <w:r w:rsidRPr="00593E19">
        <w:rPr>
          <w:rFonts w:asciiTheme="minorEastAsia" w:eastAsiaTheme="minorEastAsia" w:hAnsiTheme="minorEastAsia" w:cs="宋体" w:hint="eastAsia"/>
          <w:sz w:val="32"/>
          <w:szCs w:val="24"/>
        </w:rPr>
        <w:t>中第</w:t>
      </w:r>
      <w:r w:rsidRPr="00593E19">
        <w:rPr>
          <w:rFonts w:asciiTheme="minorEastAsia" w:eastAsiaTheme="minorEastAsia" w:hAnsiTheme="minorEastAsia" w:cs="宋体"/>
          <w:sz w:val="32"/>
          <w:szCs w:val="24"/>
        </w:rPr>
        <w:t>2</w:t>
      </w:r>
      <w:r w:rsidRPr="00593E19">
        <w:rPr>
          <w:rFonts w:asciiTheme="minorEastAsia" w:eastAsiaTheme="minorEastAsia" w:hAnsiTheme="minorEastAsia" w:cs="宋体" w:hint="eastAsia"/>
          <w:sz w:val="32"/>
          <w:szCs w:val="24"/>
        </w:rPr>
        <w:t>条的证明材料</w:t>
      </w:r>
      <w:bookmarkEnd w:id="168"/>
      <w:bookmarkEnd w:id="169"/>
      <w:bookmarkEnd w:id="170"/>
      <w:bookmarkEnd w:id="171"/>
      <w:bookmarkEnd w:id="172"/>
    </w:p>
    <w:p w14:paraId="2BEC0CEA"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（加盖单位公章或电子章）</w:t>
      </w:r>
      <w:bookmarkEnd w:id="165"/>
      <w:bookmarkEnd w:id="166"/>
      <w:bookmarkEnd w:id="167"/>
    </w:p>
    <w:p w14:paraId="19B83FA8" w14:textId="77777777" w:rsidR="00567D11" w:rsidRPr="00593E19" w:rsidRDefault="00241C04">
      <w:pPr>
        <w:spacing w:line="360" w:lineRule="auto"/>
        <w:rPr>
          <w:rFonts w:asciiTheme="minorEastAsia" w:eastAsiaTheme="minorEastAsia" w:hAnsiTheme="minorEastAsia" w:cs="宋体"/>
          <w:b/>
          <w:color w:val="000000"/>
          <w:sz w:val="24"/>
          <w:szCs w:val="24"/>
        </w:rPr>
      </w:pPr>
      <w:r w:rsidRPr="00593E19">
        <w:rPr>
          <w:rFonts w:asciiTheme="minorEastAsia" w:eastAsiaTheme="minorEastAsia" w:hAnsiTheme="minorEastAsia" w:cs="宋体"/>
          <w:b/>
          <w:color w:val="000000"/>
          <w:sz w:val="24"/>
          <w:szCs w:val="24"/>
        </w:rPr>
        <w:t>1.6.1</w:t>
      </w:r>
    </w:p>
    <w:p w14:paraId="4C6ED0EB"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注：</w:t>
      </w: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、投标人应当根据自身存在的情形，如实披露与本单位负责人为同一人或者存在直接控股、管理关系的投标人情况。</w:t>
      </w:r>
    </w:p>
    <w:p w14:paraId="5251ACC0" w14:textId="77777777" w:rsidR="00567D11" w:rsidRPr="00593E19" w:rsidRDefault="00241C04">
      <w:pPr>
        <w:spacing w:line="360" w:lineRule="auto"/>
        <w:ind w:firstLineChars="200" w:firstLine="480"/>
        <w:rPr>
          <w:rFonts w:asciiTheme="minorEastAsia" w:eastAsiaTheme="minorEastAsia" w:hAnsiTheme="minorEastAsia" w:cs="宋体"/>
          <w:kern w:val="0"/>
          <w:sz w:val="24"/>
          <w:szCs w:val="24"/>
          <w:lang w:val="zh-CN"/>
        </w:rPr>
      </w:pPr>
      <w:r w:rsidRPr="00593E19">
        <w:rPr>
          <w:rFonts w:asciiTheme="minorEastAsia" w:eastAsiaTheme="minorEastAsia" w:hAnsiTheme="minorEastAsia" w:cs="宋体"/>
          <w:kern w:val="0"/>
          <w:sz w:val="24"/>
          <w:szCs w:val="24"/>
          <w:lang w:val="zh-CN"/>
        </w:rPr>
        <w:t>2</w:t>
      </w:r>
      <w:r w:rsidRPr="00593E19">
        <w:rPr>
          <w:rFonts w:asciiTheme="minorEastAsia" w:eastAsiaTheme="minorEastAsia" w:hAnsiTheme="minorEastAsia" w:cs="宋体" w:hint="eastAsia"/>
          <w:kern w:val="0"/>
          <w:sz w:val="24"/>
          <w:szCs w:val="24"/>
          <w:lang w:val="zh-CN"/>
        </w:rPr>
        <w:t>、单位负责人为同一人或者存在直接控股、管理关系的不同投标人，同时参加本项目同一包的投标，相关投标均无效。</w:t>
      </w:r>
    </w:p>
    <w:p w14:paraId="225D1260" w14:textId="77777777" w:rsidR="00567D11" w:rsidRPr="00DD6318" w:rsidRDefault="00241C04">
      <w:pPr>
        <w:pStyle w:val="afd"/>
        <w:ind w:firstLineChars="200" w:firstLine="480"/>
        <w:rPr>
          <w:rFonts w:asciiTheme="minorEastAsia" w:eastAsiaTheme="minorEastAsia" w:hAnsiTheme="minorEastAsia" w:cs="宋体"/>
          <w:sz w:val="24"/>
          <w:szCs w:val="24"/>
          <w:lang w:val="zh-CN"/>
        </w:rPr>
      </w:pPr>
      <w:r w:rsidRPr="00DD6318">
        <w:rPr>
          <w:rFonts w:asciiTheme="minorEastAsia" w:eastAsiaTheme="minorEastAsia" w:hAnsiTheme="minorEastAsia" w:cs="宋体"/>
          <w:sz w:val="24"/>
          <w:szCs w:val="24"/>
          <w:lang w:val="zh-CN"/>
        </w:rPr>
        <w:t xml:space="preserve">3. </w:t>
      </w:r>
      <w:r w:rsidRPr="00DD6318">
        <w:rPr>
          <w:rFonts w:asciiTheme="minorEastAsia" w:eastAsiaTheme="minorEastAsia" w:hAnsiTheme="minorEastAsia" w:cs="宋体" w:hint="eastAsia"/>
          <w:sz w:val="24"/>
          <w:szCs w:val="24"/>
          <w:lang w:val="zh-CN"/>
        </w:rPr>
        <w:t>为本项目某包提供整体设计、规范编制或者项目管理、监理、检测等服务的投标人，不得参加该包的投标；</w:t>
      </w:r>
    </w:p>
    <w:p w14:paraId="6796B16F" w14:textId="77777777" w:rsidR="00567D11" w:rsidRPr="00DD6318" w:rsidRDefault="00567D11">
      <w:pPr>
        <w:spacing w:line="360" w:lineRule="auto"/>
        <w:rPr>
          <w:rFonts w:asciiTheme="minorEastAsia" w:eastAsiaTheme="minorEastAsia" w:hAnsiTheme="minorEastAsia" w:cs="宋体"/>
          <w:kern w:val="0"/>
          <w:sz w:val="24"/>
          <w:szCs w:val="24"/>
          <w:lang w:val="zh-CN"/>
        </w:rPr>
      </w:pPr>
    </w:p>
    <w:p w14:paraId="1B21D0E2"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（如不存在上述情况，请提供如下声明）</w:t>
      </w:r>
    </w:p>
    <w:p w14:paraId="7B57349B" w14:textId="77777777" w:rsidR="00567D11" w:rsidRPr="00593E19" w:rsidRDefault="00567D11">
      <w:pPr>
        <w:spacing w:line="360" w:lineRule="auto"/>
        <w:rPr>
          <w:rFonts w:asciiTheme="minorEastAsia" w:eastAsiaTheme="minorEastAsia" w:hAnsiTheme="minorEastAsia" w:cs="宋体"/>
          <w:color w:val="000000"/>
          <w:sz w:val="24"/>
          <w:szCs w:val="24"/>
        </w:rPr>
      </w:pPr>
    </w:p>
    <w:p w14:paraId="5B8A1B96" w14:textId="77777777" w:rsidR="00567D11" w:rsidRPr="00593E19" w:rsidRDefault="00C21CC3">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华诚博远工程咨询有限公司</w:t>
      </w:r>
      <w:r w:rsidR="00241C04" w:rsidRPr="00593E19">
        <w:rPr>
          <w:rFonts w:asciiTheme="minorEastAsia" w:eastAsiaTheme="minorEastAsia" w:hAnsiTheme="minorEastAsia" w:cs="宋体" w:hint="eastAsia"/>
          <w:color w:val="000000"/>
          <w:sz w:val="24"/>
          <w:szCs w:val="24"/>
        </w:rPr>
        <w:t>：</w:t>
      </w:r>
    </w:p>
    <w:p w14:paraId="5C513E4E"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我单位负责人</w:t>
      </w:r>
      <w:r w:rsidRPr="00593E19">
        <w:rPr>
          <w:rFonts w:asciiTheme="minorEastAsia" w:eastAsiaTheme="minorEastAsia" w:hAnsiTheme="minorEastAsia" w:cs="宋体" w:hint="eastAsia"/>
          <w:color w:val="000000"/>
          <w:sz w:val="24"/>
          <w:szCs w:val="24"/>
          <w:u w:val="single"/>
        </w:rPr>
        <w:t>（负责人姓名、身份证号）</w:t>
      </w:r>
      <w:r w:rsidRPr="00593E19">
        <w:rPr>
          <w:rFonts w:asciiTheme="minorEastAsia" w:eastAsiaTheme="minorEastAsia" w:hAnsiTheme="minorEastAsia" w:cs="宋体" w:hint="eastAsia"/>
          <w:color w:val="000000"/>
          <w:sz w:val="24"/>
          <w:szCs w:val="24"/>
        </w:rPr>
        <w:t>，不存在与我单位负责人为同一人的不同投标人同时参加本项目同一包投标的情形。</w:t>
      </w:r>
    </w:p>
    <w:p w14:paraId="33D016FF"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与我单位存在直接控股、管理关系的单位</w:t>
      </w:r>
      <w:r w:rsidRPr="00593E19">
        <w:rPr>
          <w:rFonts w:asciiTheme="minorEastAsia" w:eastAsiaTheme="minorEastAsia" w:hAnsiTheme="minorEastAsia" w:cs="宋体" w:hint="eastAsia"/>
          <w:color w:val="000000"/>
          <w:sz w:val="24"/>
          <w:szCs w:val="24"/>
          <w:u w:val="single"/>
        </w:rPr>
        <w:t>（单位名称，如没有填“无”）</w:t>
      </w:r>
      <w:r w:rsidRPr="00593E19">
        <w:rPr>
          <w:rFonts w:asciiTheme="minorEastAsia" w:eastAsiaTheme="minorEastAsia" w:hAnsiTheme="minorEastAsia" w:cs="宋体" w:hint="eastAsia"/>
          <w:color w:val="000000"/>
          <w:sz w:val="24"/>
          <w:szCs w:val="24"/>
        </w:rPr>
        <w:t>，不存在与我单位存在直接控股、管理管理的不同投标人同时参加本项目同一包投标的情形。</w:t>
      </w:r>
    </w:p>
    <w:p w14:paraId="510EF440" w14:textId="77777777" w:rsidR="00567D11" w:rsidRPr="00DD6318" w:rsidRDefault="00241C04">
      <w:pPr>
        <w:pStyle w:val="afd"/>
        <w:ind w:firstLineChars="200" w:firstLine="480"/>
        <w:rPr>
          <w:rFonts w:asciiTheme="minorEastAsia" w:eastAsiaTheme="minorEastAsia" w:hAnsiTheme="minorEastAsia" w:cs="宋体"/>
          <w:color w:val="000000"/>
          <w:kern w:val="2"/>
          <w:sz w:val="24"/>
          <w:szCs w:val="24"/>
        </w:rPr>
      </w:pPr>
      <w:r w:rsidRPr="00DD6318">
        <w:rPr>
          <w:rFonts w:asciiTheme="minorEastAsia" w:eastAsiaTheme="minorEastAsia" w:hAnsiTheme="minorEastAsia" w:cs="宋体" w:hint="eastAsia"/>
          <w:color w:val="000000"/>
          <w:kern w:val="2"/>
          <w:sz w:val="24"/>
          <w:szCs w:val="24"/>
        </w:rPr>
        <w:t>我单位不为本项目某包提供整体设计、规范编制或者项目管理、监理、检测等服务的投标人。</w:t>
      </w:r>
    </w:p>
    <w:p w14:paraId="45BD1D42"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rPr>
        <w:t>我单位确认本</w:t>
      </w:r>
      <w:r w:rsidRPr="00593E19">
        <w:rPr>
          <w:rFonts w:asciiTheme="minorEastAsia" w:eastAsiaTheme="minorEastAsia" w:hAnsiTheme="minorEastAsia" w:cs="宋体" w:hint="eastAsia"/>
          <w:b/>
          <w:sz w:val="24"/>
        </w:rPr>
        <w:t>声明是真实的、正确的，如有虚假，相应后果和法律责任均由我单位承担</w:t>
      </w:r>
      <w:r w:rsidRPr="00593E19">
        <w:rPr>
          <w:rFonts w:asciiTheme="minorEastAsia" w:eastAsiaTheme="minorEastAsia" w:hAnsiTheme="minorEastAsia" w:cs="宋体" w:hint="eastAsia"/>
          <w:color w:val="000000"/>
          <w:sz w:val="24"/>
          <w:szCs w:val="24"/>
        </w:rPr>
        <w:t>。</w:t>
      </w:r>
    </w:p>
    <w:p w14:paraId="031836EF"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特此声明。</w:t>
      </w:r>
    </w:p>
    <w:p w14:paraId="53002D04" w14:textId="77777777" w:rsidR="00567D11" w:rsidRPr="00593E19" w:rsidRDefault="00567D11">
      <w:pPr>
        <w:pStyle w:val="afd"/>
        <w:spacing w:line="240" w:lineRule="exact"/>
        <w:rPr>
          <w:rFonts w:asciiTheme="minorEastAsia" w:eastAsiaTheme="minorEastAsia" w:hAnsiTheme="minorEastAsia"/>
        </w:rPr>
      </w:pPr>
    </w:p>
    <w:p w14:paraId="48CBC327"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投标人法定代表人或授权代表（签字</w:t>
      </w:r>
      <w:r w:rsidRPr="00593E19">
        <w:rPr>
          <w:rFonts w:asciiTheme="minorEastAsia" w:eastAsiaTheme="minorEastAsia" w:hAnsiTheme="minorEastAsia" w:hint="eastAsia"/>
          <w:sz w:val="24"/>
        </w:rPr>
        <w:t>或盖章</w:t>
      </w:r>
      <w:r w:rsidRPr="00593E19">
        <w:rPr>
          <w:rFonts w:asciiTheme="minorEastAsia" w:eastAsiaTheme="minorEastAsia" w:hAnsiTheme="minorEastAsia" w:cs="宋体" w:hint="eastAsia"/>
          <w:sz w:val="24"/>
          <w:szCs w:val="24"/>
        </w:rPr>
        <w:t>）：</w:t>
      </w:r>
    </w:p>
    <w:p w14:paraId="4C0A91B3" w14:textId="77777777" w:rsidR="00567D11" w:rsidRPr="00593E19" w:rsidRDefault="00567D11">
      <w:pPr>
        <w:pStyle w:val="afd"/>
        <w:spacing w:line="240" w:lineRule="exact"/>
        <w:rPr>
          <w:rFonts w:asciiTheme="minorEastAsia" w:eastAsiaTheme="minorEastAsia" w:hAnsiTheme="minorEastAsia"/>
        </w:rPr>
      </w:pPr>
    </w:p>
    <w:p w14:paraId="4C845465"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0BA694C4" w14:textId="77777777" w:rsidR="00567D11" w:rsidRPr="00593E19" w:rsidRDefault="00567D11">
      <w:pPr>
        <w:pStyle w:val="afd"/>
        <w:spacing w:line="240" w:lineRule="exact"/>
        <w:rPr>
          <w:rFonts w:asciiTheme="minorEastAsia" w:eastAsiaTheme="minorEastAsia" w:hAnsiTheme="minorEastAsia"/>
        </w:rPr>
      </w:pPr>
    </w:p>
    <w:p w14:paraId="10A5D02A" w14:textId="77777777" w:rsidR="00567D11" w:rsidRPr="00593E19" w:rsidRDefault="00241C04">
      <w:pPr>
        <w:spacing w:line="360" w:lineRule="auto"/>
        <w:jc w:val="right"/>
        <w:rPr>
          <w:rFonts w:asciiTheme="minorEastAsia" w:eastAsiaTheme="minorEastAsia" w:hAnsiTheme="minorEastAsia" w:cs="宋体"/>
          <w:color w:val="000000"/>
          <w:szCs w:val="21"/>
        </w:rPr>
      </w:pPr>
      <w:r w:rsidRPr="00593E19">
        <w:rPr>
          <w:rFonts w:asciiTheme="minorEastAsia" w:eastAsiaTheme="minorEastAsia" w:hAnsiTheme="minorEastAsia" w:cs="宋体" w:hint="eastAsia"/>
          <w:sz w:val="24"/>
          <w:szCs w:val="24"/>
        </w:rPr>
        <w:t>日期：</w:t>
      </w:r>
    </w:p>
    <w:p w14:paraId="442F8E22" w14:textId="77777777" w:rsidR="00567D11" w:rsidRPr="00593E19" w:rsidRDefault="00241C04">
      <w:pPr>
        <w:widowControl/>
        <w:spacing w:line="360" w:lineRule="auto"/>
        <w:jc w:val="left"/>
        <w:rPr>
          <w:rFonts w:asciiTheme="minorEastAsia" w:eastAsiaTheme="minorEastAsia" w:hAnsiTheme="minorEastAsia" w:cs="宋体"/>
          <w:b/>
          <w:sz w:val="36"/>
          <w:szCs w:val="36"/>
        </w:rPr>
      </w:pPr>
      <w:r w:rsidRPr="00593E19">
        <w:rPr>
          <w:rFonts w:asciiTheme="minorEastAsia" w:eastAsiaTheme="minorEastAsia" w:hAnsiTheme="minorEastAsia" w:cs="宋体"/>
          <w:color w:val="000000"/>
          <w:szCs w:val="21"/>
        </w:rPr>
        <w:br w:type="page"/>
      </w:r>
      <w:bookmarkStart w:id="173" w:name="_Toc14776855"/>
      <w:bookmarkStart w:id="174" w:name="_Toc2512005"/>
      <w:bookmarkStart w:id="175" w:name="_Toc2355263"/>
      <w:bookmarkStart w:id="176" w:name="_Hlk521595300"/>
      <w:r w:rsidRPr="00593E19">
        <w:rPr>
          <w:rFonts w:asciiTheme="minorEastAsia" w:eastAsiaTheme="minorEastAsia" w:hAnsiTheme="minorEastAsia" w:cs="宋体"/>
          <w:b/>
          <w:sz w:val="24"/>
          <w:szCs w:val="24"/>
        </w:rPr>
        <w:lastRenderedPageBreak/>
        <w:t>1.6.2</w:t>
      </w:r>
      <w:r w:rsidRPr="00593E19">
        <w:rPr>
          <w:rFonts w:asciiTheme="minorEastAsia" w:eastAsiaTheme="minorEastAsia" w:hAnsiTheme="minorEastAsia" w:cs="宋体" w:hint="eastAsia"/>
          <w:b/>
          <w:sz w:val="24"/>
          <w:szCs w:val="24"/>
        </w:rPr>
        <w:t>信用查询</w:t>
      </w:r>
      <w:bookmarkEnd w:id="173"/>
    </w:p>
    <w:p w14:paraId="6F6C9500" w14:textId="77777777" w:rsidR="00567D11" w:rsidRPr="00593E19" w:rsidRDefault="00241C04">
      <w:pPr>
        <w:spacing w:line="360" w:lineRule="auto"/>
        <w:rPr>
          <w:rFonts w:asciiTheme="minorEastAsia" w:eastAsiaTheme="minorEastAsia" w:hAnsiTheme="minorEastAsia" w:cs="宋体"/>
          <w:b/>
          <w:color w:val="000000"/>
          <w:sz w:val="24"/>
          <w:szCs w:val="24"/>
        </w:rPr>
      </w:pPr>
      <w:r w:rsidRPr="00593E19">
        <w:rPr>
          <w:rFonts w:asciiTheme="minorEastAsia" w:eastAsiaTheme="minorEastAsia" w:hAnsiTheme="minorEastAsia" w:cs="宋体" w:hint="eastAsia"/>
          <w:b/>
          <w:sz w:val="24"/>
          <w:szCs w:val="24"/>
        </w:rPr>
        <w:t>通过“信用中国”网站（</w:t>
      </w:r>
      <w:r w:rsidRPr="00593E19">
        <w:rPr>
          <w:rFonts w:asciiTheme="minorEastAsia" w:eastAsiaTheme="minorEastAsia" w:hAnsiTheme="minorEastAsia" w:cs="宋体"/>
          <w:b/>
          <w:sz w:val="24"/>
          <w:szCs w:val="24"/>
        </w:rPr>
        <w:t>www.creditchina.gov.cn</w:t>
      </w:r>
      <w:r w:rsidRPr="00593E19">
        <w:rPr>
          <w:rFonts w:asciiTheme="minorEastAsia" w:eastAsiaTheme="minorEastAsia" w:hAnsiTheme="minorEastAsia" w:cs="宋体" w:hint="eastAsia"/>
          <w:b/>
          <w:sz w:val="24"/>
          <w:szCs w:val="24"/>
        </w:rPr>
        <w:t>）和中国政府采购网（</w:t>
      </w:r>
      <w:r w:rsidRPr="00593E19">
        <w:rPr>
          <w:rFonts w:asciiTheme="minorEastAsia" w:eastAsiaTheme="minorEastAsia" w:hAnsiTheme="minorEastAsia" w:cs="宋体"/>
          <w:b/>
          <w:sz w:val="24"/>
          <w:szCs w:val="24"/>
        </w:rPr>
        <w:t>www.ccgp.gov.cn</w:t>
      </w:r>
      <w:r w:rsidRPr="00593E19">
        <w:rPr>
          <w:rFonts w:asciiTheme="minorEastAsia" w:eastAsiaTheme="minorEastAsia" w:hAnsiTheme="minorEastAsia" w:cs="宋体" w:hint="eastAsia"/>
          <w:b/>
          <w:sz w:val="24"/>
          <w:szCs w:val="24"/>
        </w:rPr>
        <w:t>）查询信用记录（截止时间点为投标截止时间），（截图复印件加盖投标人公章）被列入失信被执行人、重大税收违法案件当事人名单或政府采购严重违法失信行为记录名单的投标人，没有资格参加本项目的采购活动</w:t>
      </w:r>
      <w:bookmarkEnd w:id="174"/>
      <w:bookmarkEnd w:id="175"/>
    </w:p>
    <w:bookmarkEnd w:id="176"/>
    <w:p w14:paraId="339D1B5C" w14:textId="77777777" w:rsidR="00567D11" w:rsidRPr="00593E19" w:rsidRDefault="00567D11">
      <w:pPr>
        <w:spacing w:line="360" w:lineRule="auto"/>
        <w:rPr>
          <w:rFonts w:asciiTheme="minorEastAsia" w:eastAsiaTheme="minorEastAsia" w:hAnsiTheme="minorEastAsia" w:cs="宋体"/>
          <w:color w:val="000000"/>
          <w:szCs w:val="21"/>
          <w:u w:val="single"/>
        </w:rPr>
      </w:pPr>
    </w:p>
    <w:p w14:paraId="2D2F63BA" w14:textId="77777777" w:rsidR="00567D11" w:rsidRPr="00593E19" w:rsidRDefault="00567D11">
      <w:pPr>
        <w:spacing w:line="360" w:lineRule="auto"/>
        <w:rPr>
          <w:rFonts w:asciiTheme="minorEastAsia" w:eastAsiaTheme="minorEastAsia" w:hAnsiTheme="minorEastAsia" w:cs="宋体"/>
          <w:color w:val="000000"/>
          <w:sz w:val="24"/>
          <w:szCs w:val="24"/>
        </w:rPr>
      </w:pPr>
    </w:p>
    <w:p w14:paraId="0E119F1B" w14:textId="77777777" w:rsidR="00567D11" w:rsidRPr="00593E19" w:rsidRDefault="00567D11">
      <w:pPr>
        <w:spacing w:line="360" w:lineRule="auto"/>
        <w:rPr>
          <w:rFonts w:asciiTheme="minorEastAsia" w:eastAsiaTheme="minorEastAsia" w:hAnsiTheme="minorEastAsia" w:cs="宋体"/>
          <w:sz w:val="24"/>
          <w:szCs w:val="24"/>
        </w:rPr>
      </w:pPr>
    </w:p>
    <w:p w14:paraId="55117BB1" w14:textId="77777777" w:rsidR="00567D11" w:rsidRPr="00593E19" w:rsidRDefault="00567D11">
      <w:pPr>
        <w:spacing w:line="360" w:lineRule="auto"/>
        <w:ind w:firstLineChars="2200" w:firstLine="5280"/>
        <w:rPr>
          <w:rFonts w:asciiTheme="minorEastAsia" w:eastAsiaTheme="minorEastAsia" w:hAnsiTheme="minorEastAsia" w:cs="宋体"/>
          <w:color w:val="000000"/>
          <w:sz w:val="24"/>
          <w:szCs w:val="24"/>
        </w:rPr>
      </w:pPr>
    </w:p>
    <w:p w14:paraId="1AC30793" w14:textId="77777777" w:rsidR="00567D11" w:rsidRPr="00593E19" w:rsidRDefault="00567D11">
      <w:pPr>
        <w:spacing w:line="360" w:lineRule="auto"/>
        <w:ind w:firstLineChars="2650" w:firstLine="6385"/>
        <w:rPr>
          <w:rFonts w:asciiTheme="minorEastAsia" w:eastAsiaTheme="minorEastAsia" w:hAnsiTheme="minorEastAsia" w:cs="宋体"/>
          <w:b/>
          <w:color w:val="000000"/>
          <w:sz w:val="24"/>
          <w:szCs w:val="24"/>
        </w:rPr>
      </w:pPr>
    </w:p>
    <w:p w14:paraId="470656D0" w14:textId="77777777" w:rsidR="00567D11" w:rsidRPr="00593E19" w:rsidRDefault="00241C04">
      <w:pPr>
        <w:spacing w:line="360" w:lineRule="auto"/>
        <w:rPr>
          <w:rFonts w:asciiTheme="minorEastAsia" w:eastAsiaTheme="minorEastAsia" w:hAnsiTheme="minorEastAsia" w:cs="宋体"/>
          <w:b/>
          <w:color w:val="000000"/>
          <w:sz w:val="24"/>
          <w:szCs w:val="24"/>
        </w:rPr>
      </w:pPr>
      <w:r w:rsidRPr="00593E19">
        <w:rPr>
          <w:rFonts w:asciiTheme="minorEastAsia" w:eastAsiaTheme="minorEastAsia" w:hAnsiTheme="minorEastAsia" w:cs="宋体" w:hint="eastAsia"/>
          <w:b/>
          <w:color w:val="000000"/>
          <w:sz w:val="24"/>
          <w:szCs w:val="24"/>
        </w:rPr>
        <w:t>说</w:t>
      </w:r>
      <w:r w:rsidRPr="00593E19">
        <w:rPr>
          <w:rFonts w:asciiTheme="minorEastAsia" w:eastAsiaTheme="minorEastAsia" w:hAnsiTheme="minorEastAsia" w:cs="宋体" w:hint="eastAsia"/>
          <w:b/>
          <w:sz w:val="24"/>
          <w:szCs w:val="24"/>
        </w:rPr>
        <w:t>明：</w:t>
      </w:r>
    </w:p>
    <w:p w14:paraId="593D3D2E" w14:textId="77777777" w:rsidR="00567D11" w:rsidRPr="00593E19" w:rsidRDefault="00241C04">
      <w:pPr>
        <w:spacing w:line="360" w:lineRule="auto"/>
        <w:ind w:firstLineChars="200" w:firstLine="480"/>
        <w:rPr>
          <w:rFonts w:asciiTheme="minorEastAsia" w:eastAsiaTheme="minorEastAsia" w:hAnsiTheme="minorEastAsia" w:cs="宋体"/>
          <w:color w:val="000000"/>
          <w:kern w:val="0"/>
          <w:sz w:val="24"/>
          <w:szCs w:val="24"/>
        </w:rPr>
      </w:pP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hint="eastAsia"/>
          <w:color w:val="000000"/>
          <w:kern w:val="0"/>
          <w:sz w:val="24"/>
          <w:szCs w:val="24"/>
        </w:rPr>
        <w:t>信用信息查询渠道：信用中国网站（</w:t>
      </w:r>
      <w:r w:rsidRPr="00593E19">
        <w:rPr>
          <w:rFonts w:asciiTheme="minorEastAsia" w:eastAsiaTheme="minorEastAsia" w:hAnsiTheme="minorEastAsia" w:cs="宋体"/>
          <w:color w:val="000000"/>
          <w:kern w:val="0"/>
          <w:sz w:val="24"/>
          <w:szCs w:val="24"/>
        </w:rPr>
        <w:t>www.creditchina.gov.cn</w:t>
      </w:r>
      <w:r w:rsidRPr="00593E19">
        <w:rPr>
          <w:rFonts w:asciiTheme="minorEastAsia" w:eastAsiaTheme="minorEastAsia" w:hAnsiTheme="minorEastAsia" w:cs="宋体" w:hint="eastAsia"/>
          <w:color w:val="000000"/>
          <w:kern w:val="0"/>
          <w:sz w:val="24"/>
          <w:szCs w:val="24"/>
        </w:rPr>
        <w:t>）和中国政府采购网</w:t>
      </w:r>
      <w:r w:rsidRPr="00593E19">
        <w:rPr>
          <w:rFonts w:asciiTheme="minorEastAsia" w:eastAsiaTheme="minorEastAsia" w:hAnsiTheme="minorEastAsia" w:cs="宋体"/>
          <w:color w:val="000000"/>
          <w:kern w:val="0"/>
          <w:sz w:val="24"/>
          <w:szCs w:val="24"/>
        </w:rPr>
        <w:t>-</w:t>
      </w:r>
      <w:r w:rsidRPr="00593E19">
        <w:rPr>
          <w:rFonts w:asciiTheme="minorEastAsia" w:eastAsiaTheme="minorEastAsia" w:hAnsiTheme="minorEastAsia" w:cs="宋体" w:hint="eastAsia"/>
          <w:color w:val="000000"/>
          <w:kern w:val="0"/>
          <w:sz w:val="24"/>
          <w:szCs w:val="24"/>
        </w:rPr>
        <w:t>政府采购严重违法失信行为信息记录（</w:t>
      </w:r>
      <w:r w:rsidRPr="00593E19">
        <w:rPr>
          <w:rFonts w:asciiTheme="minorEastAsia" w:eastAsiaTheme="minorEastAsia" w:hAnsiTheme="minorEastAsia" w:cs="宋体"/>
          <w:color w:val="000000"/>
          <w:kern w:val="0"/>
          <w:sz w:val="24"/>
          <w:szCs w:val="24"/>
        </w:rPr>
        <w:t>www.ccgp.gov.cn/cr/list</w:t>
      </w:r>
      <w:r w:rsidRPr="00593E19">
        <w:rPr>
          <w:rFonts w:asciiTheme="minorEastAsia" w:eastAsiaTheme="minorEastAsia" w:hAnsiTheme="minorEastAsia" w:cs="宋体" w:hint="eastAsia"/>
          <w:color w:val="000000"/>
          <w:kern w:val="0"/>
          <w:sz w:val="24"/>
          <w:szCs w:val="24"/>
        </w:rPr>
        <w:t>）；</w:t>
      </w:r>
    </w:p>
    <w:p w14:paraId="1D6102D4" w14:textId="77777777" w:rsidR="00567D11" w:rsidRPr="00593E19" w:rsidRDefault="00241C04">
      <w:pPr>
        <w:spacing w:line="360" w:lineRule="auto"/>
        <w:ind w:firstLineChars="200" w:firstLine="480"/>
        <w:rPr>
          <w:rFonts w:asciiTheme="minorEastAsia" w:eastAsiaTheme="minorEastAsia" w:hAnsiTheme="minorEastAsia" w:cs="宋体"/>
          <w:color w:val="000000"/>
          <w:kern w:val="0"/>
          <w:sz w:val="24"/>
          <w:szCs w:val="24"/>
        </w:rPr>
      </w:pPr>
      <w:r w:rsidRPr="00593E19">
        <w:rPr>
          <w:rFonts w:asciiTheme="minorEastAsia" w:eastAsiaTheme="minorEastAsia" w:hAnsiTheme="minorEastAsia" w:cs="宋体"/>
          <w:color w:val="000000"/>
          <w:kern w:val="0"/>
          <w:sz w:val="24"/>
          <w:szCs w:val="24"/>
        </w:rPr>
        <w:t>2</w:t>
      </w:r>
      <w:r w:rsidRPr="00593E19">
        <w:rPr>
          <w:rFonts w:asciiTheme="minorEastAsia" w:eastAsiaTheme="minorEastAsia" w:hAnsiTheme="minorEastAsia" w:cs="宋体" w:hint="eastAsia"/>
          <w:color w:val="000000"/>
          <w:kern w:val="0"/>
          <w:sz w:val="24"/>
          <w:szCs w:val="24"/>
        </w:rPr>
        <w:t>、信用信息查询截止时点：同投标截止时间（文件提交截止时间）；</w:t>
      </w:r>
    </w:p>
    <w:p w14:paraId="2DB62ED2" w14:textId="77777777" w:rsidR="00567D11" w:rsidRPr="00593E19" w:rsidRDefault="00241C04">
      <w:pPr>
        <w:spacing w:line="360" w:lineRule="auto"/>
        <w:ind w:firstLineChars="200" w:firstLine="480"/>
        <w:rPr>
          <w:rFonts w:asciiTheme="minorEastAsia" w:eastAsiaTheme="minorEastAsia" w:hAnsiTheme="minorEastAsia" w:cs="宋体"/>
          <w:color w:val="000000"/>
          <w:kern w:val="0"/>
          <w:sz w:val="24"/>
          <w:szCs w:val="24"/>
        </w:rPr>
      </w:pPr>
      <w:r w:rsidRPr="00593E19">
        <w:rPr>
          <w:rFonts w:asciiTheme="minorEastAsia" w:eastAsiaTheme="minorEastAsia" w:hAnsiTheme="minorEastAsia" w:cs="宋体"/>
          <w:color w:val="000000"/>
          <w:kern w:val="0"/>
          <w:sz w:val="24"/>
          <w:szCs w:val="24"/>
        </w:rPr>
        <w:t>3</w:t>
      </w:r>
      <w:r w:rsidRPr="00593E19">
        <w:rPr>
          <w:rFonts w:asciiTheme="minorEastAsia" w:eastAsiaTheme="minorEastAsia" w:hAnsiTheme="minorEastAsia" w:cs="宋体" w:hint="eastAsia"/>
          <w:color w:val="000000"/>
          <w:kern w:val="0"/>
          <w:sz w:val="24"/>
          <w:szCs w:val="24"/>
        </w:rPr>
        <w:t>、信用信息查询记录和证据留存的具体方式：网站查询截图打印稿形式与其他采购文件一并保存；</w:t>
      </w:r>
    </w:p>
    <w:p w14:paraId="412F03C8"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4</w:t>
      </w:r>
      <w:r w:rsidRPr="00593E19">
        <w:rPr>
          <w:rFonts w:asciiTheme="minorEastAsia" w:eastAsiaTheme="minorEastAsia" w:hAnsiTheme="minorEastAsia" w:cs="宋体" w:hint="eastAsia"/>
          <w:color w:val="000000"/>
          <w:sz w:val="24"/>
          <w:szCs w:val="24"/>
        </w:rPr>
        <w:t>、信用信息的使用规则：对列入失信被执行人、重大税收违法案件当事人名单、政府采购严重违法失信行为记录名单及其他不符合《中华人民共和国政府采购法》第二十二条规定条件的投标人，将拒绝其投标；其中，列入政府采购严重违法失信行为记录名单的投标人，禁止参加政府采购活动的时间按处罚结果执行，但不受区域限制（根据财库〔</w:t>
      </w:r>
      <w:r w:rsidRPr="00593E19">
        <w:rPr>
          <w:rFonts w:asciiTheme="minorEastAsia" w:eastAsiaTheme="minorEastAsia" w:hAnsiTheme="minorEastAsia" w:cs="宋体"/>
          <w:color w:val="000000"/>
          <w:sz w:val="24"/>
          <w:szCs w:val="24"/>
        </w:rPr>
        <w:t>2015</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color w:val="000000"/>
          <w:sz w:val="24"/>
          <w:szCs w:val="24"/>
        </w:rPr>
        <w:t>150</w:t>
      </w:r>
      <w:r w:rsidRPr="00593E19">
        <w:rPr>
          <w:rFonts w:asciiTheme="minorEastAsia" w:eastAsiaTheme="minorEastAsia" w:hAnsiTheme="minorEastAsia" w:cs="宋体" w:hint="eastAsia"/>
          <w:color w:val="000000"/>
          <w:sz w:val="24"/>
          <w:szCs w:val="24"/>
        </w:rPr>
        <w:t>号《关于规范政府采购行政处罚有关问题的通知》，相关行政处罚决定在全国范围内生效）。</w:t>
      </w:r>
    </w:p>
    <w:p w14:paraId="43B0F329"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5</w:t>
      </w:r>
      <w:r w:rsidRPr="00593E19">
        <w:rPr>
          <w:rFonts w:asciiTheme="minorEastAsia" w:eastAsiaTheme="minorEastAsia" w:hAnsiTheme="minorEastAsia" w:cs="宋体" w:hint="eastAsia"/>
          <w:color w:val="000000"/>
          <w:sz w:val="24"/>
          <w:szCs w:val="24"/>
        </w:rPr>
        <w:t>、最终评定结果以采购代理机构开标现场查询为准；</w:t>
      </w:r>
    </w:p>
    <w:p w14:paraId="766D4E1F" w14:textId="77777777" w:rsidR="00567D11" w:rsidRPr="00593E19" w:rsidRDefault="00241C04">
      <w:pPr>
        <w:widowControl/>
        <w:spacing w:line="360" w:lineRule="auto"/>
        <w:jc w:val="left"/>
        <w:rPr>
          <w:rFonts w:asciiTheme="minorEastAsia" w:eastAsiaTheme="minorEastAsia" w:hAnsiTheme="minorEastAsia" w:cs="宋体"/>
          <w:b/>
          <w:sz w:val="36"/>
          <w:szCs w:val="36"/>
        </w:rPr>
      </w:pPr>
      <w:r w:rsidRPr="00593E19">
        <w:rPr>
          <w:rFonts w:asciiTheme="minorEastAsia" w:eastAsiaTheme="minorEastAsia" w:hAnsiTheme="minorEastAsia" w:cs="宋体"/>
          <w:b/>
          <w:sz w:val="36"/>
          <w:szCs w:val="36"/>
        </w:rPr>
        <w:br w:type="page"/>
      </w:r>
    </w:p>
    <w:p w14:paraId="5A5B007C" w14:textId="77777777" w:rsidR="00567D11" w:rsidRPr="00593E19" w:rsidRDefault="00241C04">
      <w:pPr>
        <w:spacing w:line="360" w:lineRule="auto"/>
        <w:jc w:val="left"/>
        <w:rPr>
          <w:rFonts w:asciiTheme="minorEastAsia" w:eastAsiaTheme="minorEastAsia" w:hAnsiTheme="minorEastAsia" w:cs="宋体"/>
          <w:b/>
          <w:color w:val="000000"/>
          <w:kern w:val="0"/>
          <w:sz w:val="24"/>
          <w:szCs w:val="24"/>
        </w:rPr>
      </w:pPr>
      <w:r w:rsidRPr="00593E19">
        <w:rPr>
          <w:rFonts w:asciiTheme="minorEastAsia" w:eastAsiaTheme="minorEastAsia" w:hAnsiTheme="minorEastAsia" w:cs="宋体"/>
          <w:b/>
          <w:color w:val="000000"/>
          <w:kern w:val="0"/>
          <w:sz w:val="24"/>
          <w:szCs w:val="24"/>
        </w:rPr>
        <w:lastRenderedPageBreak/>
        <w:t>1.6.2.1</w:t>
      </w:r>
      <w:r w:rsidRPr="00593E19">
        <w:rPr>
          <w:rFonts w:asciiTheme="minorEastAsia" w:eastAsiaTheme="minorEastAsia" w:hAnsiTheme="minorEastAsia" w:cs="宋体" w:hint="eastAsia"/>
          <w:b/>
          <w:color w:val="000000"/>
          <w:kern w:val="0"/>
          <w:sz w:val="24"/>
          <w:szCs w:val="24"/>
        </w:rPr>
        <w:t>信用中国网站（</w:t>
      </w:r>
      <w:r w:rsidRPr="00593E19">
        <w:rPr>
          <w:rFonts w:asciiTheme="minorEastAsia" w:eastAsiaTheme="minorEastAsia" w:hAnsiTheme="minorEastAsia" w:cs="宋体"/>
          <w:color w:val="000000"/>
          <w:kern w:val="0"/>
          <w:sz w:val="24"/>
          <w:szCs w:val="24"/>
        </w:rPr>
        <w:t>www.creditchina.gov.cn</w:t>
      </w:r>
      <w:r w:rsidRPr="00593E19">
        <w:rPr>
          <w:rFonts w:asciiTheme="minorEastAsia" w:eastAsiaTheme="minorEastAsia" w:hAnsiTheme="minorEastAsia" w:cs="宋体" w:hint="eastAsia"/>
          <w:b/>
          <w:color w:val="000000"/>
          <w:kern w:val="0"/>
          <w:sz w:val="24"/>
          <w:szCs w:val="24"/>
        </w:rPr>
        <w:t>）查询截图（加盖公章或电子章）；</w:t>
      </w:r>
    </w:p>
    <w:p w14:paraId="702E6D62"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40274EB9"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3F03EE71"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14DF39B9"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52B62B6C"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31ACB76F"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4A05F810"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620A5660"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41A0958A"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4895A1DA"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2F6F166B" w14:textId="77777777" w:rsidR="00567D11" w:rsidRPr="00593E19" w:rsidRDefault="00567D11">
      <w:pPr>
        <w:spacing w:line="360" w:lineRule="auto"/>
        <w:jc w:val="left"/>
        <w:rPr>
          <w:rFonts w:asciiTheme="minorEastAsia" w:eastAsiaTheme="minorEastAsia" w:hAnsiTheme="minorEastAsia" w:cs="宋体"/>
          <w:b/>
          <w:color w:val="000000"/>
          <w:kern w:val="0"/>
          <w:sz w:val="24"/>
          <w:szCs w:val="24"/>
        </w:rPr>
      </w:pPr>
    </w:p>
    <w:p w14:paraId="53BBC1C4" w14:textId="77777777" w:rsidR="00567D11" w:rsidRPr="00593E19" w:rsidRDefault="00241C04">
      <w:pPr>
        <w:spacing w:line="360" w:lineRule="auto"/>
        <w:jc w:val="left"/>
        <w:rPr>
          <w:rFonts w:asciiTheme="minorEastAsia" w:eastAsiaTheme="minorEastAsia" w:hAnsiTheme="minorEastAsia" w:cs="宋体"/>
          <w:b/>
          <w:sz w:val="36"/>
          <w:szCs w:val="36"/>
        </w:rPr>
      </w:pPr>
      <w:r w:rsidRPr="00593E19">
        <w:rPr>
          <w:rFonts w:asciiTheme="minorEastAsia" w:eastAsiaTheme="minorEastAsia" w:hAnsiTheme="minorEastAsia" w:cs="宋体"/>
          <w:b/>
          <w:color w:val="000000"/>
          <w:kern w:val="0"/>
          <w:sz w:val="24"/>
          <w:szCs w:val="24"/>
        </w:rPr>
        <w:t>1.6.2.2</w:t>
      </w:r>
      <w:r w:rsidRPr="00593E19">
        <w:rPr>
          <w:rFonts w:asciiTheme="minorEastAsia" w:eastAsiaTheme="minorEastAsia" w:hAnsiTheme="minorEastAsia" w:cs="宋体" w:hint="eastAsia"/>
          <w:b/>
          <w:color w:val="000000"/>
          <w:kern w:val="0"/>
          <w:sz w:val="24"/>
          <w:szCs w:val="24"/>
        </w:rPr>
        <w:t>中国政府采购网</w:t>
      </w:r>
      <w:r w:rsidRPr="00593E19">
        <w:rPr>
          <w:rFonts w:asciiTheme="minorEastAsia" w:eastAsiaTheme="minorEastAsia" w:hAnsiTheme="minorEastAsia" w:cs="宋体"/>
          <w:b/>
          <w:color w:val="000000"/>
          <w:kern w:val="0"/>
          <w:sz w:val="24"/>
          <w:szCs w:val="24"/>
        </w:rPr>
        <w:t>-</w:t>
      </w:r>
      <w:r w:rsidRPr="00593E19">
        <w:rPr>
          <w:rFonts w:asciiTheme="minorEastAsia" w:eastAsiaTheme="minorEastAsia" w:hAnsiTheme="minorEastAsia" w:cs="宋体" w:hint="eastAsia"/>
          <w:b/>
          <w:color w:val="000000"/>
          <w:kern w:val="0"/>
          <w:sz w:val="24"/>
          <w:szCs w:val="24"/>
        </w:rPr>
        <w:t>政府采购严重违法失信行为信息记录（</w:t>
      </w:r>
      <w:r w:rsidRPr="00593E19">
        <w:rPr>
          <w:rFonts w:asciiTheme="minorEastAsia" w:eastAsiaTheme="minorEastAsia" w:hAnsiTheme="minorEastAsia" w:cs="宋体"/>
          <w:b/>
          <w:color w:val="000000"/>
          <w:kern w:val="0"/>
          <w:sz w:val="24"/>
          <w:szCs w:val="24"/>
        </w:rPr>
        <w:t>www.ccgp.gov.cn/cr/list</w:t>
      </w:r>
      <w:r w:rsidRPr="00593E19">
        <w:rPr>
          <w:rFonts w:asciiTheme="minorEastAsia" w:eastAsiaTheme="minorEastAsia" w:hAnsiTheme="minorEastAsia" w:cs="宋体" w:hint="eastAsia"/>
          <w:b/>
          <w:color w:val="000000"/>
          <w:kern w:val="0"/>
          <w:sz w:val="24"/>
          <w:szCs w:val="24"/>
        </w:rPr>
        <w:t>）查询截图（加盖公章或电子章）。</w:t>
      </w:r>
    </w:p>
    <w:p w14:paraId="65054D33" w14:textId="77777777" w:rsidR="00567D11" w:rsidRPr="00593E19" w:rsidRDefault="00567D11">
      <w:pPr>
        <w:spacing w:line="360" w:lineRule="auto"/>
        <w:jc w:val="center"/>
        <w:rPr>
          <w:rFonts w:asciiTheme="minorEastAsia" w:eastAsiaTheme="minorEastAsia" w:hAnsiTheme="minorEastAsia" w:cs="宋体"/>
          <w:b/>
          <w:sz w:val="36"/>
          <w:szCs w:val="36"/>
        </w:rPr>
      </w:pPr>
    </w:p>
    <w:p w14:paraId="176F84EE" w14:textId="77777777" w:rsidR="00567D11" w:rsidRPr="00593E19" w:rsidRDefault="00567D11">
      <w:pPr>
        <w:spacing w:line="360" w:lineRule="auto"/>
        <w:jc w:val="center"/>
        <w:rPr>
          <w:rFonts w:asciiTheme="minorEastAsia" w:eastAsiaTheme="minorEastAsia" w:hAnsiTheme="minorEastAsia" w:cs="宋体"/>
          <w:b/>
          <w:sz w:val="36"/>
          <w:szCs w:val="36"/>
        </w:rPr>
      </w:pPr>
    </w:p>
    <w:p w14:paraId="2C4B6B6A"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br w:type="page"/>
      </w:r>
    </w:p>
    <w:p w14:paraId="646489E3" w14:textId="77777777" w:rsidR="00567D11" w:rsidRPr="00593E19" w:rsidRDefault="00241C04">
      <w:pPr>
        <w:pStyle w:val="3"/>
        <w:rPr>
          <w:rFonts w:asciiTheme="minorEastAsia" w:eastAsiaTheme="minorEastAsia" w:hAnsiTheme="minorEastAsia" w:cs="宋体"/>
          <w:bCs w:val="0"/>
          <w:sz w:val="32"/>
          <w:szCs w:val="24"/>
        </w:rPr>
      </w:pPr>
      <w:bookmarkStart w:id="177" w:name="_Toc44704918"/>
      <w:bookmarkStart w:id="178" w:name="_Toc44705065"/>
      <w:bookmarkStart w:id="179" w:name="_Toc5962"/>
      <w:bookmarkStart w:id="180" w:name="_Toc9145"/>
      <w:bookmarkStart w:id="181" w:name="_Toc149244919"/>
      <w:r w:rsidRPr="00593E19">
        <w:rPr>
          <w:rFonts w:asciiTheme="minorEastAsia" w:eastAsiaTheme="minorEastAsia" w:hAnsiTheme="minorEastAsia" w:cs="宋体"/>
          <w:bCs w:val="0"/>
          <w:sz w:val="32"/>
          <w:szCs w:val="24"/>
        </w:rPr>
        <w:lastRenderedPageBreak/>
        <w:t>1.7</w:t>
      </w:r>
      <w:r w:rsidRPr="00593E19">
        <w:rPr>
          <w:rFonts w:asciiTheme="minorEastAsia" w:eastAsiaTheme="minorEastAsia" w:hAnsiTheme="minorEastAsia" w:cs="宋体" w:hint="eastAsia"/>
          <w:bCs w:val="0"/>
          <w:sz w:val="32"/>
          <w:szCs w:val="24"/>
        </w:rPr>
        <w:t>符合招标文件第二章“投标人须知前附表”</w:t>
      </w:r>
      <w:r w:rsidRPr="00593E19">
        <w:rPr>
          <w:rFonts w:asciiTheme="minorEastAsia" w:eastAsiaTheme="minorEastAsia" w:hAnsiTheme="minorEastAsia" w:cs="宋体"/>
          <w:bCs w:val="0"/>
          <w:sz w:val="32"/>
          <w:szCs w:val="24"/>
        </w:rPr>
        <w:t>11</w:t>
      </w:r>
      <w:r w:rsidRPr="00593E19">
        <w:rPr>
          <w:rFonts w:asciiTheme="minorEastAsia" w:eastAsiaTheme="minorEastAsia" w:hAnsiTheme="minorEastAsia" w:cs="宋体" w:hint="eastAsia"/>
          <w:bCs w:val="0"/>
          <w:sz w:val="32"/>
          <w:szCs w:val="24"/>
        </w:rPr>
        <w:t>中第</w:t>
      </w:r>
      <w:r w:rsidRPr="00593E19">
        <w:rPr>
          <w:rFonts w:asciiTheme="minorEastAsia" w:eastAsiaTheme="minorEastAsia" w:hAnsiTheme="minorEastAsia" w:cs="宋体"/>
          <w:bCs w:val="0"/>
          <w:sz w:val="32"/>
          <w:szCs w:val="24"/>
        </w:rPr>
        <w:t>3</w:t>
      </w:r>
      <w:r w:rsidRPr="00593E19">
        <w:rPr>
          <w:rFonts w:asciiTheme="minorEastAsia" w:eastAsiaTheme="minorEastAsia" w:hAnsiTheme="minorEastAsia" w:cs="宋体" w:hint="eastAsia"/>
          <w:bCs w:val="0"/>
          <w:sz w:val="32"/>
          <w:szCs w:val="24"/>
        </w:rPr>
        <w:t>条的证明材料；</w:t>
      </w:r>
      <w:bookmarkEnd w:id="177"/>
      <w:bookmarkEnd w:id="178"/>
      <w:bookmarkEnd w:id="179"/>
      <w:bookmarkEnd w:id="180"/>
      <w:r w:rsidR="00D4404D" w:rsidRPr="00593E19">
        <w:rPr>
          <w:rFonts w:asciiTheme="minorEastAsia" w:eastAsiaTheme="minorEastAsia" w:hAnsiTheme="minorEastAsia" w:cs="宋体" w:hint="eastAsia"/>
          <w:bCs w:val="0"/>
          <w:sz w:val="32"/>
          <w:szCs w:val="24"/>
        </w:rPr>
        <w:t>（如有）</w:t>
      </w:r>
      <w:r w:rsidRPr="00593E19">
        <w:rPr>
          <w:rFonts w:asciiTheme="minorEastAsia" w:eastAsiaTheme="minorEastAsia" w:hAnsiTheme="minorEastAsia" w:cs="宋体"/>
          <w:bCs w:val="0"/>
          <w:sz w:val="32"/>
          <w:szCs w:val="24"/>
        </w:rPr>
        <w:br w:type="page"/>
      </w:r>
      <w:bookmarkStart w:id="182" w:name="_Toc1541"/>
      <w:bookmarkStart w:id="183" w:name="_Toc44704919"/>
      <w:bookmarkStart w:id="184" w:name="_Toc44705066"/>
      <w:bookmarkStart w:id="185" w:name="_Toc31234"/>
      <w:r w:rsidRPr="00593E19">
        <w:rPr>
          <w:rFonts w:asciiTheme="minorEastAsia" w:eastAsiaTheme="minorEastAsia" w:hAnsiTheme="minorEastAsia" w:cs="宋体"/>
          <w:bCs w:val="0"/>
          <w:sz w:val="32"/>
          <w:szCs w:val="24"/>
        </w:rPr>
        <w:lastRenderedPageBreak/>
        <w:t>1.8</w:t>
      </w:r>
      <w:r w:rsidRPr="00593E19">
        <w:rPr>
          <w:rFonts w:asciiTheme="minorEastAsia" w:eastAsiaTheme="minorEastAsia" w:hAnsiTheme="minorEastAsia" w:cs="宋体" w:hint="eastAsia"/>
          <w:bCs w:val="0"/>
          <w:sz w:val="32"/>
          <w:szCs w:val="24"/>
        </w:rPr>
        <w:t>投标承诺书</w:t>
      </w:r>
      <w:bookmarkEnd w:id="181"/>
      <w:bookmarkEnd w:id="182"/>
      <w:bookmarkEnd w:id="183"/>
      <w:bookmarkEnd w:id="184"/>
      <w:bookmarkEnd w:id="185"/>
    </w:p>
    <w:p w14:paraId="000AB524" w14:textId="77777777" w:rsidR="00567D11" w:rsidRPr="00593E19" w:rsidRDefault="00567D11">
      <w:pPr>
        <w:spacing w:line="360" w:lineRule="auto"/>
        <w:rPr>
          <w:rFonts w:asciiTheme="minorEastAsia" w:eastAsiaTheme="minorEastAsia" w:hAnsiTheme="minorEastAsia"/>
          <w:color w:val="000000"/>
          <w:sz w:val="24"/>
          <w:szCs w:val="24"/>
        </w:rPr>
      </w:pPr>
    </w:p>
    <w:p w14:paraId="35D3DA3B" w14:textId="77777777" w:rsidR="00567D11" w:rsidRPr="00593E19" w:rsidRDefault="00241C04">
      <w:pPr>
        <w:spacing w:line="360" w:lineRule="auto"/>
        <w:rPr>
          <w:rFonts w:asciiTheme="minorEastAsia" w:eastAsiaTheme="minorEastAsia" w:hAnsiTheme="minorEastAsia"/>
          <w:b/>
          <w:color w:val="000000"/>
          <w:sz w:val="24"/>
          <w:szCs w:val="24"/>
        </w:rPr>
      </w:pPr>
      <w:r w:rsidRPr="00593E19">
        <w:rPr>
          <w:rFonts w:asciiTheme="minorEastAsia" w:eastAsiaTheme="minorEastAsia" w:hAnsiTheme="minorEastAsia" w:hint="eastAsia"/>
          <w:color w:val="000000"/>
          <w:sz w:val="24"/>
          <w:szCs w:val="24"/>
        </w:rPr>
        <w:t>致：</w:t>
      </w:r>
      <w:r w:rsidR="00C21CC3" w:rsidRPr="00593E19">
        <w:rPr>
          <w:rFonts w:asciiTheme="minorEastAsia" w:eastAsiaTheme="minorEastAsia" w:hAnsiTheme="minorEastAsia" w:hint="eastAsia"/>
          <w:color w:val="000000"/>
          <w:sz w:val="24"/>
          <w:szCs w:val="24"/>
          <w:u w:val="single"/>
        </w:rPr>
        <w:t>华诚博远工程咨询有限公司</w:t>
      </w:r>
    </w:p>
    <w:p w14:paraId="1B67CD19" w14:textId="77777777" w:rsidR="00567D11" w:rsidRPr="00593E19" w:rsidRDefault="00567D11">
      <w:pPr>
        <w:spacing w:line="360" w:lineRule="auto"/>
        <w:rPr>
          <w:rFonts w:asciiTheme="minorEastAsia" w:eastAsiaTheme="minorEastAsia" w:hAnsiTheme="minorEastAsia"/>
          <w:b/>
          <w:color w:val="000000"/>
          <w:sz w:val="24"/>
          <w:szCs w:val="24"/>
        </w:rPr>
      </w:pPr>
    </w:p>
    <w:p w14:paraId="7833FA04" w14:textId="77777777" w:rsidR="00567D11" w:rsidRPr="00593E19" w:rsidRDefault="00241C04">
      <w:pPr>
        <w:spacing w:line="360" w:lineRule="auto"/>
        <w:ind w:firstLineChars="200" w:firstLine="480"/>
        <w:rPr>
          <w:rFonts w:asciiTheme="minorEastAsia" w:eastAsiaTheme="minorEastAsia" w:hAnsiTheme="minorEastAsia"/>
          <w:color w:val="000000"/>
          <w:sz w:val="24"/>
          <w:szCs w:val="24"/>
        </w:rPr>
      </w:pPr>
      <w:r w:rsidRPr="00593E19">
        <w:rPr>
          <w:rFonts w:asciiTheme="minorEastAsia" w:eastAsiaTheme="minorEastAsia" w:hAnsiTheme="minorEastAsia" w:hint="eastAsia"/>
          <w:color w:val="000000"/>
          <w:sz w:val="24"/>
          <w:szCs w:val="24"/>
        </w:rPr>
        <w:t>我方郑重承诺：</w:t>
      </w:r>
    </w:p>
    <w:p w14:paraId="7D0B65A8" w14:textId="77777777" w:rsidR="00567D11" w:rsidRPr="00593E19" w:rsidRDefault="00241C04">
      <w:pPr>
        <w:spacing w:line="360" w:lineRule="auto"/>
        <w:ind w:firstLineChars="200" w:firstLine="480"/>
        <w:rPr>
          <w:rFonts w:asciiTheme="minorEastAsia" w:eastAsiaTheme="minorEastAsia" w:hAnsiTheme="minorEastAsia"/>
          <w:color w:val="000000"/>
          <w:sz w:val="24"/>
          <w:szCs w:val="24"/>
        </w:rPr>
      </w:pPr>
      <w:r w:rsidRPr="00593E19">
        <w:rPr>
          <w:rFonts w:asciiTheme="minorEastAsia" w:eastAsiaTheme="minorEastAsia" w:hAnsiTheme="minorEastAsia"/>
          <w:color w:val="000000"/>
          <w:sz w:val="24"/>
          <w:szCs w:val="24"/>
        </w:rPr>
        <w:t>1.</w:t>
      </w:r>
      <w:r w:rsidRPr="00593E19">
        <w:rPr>
          <w:rFonts w:asciiTheme="minorEastAsia" w:eastAsiaTheme="minorEastAsia" w:hAnsiTheme="minorEastAsia" w:hint="eastAsia"/>
          <w:color w:val="000000"/>
          <w:sz w:val="24"/>
          <w:szCs w:val="24"/>
        </w:rPr>
        <w:t>我方</w:t>
      </w:r>
      <w:r w:rsidRPr="00593E19">
        <w:rPr>
          <w:rFonts w:asciiTheme="minorEastAsia" w:eastAsiaTheme="minorEastAsia" w:hAnsiTheme="minorEastAsia" w:hint="eastAsia"/>
          <w:color w:val="000000"/>
          <w:sz w:val="24"/>
          <w:szCs w:val="24"/>
          <w:u w:val="single"/>
        </w:rPr>
        <w:t>（以</w:t>
      </w:r>
      <w:r w:rsidRPr="00593E19">
        <w:rPr>
          <w:rFonts w:asciiTheme="minorEastAsia" w:eastAsiaTheme="minorEastAsia" w:hAnsiTheme="minorEastAsia"/>
          <w:color w:val="000000"/>
          <w:sz w:val="24"/>
          <w:szCs w:val="24"/>
          <w:u w:val="single"/>
        </w:rPr>
        <w:t>/</w:t>
      </w:r>
      <w:r w:rsidRPr="00593E19">
        <w:rPr>
          <w:rFonts w:asciiTheme="minorEastAsia" w:eastAsiaTheme="minorEastAsia" w:hAnsiTheme="minorEastAsia" w:hint="eastAsia"/>
          <w:color w:val="000000"/>
          <w:sz w:val="24"/>
          <w:szCs w:val="24"/>
          <w:u w:val="single"/>
        </w:rPr>
        <w:t>不以）</w:t>
      </w:r>
      <w:r w:rsidRPr="00593E19">
        <w:rPr>
          <w:rFonts w:asciiTheme="minorEastAsia" w:eastAsiaTheme="minorEastAsia" w:hAnsiTheme="minorEastAsia" w:hint="eastAsia"/>
          <w:color w:val="000000"/>
          <w:sz w:val="24"/>
          <w:szCs w:val="24"/>
        </w:rPr>
        <w:t>联合体方式参与投标。</w:t>
      </w:r>
    </w:p>
    <w:p w14:paraId="3947E820" w14:textId="77777777" w:rsidR="00567D11" w:rsidRPr="00593E19" w:rsidRDefault="00241C04">
      <w:pPr>
        <w:spacing w:line="360" w:lineRule="auto"/>
        <w:ind w:firstLineChars="200" w:firstLine="480"/>
        <w:rPr>
          <w:rFonts w:asciiTheme="minorEastAsia" w:eastAsiaTheme="minorEastAsia" w:hAnsiTheme="minorEastAsia"/>
          <w:color w:val="000000"/>
          <w:sz w:val="24"/>
          <w:szCs w:val="24"/>
        </w:rPr>
      </w:pPr>
      <w:r w:rsidRPr="00593E19">
        <w:rPr>
          <w:rFonts w:asciiTheme="minorEastAsia" w:eastAsiaTheme="minorEastAsia" w:hAnsiTheme="minorEastAsia"/>
          <w:color w:val="000000"/>
          <w:sz w:val="24"/>
          <w:szCs w:val="24"/>
        </w:rPr>
        <w:t>2.</w:t>
      </w:r>
      <w:r w:rsidRPr="00593E19">
        <w:rPr>
          <w:rFonts w:asciiTheme="minorEastAsia" w:eastAsiaTheme="minorEastAsia" w:hAnsiTheme="minorEastAsia" w:hint="eastAsia"/>
          <w:color w:val="000000"/>
          <w:sz w:val="24"/>
          <w:szCs w:val="24"/>
        </w:rPr>
        <w:t>本投标文件中提供的所有资料是真实合法的，没有不实的描述、承诺或者伪造、变造的情形。业绩证明材料中提供的甲方联系方式可供贵方随时查证合同的真实性。如果我方在本项目投标文件中提供虚假资料，本投标文件无效，同时接受终身禁止参与</w:t>
      </w:r>
      <w:r w:rsidRPr="00593E19">
        <w:rPr>
          <w:rFonts w:asciiTheme="minorEastAsia" w:eastAsiaTheme="minorEastAsia" w:hAnsiTheme="minorEastAsia" w:hint="eastAsia"/>
          <w:color w:val="000000"/>
          <w:sz w:val="24"/>
          <w:szCs w:val="24"/>
          <w:u w:val="single"/>
        </w:rPr>
        <w:t xml:space="preserve">     （采购人名称）     </w:t>
      </w:r>
      <w:r w:rsidRPr="00593E19">
        <w:rPr>
          <w:rFonts w:asciiTheme="minorEastAsia" w:eastAsiaTheme="minorEastAsia" w:hAnsiTheme="minorEastAsia" w:hint="eastAsia"/>
          <w:color w:val="000000"/>
          <w:sz w:val="24"/>
          <w:szCs w:val="24"/>
        </w:rPr>
        <w:t>政府采购活动的处理，并承担由此带来的一切法律后果。</w:t>
      </w:r>
    </w:p>
    <w:p w14:paraId="16A0E47A" w14:textId="77777777" w:rsidR="00567D11" w:rsidRPr="00593E19" w:rsidRDefault="00567D11">
      <w:pPr>
        <w:pStyle w:val="afd"/>
        <w:rPr>
          <w:rFonts w:asciiTheme="minorEastAsia" w:eastAsiaTheme="minorEastAsia" w:hAnsiTheme="minorEastAsia"/>
        </w:rPr>
      </w:pPr>
    </w:p>
    <w:p w14:paraId="3569CF6C" w14:textId="77777777" w:rsidR="00567D11" w:rsidRPr="00593E19" w:rsidRDefault="00567D11">
      <w:pPr>
        <w:spacing w:line="360" w:lineRule="auto"/>
        <w:rPr>
          <w:rFonts w:asciiTheme="minorEastAsia" w:eastAsiaTheme="minorEastAsia" w:hAnsiTheme="minorEastAsia"/>
          <w:color w:val="000000"/>
          <w:sz w:val="24"/>
          <w:szCs w:val="24"/>
        </w:rPr>
      </w:pPr>
    </w:p>
    <w:p w14:paraId="3747376E" w14:textId="77777777" w:rsidR="00567D11" w:rsidRPr="00593E19" w:rsidRDefault="00567D11">
      <w:pPr>
        <w:spacing w:line="360" w:lineRule="auto"/>
        <w:rPr>
          <w:rFonts w:asciiTheme="minorEastAsia" w:eastAsiaTheme="minorEastAsia" w:hAnsiTheme="minorEastAsia"/>
          <w:color w:val="000000"/>
          <w:sz w:val="24"/>
          <w:szCs w:val="24"/>
        </w:rPr>
      </w:pPr>
    </w:p>
    <w:p w14:paraId="42263E98" w14:textId="77777777" w:rsidR="00567D11" w:rsidRPr="00593E19" w:rsidRDefault="00567D11">
      <w:pPr>
        <w:spacing w:line="360" w:lineRule="auto"/>
        <w:rPr>
          <w:rFonts w:asciiTheme="minorEastAsia" w:eastAsiaTheme="minorEastAsia" w:hAnsiTheme="minorEastAsia"/>
          <w:color w:val="000000"/>
          <w:sz w:val="24"/>
          <w:szCs w:val="24"/>
        </w:rPr>
      </w:pPr>
    </w:p>
    <w:p w14:paraId="503C1992" w14:textId="77777777" w:rsidR="00567D11" w:rsidRPr="00593E19" w:rsidRDefault="00567D11">
      <w:pPr>
        <w:spacing w:line="360" w:lineRule="auto"/>
        <w:rPr>
          <w:rFonts w:asciiTheme="minorEastAsia" w:eastAsiaTheme="minorEastAsia" w:hAnsiTheme="minorEastAsia"/>
          <w:color w:val="000000"/>
          <w:sz w:val="24"/>
          <w:szCs w:val="24"/>
        </w:rPr>
      </w:pPr>
    </w:p>
    <w:p w14:paraId="2CADD367" w14:textId="77777777" w:rsidR="00567D11" w:rsidRPr="00593E19" w:rsidRDefault="00567D11">
      <w:pPr>
        <w:spacing w:line="360" w:lineRule="auto"/>
        <w:rPr>
          <w:rFonts w:asciiTheme="minorEastAsia" w:eastAsiaTheme="minorEastAsia" w:hAnsiTheme="minorEastAsia"/>
          <w:color w:val="000000"/>
          <w:sz w:val="24"/>
          <w:szCs w:val="24"/>
        </w:rPr>
      </w:pPr>
    </w:p>
    <w:p w14:paraId="2393D655" w14:textId="77777777" w:rsidR="00567D11" w:rsidRPr="00593E19" w:rsidRDefault="00241C04">
      <w:pPr>
        <w:spacing w:line="360" w:lineRule="auto"/>
        <w:jc w:val="right"/>
        <w:rPr>
          <w:rFonts w:asciiTheme="minorEastAsia" w:eastAsiaTheme="minorEastAsia" w:hAnsiTheme="minorEastAsia"/>
          <w:color w:val="000000"/>
          <w:sz w:val="24"/>
          <w:szCs w:val="24"/>
        </w:rPr>
      </w:pPr>
      <w:r w:rsidRPr="00593E19">
        <w:rPr>
          <w:rFonts w:asciiTheme="minorEastAsia" w:eastAsiaTheme="minorEastAsia" w:hAnsiTheme="minorEastAsia" w:hint="eastAsia"/>
          <w:color w:val="000000"/>
          <w:sz w:val="24"/>
          <w:szCs w:val="24"/>
        </w:rPr>
        <w:t>投标人名称</w:t>
      </w:r>
      <w:r w:rsidRPr="00593E19">
        <w:rPr>
          <w:rFonts w:asciiTheme="minorEastAsia" w:eastAsiaTheme="minorEastAsia" w:hAnsiTheme="minorEastAsia"/>
          <w:color w:val="000000"/>
          <w:sz w:val="24"/>
          <w:szCs w:val="24"/>
        </w:rPr>
        <w:t>(</w:t>
      </w:r>
      <w:r w:rsidRPr="00593E19">
        <w:rPr>
          <w:rFonts w:asciiTheme="minorEastAsia" w:eastAsiaTheme="minorEastAsia" w:hAnsiTheme="minorEastAsia" w:hint="eastAsia"/>
          <w:color w:val="000000"/>
          <w:sz w:val="24"/>
          <w:szCs w:val="24"/>
        </w:rPr>
        <w:t>盖章</w:t>
      </w:r>
      <w:r w:rsidRPr="00593E19">
        <w:rPr>
          <w:rFonts w:asciiTheme="minorEastAsia" w:eastAsiaTheme="minorEastAsia" w:hAnsiTheme="minorEastAsia"/>
          <w:color w:val="000000"/>
          <w:sz w:val="24"/>
          <w:szCs w:val="24"/>
        </w:rPr>
        <w:t>)</w:t>
      </w:r>
      <w:r w:rsidRPr="00593E19">
        <w:rPr>
          <w:rFonts w:asciiTheme="minorEastAsia" w:eastAsiaTheme="minorEastAsia" w:hAnsiTheme="minorEastAsia" w:hint="eastAsia"/>
          <w:color w:val="000000"/>
          <w:sz w:val="24"/>
          <w:szCs w:val="24"/>
        </w:rPr>
        <w:t>：</w:t>
      </w:r>
    </w:p>
    <w:p w14:paraId="79925264" w14:textId="77777777" w:rsidR="00567D11" w:rsidRPr="00593E19" w:rsidRDefault="00567D11">
      <w:pPr>
        <w:pStyle w:val="afd"/>
        <w:rPr>
          <w:rFonts w:asciiTheme="minorEastAsia" w:eastAsiaTheme="minorEastAsia" w:hAnsiTheme="minorEastAsia"/>
        </w:rPr>
      </w:pPr>
    </w:p>
    <w:p w14:paraId="7D6FCC85" w14:textId="77777777" w:rsidR="00567D11" w:rsidRPr="00593E19" w:rsidRDefault="00241C04">
      <w:pPr>
        <w:spacing w:line="360" w:lineRule="auto"/>
        <w:jc w:val="right"/>
        <w:rPr>
          <w:rFonts w:asciiTheme="minorEastAsia" w:eastAsiaTheme="minorEastAsia" w:hAnsiTheme="minorEastAsia"/>
          <w:color w:val="000000"/>
          <w:sz w:val="24"/>
          <w:szCs w:val="24"/>
        </w:rPr>
      </w:pPr>
      <w:r w:rsidRPr="00593E19">
        <w:rPr>
          <w:rFonts w:asciiTheme="minorEastAsia" w:eastAsiaTheme="minorEastAsia" w:hAnsiTheme="minorEastAsia" w:hint="eastAsia"/>
          <w:color w:val="000000"/>
          <w:sz w:val="24"/>
          <w:szCs w:val="24"/>
        </w:rPr>
        <w:t>投标人授权代表签字：</w:t>
      </w:r>
    </w:p>
    <w:p w14:paraId="450616CF" w14:textId="77777777" w:rsidR="00567D11" w:rsidRPr="00593E19" w:rsidRDefault="00567D11">
      <w:pPr>
        <w:pStyle w:val="afd"/>
        <w:rPr>
          <w:rFonts w:asciiTheme="minorEastAsia" w:eastAsiaTheme="minorEastAsia" w:hAnsiTheme="minorEastAsia"/>
        </w:rPr>
      </w:pPr>
    </w:p>
    <w:p w14:paraId="15A5CCDB" w14:textId="77777777" w:rsidR="00567D11" w:rsidRPr="00593E19" w:rsidRDefault="00241C04">
      <w:pPr>
        <w:jc w:val="right"/>
        <w:rPr>
          <w:rFonts w:asciiTheme="minorEastAsia" w:eastAsiaTheme="minorEastAsia" w:hAnsiTheme="minorEastAsia"/>
          <w:color w:val="000000"/>
          <w:sz w:val="24"/>
          <w:szCs w:val="24"/>
        </w:rPr>
      </w:pPr>
      <w:r w:rsidRPr="00593E19">
        <w:rPr>
          <w:rFonts w:asciiTheme="minorEastAsia" w:eastAsiaTheme="minorEastAsia" w:hAnsiTheme="minorEastAsia" w:hint="eastAsia"/>
          <w:color w:val="000000"/>
          <w:sz w:val="24"/>
          <w:szCs w:val="24"/>
        </w:rPr>
        <w:t>日期：</w:t>
      </w:r>
    </w:p>
    <w:p w14:paraId="14B0B63E" w14:textId="77777777" w:rsidR="00567D11" w:rsidRPr="00593E19" w:rsidRDefault="00567D11">
      <w:pPr>
        <w:pStyle w:val="afd"/>
        <w:rPr>
          <w:rFonts w:asciiTheme="minorEastAsia" w:eastAsiaTheme="minorEastAsia" w:hAnsiTheme="minorEastAsia"/>
        </w:rPr>
      </w:pPr>
    </w:p>
    <w:p w14:paraId="5A4C2357" w14:textId="77777777" w:rsidR="00567D11" w:rsidRPr="00593E19" w:rsidRDefault="00241C04">
      <w:pPr>
        <w:widowControl/>
        <w:jc w:val="left"/>
        <w:rPr>
          <w:rFonts w:asciiTheme="minorEastAsia" w:eastAsiaTheme="minorEastAsia" w:hAnsiTheme="minorEastAsia" w:cs="宋体"/>
          <w:b/>
          <w:bCs/>
          <w:sz w:val="24"/>
          <w:szCs w:val="24"/>
        </w:rPr>
      </w:pPr>
      <w:r w:rsidRPr="00593E19">
        <w:rPr>
          <w:rFonts w:asciiTheme="minorEastAsia" w:eastAsiaTheme="minorEastAsia" w:hAnsiTheme="minorEastAsia" w:cs="宋体"/>
          <w:b/>
          <w:bCs/>
          <w:sz w:val="24"/>
          <w:szCs w:val="24"/>
        </w:rPr>
        <w:br w:type="page"/>
      </w:r>
    </w:p>
    <w:p w14:paraId="0737122A" w14:textId="77777777" w:rsidR="00C46700" w:rsidRPr="00593E19" w:rsidRDefault="00C46700" w:rsidP="00C46700">
      <w:pPr>
        <w:spacing w:line="600" w:lineRule="auto"/>
        <w:jc w:val="center"/>
        <w:rPr>
          <w:b/>
          <w:bCs/>
          <w:color w:val="000000"/>
          <w:sz w:val="36"/>
          <w:szCs w:val="36"/>
        </w:rPr>
      </w:pPr>
      <w:bookmarkStart w:id="186" w:name="_Toc3493"/>
      <w:bookmarkStart w:id="187" w:name="_Toc44704920"/>
      <w:bookmarkStart w:id="188" w:name="_Toc28970"/>
      <w:bookmarkStart w:id="189" w:name="_Toc44705067"/>
      <w:r w:rsidRPr="00593E19">
        <w:rPr>
          <w:rStyle w:val="fontstyle01"/>
          <w:rFonts w:hint="default"/>
          <w:b/>
          <w:bCs/>
        </w:rPr>
        <w:lastRenderedPageBreak/>
        <w:t>制造商授权委托书</w:t>
      </w:r>
    </w:p>
    <w:p w14:paraId="66C07B78" w14:textId="77777777" w:rsidR="00C46700" w:rsidRPr="00593E19" w:rsidRDefault="00C46700" w:rsidP="00C46700">
      <w:pPr>
        <w:rPr>
          <w:rStyle w:val="fontstyle01"/>
          <w:rFonts w:hint="default"/>
          <w:sz w:val="22"/>
          <w:szCs w:val="22"/>
          <w:u w:val="single"/>
        </w:rPr>
      </w:pPr>
      <w:r w:rsidRPr="00593E19">
        <w:rPr>
          <w:rStyle w:val="fontstyle01"/>
          <w:rFonts w:hint="default"/>
          <w:sz w:val="22"/>
          <w:szCs w:val="22"/>
        </w:rPr>
        <w:t>致：</w:t>
      </w:r>
      <w:r w:rsidRPr="00593E19">
        <w:rPr>
          <w:rStyle w:val="fontstyle01"/>
          <w:rFonts w:hint="default"/>
          <w:sz w:val="22"/>
          <w:szCs w:val="22"/>
          <w:u w:val="single"/>
        </w:rPr>
        <w:t xml:space="preserve">                  </w:t>
      </w:r>
    </w:p>
    <w:p w14:paraId="014D9CDD" w14:textId="77777777" w:rsidR="00C46700" w:rsidRPr="00593E19" w:rsidRDefault="00C46700" w:rsidP="00C46700">
      <w:pPr>
        <w:spacing w:line="360" w:lineRule="auto"/>
        <w:ind w:firstLineChars="200" w:firstLine="440"/>
        <w:rPr>
          <w:color w:val="000000"/>
          <w:sz w:val="22"/>
        </w:rPr>
      </w:pPr>
      <w:r w:rsidRPr="00593E19">
        <w:rPr>
          <w:rStyle w:val="fontstyle01"/>
          <w:rFonts w:hint="default"/>
          <w:sz w:val="22"/>
          <w:szCs w:val="22"/>
        </w:rPr>
        <w:t>我们</w:t>
      </w:r>
      <w:r w:rsidRPr="00593E19">
        <w:rPr>
          <w:rStyle w:val="fontstyle01"/>
          <w:rFonts w:hint="default"/>
          <w:sz w:val="22"/>
          <w:szCs w:val="22"/>
          <w:u w:val="single"/>
        </w:rPr>
        <w:t xml:space="preserve">              </w:t>
      </w:r>
      <w:r w:rsidRPr="00593E19">
        <w:rPr>
          <w:rStyle w:val="fontstyle01"/>
          <w:rFonts w:hint="default"/>
          <w:sz w:val="22"/>
          <w:szCs w:val="22"/>
        </w:rPr>
        <w:t>（制造商名称）是按</w:t>
      </w:r>
      <w:r w:rsidRPr="00593E19">
        <w:rPr>
          <w:rStyle w:val="fontstyle01"/>
          <w:rFonts w:hint="default"/>
          <w:sz w:val="22"/>
          <w:szCs w:val="22"/>
          <w:u w:val="single"/>
        </w:rPr>
        <w:t xml:space="preserve">           </w:t>
      </w:r>
      <w:r w:rsidRPr="00593E19">
        <w:rPr>
          <w:rStyle w:val="fontstyle01"/>
          <w:rFonts w:hint="default"/>
          <w:sz w:val="22"/>
          <w:szCs w:val="22"/>
        </w:rPr>
        <w:t>（国家名称）法律成立的一家制造商，主要营业地点设在</w:t>
      </w:r>
      <w:r w:rsidRPr="00593E19">
        <w:rPr>
          <w:rStyle w:val="fontstyle01"/>
          <w:rFonts w:hint="default"/>
          <w:sz w:val="22"/>
          <w:szCs w:val="22"/>
          <w:u w:val="single"/>
        </w:rPr>
        <w:t xml:space="preserve">              </w:t>
      </w:r>
      <w:r w:rsidRPr="00593E19">
        <w:rPr>
          <w:rStyle w:val="fontstyle01"/>
          <w:rFonts w:hint="default"/>
          <w:sz w:val="22"/>
          <w:szCs w:val="22"/>
        </w:rPr>
        <w:t>（制造商地址）。兹指派按</w:t>
      </w:r>
      <w:r w:rsidRPr="00593E19">
        <w:rPr>
          <w:rStyle w:val="fontstyle01"/>
          <w:rFonts w:hint="default"/>
          <w:sz w:val="22"/>
          <w:szCs w:val="22"/>
          <w:u w:val="single"/>
        </w:rPr>
        <w:t xml:space="preserve">            </w:t>
      </w:r>
      <w:r w:rsidRPr="00593E19">
        <w:rPr>
          <w:rStyle w:val="fontstyle01"/>
          <w:rFonts w:hint="default"/>
          <w:sz w:val="22"/>
          <w:szCs w:val="22"/>
        </w:rPr>
        <w:t>（国家名称）的法律正式成立的，主要营业地点设在</w:t>
      </w:r>
      <w:r w:rsidRPr="00593E19">
        <w:rPr>
          <w:rStyle w:val="fontstyle01"/>
          <w:rFonts w:hint="default"/>
          <w:sz w:val="22"/>
          <w:szCs w:val="22"/>
          <w:u w:val="single"/>
        </w:rPr>
        <w:t xml:space="preserve">                   </w:t>
      </w:r>
      <w:r w:rsidRPr="00593E19">
        <w:rPr>
          <w:rStyle w:val="fontstyle01"/>
          <w:rFonts w:hint="default"/>
          <w:sz w:val="22"/>
          <w:szCs w:val="22"/>
        </w:rPr>
        <w:t>（投标人地址）的</w:t>
      </w:r>
      <w:r w:rsidRPr="00593E19">
        <w:rPr>
          <w:rStyle w:val="fontstyle01"/>
          <w:rFonts w:hint="default"/>
          <w:sz w:val="22"/>
          <w:szCs w:val="22"/>
          <w:u w:val="single"/>
        </w:rPr>
        <w:t xml:space="preserve">             </w:t>
      </w:r>
      <w:r w:rsidRPr="00593E19">
        <w:rPr>
          <w:rStyle w:val="fontstyle01"/>
          <w:rFonts w:hint="default"/>
          <w:sz w:val="22"/>
          <w:szCs w:val="22"/>
        </w:rPr>
        <w:t>（投标人名称）作为我方真正的唯一的合法的代理人进行下列有效的活动：</w:t>
      </w:r>
    </w:p>
    <w:p w14:paraId="19877DD7" w14:textId="77777777" w:rsidR="00C46700" w:rsidRPr="00593E19" w:rsidRDefault="00C46700" w:rsidP="00C46700">
      <w:pPr>
        <w:spacing w:line="360" w:lineRule="auto"/>
        <w:ind w:firstLineChars="200" w:firstLine="440"/>
        <w:rPr>
          <w:color w:val="000000"/>
          <w:sz w:val="22"/>
        </w:rPr>
      </w:pPr>
      <w:r w:rsidRPr="00593E19">
        <w:rPr>
          <w:rStyle w:val="fontstyle01"/>
          <w:rFonts w:hint="default"/>
          <w:sz w:val="22"/>
          <w:szCs w:val="22"/>
        </w:rPr>
        <w:t>（1）代表我方办理贵方</w:t>
      </w:r>
      <w:r w:rsidRPr="00593E19">
        <w:rPr>
          <w:rStyle w:val="fontstyle01"/>
          <w:rFonts w:hint="default"/>
          <w:sz w:val="22"/>
          <w:szCs w:val="22"/>
          <w:u w:val="single"/>
        </w:rPr>
        <w:t xml:space="preserve">            </w:t>
      </w:r>
      <w:r w:rsidRPr="00593E19">
        <w:rPr>
          <w:rStyle w:val="fontstyle01"/>
          <w:rFonts w:hint="default"/>
          <w:sz w:val="22"/>
          <w:szCs w:val="22"/>
        </w:rPr>
        <w:t>（项目编号、项目名称、包号）投标邀请要求提供的由我方制造的货物的有关事宜，并对我方具有约束力。</w:t>
      </w:r>
    </w:p>
    <w:p w14:paraId="7DF35361" w14:textId="77777777" w:rsidR="00C46700" w:rsidRPr="00593E19" w:rsidRDefault="00C46700" w:rsidP="00C46700">
      <w:pPr>
        <w:spacing w:line="360" w:lineRule="auto"/>
        <w:ind w:firstLineChars="200" w:firstLine="440"/>
        <w:rPr>
          <w:color w:val="000000"/>
          <w:sz w:val="22"/>
        </w:rPr>
      </w:pPr>
      <w:r w:rsidRPr="00593E19">
        <w:rPr>
          <w:rStyle w:val="fontstyle01"/>
          <w:rFonts w:hint="default"/>
          <w:sz w:val="22"/>
          <w:szCs w:val="22"/>
        </w:rPr>
        <w:t>（2）作为制造商，我方保证以投标合作者来约束自己，并对该投标共同和分别承担招标文件中所规定的义务。</w:t>
      </w:r>
    </w:p>
    <w:p w14:paraId="7AD2B75E" w14:textId="77777777" w:rsidR="00C46700" w:rsidRPr="00593E19" w:rsidRDefault="00C46700" w:rsidP="00C46700">
      <w:pPr>
        <w:spacing w:line="360" w:lineRule="auto"/>
        <w:ind w:firstLineChars="200" w:firstLine="440"/>
        <w:rPr>
          <w:color w:val="000000"/>
          <w:sz w:val="22"/>
        </w:rPr>
      </w:pPr>
      <w:r w:rsidRPr="00593E19">
        <w:rPr>
          <w:rStyle w:val="fontstyle01"/>
          <w:rFonts w:hint="default"/>
          <w:sz w:val="22"/>
          <w:szCs w:val="22"/>
        </w:rPr>
        <w:t>（3）我方兹授予</w:t>
      </w:r>
      <w:r w:rsidRPr="00593E19">
        <w:rPr>
          <w:rStyle w:val="fontstyle01"/>
          <w:rFonts w:hint="default"/>
          <w:sz w:val="22"/>
          <w:szCs w:val="22"/>
          <w:u w:val="single"/>
        </w:rPr>
        <w:t xml:space="preserve">          </w:t>
      </w:r>
      <w:r w:rsidRPr="00593E19">
        <w:rPr>
          <w:rStyle w:val="fontstyle01"/>
          <w:rFonts w:hint="default"/>
          <w:sz w:val="22"/>
          <w:szCs w:val="22"/>
        </w:rPr>
        <w:t>（投标人名称）全权办理和履行上述我方为完成上述各点所必须的事宜，具有替换或撤销的全权。兹确认</w:t>
      </w:r>
      <w:r w:rsidRPr="00593E19">
        <w:rPr>
          <w:rStyle w:val="fontstyle01"/>
          <w:rFonts w:hint="default"/>
          <w:sz w:val="22"/>
          <w:szCs w:val="22"/>
          <w:u w:val="single"/>
        </w:rPr>
        <w:t xml:space="preserve">                  </w:t>
      </w:r>
      <w:r w:rsidRPr="00593E19">
        <w:rPr>
          <w:rStyle w:val="fontstyle01"/>
          <w:rFonts w:hint="default"/>
          <w:sz w:val="22"/>
          <w:szCs w:val="22"/>
        </w:rPr>
        <w:t>（投标人名称）或其正式授权代表依此合法地办理一切事宜。</w:t>
      </w:r>
    </w:p>
    <w:p w14:paraId="00D194CD" w14:textId="77777777" w:rsidR="00C46700" w:rsidRPr="00593E19" w:rsidRDefault="00C46700" w:rsidP="00C46700">
      <w:pPr>
        <w:spacing w:line="360" w:lineRule="auto"/>
        <w:ind w:firstLineChars="200" w:firstLine="440"/>
        <w:rPr>
          <w:color w:val="000000"/>
          <w:sz w:val="22"/>
        </w:rPr>
      </w:pPr>
      <w:r w:rsidRPr="00593E19">
        <w:rPr>
          <w:rStyle w:val="fontstyle01"/>
          <w:rFonts w:hint="default"/>
          <w:sz w:val="22"/>
          <w:szCs w:val="22"/>
        </w:rPr>
        <w:t>（4）我方于</w:t>
      </w:r>
      <w:r w:rsidRPr="00593E19">
        <w:rPr>
          <w:rStyle w:val="fontstyle01"/>
          <w:rFonts w:hint="default"/>
          <w:sz w:val="22"/>
          <w:szCs w:val="22"/>
          <w:u w:val="single"/>
        </w:rPr>
        <w:t xml:space="preserve">     年   月   日</w:t>
      </w:r>
      <w:r w:rsidRPr="00593E19">
        <w:rPr>
          <w:rStyle w:val="fontstyle01"/>
          <w:rFonts w:hint="default"/>
          <w:sz w:val="22"/>
          <w:szCs w:val="22"/>
        </w:rPr>
        <w:t>签署本文件，</w:t>
      </w:r>
      <w:r w:rsidRPr="00593E19">
        <w:rPr>
          <w:rStyle w:val="fontstyle01"/>
          <w:rFonts w:hint="default"/>
          <w:sz w:val="22"/>
          <w:szCs w:val="22"/>
          <w:u w:val="single"/>
        </w:rPr>
        <w:t xml:space="preserve">             </w:t>
      </w:r>
      <w:r w:rsidRPr="00593E19">
        <w:rPr>
          <w:rStyle w:val="fontstyle01"/>
          <w:rFonts w:hint="default"/>
          <w:sz w:val="22"/>
          <w:szCs w:val="22"/>
        </w:rPr>
        <w:t>（投标人名称）于</w:t>
      </w:r>
      <w:r w:rsidRPr="00593E19">
        <w:rPr>
          <w:rStyle w:val="fontstyle01"/>
          <w:rFonts w:hint="default"/>
          <w:sz w:val="22"/>
          <w:szCs w:val="22"/>
          <w:u w:val="single"/>
        </w:rPr>
        <w:t xml:space="preserve">     年   月   日</w:t>
      </w:r>
      <w:r w:rsidRPr="00593E19">
        <w:rPr>
          <w:rStyle w:val="fontstyle01"/>
          <w:rFonts w:hint="default"/>
          <w:sz w:val="22"/>
          <w:szCs w:val="22"/>
        </w:rPr>
        <w:t>接受此件，以此为证。</w:t>
      </w:r>
    </w:p>
    <w:p w14:paraId="0346357F" w14:textId="77777777" w:rsidR="00C46700" w:rsidRPr="00593E19" w:rsidRDefault="00C46700" w:rsidP="00C46700">
      <w:pPr>
        <w:spacing w:line="360" w:lineRule="auto"/>
        <w:ind w:firstLineChars="200" w:firstLine="440"/>
        <w:rPr>
          <w:rStyle w:val="fontstyle01"/>
          <w:rFonts w:hint="default"/>
          <w:sz w:val="22"/>
          <w:szCs w:val="22"/>
        </w:rPr>
      </w:pPr>
    </w:p>
    <w:p w14:paraId="377F0562" w14:textId="77777777" w:rsidR="00C46700" w:rsidRPr="00593E19" w:rsidRDefault="00C46700" w:rsidP="00C46700">
      <w:pPr>
        <w:spacing w:line="360" w:lineRule="auto"/>
        <w:ind w:firstLineChars="200" w:firstLine="440"/>
        <w:rPr>
          <w:rStyle w:val="fontstyle01"/>
          <w:rFonts w:hint="default"/>
          <w:sz w:val="22"/>
          <w:szCs w:val="22"/>
        </w:rPr>
      </w:pPr>
    </w:p>
    <w:p w14:paraId="1EFE4114" w14:textId="77777777" w:rsidR="00C46700" w:rsidRPr="00593E19" w:rsidRDefault="00C46700" w:rsidP="00C46700">
      <w:pPr>
        <w:spacing w:line="360" w:lineRule="auto"/>
        <w:ind w:firstLineChars="200" w:firstLine="440"/>
        <w:rPr>
          <w:rStyle w:val="fontstyle01"/>
          <w:rFonts w:hint="default"/>
          <w:sz w:val="22"/>
          <w:szCs w:val="22"/>
        </w:rPr>
      </w:pPr>
    </w:p>
    <w:p w14:paraId="1B135789" w14:textId="77777777" w:rsidR="00C46700" w:rsidRPr="00593E19" w:rsidRDefault="00C46700" w:rsidP="00C46700">
      <w:pPr>
        <w:spacing w:line="360" w:lineRule="auto"/>
        <w:ind w:firstLineChars="200" w:firstLine="440"/>
        <w:rPr>
          <w:rStyle w:val="fontstyle01"/>
          <w:rFonts w:hint="default"/>
          <w:sz w:val="22"/>
          <w:szCs w:val="22"/>
        </w:rPr>
      </w:pPr>
      <w:r w:rsidRPr="00593E19">
        <w:rPr>
          <w:rStyle w:val="fontstyle01"/>
          <w:rFonts w:hint="default"/>
          <w:sz w:val="22"/>
          <w:szCs w:val="22"/>
        </w:rPr>
        <w:t>制造商名称（加盖单位公章）：</w:t>
      </w:r>
    </w:p>
    <w:p w14:paraId="5011F03F" w14:textId="77777777" w:rsidR="00C46700" w:rsidRPr="00593E19" w:rsidRDefault="00C46700" w:rsidP="00C46700">
      <w:pPr>
        <w:spacing w:line="360" w:lineRule="auto"/>
        <w:ind w:firstLineChars="200" w:firstLine="440"/>
        <w:rPr>
          <w:rStyle w:val="fontstyle01"/>
          <w:rFonts w:hint="default"/>
          <w:sz w:val="22"/>
          <w:szCs w:val="22"/>
        </w:rPr>
      </w:pPr>
      <w:r w:rsidRPr="00593E19">
        <w:rPr>
          <w:rStyle w:val="fontstyle01"/>
          <w:rFonts w:hint="default"/>
          <w:sz w:val="22"/>
          <w:szCs w:val="22"/>
        </w:rPr>
        <w:t xml:space="preserve">签字人职务和部门： </w:t>
      </w:r>
    </w:p>
    <w:p w14:paraId="5B3A73AE" w14:textId="77777777" w:rsidR="00C46700" w:rsidRPr="00593E19" w:rsidRDefault="00C46700" w:rsidP="00C46700">
      <w:pPr>
        <w:spacing w:line="360" w:lineRule="auto"/>
        <w:ind w:firstLineChars="200" w:firstLine="440"/>
        <w:rPr>
          <w:rStyle w:val="fontstyle01"/>
          <w:rFonts w:hint="default"/>
          <w:sz w:val="22"/>
          <w:szCs w:val="22"/>
        </w:rPr>
      </w:pPr>
      <w:r w:rsidRPr="00593E19">
        <w:rPr>
          <w:rStyle w:val="fontstyle01"/>
          <w:rFonts w:hint="default"/>
          <w:sz w:val="22"/>
          <w:szCs w:val="22"/>
        </w:rPr>
        <w:t xml:space="preserve">签字人姓名： </w:t>
      </w:r>
    </w:p>
    <w:p w14:paraId="6C74CF65" w14:textId="77777777" w:rsidR="00C46700" w:rsidRPr="00593E19" w:rsidRDefault="00C46700" w:rsidP="00C46700">
      <w:pPr>
        <w:spacing w:line="360" w:lineRule="auto"/>
        <w:ind w:firstLineChars="200" w:firstLine="440"/>
        <w:rPr>
          <w:color w:val="000000"/>
          <w:sz w:val="22"/>
        </w:rPr>
      </w:pPr>
      <w:r w:rsidRPr="00593E19">
        <w:rPr>
          <w:rStyle w:val="fontstyle01"/>
          <w:rFonts w:hint="default"/>
          <w:sz w:val="22"/>
          <w:szCs w:val="22"/>
        </w:rPr>
        <w:t>签字人（签字）：</w:t>
      </w:r>
    </w:p>
    <w:p w14:paraId="58455930" w14:textId="77777777" w:rsidR="00C46700" w:rsidRPr="00593E19" w:rsidRDefault="00C46700" w:rsidP="00C46700">
      <w:pPr>
        <w:spacing w:line="360" w:lineRule="auto"/>
        <w:ind w:firstLineChars="200" w:firstLine="440"/>
      </w:pPr>
      <w:r w:rsidRPr="00593E19">
        <w:rPr>
          <w:rStyle w:val="fontstyle01"/>
          <w:rFonts w:hint="default"/>
          <w:sz w:val="22"/>
          <w:szCs w:val="22"/>
        </w:rPr>
        <w:t>日期：    年   月   日</w:t>
      </w:r>
    </w:p>
    <w:p w14:paraId="777B7E3F" w14:textId="77777777" w:rsidR="00C46700" w:rsidRPr="00593E19" w:rsidRDefault="00C46700" w:rsidP="00C46700">
      <w:pPr>
        <w:spacing w:line="360" w:lineRule="auto"/>
        <w:ind w:firstLineChars="200" w:firstLine="420"/>
      </w:pPr>
    </w:p>
    <w:p w14:paraId="57A721BC" w14:textId="77777777" w:rsidR="00C46700" w:rsidRPr="00593E19" w:rsidRDefault="00C46700" w:rsidP="00B90C7D">
      <w:pPr>
        <w:spacing w:line="360" w:lineRule="auto"/>
        <w:jc w:val="left"/>
        <w:rPr>
          <w:rFonts w:asciiTheme="minorEastAsia" w:eastAsiaTheme="minorEastAsia" w:hAnsiTheme="minorEastAsia" w:cs="宋体"/>
          <w:b/>
          <w:sz w:val="32"/>
          <w:szCs w:val="24"/>
        </w:rPr>
      </w:pPr>
    </w:p>
    <w:p w14:paraId="41C60409" w14:textId="77777777" w:rsidR="00C46700" w:rsidRPr="00593E19" w:rsidRDefault="00C46700" w:rsidP="00C46700">
      <w:pPr>
        <w:pStyle w:val="a2"/>
      </w:pPr>
    </w:p>
    <w:p w14:paraId="6495A5D5" w14:textId="77777777" w:rsidR="00C46700" w:rsidRPr="00593E19" w:rsidRDefault="00C46700" w:rsidP="00C46700">
      <w:pPr>
        <w:pStyle w:val="a2"/>
      </w:pPr>
    </w:p>
    <w:p w14:paraId="5C07D10A" w14:textId="77777777" w:rsidR="00C46700" w:rsidRPr="00593E19" w:rsidRDefault="00C46700" w:rsidP="00C46700">
      <w:pPr>
        <w:pStyle w:val="a2"/>
      </w:pPr>
    </w:p>
    <w:p w14:paraId="32EB65B8" w14:textId="77777777" w:rsidR="00C46700" w:rsidRPr="00593E19" w:rsidRDefault="00C46700" w:rsidP="00C46700">
      <w:pPr>
        <w:pStyle w:val="a2"/>
      </w:pPr>
    </w:p>
    <w:p w14:paraId="0BAA0BB4" w14:textId="77777777" w:rsidR="00567D11" w:rsidRPr="00593E19" w:rsidRDefault="00241C04" w:rsidP="00B90C7D">
      <w:pPr>
        <w:spacing w:line="360" w:lineRule="auto"/>
        <w:jc w:val="left"/>
        <w:rPr>
          <w:rFonts w:asciiTheme="minorEastAsia" w:eastAsiaTheme="minorEastAsia" w:hAnsiTheme="minorEastAsia" w:cs="宋体"/>
          <w:sz w:val="36"/>
          <w:szCs w:val="36"/>
        </w:rPr>
      </w:pPr>
      <w:r w:rsidRPr="00593E19">
        <w:rPr>
          <w:rFonts w:asciiTheme="minorEastAsia" w:eastAsiaTheme="minorEastAsia" w:hAnsiTheme="minorEastAsia" w:cs="宋体" w:hint="eastAsia"/>
          <w:b/>
          <w:sz w:val="32"/>
          <w:szCs w:val="24"/>
        </w:rPr>
        <w:t>1.9投标保证金凭证（如适用）</w:t>
      </w:r>
      <w:bookmarkEnd w:id="186"/>
      <w:bookmarkEnd w:id="187"/>
      <w:bookmarkEnd w:id="188"/>
      <w:bookmarkEnd w:id="189"/>
      <w:r w:rsidRPr="00593E19">
        <w:rPr>
          <w:rFonts w:asciiTheme="minorEastAsia" w:eastAsiaTheme="minorEastAsia" w:hAnsiTheme="minorEastAsia" w:cs="宋体"/>
          <w:sz w:val="36"/>
          <w:szCs w:val="36"/>
        </w:rPr>
        <w:br w:type="page"/>
      </w:r>
      <w:bookmarkStart w:id="190" w:name="_Toc14776856"/>
      <w:bookmarkStart w:id="191" w:name="_Toc44705068"/>
      <w:bookmarkStart w:id="192" w:name="_Toc2355264"/>
      <w:bookmarkStart w:id="193" w:name="_Toc497167411"/>
      <w:bookmarkStart w:id="194" w:name="_Toc44704921"/>
      <w:bookmarkStart w:id="195" w:name="_Toc2512006"/>
    </w:p>
    <w:p w14:paraId="158FB34A" w14:textId="77777777" w:rsidR="00567D11" w:rsidRPr="00593E19" w:rsidRDefault="00241C04">
      <w:pPr>
        <w:pStyle w:val="2"/>
        <w:jc w:val="center"/>
        <w:rPr>
          <w:rFonts w:asciiTheme="minorEastAsia" w:eastAsiaTheme="minorEastAsia" w:hAnsiTheme="minorEastAsia"/>
          <w:sz w:val="36"/>
          <w:szCs w:val="44"/>
        </w:rPr>
      </w:pPr>
      <w:bookmarkStart w:id="196" w:name="_Toc32297"/>
      <w:bookmarkStart w:id="197" w:name="_Toc2348"/>
      <w:bookmarkStart w:id="198" w:name="_Toc149244920"/>
      <w:r w:rsidRPr="00593E19">
        <w:rPr>
          <w:rFonts w:asciiTheme="minorEastAsia" w:eastAsiaTheme="minorEastAsia" w:hAnsiTheme="minorEastAsia" w:hint="eastAsia"/>
          <w:sz w:val="36"/>
          <w:szCs w:val="44"/>
        </w:rPr>
        <w:lastRenderedPageBreak/>
        <w:t>投标文件</w:t>
      </w:r>
      <w:bookmarkEnd w:id="190"/>
      <w:bookmarkEnd w:id="196"/>
      <w:bookmarkEnd w:id="197"/>
      <w:bookmarkEnd w:id="198"/>
    </w:p>
    <w:bookmarkEnd w:id="191"/>
    <w:bookmarkEnd w:id="192"/>
    <w:bookmarkEnd w:id="193"/>
    <w:bookmarkEnd w:id="194"/>
    <w:bookmarkEnd w:id="195"/>
    <w:p w14:paraId="44DDC884" w14:textId="77777777" w:rsidR="00567D11" w:rsidRPr="00593E19" w:rsidRDefault="00567D11">
      <w:pPr>
        <w:jc w:val="center"/>
        <w:rPr>
          <w:rFonts w:asciiTheme="minorEastAsia" w:eastAsiaTheme="minorEastAsia" w:hAnsiTheme="minorEastAsia"/>
          <w:sz w:val="32"/>
        </w:rPr>
      </w:pPr>
    </w:p>
    <w:p w14:paraId="0B62575C" w14:textId="77777777" w:rsidR="00567D11" w:rsidRPr="00593E19" w:rsidRDefault="00241C04">
      <w:pPr>
        <w:widowControl/>
        <w:spacing w:line="360" w:lineRule="auto"/>
        <w:jc w:val="center"/>
        <w:rPr>
          <w:rFonts w:asciiTheme="minorEastAsia" w:eastAsiaTheme="minorEastAsia" w:hAnsiTheme="minorEastAsia" w:cs="宋体"/>
          <w:b/>
          <w:sz w:val="44"/>
          <w:szCs w:val="44"/>
        </w:rPr>
      </w:pPr>
      <w:r w:rsidRPr="00593E19">
        <w:rPr>
          <w:rFonts w:asciiTheme="minorEastAsia" w:eastAsiaTheme="minorEastAsia" w:hAnsiTheme="minorEastAsia" w:cs="宋体"/>
          <w:b/>
          <w:sz w:val="44"/>
          <w:szCs w:val="44"/>
        </w:rPr>
        <w:br w:type="page"/>
      </w:r>
    </w:p>
    <w:p w14:paraId="56BE0B02" w14:textId="77777777" w:rsidR="00567D11" w:rsidRPr="00593E19" w:rsidRDefault="00241C04">
      <w:pPr>
        <w:spacing w:line="360" w:lineRule="auto"/>
        <w:rPr>
          <w:rFonts w:asciiTheme="minorEastAsia" w:eastAsiaTheme="minorEastAsia" w:hAnsiTheme="minorEastAsia" w:cs="宋体"/>
          <w:sz w:val="28"/>
        </w:rPr>
      </w:pPr>
      <w:r w:rsidRPr="00593E19">
        <w:rPr>
          <w:rFonts w:asciiTheme="minorEastAsia" w:eastAsiaTheme="minorEastAsia" w:hAnsiTheme="minorEastAsia" w:cs="宋体" w:hint="eastAsia"/>
          <w:b/>
          <w:sz w:val="24"/>
          <w:szCs w:val="24"/>
        </w:rPr>
        <w:lastRenderedPageBreak/>
        <w:t>投标文件封面格式</w:t>
      </w:r>
    </w:p>
    <w:p w14:paraId="53B93A78" w14:textId="77777777" w:rsidR="00567D11" w:rsidRPr="00593E19" w:rsidRDefault="00567D11">
      <w:pPr>
        <w:spacing w:line="360" w:lineRule="auto"/>
        <w:jc w:val="center"/>
        <w:rPr>
          <w:rFonts w:asciiTheme="minorEastAsia" w:eastAsiaTheme="minorEastAsia" w:hAnsiTheme="minorEastAsia" w:cs="宋体"/>
          <w:b/>
          <w:sz w:val="96"/>
        </w:rPr>
      </w:pPr>
    </w:p>
    <w:p w14:paraId="0404F945" w14:textId="77777777" w:rsidR="00567D11" w:rsidRPr="00593E19" w:rsidRDefault="00241C04">
      <w:pPr>
        <w:spacing w:line="360" w:lineRule="auto"/>
        <w:jc w:val="center"/>
        <w:rPr>
          <w:rFonts w:asciiTheme="minorEastAsia" w:eastAsiaTheme="minorEastAsia" w:hAnsiTheme="minorEastAsia" w:cs="宋体"/>
          <w:b/>
          <w:sz w:val="80"/>
          <w:szCs w:val="80"/>
        </w:rPr>
      </w:pPr>
      <w:r w:rsidRPr="00593E19">
        <w:rPr>
          <w:rFonts w:asciiTheme="minorEastAsia" w:eastAsiaTheme="minorEastAsia" w:hAnsiTheme="minorEastAsia" w:cs="宋体" w:hint="eastAsia"/>
          <w:b/>
          <w:sz w:val="80"/>
          <w:szCs w:val="80"/>
        </w:rPr>
        <w:t>（项目名称）</w:t>
      </w:r>
    </w:p>
    <w:p w14:paraId="4DDB8037" w14:textId="77777777" w:rsidR="00567D11" w:rsidRPr="00593E19" w:rsidRDefault="00567D11">
      <w:pPr>
        <w:spacing w:line="360" w:lineRule="auto"/>
        <w:jc w:val="center"/>
        <w:rPr>
          <w:rFonts w:asciiTheme="minorEastAsia" w:eastAsiaTheme="minorEastAsia" w:hAnsiTheme="minorEastAsia" w:cs="宋体"/>
          <w:b/>
          <w:sz w:val="80"/>
          <w:szCs w:val="80"/>
        </w:rPr>
      </w:pPr>
    </w:p>
    <w:p w14:paraId="78D2A800" w14:textId="77777777" w:rsidR="00567D11" w:rsidRPr="00593E19" w:rsidRDefault="00241C04">
      <w:pPr>
        <w:spacing w:line="360" w:lineRule="auto"/>
        <w:jc w:val="center"/>
        <w:rPr>
          <w:rFonts w:asciiTheme="minorEastAsia" w:eastAsiaTheme="minorEastAsia" w:hAnsiTheme="minorEastAsia" w:cs="宋体"/>
          <w:b/>
          <w:sz w:val="96"/>
        </w:rPr>
      </w:pPr>
      <w:r w:rsidRPr="00593E19">
        <w:rPr>
          <w:rFonts w:asciiTheme="minorEastAsia" w:eastAsiaTheme="minorEastAsia" w:hAnsiTheme="minorEastAsia" w:cs="宋体" w:hint="eastAsia"/>
          <w:b/>
          <w:sz w:val="96"/>
        </w:rPr>
        <w:t>投标文件</w:t>
      </w:r>
    </w:p>
    <w:p w14:paraId="44840907" w14:textId="77777777" w:rsidR="00567D11" w:rsidRPr="00593E19" w:rsidRDefault="00567D11">
      <w:pPr>
        <w:spacing w:line="360" w:lineRule="auto"/>
        <w:rPr>
          <w:rFonts w:asciiTheme="minorEastAsia" w:eastAsiaTheme="minorEastAsia" w:hAnsiTheme="minorEastAsia" w:cs="宋体"/>
          <w:b/>
        </w:rPr>
      </w:pPr>
    </w:p>
    <w:p w14:paraId="185B234B" w14:textId="77777777" w:rsidR="00567D11" w:rsidRPr="00593E19" w:rsidRDefault="00567D11">
      <w:pPr>
        <w:spacing w:line="360" w:lineRule="auto"/>
        <w:jc w:val="center"/>
        <w:rPr>
          <w:rFonts w:asciiTheme="minorEastAsia" w:eastAsiaTheme="minorEastAsia" w:hAnsiTheme="minorEastAsia" w:cs="宋体"/>
          <w:b/>
        </w:rPr>
      </w:pPr>
    </w:p>
    <w:p w14:paraId="7B65AE3D" w14:textId="77777777" w:rsidR="00567D11" w:rsidRPr="00593E19" w:rsidRDefault="00567D11">
      <w:pPr>
        <w:spacing w:line="360" w:lineRule="auto"/>
        <w:jc w:val="center"/>
        <w:rPr>
          <w:rFonts w:asciiTheme="minorEastAsia" w:eastAsiaTheme="minorEastAsia" w:hAnsiTheme="minorEastAsia" w:cs="宋体"/>
          <w:b/>
        </w:rPr>
      </w:pPr>
    </w:p>
    <w:p w14:paraId="06DA4AA2" w14:textId="77777777" w:rsidR="00567D11" w:rsidRPr="00593E19" w:rsidRDefault="00567D11">
      <w:pPr>
        <w:spacing w:line="360" w:lineRule="auto"/>
        <w:jc w:val="center"/>
        <w:rPr>
          <w:rFonts w:asciiTheme="minorEastAsia" w:eastAsiaTheme="minorEastAsia" w:hAnsiTheme="minorEastAsia" w:cs="宋体"/>
          <w:b/>
        </w:rPr>
      </w:pPr>
    </w:p>
    <w:p w14:paraId="7F6DCEB0" w14:textId="77777777" w:rsidR="00567D11" w:rsidRPr="00593E19" w:rsidRDefault="00567D11">
      <w:pPr>
        <w:spacing w:line="360" w:lineRule="auto"/>
        <w:jc w:val="center"/>
        <w:rPr>
          <w:rFonts w:asciiTheme="minorEastAsia" w:eastAsiaTheme="minorEastAsia" w:hAnsiTheme="minorEastAsia" w:cs="宋体"/>
          <w:b/>
        </w:rPr>
      </w:pPr>
    </w:p>
    <w:p w14:paraId="329F2BBA" w14:textId="77777777" w:rsidR="00567D11" w:rsidRPr="00593E19" w:rsidRDefault="00241C04">
      <w:pPr>
        <w:spacing w:line="360" w:lineRule="auto"/>
        <w:rPr>
          <w:rFonts w:asciiTheme="minorEastAsia" w:eastAsiaTheme="minorEastAsia" w:hAnsiTheme="minorEastAsia" w:cs="宋体"/>
          <w:b/>
          <w:sz w:val="36"/>
          <w:szCs w:val="36"/>
        </w:rPr>
      </w:pPr>
      <w:r w:rsidRPr="00593E19">
        <w:rPr>
          <w:rFonts w:asciiTheme="minorEastAsia" w:eastAsiaTheme="minorEastAsia" w:hAnsiTheme="minorEastAsia" w:cs="宋体" w:hint="eastAsia"/>
          <w:b/>
          <w:sz w:val="36"/>
          <w:szCs w:val="36"/>
        </w:rPr>
        <w:t>招标编号：</w:t>
      </w:r>
    </w:p>
    <w:p w14:paraId="1F5D46BB" w14:textId="77777777" w:rsidR="00567D11" w:rsidRPr="00593E19" w:rsidRDefault="00567D11">
      <w:pPr>
        <w:spacing w:line="360" w:lineRule="auto"/>
        <w:ind w:left="2992" w:hanging="2631"/>
        <w:rPr>
          <w:rFonts w:asciiTheme="minorEastAsia" w:eastAsiaTheme="minorEastAsia" w:hAnsiTheme="minorEastAsia" w:cs="宋体"/>
          <w:b/>
          <w:sz w:val="36"/>
          <w:szCs w:val="36"/>
        </w:rPr>
      </w:pPr>
    </w:p>
    <w:p w14:paraId="586F2456" w14:textId="77777777" w:rsidR="00567D11" w:rsidRPr="00593E19" w:rsidRDefault="00241C04">
      <w:pPr>
        <w:spacing w:line="360" w:lineRule="auto"/>
        <w:rPr>
          <w:rFonts w:asciiTheme="minorEastAsia" w:eastAsiaTheme="minorEastAsia" w:hAnsiTheme="minorEastAsia" w:cs="宋体"/>
          <w:b/>
          <w:sz w:val="36"/>
          <w:szCs w:val="36"/>
          <w:u w:val="single"/>
        </w:rPr>
      </w:pPr>
      <w:r w:rsidRPr="00593E19">
        <w:rPr>
          <w:rFonts w:asciiTheme="minorEastAsia" w:eastAsiaTheme="minorEastAsia" w:hAnsiTheme="minorEastAsia" w:cs="宋体" w:hint="eastAsia"/>
          <w:b/>
          <w:sz w:val="36"/>
          <w:szCs w:val="36"/>
        </w:rPr>
        <w:t>投标人名称：</w:t>
      </w:r>
      <w:r w:rsidRPr="00593E19">
        <w:rPr>
          <w:rFonts w:asciiTheme="minorEastAsia" w:eastAsiaTheme="minorEastAsia" w:hAnsiTheme="minorEastAsia" w:cs="宋体"/>
          <w:b/>
          <w:sz w:val="36"/>
          <w:szCs w:val="36"/>
        </w:rPr>
        <w:t xml:space="preserve"> </w:t>
      </w:r>
      <w:r w:rsidRPr="00593E19">
        <w:rPr>
          <w:rFonts w:asciiTheme="minorEastAsia" w:eastAsiaTheme="minorEastAsia" w:hAnsiTheme="minorEastAsia" w:cs="宋体"/>
          <w:b/>
          <w:sz w:val="36"/>
          <w:szCs w:val="36"/>
          <w:u w:val="single"/>
        </w:rPr>
        <w:t xml:space="preserve">                </w:t>
      </w:r>
      <w:r w:rsidRPr="00593E19">
        <w:rPr>
          <w:rFonts w:asciiTheme="minorEastAsia" w:eastAsiaTheme="minorEastAsia" w:hAnsiTheme="minorEastAsia" w:cs="宋体" w:hint="eastAsia"/>
          <w:b/>
          <w:sz w:val="36"/>
          <w:szCs w:val="36"/>
          <w:u w:val="single"/>
        </w:rPr>
        <w:t>（盖公章或电子章）</w:t>
      </w:r>
    </w:p>
    <w:p w14:paraId="3AD1DE1F" w14:textId="77777777" w:rsidR="00567D11" w:rsidRPr="00593E19" w:rsidRDefault="00567D11">
      <w:pPr>
        <w:spacing w:line="360" w:lineRule="auto"/>
        <w:rPr>
          <w:rFonts w:asciiTheme="minorEastAsia" w:eastAsiaTheme="minorEastAsia" w:hAnsiTheme="minorEastAsia" w:cs="宋体"/>
          <w:b/>
          <w:sz w:val="36"/>
          <w:szCs w:val="36"/>
        </w:rPr>
      </w:pPr>
    </w:p>
    <w:p w14:paraId="20430DCD" w14:textId="77777777" w:rsidR="00567D11" w:rsidRPr="00593E19" w:rsidRDefault="00241C04">
      <w:pPr>
        <w:spacing w:line="360" w:lineRule="auto"/>
        <w:jc w:val="center"/>
        <w:rPr>
          <w:rFonts w:asciiTheme="minorEastAsia" w:eastAsiaTheme="minorEastAsia" w:hAnsiTheme="minorEastAsia" w:cs="宋体"/>
          <w:b/>
          <w:sz w:val="36"/>
          <w:szCs w:val="36"/>
        </w:rPr>
      </w:pPr>
      <w:r w:rsidRPr="00593E19">
        <w:rPr>
          <w:rFonts w:asciiTheme="minorEastAsia" w:eastAsiaTheme="minorEastAsia" w:hAnsiTheme="minorEastAsia" w:cs="宋体"/>
          <w:b/>
          <w:sz w:val="36"/>
          <w:szCs w:val="36"/>
        </w:rPr>
        <w:t xml:space="preserve"> </w:t>
      </w:r>
      <w:r w:rsidRPr="00593E19">
        <w:rPr>
          <w:rFonts w:asciiTheme="minorEastAsia" w:eastAsiaTheme="minorEastAsia" w:hAnsiTheme="minorEastAsia" w:cs="宋体" w:hint="eastAsia"/>
          <w:b/>
          <w:sz w:val="36"/>
          <w:szCs w:val="36"/>
        </w:rPr>
        <w:t>年</w:t>
      </w:r>
      <w:r w:rsidRPr="00593E19">
        <w:rPr>
          <w:rFonts w:asciiTheme="minorEastAsia" w:eastAsiaTheme="minorEastAsia" w:hAnsiTheme="minorEastAsia" w:cs="宋体"/>
          <w:b/>
          <w:sz w:val="36"/>
          <w:szCs w:val="36"/>
        </w:rPr>
        <w:t xml:space="preserve">  </w:t>
      </w:r>
      <w:r w:rsidRPr="00593E19">
        <w:rPr>
          <w:rFonts w:asciiTheme="minorEastAsia" w:eastAsiaTheme="minorEastAsia" w:hAnsiTheme="minorEastAsia" w:cs="宋体" w:hint="eastAsia"/>
          <w:b/>
          <w:sz w:val="36"/>
          <w:szCs w:val="36"/>
        </w:rPr>
        <w:t>月</w:t>
      </w:r>
      <w:r w:rsidRPr="00593E19">
        <w:rPr>
          <w:rFonts w:asciiTheme="minorEastAsia" w:eastAsiaTheme="minorEastAsia" w:hAnsiTheme="minorEastAsia" w:cs="宋体"/>
          <w:b/>
          <w:sz w:val="36"/>
          <w:szCs w:val="36"/>
        </w:rPr>
        <w:t xml:space="preserve">  </w:t>
      </w:r>
      <w:r w:rsidRPr="00593E19">
        <w:rPr>
          <w:rFonts w:asciiTheme="minorEastAsia" w:eastAsiaTheme="minorEastAsia" w:hAnsiTheme="minorEastAsia" w:cs="宋体" w:hint="eastAsia"/>
          <w:b/>
          <w:sz w:val="36"/>
          <w:szCs w:val="36"/>
        </w:rPr>
        <w:t>日</w:t>
      </w:r>
      <w:bookmarkStart w:id="199" w:name="_Hlt487900425"/>
      <w:bookmarkStart w:id="200" w:name="_Toc2512007"/>
      <w:bookmarkStart w:id="201" w:name="_Toc493422658"/>
      <w:bookmarkStart w:id="202" w:name="_Toc14776857"/>
      <w:bookmarkStart w:id="203" w:name="_Toc2355265"/>
      <w:bookmarkStart w:id="204" w:name="_Toc497167412"/>
      <w:bookmarkEnd w:id="199"/>
    </w:p>
    <w:p w14:paraId="47753056" w14:textId="77777777" w:rsidR="00567D11" w:rsidRPr="00593E19" w:rsidRDefault="00567D11">
      <w:pPr>
        <w:spacing w:line="360" w:lineRule="auto"/>
        <w:jc w:val="center"/>
        <w:rPr>
          <w:rFonts w:asciiTheme="minorEastAsia" w:eastAsiaTheme="minorEastAsia" w:hAnsiTheme="minorEastAsia" w:cs="宋体"/>
          <w:b/>
          <w:sz w:val="36"/>
          <w:szCs w:val="36"/>
        </w:rPr>
      </w:pPr>
    </w:p>
    <w:p w14:paraId="75CC3C4A" w14:textId="77777777" w:rsidR="00567D11" w:rsidRPr="00593E19" w:rsidRDefault="00241C04">
      <w:pPr>
        <w:pStyle w:val="3"/>
        <w:rPr>
          <w:rFonts w:asciiTheme="minorEastAsia" w:eastAsiaTheme="minorEastAsia" w:hAnsiTheme="minorEastAsia" w:cs="宋体"/>
          <w:sz w:val="36"/>
          <w:szCs w:val="36"/>
        </w:rPr>
      </w:pPr>
      <w:bookmarkStart w:id="205" w:name="_Toc10238"/>
      <w:bookmarkStart w:id="206" w:name="_Toc44705069"/>
      <w:bookmarkStart w:id="207" w:name="_Toc44704922"/>
      <w:bookmarkStart w:id="208" w:name="_Toc4410"/>
      <w:bookmarkStart w:id="209" w:name="_Toc149244921"/>
      <w:r w:rsidRPr="00593E19">
        <w:rPr>
          <w:rFonts w:asciiTheme="minorEastAsia" w:eastAsiaTheme="minorEastAsia" w:hAnsiTheme="minorEastAsia" w:cs="宋体"/>
          <w:sz w:val="32"/>
          <w:szCs w:val="24"/>
        </w:rPr>
        <w:lastRenderedPageBreak/>
        <w:t>2.1</w:t>
      </w:r>
      <w:r w:rsidRPr="00593E19">
        <w:rPr>
          <w:rFonts w:asciiTheme="minorEastAsia" w:eastAsiaTheme="minorEastAsia" w:hAnsiTheme="minorEastAsia" w:cs="宋体" w:hint="eastAsia"/>
          <w:sz w:val="32"/>
          <w:szCs w:val="24"/>
        </w:rPr>
        <w:t>、投标书格式</w:t>
      </w:r>
      <w:bookmarkEnd w:id="200"/>
      <w:bookmarkEnd w:id="201"/>
      <w:bookmarkEnd w:id="202"/>
      <w:bookmarkEnd w:id="203"/>
      <w:bookmarkEnd w:id="204"/>
      <w:bookmarkEnd w:id="205"/>
      <w:bookmarkEnd w:id="206"/>
      <w:bookmarkEnd w:id="207"/>
      <w:bookmarkEnd w:id="208"/>
      <w:bookmarkEnd w:id="209"/>
    </w:p>
    <w:p w14:paraId="3731D60C" w14:textId="77777777" w:rsidR="00567D11" w:rsidRPr="00593E19" w:rsidRDefault="00241C04">
      <w:pPr>
        <w:spacing w:line="360" w:lineRule="auto"/>
        <w:jc w:val="center"/>
        <w:rPr>
          <w:rFonts w:asciiTheme="minorEastAsia" w:eastAsiaTheme="minorEastAsia" w:hAnsiTheme="minorEastAsia" w:cs="宋体"/>
          <w:b/>
          <w:bCs/>
          <w:sz w:val="32"/>
          <w:szCs w:val="32"/>
        </w:rPr>
      </w:pPr>
      <w:r w:rsidRPr="00593E19">
        <w:rPr>
          <w:rFonts w:asciiTheme="minorEastAsia" w:eastAsiaTheme="minorEastAsia" w:hAnsiTheme="minorEastAsia" w:cs="宋体" w:hint="eastAsia"/>
          <w:b/>
          <w:bCs/>
          <w:sz w:val="32"/>
          <w:szCs w:val="32"/>
        </w:rPr>
        <w:t>投</w:t>
      </w:r>
      <w:r w:rsidRPr="00593E19">
        <w:rPr>
          <w:rFonts w:asciiTheme="minorEastAsia" w:eastAsiaTheme="minorEastAsia" w:hAnsiTheme="minorEastAsia" w:cs="宋体"/>
          <w:b/>
          <w:bCs/>
          <w:sz w:val="32"/>
          <w:szCs w:val="32"/>
        </w:rPr>
        <w:t xml:space="preserve"> </w:t>
      </w:r>
      <w:r w:rsidRPr="00593E19">
        <w:rPr>
          <w:rFonts w:asciiTheme="minorEastAsia" w:eastAsiaTheme="minorEastAsia" w:hAnsiTheme="minorEastAsia" w:cs="宋体" w:hint="eastAsia"/>
          <w:b/>
          <w:bCs/>
          <w:sz w:val="32"/>
          <w:szCs w:val="32"/>
        </w:rPr>
        <w:t>标</w:t>
      </w:r>
      <w:r w:rsidRPr="00593E19">
        <w:rPr>
          <w:rFonts w:asciiTheme="minorEastAsia" w:eastAsiaTheme="minorEastAsia" w:hAnsiTheme="minorEastAsia" w:cs="宋体"/>
          <w:b/>
          <w:bCs/>
          <w:sz w:val="32"/>
          <w:szCs w:val="32"/>
        </w:rPr>
        <w:t xml:space="preserve"> </w:t>
      </w:r>
      <w:r w:rsidRPr="00593E19">
        <w:rPr>
          <w:rFonts w:asciiTheme="minorEastAsia" w:eastAsiaTheme="minorEastAsia" w:hAnsiTheme="minorEastAsia" w:cs="宋体" w:hint="eastAsia"/>
          <w:b/>
          <w:bCs/>
          <w:sz w:val="32"/>
          <w:szCs w:val="32"/>
        </w:rPr>
        <w:t>书</w:t>
      </w:r>
    </w:p>
    <w:p w14:paraId="0DED6B3F"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致：</w:t>
      </w:r>
      <w:r w:rsidR="00C21CC3" w:rsidRPr="00593E19">
        <w:rPr>
          <w:rFonts w:asciiTheme="minorEastAsia" w:eastAsiaTheme="minorEastAsia" w:hAnsiTheme="minorEastAsia" w:cs="宋体" w:hint="eastAsia"/>
          <w:sz w:val="24"/>
          <w:szCs w:val="24"/>
        </w:rPr>
        <w:t>华诚博远工程咨询有限公司</w:t>
      </w:r>
    </w:p>
    <w:p w14:paraId="6837FE0A" w14:textId="77777777" w:rsidR="00F22889" w:rsidRPr="00593E19" w:rsidRDefault="00F22889" w:rsidP="00F22889">
      <w:pPr>
        <w:tabs>
          <w:tab w:val="left" w:pos="840"/>
        </w:tabs>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根据贵方为（招标项目名称）招标采购货物/服务的投标邀请（招标编号），签字代表（姓名、职务）经正式授权并代表投标人（投标人名称、地址）提交下述文件</w:t>
      </w:r>
    </w:p>
    <w:p w14:paraId="4719C1A4" w14:textId="77777777" w:rsidR="00567D11" w:rsidRPr="00593E19" w:rsidRDefault="00F22889" w:rsidP="00F22889">
      <w:pPr>
        <w:tabs>
          <w:tab w:val="left" w:pos="568"/>
        </w:tabs>
        <w:spacing w:line="360" w:lineRule="auto"/>
        <w:ind w:firstLineChars="354" w:firstLine="85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1</w:t>
      </w:r>
      <w:r w:rsidRPr="00593E19">
        <w:rPr>
          <w:rFonts w:asciiTheme="minorEastAsia" w:eastAsiaTheme="minorEastAsia" w:hAnsiTheme="minorEastAsia" w:cs="宋体"/>
          <w:sz w:val="24"/>
          <w:szCs w:val="24"/>
        </w:rPr>
        <w:t>.</w:t>
      </w:r>
      <w:r w:rsidR="00241C04" w:rsidRPr="00593E19">
        <w:rPr>
          <w:rFonts w:asciiTheme="minorEastAsia" w:eastAsiaTheme="minorEastAsia" w:hAnsiTheme="minorEastAsia" w:cs="宋体" w:hint="eastAsia"/>
          <w:sz w:val="24"/>
          <w:szCs w:val="24"/>
        </w:rPr>
        <w:t>开标一览表</w:t>
      </w:r>
    </w:p>
    <w:p w14:paraId="42267BA8" w14:textId="77777777" w:rsidR="00567D11" w:rsidRPr="00593E19" w:rsidRDefault="00F22889" w:rsidP="00F22889">
      <w:pPr>
        <w:tabs>
          <w:tab w:val="left" w:pos="568"/>
        </w:tabs>
        <w:spacing w:line="360" w:lineRule="auto"/>
        <w:ind w:left="84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2</w:t>
      </w:r>
      <w:r w:rsidR="00241C04" w:rsidRPr="00593E19">
        <w:rPr>
          <w:rFonts w:asciiTheme="minorEastAsia" w:eastAsiaTheme="minorEastAsia" w:hAnsiTheme="minorEastAsia" w:cs="宋体" w:hint="eastAsia"/>
          <w:sz w:val="24"/>
          <w:szCs w:val="24"/>
        </w:rPr>
        <w:t>投标分项（明细）报价表</w:t>
      </w:r>
    </w:p>
    <w:p w14:paraId="5962B605" w14:textId="77777777" w:rsidR="00567D11" w:rsidRPr="00593E19" w:rsidRDefault="00F22889" w:rsidP="00F22889">
      <w:pPr>
        <w:tabs>
          <w:tab w:val="left" w:pos="568"/>
        </w:tabs>
        <w:spacing w:line="360" w:lineRule="auto"/>
        <w:ind w:left="852"/>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3</w:t>
      </w:r>
      <w:r w:rsidR="00241C04" w:rsidRPr="00593E19">
        <w:rPr>
          <w:rFonts w:asciiTheme="minorEastAsia" w:eastAsiaTheme="minorEastAsia" w:hAnsiTheme="minorEastAsia" w:cs="宋体" w:hint="eastAsia"/>
          <w:sz w:val="24"/>
          <w:szCs w:val="24"/>
        </w:rPr>
        <w:t>服务需求偏离表</w:t>
      </w:r>
    </w:p>
    <w:p w14:paraId="3AEDBD6D" w14:textId="77777777" w:rsidR="00567D11" w:rsidRPr="00593E19" w:rsidRDefault="00F22889" w:rsidP="00F22889">
      <w:pPr>
        <w:tabs>
          <w:tab w:val="left" w:pos="568"/>
        </w:tabs>
        <w:spacing w:line="360" w:lineRule="auto"/>
        <w:ind w:left="852"/>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4</w:t>
      </w:r>
      <w:r w:rsidR="00241C04" w:rsidRPr="00593E19">
        <w:rPr>
          <w:rFonts w:asciiTheme="minorEastAsia" w:eastAsiaTheme="minorEastAsia" w:hAnsiTheme="minorEastAsia" w:cs="宋体" w:hint="eastAsia"/>
          <w:sz w:val="24"/>
          <w:szCs w:val="24"/>
        </w:rPr>
        <w:t>商务条款偏离表</w:t>
      </w:r>
    </w:p>
    <w:p w14:paraId="4D88CFBF" w14:textId="77777777" w:rsidR="00567D11" w:rsidRPr="00593E19" w:rsidRDefault="00F22889" w:rsidP="00F22889">
      <w:pPr>
        <w:tabs>
          <w:tab w:val="left" w:pos="568"/>
        </w:tabs>
        <w:spacing w:line="360" w:lineRule="auto"/>
        <w:ind w:left="710" w:firstLineChars="58" w:firstLine="139"/>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5</w:t>
      </w:r>
      <w:r w:rsidR="00241C04" w:rsidRPr="00593E19">
        <w:rPr>
          <w:rFonts w:asciiTheme="minorEastAsia" w:eastAsiaTheme="minorEastAsia" w:hAnsiTheme="minorEastAsia" w:cs="宋体" w:hint="eastAsia"/>
          <w:sz w:val="24"/>
          <w:szCs w:val="24"/>
        </w:rPr>
        <w:t>资格证明材料</w:t>
      </w:r>
    </w:p>
    <w:p w14:paraId="1496A15D" w14:textId="77777777" w:rsidR="00567D11" w:rsidRPr="00593E19" w:rsidRDefault="00F22889" w:rsidP="00F22889">
      <w:pPr>
        <w:tabs>
          <w:tab w:val="left" w:pos="568"/>
        </w:tabs>
        <w:spacing w:line="360" w:lineRule="auto"/>
        <w:ind w:left="568" w:firstLineChars="117" w:firstLine="281"/>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6</w:t>
      </w:r>
      <w:r w:rsidR="00241C04" w:rsidRPr="00593E19">
        <w:rPr>
          <w:rFonts w:asciiTheme="minorEastAsia" w:eastAsiaTheme="minorEastAsia" w:hAnsiTheme="minorEastAsia" w:cs="宋体" w:hint="eastAsia"/>
          <w:sz w:val="24"/>
          <w:szCs w:val="24"/>
        </w:rPr>
        <w:t>遵守国家有关法律、法规和规章，按招标文件中投标人须知和技术规格要求提供的有关文件</w:t>
      </w:r>
    </w:p>
    <w:p w14:paraId="71B9317E" w14:textId="77777777" w:rsidR="00567D11" w:rsidRPr="00593E19" w:rsidRDefault="00F22889" w:rsidP="00F22889">
      <w:pPr>
        <w:tabs>
          <w:tab w:val="left" w:pos="568"/>
        </w:tabs>
        <w:spacing w:line="360" w:lineRule="auto"/>
        <w:ind w:left="568" w:firstLineChars="117" w:firstLine="281"/>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7</w:t>
      </w:r>
      <w:r w:rsidR="00241C04" w:rsidRPr="00593E19">
        <w:rPr>
          <w:rFonts w:asciiTheme="minorEastAsia" w:eastAsiaTheme="minorEastAsia" w:hAnsiTheme="minorEastAsia" w:cs="宋体" w:hint="eastAsia"/>
          <w:sz w:val="24"/>
          <w:szCs w:val="24"/>
        </w:rPr>
        <w:t>以</w:t>
      </w:r>
      <w:r w:rsidR="00241C04" w:rsidRPr="00593E19">
        <w:rPr>
          <w:rFonts w:asciiTheme="minorEastAsia" w:eastAsiaTheme="minorEastAsia" w:hAnsiTheme="minorEastAsia" w:cs="宋体"/>
          <w:sz w:val="24"/>
          <w:szCs w:val="24"/>
          <w:u w:val="single"/>
        </w:rPr>
        <w:t xml:space="preserve">      </w:t>
      </w:r>
      <w:r w:rsidR="00241C04" w:rsidRPr="00593E19">
        <w:rPr>
          <w:rFonts w:asciiTheme="minorEastAsia" w:eastAsiaTheme="minorEastAsia" w:hAnsiTheme="minorEastAsia" w:cs="宋体" w:hint="eastAsia"/>
          <w:sz w:val="24"/>
          <w:szCs w:val="24"/>
        </w:rPr>
        <w:t>形式出具的投标保证金，金额为人民币</w:t>
      </w:r>
      <w:r w:rsidR="00241C04" w:rsidRPr="00593E19">
        <w:rPr>
          <w:rFonts w:asciiTheme="minorEastAsia" w:eastAsiaTheme="minorEastAsia" w:hAnsiTheme="minorEastAsia" w:cs="宋体"/>
          <w:sz w:val="24"/>
          <w:szCs w:val="24"/>
          <w:u w:val="single"/>
        </w:rPr>
        <w:t xml:space="preserve">     </w:t>
      </w:r>
      <w:r w:rsidR="00241C04" w:rsidRPr="00593E19">
        <w:rPr>
          <w:rFonts w:asciiTheme="minorEastAsia" w:eastAsiaTheme="minorEastAsia" w:hAnsiTheme="minorEastAsia" w:cs="宋体" w:hint="eastAsia"/>
          <w:sz w:val="24"/>
          <w:szCs w:val="24"/>
        </w:rPr>
        <w:t>元。</w:t>
      </w:r>
    </w:p>
    <w:p w14:paraId="68AC9E44" w14:textId="77777777" w:rsidR="00567D11" w:rsidRPr="00593E19" w:rsidRDefault="00241C04">
      <w:pPr>
        <w:spacing w:line="360" w:lineRule="auto"/>
        <w:ind w:firstLineChars="200" w:firstLine="480"/>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在此，签字代表宣布同意如下：</w:t>
      </w:r>
    </w:p>
    <w:p w14:paraId="41407B55"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所附投标价格表中规定的应提供的服务投标总价为</w:t>
      </w:r>
      <w:r w:rsidRPr="00593E19">
        <w:rPr>
          <w:rFonts w:asciiTheme="minorEastAsia" w:eastAsiaTheme="minorEastAsia" w:hAnsiTheme="minorEastAsia" w:cs="宋体" w:hint="eastAsia"/>
          <w:sz w:val="24"/>
          <w:szCs w:val="24"/>
          <w:u w:val="single"/>
        </w:rPr>
        <w:t xml:space="preserve">　　　　　　，（并同时用文字和数字表示的投标总价）</w:t>
      </w:r>
      <w:r w:rsidRPr="00593E19">
        <w:rPr>
          <w:rFonts w:asciiTheme="minorEastAsia" w:eastAsiaTheme="minorEastAsia" w:hAnsiTheme="minorEastAsia" w:cs="宋体" w:hint="eastAsia"/>
          <w:sz w:val="24"/>
          <w:szCs w:val="24"/>
        </w:rPr>
        <w:t>。合同履行期限</w:t>
      </w:r>
      <w:r w:rsidRPr="00593E19">
        <w:rPr>
          <w:rFonts w:asciiTheme="minorEastAsia" w:eastAsiaTheme="minorEastAsia" w:hAnsiTheme="minorEastAsia" w:cs="宋体"/>
          <w:sz w:val="24"/>
          <w:szCs w:val="24"/>
          <w:u w:val="single"/>
        </w:rPr>
        <w:t xml:space="preserve">            </w:t>
      </w:r>
      <w:r w:rsidRPr="00593E19">
        <w:rPr>
          <w:rFonts w:asciiTheme="minorEastAsia" w:eastAsiaTheme="minorEastAsia" w:hAnsiTheme="minorEastAsia" w:cs="宋体" w:hint="eastAsia"/>
          <w:sz w:val="24"/>
          <w:szCs w:val="24"/>
          <w:u w:val="single"/>
        </w:rPr>
        <w:t>，质保期</w:t>
      </w:r>
      <w:r w:rsidRPr="00593E19">
        <w:rPr>
          <w:rFonts w:asciiTheme="minorEastAsia" w:eastAsiaTheme="minorEastAsia" w:hAnsiTheme="minorEastAsia" w:cs="宋体"/>
          <w:sz w:val="24"/>
          <w:szCs w:val="24"/>
          <w:u w:val="single"/>
        </w:rPr>
        <w:t xml:space="preserve">       </w:t>
      </w:r>
      <w:r w:rsidRPr="00593E19">
        <w:rPr>
          <w:rFonts w:asciiTheme="minorEastAsia" w:eastAsiaTheme="minorEastAsia" w:hAnsiTheme="minorEastAsia" w:cs="宋体" w:hint="eastAsia"/>
          <w:sz w:val="24"/>
          <w:szCs w:val="24"/>
          <w:u w:val="single"/>
        </w:rPr>
        <w:t>。</w:t>
      </w:r>
    </w:p>
    <w:p w14:paraId="61C8438B"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我方将按招标文件的规定履行合同责任和义务。</w:t>
      </w:r>
    </w:p>
    <w:p w14:paraId="5AD41944"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我方已详细审查全部招标文件。我方完全理解并同意放弃对这方面有不明及误解的权利，并对招标文件的全部内容均无异议，予以认可。</w:t>
      </w:r>
    </w:p>
    <w:p w14:paraId="15DA2384"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本投标有效期为自开标日起</w:t>
      </w:r>
      <w:r w:rsidRPr="00593E19">
        <w:rPr>
          <w:rFonts w:asciiTheme="minorEastAsia" w:eastAsiaTheme="minorEastAsia" w:hAnsiTheme="minorEastAsia" w:cs="宋体"/>
          <w:sz w:val="24"/>
          <w:szCs w:val="24"/>
          <w:u w:val="single"/>
        </w:rPr>
        <w:t xml:space="preserve">        </w:t>
      </w:r>
      <w:r w:rsidRPr="00593E19">
        <w:rPr>
          <w:rFonts w:asciiTheme="minorEastAsia" w:eastAsiaTheme="minorEastAsia" w:hAnsiTheme="minorEastAsia" w:cs="宋体" w:hint="eastAsia"/>
          <w:sz w:val="24"/>
          <w:szCs w:val="24"/>
        </w:rPr>
        <w:t>个日历日。</w:t>
      </w:r>
    </w:p>
    <w:p w14:paraId="6C914250"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如果在规定的开标时间后，我方在投标有效期内撤回投标，投标保证金将不予退还。</w:t>
      </w:r>
    </w:p>
    <w:p w14:paraId="1BA9DC38"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我方承诺，我方与采购人和采购代理机构无关联。</w:t>
      </w:r>
    </w:p>
    <w:p w14:paraId="5E720C36"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我方同意提供按照贵方可能要求的与其投标有关的一切数据或资料，完全理解贵方不一定接受最低投标报价的投标或收到的任何投标。</w:t>
      </w:r>
    </w:p>
    <w:p w14:paraId="584B527A"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我方承诺：我方在本项目投标中的陈述和本投标文件及资格证明材料的一切资料均为真实合法，没有不实的描述、承诺或者伪造、变造的情形。如果我方在本项目投标中做虚假陈述或者在投标文件中提供虚假资料，我方愿接受有关处理，同时承担由此带来的一切法律后果。</w:t>
      </w:r>
    </w:p>
    <w:p w14:paraId="5CA7EA82"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lastRenderedPageBreak/>
        <w:t>若我方获得中标，我方保证在领取中标通知书的同时，按有关规定向贵方支付招标代理服务费。</w:t>
      </w:r>
    </w:p>
    <w:p w14:paraId="30DC756A" w14:textId="77777777" w:rsidR="00567D11" w:rsidRPr="00593E19" w:rsidRDefault="00241C04">
      <w:pPr>
        <w:numPr>
          <w:ilvl w:val="1"/>
          <w:numId w:val="20"/>
        </w:num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与本投标有关的一切正式往来信函请寄：</w:t>
      </w:r>
    </w:p>
    <w:tbl>
      <w:tblPr>
        <w:tblW w:w="0" w:type="auto"/>
        <w:tblLayout w:type="fixed"/>
        <w:tblLook w:val="04A0" w:firstRow="1" w:lastRow="0" w:firstColumn="1" w:lastColumn="0" w:noHBand="0" w:noVBand="1"/>
      </w:tblPr>
      <w:tblGrid>
        <w:gridCol w:w="4291"/>
        <w:gridCol w:w="4291"/>
      </w:tblGrid>
      <w:tr w:rsidR="00567D11" w:rsidRPr="00593E19" w14:paraId="719EE4D9" w14:textId="77777777">
        <w:trPr>
          <w:trHeight w:val="716"/>
        </w:trPr>
        <w:tc>
          <w:tcPr>
            <w:tcW w:w="4291" w:type="dxa"/>
          </w:tcPr>
          <w:p w14:paraId="14912479" w14:textId="77777777" w:rsidR="00567D11" w:rsidRPr="00593E19" w:rsidRDefault="00241C04">
            <w:pPr>
              <w:spacing w:line="360" w:lineRule="auto"/>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地址</w:t>
            </w:r>
            <w:r w:rsidRPr="00593E19">
              <w:rPr>
                <w:rFonts w:asciiTheme="minorEastAsia" w:eastAsiaTheme="minorEastAsia" w:hAnsiTheme="minorEastAsia"/>
                <w:sz w:val="24"/>
                <w:szCs w:val="24"/>
                <w:u w:val="single"/>
              </w:rPr>
              <w:t xml:space="preserve">                              </w:t>
            </w:r>
          </w:p>
          <w:p w14:paraId="1F30FBF1" w14:textId="77777777" w:rsidR="00567D11" w:rsidRPr="00593E19" w:rsidRDefault="00241C04">
            <w:pPr>
              <w:spacing w:line="360" w:lineRule="auto"/>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电话</w:t>
            </w:r>
            <w:r w:rsidRPr="00593E19">
              <w:rPr>
                <w:rFonts w:asciiTheme="minorEastAsia" w:eastAsiaTheme="minorEastAsia" w:hAnsiTheme="minorEastAsia"/>
                <w:sz w:val="24"/>
                <w:szCs w:val="24"/>
                <w:u w:val="single"/>
              </w:rPr>
              <w:t xml:space="preserve">                              </w:t>
            </w:r>
          </w:p>
        </w:tc>
        <w:tc>
          <w:tcPr>
            <w:tcW w:w="4291" w:type="dxa"/>
          </w:tcPr>
          <w:p w14:paraId="353E190E" w14:textId="77777777" w:rsidR="00567D11" w:rsidRPr="00593E19" w:rsidRDefault="00241C04">
            <w:pPr>
              <w:spacing w:line="360" w:lineRule="auto"/>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传真</w:t>
            </w:r>
            <w:r w:rsidRPr="00593E19">
              <w:rPr>
                <w:rFonts w:asciiTheme="minorEastAsia" w:eastAsiaTheme="minorEastAsia" w:hAnsiTheme="minorEastAsia"/>
                <w:sz w:val="24"/>
                <w:szCs w:val="24"/>
                <w:u w:val="single"/>
              </w:rPr>
              <w:t xml:space="preserve">                               </w:t>
            </w:r>
          </w:p>
          <w:p w14:paraId="2A53F306" w14:textId="77777777" w:rsidR="00567D11" w:rsidRPr="00593E19" w:rsidRDefault="00241C04">
            <w:pPr>
              <w:spacing w:line="360" w:lineRule="auto"/>
              <w:rPr>
                <w:rFonts w:asciiTheme="minorEastAsia" w:eastAsiaTheme="minorEastAsia" w:hAnsiTheme="minorEastAsia"/>
                <w:sz w:val="24"/>
                <w:szCs w:val="24"/>
              </w:rPr>
            </w:pPr>
            <w:r w:rsidRPr="00593E19">
              <w:rPr>
                <w:rFonts w:asciiTheme="minorEastAsia" w:eastAsiaTheme="minorEastAsia" w:hAnsiTheme="minorEastAsia" w:hint="eastAsia"/>
                <w:sz w:val="24"/>
                <w:szCs w:val="24"/>
              </w:rPr>
              <w:t>电子函件</w:t>
            </w:r>
            <w:r w:rsidRPr="00593E19">
              <w:rPr>
                <w:rFonts w:asciiTheme="minorEastAsia" w:eastAsiaTheme="minorEastAsia" w:hAnsiTheme="minorEastAsia"/>
                <w:sz w:val="24"/>
                <w:szCs w:val="24"/>
                <w:u w:val="single"/>
              </w:rPr>
              <w:t xml:space="preserve">                           </w:t>
            </w:r>
          </w:p>
        </w:tc>
      </w:tr>
    </w:tbl>
    <w:p w14:paraId="77BE5775" w14:textId="77777777" w:rsidR="00567D11" w:rsidRPr="00593E19" w:rsidRDefault="00567D11">
      <w:pPr>
        <w:spacing w:line="360" w:lineRule="auto"/>
        <w:jc w:val="right"/>
        <w:rPr>
          <w:rFonts w:asciiTheme="minorEastAsia" w:eastAsiaTheme="minorEastAsia" w:hAnsiTheme="minorEastAsia" w:cs="宋体"/>
          <w:sz w:val="24"/>
          <w:szCs w:val="24"/>
        </w:rPr>
      </w:pPr>
    </w:p>
    <w:p w14:paraId="5C2E22CE" w14:textId="77777777" w:rsidR="00567D11" w:rsidRPr="00593E19" w:rsidRDefault="00567D11">
      <w:pPr>
        <w:spacing w:line="360" w:lineRule="auto"/>
        <w:jc w:val="right"/>
        <w:rPr>
          <w:rFonts w:asciiTheme="minorEastAsia" w:eastAsiaTheme="minorEastAsia" w:hAnsiTheme="minorEastAsia" w:cs="宋体"/>
          <w:sz w:val="24"/>
          <w:szCs w:val="24"/>
        </w:rPr>
      </w:pPr>
    </w:p>
    <w:p w14:paraId="70FA2A0D"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投标人法定代表人或授权代表（签字</w:t>
      </w:r>
      <w:r w:rsidRPr="00593E19">
        <w:rPr>
          <w:rFonts w:asciiTheme="minorEastAsia" w:eastAsiaTheme="minorEastAsia" w:hAnsiTheme="minorEastAsia" w:hint="eastAsia"/>
          <w:sz w:val="24"/>
        </w:rPr>
        <w:t>或盖章</w:t>
      </w:r>
      <w:r w:rsidRPr="00593E19">
        <w:rPr>
          <w:rFonts w:asciiTheme="minorEastAsia" w:eastAsiaTheme="minorEastAsia" w:hAnsiTheme="minorEastAsia" w:cs="宋体" w:hint="eastAsia"/>
          <w:sz w:val="24"/>
          <w:szCs w:val="24"/>
        </w:rPr>
        <w:t>）：</w:t>
      </w:r>
    </w:p>
    <w:p w14:paraId="482C202B" w14:textId="77777777" w:rsidR="00567D11" w:rsidRPr="00593E19" w:rsidRDefault="00567D11">
      <w:pPr>
        <w:pStyle w:val="afd"/>
        <w:rPr>
          <w:rFonts w:asciiTheme="minorEastAsia" w:eastAsiaTheme="minorEastAsia" w:hAnsiTheme="minorEastAsia"/>
        </w:rPr>
      </w:pPr>
    </w:p>
    <w:p w14:paraId="5FDAFDBE"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6F453FFB" w14:textId="77777777" w:rsidR="00567D11" w:rsidRPr="00593E19" w:rsidRDefault="00567D11">
      <w:pPr>
        <w:pStyle w:val="afd"/>
        <w:rPr>
          <w:rFonts w:asciiTheme="minorEastAsia" w:eastAsiaTheme="minorEastAsia" w:hAnsiTheme="minorEastAsia"/>
        </w:rPr>
      </w:pPr>
    </w:p>
    <w:p w14:paraId="4EB477D8" w14:textId="77777777" w:rsidR="009851E4"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日期：</w:t>
      </w:r>
    </w:p>
    <w:p w14:paraId="7C667674" w14:textId="77777777" w:rsidR="0006749A" w:rsidRPr="00593E19" w:rsidRDefault="009851E4" w:rsidP="00C46700">
      <w:pPr>
        <w:pStyle w:val="a2"/>
        <w:rPr>
          <w:rFonts w:asciiTheme="minorEastAsia" w:eastAsiaTheme="minorEastAsia" w:hAnsiTheme="minorEastAsia"/>
        </w:rPr>
      </w:pPr>
      <w:r w:rsidRPr="00593E19">
        <w:rPr>
          <w:rFonts w:asciiTheme="minorEastAsia" w:eastAsiaTheme="minorEastAsia" w:hAnsiTheme="minorEastAsia"/>
        </w:rPr>
        <w:br w:type="page"/>
      </w:r>
      <w:bookmarkStart w:id="210" w:name="_Toc497167413"/>
      <w:bookmarkStart w:id="211" w:name="_Toc2512008"/>
      <w:bookmarkStart w:id="212" w:name="_Toc2355266"/>
      <w:bookmarkStart w:id="213" w:name="_Toc14776858"/>
      <w:bookmarkStart w:id="214" w:name="_Toc19421"/>
      <w:bookmarkStart w:id="215" w:name="_Toc44705070"/>
      <w:bookmarkStart w:id="216" w:name="_Toc44704923"/>
      <w:bookmarkStart w:id="217" w:name="_Toc9696"/>
      <w:bookmarkStart w:id="218" w:name="_Toc149244922"/>
    </w:p>
    <w:p w14:paraId="01DB29F2" w14:textId="77777777" w:rsidR="0006749A" w:rsidRPr="00593E19" w:rsidRDefault="0006749A">
      <w:pPr>
        <w:pStyle w:val="3"/>
        <w:rPr>
          <w:rFonts w:asciiTheme="minorEastAsia" w:eastAsiaTheme="minorEastAsia" w:hAnsiTheme="minorEastAsia" w:cs="宋体"/>
          <w:sz w:val="32"/>
          <w:szCs w:val="24"/>
        </w:rPr>
      </w:pPr>
    </w:p>
    <w:p w14:paraId="4FE4C84F" w14:textId="77777777" w:rsidR="00567D11" w:rsidRPr="00593E19" w:rsidRDefault="00241C04">
      <w:pPr>
        <w:pStyle w:val="3"/>
        <w:rPr>
          <w:rFonts w:asciiTheme="minorEastAsia" w:eastAsiaTheme="minorEastAsia" w:hAnsiTheme="minorEastAsia" w:cs="宋体"/>
          <w:szCs w:val="21"/>
        </w:rPr>
      </w:pPr>
      <w:r w:rsidRPr="00593E19">
        <w:rPr>
          <w:rFonts w:asciiTheme="minorEastAsia" w:eastAsiaTheme="minorEastAsia" w:hAnsiTheme="minorEastAsia" w:cs="宋体"/>
          <w:sz w:val="32"/>
          <w:szCs w:val="24"/>
        </w:rPr>
        <w:t>2.2</w:t>
      </w:r>
      <w:r w:rsidRPr="00593E19">
        <w:rPr>
          <w:rFonts w:asciiTheme="minorEastAsia" w:eastAsiaTheme="minorEastAsia" w:hAnsiTheme="minorEastAsia" w:cs="宋体" w:hint="eastAsia"/>
          <w:sz w:val="32"/>
          <w:szCs w:val="24"/>
        </w:rPr>
        <w:t>、开标一览表格式</w:t>
      </w:r>
      <w:bookmarkEnd w:id="210"/>
      <w:bookmarkEnd w:id="211"/>
      <w:bookmarkEnd w:id="212"/>
      <w:bookmarkEnd w:id="213"/>
      <w:bookmarkEnd w:id="214"/>
      <w:bookmarkEnd w:id="215"/>
      <w:bookmarkEnd w:id="216"/>
      <w:bookmarkEnd w:id="217"/>
      <w:bookmarkEnd w:id="218"/>
    </w:p>
    <w:p w14:paraId="16E55CAA" w14:textId="77777777" w:rsidR="00567D11" w:rsidRPr="00593E19" w:rsidRDefault="00241C04">
      <w:pPr>
        <w:spacing w:line="360" w:lineRule="auto"/>
        <w:jc w:val="center"/>
        <w:rPr>
          <w:rFonts w:asciiTheme="minorEastAsia" w:eastAsiaTheme="minorEastAsia" w:hAnsiTheme="minorEastAsia" w:cs="宋体"/>
          <w:b/>
          <w:bCs/>
          <w:sz w:val="32"/>
          <w:szCs w:val="32"/>
        </w:rPr>
      </w:pPr>
      <w:r w:rsidRPr="00593E19">
        <w:rPr>
          <w:rFonts w:asciiTheme="minorEastAsia" w:eastAsiaTheme="minorEastAsia" w:hAnsiTheme="minorEastAsia" w:cs="宋体" w:hint="eastAsia"/>
          <w:b/>
          <w:bCs/>
          <w:sz w:val="32"/>
          <w:szCs w:val="32"/>
        </w:rPr>
        <w:t>开标一览表</w:t>
      </w:r>
    </w:p>
    <w:p w14:paraId="7820A7B1"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hint="eastAsia"/>
          <w:sz w:val="24"/>
        </w:rPr>
        <w:t>投标人名称：</w:t>
      </w:r>
      <w:r w:rsidRPr="00593E19">
        <w:rPr>
          <w:rFonts w:asciiTheme="minorEastAsia" w:eastAsiaTheme="minorEastAsia" w:hAnsiTheme="minorEastAsia" w:cs="宋体"/>
          <w:sz w:val="24"/>
        </w:rPr>
        <w:t xml:space="preserve">                </w:t>
      </w:r>
    </w:p>
    <w:p w14:paraId="17CE2B83"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hint="eastAsia"/>
          <w:sz w:val="24"/>
        </w:rPr>
        <w:t>项目名称：</w:t>
      </w:r>
    </w:p>
    <w:p w14:paraId="5B67FDF4"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hint="eastAsia"/>
          <w:sz w:val="24"/>
        </w:rPr>
        <w:t>项目编号：</w:t>
      </w:r>
      <w:r w:rsidRPr="00593E19">
        <w:rPr>
          <w:rFonts w:asciiTheme="minorEastAsia" w:eastAsiaTheme="minorEastAsia" w:hAnsiTheme="minorEastAsia" w:cs="宋体"/>
          <w:sz w:val="24"/>
        </w:rPr>
        <w:t xml:space="preserve">                                                   </w:t>
      </w:r>
      <w:r w:rsidRPr="00593E19">
        <w:rPr>
          <w:rFonts w:asciiTheme="minorEastAsia" w:eastAsiaTheme="minorEastAsia" w:hAnsiTheme="minorEastAsia" w:cs="宋体" w:hint="eastAsia"/>
          <w:b/>
          <w:sz w:val="24"/>
        </w:rPr>
        <w:t>单位：元</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9"/>
        <w:gridCol w:w="3951"/>
        <w:gridCol w:w="4394"/>
      </w:tblGrid>
      <w:tr w:rsidR="00567D11" w:rsidRPr="00593E19" w14:paraId="20F47449" w14:textId="77777777" w:rsidTr="00FA70D7">
        <w:trPr>
          <w:trHeight w:val="598"/>
        </w:trPr>
        <w:tc>
          <w:tcPr>
            <w:tcW w:w="869" w:type="dxa"/>
            <w:tcBorders>
              <w:top w:val="single" w:sz="4" w:space="0" w:color="auto"/>
              <w:bottom w:val="single" w:sz="4" w:space="0" w:color="auto"/>
              <w:right w:val="single" w:sz="4" w:space="0" w:color="auto"/>
            </w:tcBorders>
            <w:vAlign w:val="center"/>
          </w:tcPr>
          <w:p w14:paraId="3F8670C7" w14:textId="77777777" w:rsidR="00567D11" w:rsidRPr="00593E19" w:rsidRDefault="00241C04">
            <w:pPr>
              <w:spacing w:line="360" w:lineRule="auto"/>
              <w:jc w:val="center"/>
              <w:rPr>
                <w:rFonts w:asciiTheme="minorEastAsia" w:eastAsiaTheme="minorEastAsia" w:hAnsiTheme="minorEastAsia" w:cs="宋体"/>
                <w:sz w:val="24"/>
              </w:rPr>
            </w:pPr>
            <w:r w:rsidRPr="00593E19">
              <w:rPr>
                <w:rFonts w:asciiTheme="minorEastAsia" w:eastAsiaTheme="minorEastAsia" w:hAnsiTheme="minorEastAsia" w:cs="宋体" w:hint="eastAsia"/>
                <w:sz w:val="24"/>
              </w:rPr>
              <w:t>序号</w:t>
            </w:r>
          </w:p>
        </w:tc>
        <w:tc>
          <w:tcPr>
            <w:tcW w:w="3951" w:type="dxa"/>
            <w:tcBorders>
              <w:top w:val="single" w:sz="4" w:space="0" w:color="auto"/>
              <w:left w:val="single" w:sz="4" w:space="0" w:color="auto"/>
              <w:bottom w:val="single" w:sz="4" w:space="0" w:color="auto"/>
              <w:right w:val="single" w:sz="4" w:space="0" w:color="auto"/>
            </w:tcBorders>
            <w:vAlign w:val="center"/>
          </w:tcPr>
          <w:p w14:paraId="23A154CB" w14:textId="77777777" w:rsidR="00567D11" w:rsidRPr="00593E19" w:rsidRDefault="00241C04">
            <w:pPr>
              <w:spacing w:line="360" w:lineRule="auto"/>
              <w:jc w:val="center"/>
              <w:rPr>
                <w:rFonts w:asciiTheme="minorEastAsia" w:eastAsiaTheme="minorEastAsia" w:hAnsiTheme="minorEastAsia" w:cs="宋体"/>
                <w:sz w:val="24"/>
              </w:rPr>
            </w:pPr>
            <w:r w:rsidRPr="00593E19">
              <w:rPr>
                <w:rFonts w:asciiTheme="minorEastAsia" w:eastAsiaTheme="minorEastAsia" w:hAnsiTheme="minorEastAsia" w:cs="宋体" w:hint="eastAsia"/>
                <w:sz w:val="24"/>
              </w:rPr>
              <w:t>项目名称</w:t>
            </w:r>
          </w:p>
        </w:tc>
        <w:tc>
          <w:tcPr>
            <w:tcW w:w="4394" w:type="dxa"/>
            <w:tcBorders>
              <w:top w:val="single" w:sz="4" w:space="0" w:color="auto"/>
              <w:left w:val="single" w:sz="4" w:space="0" w:color="auto"/>
              <w:bottom w:val="single" w:sz="4" w:space="0" w:color="auto"/>
            </w:tcBorders>
            <w:vAlign w:val="center"/>
          </w:tcPr>
          <w:p w14:paraId="7F3EA2B2" w14:textId="77777777" w:rsidR="00567D11" w:rsidRPr="00593E19" w:rsidRDefault="00241C04">
            <w:pPr>
              <w:spacing w:line="360" w:lineRule="auto"/>
              <w:ind w:rightChars="-51" w:right="-107"/>
              <w:jc w:val="center"/>
              <w:rPr>
                <w:rFonts w:asciiTheme="minorEastAsia" w:eastAsiaTheme="minorEastAsia" w:hAnsiTheme="minorEastAsia" w:cs="宋体"/>
                <w:sz w:val="24"/>
              </w:rPr>
            </w:pPr>
            <w:r w:rsidRPr="00593E19">
              <w:rPr>
                <w:rFonts w:asciiTheme="minorEastAsia" w:eastAsiaTheme="minorEastAsia" w:hAnsiTheme="minorEastAsia" w:cs="宋体" w:hint="eastAsia"/>
                <w:sz w:val="24"/>
              </w:rPr>
              <w:t>投标总价（元）</w:t>
            </w:r>
          </w:p>
        </w:tc>
      </w:tr>
      <w:tr w:rsidR="00567D11" w:rsidRPr="00593E19" w14:paraId="1C7568A2" w14:textId="77777777" w:rsidTr="00FA70D7">
        <w:trPr>
          <w:trHeight w:val="296"/>
        </w:trPr>
        <w:tc>
          <w:tcPr>
            <w:tcW w:w="869" w:type="dxa"/>
            <w:tcBorders>
              <w:top w:val="single" w:sz="4" w:space="0" w:color="auto"/>
              <w:bottom w:val="single" w:sz="4" w:space="0" w:color="auto"/>
              <w:right w:val="single" w:sz="4" w:space="0" w:color="auto"/>
            </w:tcBorders>
            <w:vAlign w:val="center"/>
          </w:tcPr>
          <w:p w14:paraId="5D1DE477" w14:textId="77777777" w:rsidR="00567D11" w:rsidRPr="00593E19" w:rsidRDefault="00FA70D7">
            <w:pPr>
              <w:spacing w:line="360" w:lineRule="auto"/>
              <w:jc w:val="center"/>
              <w:rPr>
                <w:rFonts w:asciiTheme="minorEastAsia" w:eastAsiaTheme="minorEastAsia" w:hAnsiTheme="minorEastAsia" w:cs="宋体"/>
                <w:sz w:val="24"/>
              </w:rPr>
            </w:pPr>
            <w:r w:rsidRPr="00593E19">
              <w:rPr>
                <w:rFonts w:asciiTheme="minorEastAsia" w:eastAsiaTheme="minorEastAsia" w:hAnsiTheme="minorEastAsia" w:cs="宋体" w:hint="eastAsia"/>
                <w:sz w:val="24"/>
              </w:rPr>
              <w:t>1</w:t>
            </w:r>
          </w:p>
        </w:tc>
        <w:tc>
          <w:tcPr>
            <w:tcW w:w="3951" w:type="dxa"/>
            <w:tcBorders>
              <w:top w:val="single" w:sz="4" w:space="0" w:color="auto"/>
              <w:left w:val="single" w:sz="4" w:space="0" w:color="auto"/>
              <w:bottom w:val="single" w:sz="4" w:space="0" w:color="auto"/>
              <w:right w:val="single" w:sz="4" w:space="0" w:color="auto"/>
            </w:tcBorders>
            <w:vAlign w:val="center"/>
          </w:tcPr>
          <w:p w14:paraId="5ED2A22A" w14:textId="77777777" w:rsidR="00567D11" w:rsidRPr="00593E19" w:rsidRDefault="00567D11">
            <w:pPr>
              <w:spacing w:line="360" w:lineRule="auto"/>
              <w:jc w:val="center"/>
              <w:rPr>
                <w:rFonts w:asciiTheme="minorEastAsia" w:eastAsiaTheme="minorEastAsia" w:hAnsiTheme="minorEastAsia" w:cs="宋体"/>
                <w:sz w:val="24"/>
              </w:rPr>
            </w:pPr>
          </w:p>
        </w:tc>
        <w:tc>
          <w:tcPr>
            <w:tcW w:w="4394" w:type="dxa"/>
            <w:tcBorders>
              <w:top w:val="single" w:sz="4" w:space="0" w:color="auto"/>
              <w:left w:val="single" w:sz="4" w:space="0" w:color="auto"/>
              <w:bottom w:val="single" w:sz="4" w:space="0" w:color="auto"/>
            </w:tcBorders>
            <w:vAlign w:val="center"/>
          </w:tcPr>
          <w:p w14:paraId="51A4058A" w14:textId="77777777" w:rsidR="00567D11" w:rsidRPr="00593E19" w:rsidRDefault="00241C04">
            <w:pPr>
              <w:spacing w:line="360" w:lineRule="auto"/>
              <w:jc w:val="left"/>
              <w:rPr>
                <w:rFonts w:asciiTheme="minorEastAsia" w:eastAsiaTheme="minorEastAsia" w:hAnsiTheme="minorEastAsia" w:cs="宋体"/>
                <w:sz w:val="24"/>
              </w:rPr>
            </w:pPr>
            <w:r w:rsidRPr="00593E19">
              <w:rPr>
                <w:rFonts w:asciiTheme="minorEastAsia" w:eastAsiaTheme="minorEastAsia" w:hAnsiTheme="minorEastAsia" w:cs="宋体"/>
                <w:sz w:val="24"/>
              </w:rPr>
              <w:t>大写</w:t>
            </w:r>
            <w:r w:rsidRPr="00593E19">
              <w:rPr>
                <w:rFonts w:asciiTheme="minorEastAsia" w:eastAsiaTheme="minorEastAsia" w:hAnsiTheme="minorEastAsia" w:cs="宋体" w:hint="eastAsia"/>
                <w:sz w:val="24"/>
              </w:rPr>
              <w:t xml:space="preserve">： </w:t>
            </w:r>
            <w:r w:rsidRPr="00593E19">
              <w:rPr>
                <w:rFonts w:asciiTheme="minorEastAsia" w:eastAsiaTheme="minorEastAsia" w:hAnsiTheme="minorEastAsia" w:cs="宋体"/>
                <w:sz w:val="24"/>
              </w:rPr>
              <w:t xml:space="preserve">     小写：</w:t>
            </w:r>
          </w:p>
        </w:tc>
      </w:tr>
      <w:tr w:rsidR="00567D11" w:rsidRPr="00593E19" w14:paraId="4482FAD7" w14:textId="77777777" w:rsidTr="00FA70D7">
        <w:trPr>
          <w:trHeight w:val="418"/>
        </w:trPr>
        <w:tc>
          <w:tcPr>
            <w:tcW w:w="4820" w:type="dxa"/>
            <w:gridSpan w:val="2"/>
            <w:tcBorders>
              <w:top w:val="single" w:sz="4" w:space="0" w:color="auto"/>
              <w:bottom w:val="single" w:sz="4" w:space="0" w:color="auto"/>
              <w:right w:val="single" w:sz="4" w:space="0" w:color="auto"/>
            </w:tcBorders>
            <w:vAlign w:val="center"/>
          </w:tcPr>
          <w:p w14:paraId="5F3BDF19"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hint="eastAsia"/>
                <w:sz w:val="24"/>
              </w:rPr>
              <w:t>合同履行期限：</w:t>
            </w:r>
          </w:p>
        </w:tc>
        <w:tc>
          <w:tcPr>
            <w:tcW w:w="4394" w:type="dxa"/>
            <w:tcBorders>
              <w:top w:val="single" w:sz="4" w:space="0" w:color="auto"/>
              <w:left w:val="single" w:sz="4" w:space="0" w:color="auto"/>
              <w:bottom w:val="single" w:sz="4" w:space="0" w:color="auto"/>
            </w:tcBorders>
            <w:vAlign w:val="center"/>
          </w:tcPr>
          <w:p w14:paraId="16EAB087"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sz w:val="24"/>
              </w:rPr>
              <w:t>质保期</w:t>
            </w:r>
            <w:r w:rsidRPr="00593E19">
              <w:rPr>
                <w:rFonts w:asciiTheme="minorEastAsia" w:eastAsiaTheme="minorEastAsia" w:hAnsiTheme="minorEastAsia" w:cs="宋体" w:hint="eastAsia"/>
                <w:sz w:val="24"/>
              </w:rPr>
              <w:t>：</w:t>
            </w:r>
            <w:r w:rsidRPr="00593E19">
              <w:rPr>
                <w:rFonts w:asciiTheme="minorEastAsia" w:eastAsiaTheme="minorEastAsia" w:hAnsiTheme="minorEastAsia" w:cs="宋体"/>
                <w:sz w:val="24"/>
              </w:rPr>
              <w:t xml:space="preserve"> </w:t>
            </w:r>
          </w:p>
        </w:tc>
      </w:tr>
    </w:tbl>
    <w:p w14:paraId="6FDDF51A"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hint="eastAsia"/>
          <w:sz w:val="24"/>
        </w:rPr>
        <w:t>投标人盖章（公章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cs="宋体" w:hint="eastAsia"/>
          <w:sz w:val="24"/>
        </w:rPr>
        <w:t>）：</w:t>
      </w:r>
      <w:r w:rsidRPr="00593E19">
        <w:rPr>
          <w:rFonts w:asciiTheme="minorEastAsia" w:eastAsiaTheme="minorEastAsia" w:hAnsiTheme="minorEastAsia" w:cs="宋体"/>
          <w:sz w:val="24"/>
          <w:u w:val="single"/>
        </w:rPr>
        <w:t xml:space="preserve">              </w:t>
      </w:r>
    </w:p>
    <w:p w14:paraId="3110CEF9"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hint="eastAsia"/>
          <w:sz w:val="24"/>
        </w:rPr>
        <w:t>法定代表人或代理人（签字或盖章）：</w:t>
      </w:r>
      <w:r w:rsidRPr="00593E19">
        <w:rPr>
          <w:rFonts w:asciiTheme="minorEastAsia" w:eastAsiaTheme="minorEastAsia" w:hAnsiTheme="minorEastAsia" w:cs="宋体"/>
          <w:sz w:val="24"/>
          <w:u w:val="single"/>
        </w:rPr>
        <w:t xml:space="preserve">              </w:t>
      </w:r>
    </w:p>
    <w:p w14:paraId="6CE0E8EA" w14:textId="77777777" w:rsidR="00567D11" w:rsidRPr="00593E19" w:rsidRDefault="00241C04">
      <w:pPr>
        <w:spacing w:line="360" w:lineRule="auto"/>
        <w:ind w:right="120"/>
        <w:jc w:val="right"/>
        <w:rPr>
          <w:rFonts w:asciiTheme="minorEastAsia" w:eastAsiaTheme="minorEastAsia" w:hAnsiTheme="minorEastAsia" w:cs="宋体"/>
          <w:sz w:val="24"/>
        </w:rPr>
      </w:pPr>
      <w:r w:rsidRPr="00593E19">
        <w:rPr>
          <w:rFonts w:asciiTheme="minorEastAsia" w:eastAsiaTheme="minorEastAsia" w:hAnsiTheme="minorEastAsia" w:cs="宋体" w:hint="eastAsia"/>
          <w:sz w:val="24"/>
        </w:rPr>
        <w:t>日期：</w:t>
      </w:r>
      <w:r w:rsidRPr="00593E19">
        <w:rPr>
          <w:rFonts w:asciiTheme="minorEastAsia" w:eastAsiaTheme="minorEastAsia" w:hAnsiTheme="minorEastAsia" w:cs="宋体"/>
          <w:sz w:val="24"/>
        </w:rPr>
        <w:t xml:space="preserve">   </w:t>
      </w:r>
      <w:r w:rsidRPr="00593E19">
        <w:rPr>
          <w:rFonts w:asciiTheme="minorEastAsia" w:eastAsiaTheme="minorEastAsia" w:hAnsiTheme="minorEastAsia" w:cs="宋体" w:hint="eastAsia"/>
          <w:sz w:val="24"/>
        </w:rPr>
        <w:t>年</w:t>
      </w:r>
      <w:r w:rsidRPr="00593E19">
        <w:rPr>
          <w:rFonts w:asciiTheme="minorEastAsia" w:eastAsiaTheme="minorEastAsia" w:hAnsiTheme="minorEastAsia" w:cs="宋体"/>
          <w:sz w:val="24"/>
        </w:rPr>
        <w:t xml:space="preserve">  </w:t>
      </w:r>
      <w:r w:rsidRPr="00593E19">
        <w:rPr>
          <w:rFonts w:asciiTheme="minorEastAsia" w:eastAsiaTheme="minorEastAsia" w:hAnsiTheme="minorEastAsia" w:cs="宋体" w:hint="eastAsia"/>
          <w:sz w:val="24"/>
        </w:rPr>
        <w:t>月</w:t>
      </w:r>
      <w:r w:rsidRPr="00593E19">
        <w:rPr>
          <w:rFonts w:asciiTheme="minorEastAsia" w:eastAsiaTheme="minorEastAsia" w:hAnsiTheme="minorEastAsia" w:cs="宋体"/>
          <w:sz w:val="24"/>
        </w:rPr>
        <w:t xml:space="preserve">  </w:t>
      </w:r>
      <w:r w:rsidRPr="00593E19">
        <w:rPr>
          <w:rFonts w:asciiTheme="minorEastAsia" w:eastAsiaTheme="minorEastAsia" w:hAnsiTheme="minorEastAsia" w:cs="宋体" w:hint="eastAsia"/>
          <w:sz w:val="24"/>
        </w:rPr>
        <w:t>日</w:t>
      </w:r>
    </w:p>
    <w:p w14:paraId="0B545DA2" w14:textId="77777777" w:rsidR="00567D11" w:rsidRPr="00593E19" w:rsidRDefault="00567D11">
      <w:pPr>
        <w:tabs>
          <w:tab w:val="left" w:pos="1800"/>
          <w:tab w:val="left" w:pos="5580"/>
        </w:tabs>
        <w:spacing w:line="360" w:lineRule="auto"/>
        <w:jc w:val="left"/>
        <w:rPr>
          <w:rFonts w:asciiTheme="minorEastAsia" w:eastAsiaTheme="minorEastAsia" w:hAnsiTheme="minorEastAsia" w:cs="宋体"/>
          <w:sz w:val="24"/>
          <w:u w:val="single"/>
        </w:rPr>
      </w:pPr>
    </w:p>
    <w:p w14:paraId="3E98D6CF"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（退还投标保证金时，将依据以下账户信息）</w:t>
      </w:r>
    </w:p>
    <w:p w14:paraId="08759D91"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投标人开户银行（全称）：</w:t>
      </w:r>
    </w:p>
    <w:p w14:paraId="232A7967"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投标人银行账号：</w:t>
      </w:r>
    </w:p>
    <w:p w14:paraId="2F8020F6"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投标人地址：</w:t>
      </w:r>
    </w:p>
    <w:p w14:paraId="617D4E37" w14:textId="77777777" w:rsidR="00567D11" w:rsidRPr="00593E19" w:rsidRDefault="00241C04">
      <w:pPr>
        <w:spacing w:line="360" w:lineRule="auto"/>
        <w:rPr>
          <w:rFonts w:asciiTheme="minorEastAsia" w:eastAsiaTheme="minorEastAsia" w:hAnsiTheme="minorEastAsia" w:cs="宋体"/>
          <w:sz w:val="24"/>
          <w:u w:val="single"/>
        </w:rPr>
      </w:pPr>
      <w:r w:rsidRPr="00593E19">
        <w:rPr>
          <w:rFonts w:asciiTheme="minorEastAsia" w:eastAsiaTheme="minorEastAsia" w:hAnsiTheme="minorEastAsia" w:cs="宋体" w:hint="eastAsia"/>
          <w:sz w:val="24"/>
          <w:szCs w:val="24"/>
        </w:rPr>
        <w:t>投标人法定代表人或授权代表（签字</w:t>
      </w:r>
      <w:r w:rsidRPr="00593E19">
        <w:rPr>
          <w:rFonts w:asciiTheme="minorEastAsia" w:eastAsiaTheme="minorEastAsia" w:hAnsiTheme="minorEastAsia" w:hint="eastAsia"/>
          <w:sz w:val="24"/>
        </w:rPr>
        <w:t>或盖章</w:t>
      </w:r>
      <w:r w:rsidRPr="00593E19">
        <w:rPr>
          <w:rFonts w:asciiTheme="minorEastAsia" w:eastAsiaTheme="minorEastAsia" w:hAnsiTheme="minorEastAsia" w:cs="宋体" w:hint="eastAsia"/>
          <w:sz w:val="24"/>
          <w:szCs w:val="24"/>
        </w:rPr>
        <w:t>）：</w:t>
      </w:r>
    </w:p>
    <w:p w14:paraId="1F2E6D72"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5329839B"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rPr>
        <w:t>日期：</w:t>
      </w:r>
    </w:p>
    <w:p w14:paraId="7AAABF4D" w14:textId="77777777" w:rsidR="00567D11" w:rsidRPr="00593E19" w:rsidRDefault="00241C04">
      <w:pPr>
        <w:pStyle w:val="HTML"/>
        <w:spacing w:line="360" w:lineRule="auto"/>
        <w:rPr>
          <w:rFonts w:asciiTheme="minorEastAsia" w:eastAsiaTheme="minorEastAsia" w:hAnsiTheme="minorEastAsia"/>
          <w:b/>
        </w:rPr>
      </w:pPr>
      <w:r w:rsidRPr="00593E19">
        <w:rPr>
          <w:rFonts w:asciiTheme="minorEastAsia" w:eastAsiaTheme="minorEastAsia" w:hAnsiTheme="minorEastAsia" w:hint="eastAsia"/>
        </w:rPr>
        <w:t>注：</w:t>
      </w:r>
      <w:r w:rsidRPr="00593E19">
        <w:rPr>
          <w:rFonts w:asciiTheme="minorEastAsia" w:eastAsiaTheme="minorEastAsia" w:hAnsiTheme="minorEastAsia"/>
        </w:rPr>
        <w:t xml:space="preserve"> 1</w:t>
      </w:r>
      <w:r w:rsidRPr="00593E19">
        <w:rPr>
          <w:rFonts w:asciiTheme="minorEastAsia" w:eastAsiaTheme="minorEastAsia" w:hAnsiTheme="minorEastAsia" w:hint="eastAsia"/>
        </w:rPr>
        <w:t>、开标一览表内容与投标文件中相应内容不一致的，以开标一览表本表为准。</w:t>
      </w:r>
    </w:p>
    <w:p w14:paraId="0379DFB1" w14:textId="77777777" w:rsidR="00567D11" w:rsidRPr="00593E19" w:rsidRDefault="00241C04">
      <w:pPr>
        <w:pStyle w:val="3"/>
        <w:rPr>
          <w:rFonts w:asciiTheme="minorEastAsia" w:eastAsiaTheme="minorEastAsia" w:hAnsiTheme="minorEastAsia" w:cs="宋体"/>
          <w:sz w:val="24"/>
        </w:rPr>
      </w:pPr>
      <w:r w:rsidRPr="00593E19">
        <w:rPr>
          <w:rFonts w:asciiTheme="minorEastAsia" w:eastAsiaTheme="minorEastAsia" w:hAnsiTheme="minorEastAsia" w:cs="宋体"/>
          <w:sz w:val="24"/>
        </w:rPr>
        <w:br w:type="page"/>
      </w:r>
      <w:bookmarkStart w:id="219" w:name="_Toc2355267"/>
      <w:bookmarkStart w:id="220" w:name="_Toc13660"/>
      <w:bookmarkStart w:id="221" w:name="_Toc493422660"/>
      <w:bookmarkStart w:id="222" w:name="_Toc44705071"/>
      <w:bookmarkStart w:id="223" w:name="_Toc497167414"/>
      <w:bookmarkStart w:id="224" w:name="_Toc14776859"/>
      <w:bookmarkStart w:id="225" w:name="_Toc44704924"/>
      <w:bookmarkStart w:id="226" w:name="_Toc2512009"/>
      <w:bookmarkStart w:id="227" w:name="_Toc18606"/>
      <w:bookmarkStart w:id="228" w:name="_Toc149244923"/>
      <w:r w:rsidRPr="00593E19">
        <w:rPr>
          <w:rFonts w:asciiTheme="minorEastAsia" w:eastAsiaTheme="minorEastAsia" w:hAnsiTheme="minorEastAsia" w:cs="宋体"/>
          <w:sz w:val="32"/>
          <w:szCs w:val="24"/>
        </w:rPr>
        <w:lastRenderedPageBreak/>
        <w:t>2.3</w:t>
      </w:r>
      <w:r w:rsidRPr="00593E19">
        <w:rPr>
          <w:rFonts w:asciiTheme="minorEastAsia" w:eastAsiaTheme="minorEastAsia" w:hAnsiTheme="minorEastAsia" w:cs="宋体" w:hint="eastAsia"/>
          <w:sz w:val="32"/>
          <w:szCs w:val="24"/>
        </w:rPr>
        <w:t>、投标分项（明细）报价表格式</w:t>
      </w:r>
      <w:bookmarkEnd w:id="219"/>
      <w:bookmarkEnd w:id="220"/>
      <w:bookmarkEnd w:id="221"/>
      <w:bookmarkEnd w:id="222"/>
      <w:bookmarkEnd w:id="223"/>
      <w:bookmarkEnd w:id="224"/>
      <w:bookmarkEnd w:id="225"/>
      <w:bookmarkEnd w:id="226"/>
      <w:bookmarkEnd w:id="227"/>
      <w:bookmarkEnd w:id="228"/>
    </w:p>
    <w:p w14:paraId="7587405F" w14:textId="5B5091AA" w:rsidR="00567D11" w:rsidRPr="00593E19" w:rsidRDefault="00241C04">
      <w:pPr>
        <w:spacing w:line="360" w:lineRule="auto"/>
        <w:jc w:val="center"/>
        <w:rPr>
          <w:rFonts w:asciiTheme="minorEastAsia" w:eastAsiaTheme="minorEastAsia" w:hAnsiTheme="minorEastAsia" w:cs="宋体"/>
          <w:b/>
          <w:sz w:val="24"/>
        </w:rPr>
      </w:pPr>
      <w:r w:rsidRPr="00593E19">
        <w:rPr>
          <w:rFonts w:asciiTheme="minorEastAsia" w:eastAsiaTheme="minorEastAsia" w:hAnsiTheme="minorEastAsia" w:cs="宋体" w:hint="eastAsia"/>
          <w:b/>
          <w:sz w:val="24"/>
        </w:rPr>
        <w:t>报价</w:t>
      </w:r>
      <w:r w:rsidR="00D402DF" w:rsidRPr="00593E19">
        <w:rPr>
          <w:rFonts w:asciiTheme="minorEastAsia" w:eastAsiaTheme="minorEastAsia" w:hAnsiTheme="minorEastAsia" w:cs="宋体" w:hint="eastAsia"/>
          <w:b/>
          <w:sz w:val="24"/>
        </w:rPr>
        <w:t>明细</w:t>
      </w:r>
      <w:r w:rsidRPr="00593E19">
        <w:rPr>
          <w:rFonts w:asciiTheme="minorEastAsia" w:eastAsiaTheme="minorEastAsia" w:hAnsiTheme="minorEastAsia" w:cs="宋体" w:hint="eastAsia"/>
          <w:b/>
          <w:sz w:val="24"/>
        </w:rPr>
        <w:t>表</w:t>
      </w:r>
    </w:p>
    <w:p w14:paraId="60BD69C1" w14:textId="77777777" w:rsidR="00567D11" w:rsidRPr="00593E19" w:rsidRDefault="00241C04">
      <w:pPr>
        <w:spacing w:line="360" w:lineRule="auto"/>
        <w:ind w:leftChars="-350" w:left="-735" w:firstLineChars="400" w:firstLine="960"/>
        <w:jc w:val="left"/>
        <w:rPr>
          <w:rFonts w:asciiTheme="minorEastAsia" w:eastAsiaTheme="minorEastAsia" w:hAnsiTheme="minorEastAsia" w:cs="宋体"/>
          <w:sz w:val="24"/>
        </w:rPr>
      </w:pPr>
      <w:r w:rsidRPr="00593E19">
        <w:rPr>
          <w:rFonts w:asciiTheme="minorEastAsia" w:eastAsiaTheme="minorEastAsia" w:hAnsiTheme="minorEastAsia" w:cs="宋体" w:hint="eastAsia"/>
          <w:sz w:val="24"/>
        </w:rPr>
        <w:t>项目名称：</w:t>
      </w:r>
      <w:r w:rsidRPr="00593E19">
        <w:rPr>
          <w:rFonts w:asciiTheme="minorEastAsia" w:eastAsiaTheme="minorEastAsia" w:hAnsiTheme="minorEastAsia" w:cs="宋体"/>
          <w:sz w:val="24"/>
        </w:rPr>
        <w:t xml:space="preserve">                             </w:t>
      </w:r>
    </w:p>
    <w:p w14:paraId="5D8F0B05" w14:textId="77777777" w:rsidR="00567D11" w:rsidRPr="00593E19" w:rsidRDefault="00241C04">
      <w:pPr>
        <w:spacing w:line="360" w:lineRule="auto"/>
        <w:ind w:leftChars="-350" w:left="-735" w:firstLineChars="400" w:firstLine="960"/>
        <w:jc w:val="left"/>
        <w:rPr>
          <w:rFonts w:asciiTheme="minorEastAsia" w:eastAsiaTheme="minorEastAsia" w:hAnsiTheme="minorEastAsia" w:cs="宋体"/>
          <w:sz w:val="24"/>
        </w:rPr>
      </w:pPr>
      <w:r w:rsidRPr="00593E19">
        <w:rPr>
          <w:rFonts w:asciiTheme="minorEastAsia" w:eastAsiaTheme="minorEastAsia" w:hAnsiTheme="minorEastAsia" w:cs="宋体" w:hint="eastAsia"/>
          <w:sz w:val="24"/>
        </w:rPr>
        <w:t>项目编号：</w:t>
      </w:r>
      <w:r w:rsidRPr="00593E19">
        <w:rPr>
          <w:rFonts w:asciiTheme="minorEastAsia" w:eastAsiaTheme="minorEastAsia" w:hAnsiTheme="minorEastAsia" w:cs="宋体"/>
          <w:sz w:val="24"/>
        </w:rPr>
        <w:t xml:space="preserve">                                                    </w:t>
      </w:r>
      <w:r w:rsidRPr="00593E19">
        <w:rPr>
          <w:rFonts w:asciiTheme="minorEastAsia" w:eastAsiaTheme="minorEastAsia" w:hAnsiTheme="minorEastAsia" w:cs="宋体" w:hint="eastAsia"/>
          <w:sz w:val="24"/>
        </w:rPr>
        <w:t>单位：元</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701"/>
        <w:gridCol w:w="1276"/>
        <w:gridCol w:w="1134"/>
        <w:gridCol w:w="992"/>
        <w:gridCol w:w="1243"/>
        <w:gridCol w:w="1310"/>
        <w:gridCol w:w="1310"/>
      </w:tblGrid>
      <w:tr w:rsidR="00DD6318" w:rsidRPr="0073799A" w14:paraId="0698E55B" w14:textId="77777777" w:rsidTr="00062DD7">
        <w:trPr>
          <w:trHeight w:val="615"/>
          <w:jc w:val="center"/>
        </w:trPr>
        <w:tc>
          <w:tcPr>
            <w:tcW w:w="719" w:type="dxa"/>
            <w:vAlign w:val="center"/>
          </w:tcPr>
          <w:p w14:paraId="5CC7F79A"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hint="eastAsia"/>
                <w:sz w:val="24"/>
              </w:rPr>
              <w:t>序号</w:t>
            </w:r>
          </w:p>
        </w:tc>
        <w:tc>
          <w:tcPr>
            <w:tcW w:w="1701" w:type="dxa"/>
            <w:vAlign w:val="center"/>
          </w:tcPr>
          <w:p w14:paraId="7E72C195" w14:textId="77777777" w:rsidR="00DD6318" w:rsidRPr="0073799A" w:rsidRDefault="00DD6318" w:rsidP="00062DD7">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标的名称</w:t>
            </w:r>
          </w:p>
        </w:tc>
        <w:tc>
          <w:tcPr>
            <w:tcW w:w="1276" w:type="dxa"/>
            <w:vAlign w:val="center"/>
          </w:tcPr>
          <w:p w14:paraId="13796DE3" w14:textId="77777777" w:rsidR="00DD6318" w:rsidRPr="0073799A" w:rsidRDefault="00DD6318" w:rsidP="00062DD7">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所属行业</w:t>
            </w:r>
          </w:p>
        </w:tc>
        <w:tc>
          <w:tcPr>
            <w:tcW w:w="1134" w:type="dxa"/>
            <w:vAlign w:val="center"/>
          </w:tcPr>
          <w:p w14:paraId="34796193"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hint="eastAsia"/>
                <w:sz w:val="24"/>
              </w:rPr>
              <w:t>品牌</w:t>
            </w:r>
          </w:p>
        </w:tc>
        <w:tc>
          <w:tcPr>
            <w:tcW w:w="992" w:type="dxa"/>
            <w:vAlign w:val="center"/>
          </w:tcPr>
          <w:p w14:paraId="2FA12283" w14:textId="77777777" w:rsidR="00DD6318" w:rsidRPr="0073799A" w:rsidRDefault="00DD6318" w:rsidP="00062DD7">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数量</w:t>
            </w:r>
          </w:p>
        </w:tc>
        <w:tc>
          <w:tcPr>
            <w:tcW w:w="1243" w:type="dxa"/>
            <w:vAlign w:val="center"/>
          </w:tcPr>
          <w:p w14:paraId="53B5DAD3" w14:textId="77777777" w:rsidR="00DD6318" w:rsidRPr="0073799A" w:rsidRDefault="00DD6318" w:rsidP="00062DD7">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单价（元）</w:t>
            </w:r>
          </w:p>
        </w:tc>
        <w:tc>
          <w:tcPr>
            <w:tcW w:w="1310" w:type="dxa"/>
            <w:vAlign w:val="center"/>
          </w:tcPr>
          <w:p w14:paraId="0298A553"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hint="eastAsia"/>
                <w:sz w:val="24"/>
              </w:rPr>
              <w:t>合价</w:t>
            </w:r>
            <w:r>
              <w:rPr>
                <w:rFonts w:asciiTheme="minorEastAsia" w:eastAsiaTheme="minorEastAsia" w:hAnsiTheme="minorEastAsia" w:cs="宋体" w:hint="eastAsia"/>
                <w:sz w:val="24"/>
              </w:rPr>
              <w:t>（元）</w:t>
            </w:r>
          </w:p>
        </w:tc>
        <w:tc>
          <w:tcPr>
            <w:tcW w:w="1310" w:type="dxa"/>
            <w:vAlign w:val="center"/>
          </w:tcPr>
          <w:p w14:paraId="350B1E5F"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hint="eastAsia"/>
                <w:sz w:val="24"/>
              </w:rPr>
              <w:t>备注</w:t>
            </w:r>
          </w:p>
        </w:tc>
      </w:tr>
      <w:tr w:rsidR="00DD6318" w:rsidRPr="0073799A" w14:paraId="1F7731FA" w14:textId="77777777" w:rsidTr="00062DD7">
        <w:trPr>
          <w:trHeight w:val="306"/>
          <w:jc w:val="center"/>
        </w:trPr>
        <w:tc>
          <w:tcPr>
            <w:tcW w:w="719" w:type="dxa"/>
            <w:vAlign w:val="center"/>
          </w:tcPr>
          <w:p w14:paraId="32A37913"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sz w:val="24"/>
              </w:rPr>
              <w:t>1</w:t>
            </w:r>
          </w:p>
        </w:tc>
        <w:tc>
          <w:tcPr>
            <w:tcW w:w="1701" w:type="dxa"/>
            <w:vAlign w:val="center"/>
          </w:tcPr>
          <w:p w14:paraId="44689D67" w14:textId="2812A278" w:rsidR="00DD6318" w:rsidRPr="0073799A" w:rsidRDefault="00DD6318" w:rsidP="00062DD7">
            <w:pPr>
              <w:spacing w:line="360" w:lineRule="auto"/>
              <w:jc w:val="center"/>
              <w:rPr>
                <w:rFonts w:asciiTheme="minorEastAsia" w:eastAsiaTheme="minorEastAsia" w:hAnsiTheme="minorEastAsia" w:cs="宋体"/>
                <w:sz w:val="24"/>
              </w:rPr>
            </w:pPr>
            <w:r w:rsidRPr="00DD6318">
              <w:rPr>
                <w:rFonts w:asciiTheme="minorEastAsia" w:eastAsiaTheme="minorEastAsia" w:hAnsiTheme="minorEastAsia" w:cs="宋体" w:hint="eastAsia"/>
                <w:sz w:val="24"/>
              </w:rPr>
              <w:t>气象六要素自动监测站</w:t>
            </w:r>
          </w:p>
        </w:tc>
        <w:tc>
          <w:tcPr>
            <w:tcW w:w="1276" w:type="dxa"/>
            <w:vAlign w:val="center"/>
          </w:tcPr>
          <w:p w14:paraId="7C6B478A" w14:textId="77777777" w:rsidR="00DD6318" w:rsidRPr="0073799A" w:rsidRDefault="00DD6318" w:rsidP="00062DD7">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工业</w:t>
            </w:r>
          </w:p>
        </w:tc>
        <w:tc>
          <w:tcPr>
            <w:tcW w:w="1134" w:type="dxa"/>
            <w:vAlign w:val="center"/>
          </w:tcPr>
          <w:p w14:paraId="3AA47225"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992" w:type="dxa"/>
            <w:vAlign w:val="center"/>
          </w:tcPr>
          <w:p w14:paraId="51BBB667"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243" w:type="dxa"/>
            <w:vAlign w:val="center"/>
          </w:tcPr>
          <w:p w14:paraId="295179C4"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310" w:type="dxa"/>
            <w:vAlign w:val="center"/>
          </w:tcPr>
          <w:p w14:paraId="35B920B5"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310" w:type="dxa"/>
            <w:vAlign w:val="center"/>
          </w:tcPr>
          <w:p w14:paraId="1A2884B1" w14:textId="77777777" w:rsidR="00DD6318" w:rsidRPr="0073799A" w:rsidRDefault="00DD6318" w:rsidP="00062DD7">
            <w:pPr>
              <w:spacing w:line="360" w:lineRule="auto"/>
              <w:jc w:val="center"/>
              <w:rPr>
                <w:rFonts w:asciiTheme="minorEastAsia" w:eastAsiaTheme="minorEastAsia" w:hAnsiTheme="minorEastAsia" w:cs="宋体"/>
                <w:sz w:val="24"/>
              </w:rPr>
            </w:pPr>
          </w:p>
        </w:tc>
      </w:tr>
      <w:tr w:rsidR="00DD6318" w:rsidRPr="0073799A" w14:paraId="373E9BC4" w14:textId="77777777" w:rsidTr="00062DD7">
        <w:trPr>
          <w:trHeight w:val="291"/>
          <w:jc w:val="center"/>
        </w:trPr>
        <w:tc>
          <w:tcPr>
            <w:tcW w:w="719" w:type="dxa"/>
            <w:vAlign w:val="center"/>
          </w:tcPr>
          <w:p w14:paraId="3AC4F5B9"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sz w:val="24"/>
              </w:rPr>
              <w:t>2</w:t>
            </w:r>
          </w:p>
        </w:tc>
        <w:tc>
          <w:tcPr>
            <w:tcW w:w="1701" w:type="dxa"/>
            <w:vAlign w:val="center"/>
          </w:tcPr>
          <w:p w14:paraId="31139300" w14:textId="3C255FCD" w:rsidR="00DD6318" w:rsidRPr="0073799A" w:rsidRDefault="00DD6318" w:rsidP="00062DD7">
            <w:pPr>
              <w:spacing w:line="360" w:lineRule="auto"/>
              <w:jc w:val="center"/>
              <w:rPr>
                <w:rFonts w:asciiTheme="minorEastAsia" w:eastAsiaTheme="minorEastAsia" w:hAnsiTheme="minorEastAsia" w:cs="宋体"/>
                <w:sz w:val="24"/>
              </w:rPr>
            </w:pPr>
            <w:r w:rsidRPr="00DD6318">
              <w:rPr>
                <w:rFonts w:asciiTheme="minorEastAsia" w:eastAsiaTheme="minorEastAsia" w:hAnsiTheme="minorEastAsia" w:cs="宋体" w:hint="eastAsia"/>
                <w:sz w:val="24"/>
              </w:rPr>
              <w:t>...（后续标的名称投标人可自行编写）</w:t>
            </w:r>
          </w:p>
        </w:tc>
        <w:tc>
          <w:tcPr>
            <w:tcW w:w="1276" w:type="dxa"/>
            <w:vAlign w:val="center"/>
          </w:tcPr>
          <w:p w14:paraId="56FB23D7" w14:textId="31F95EB7" w:rsidR="00DD6318" w:rsidRPr="0073799A" w:rsidRDefault="00DD6318" w:rsidP="00062DD7">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工业</w:t>
            </w:r>
          </w:p>
        </w:tc>
        <w:tc>
          <w:tcPr>
            <w:tcW w:w="1134" w:type="dxa"/>
            <w:vAlign w:val="center"/>
          </w:tcPr>
          <w:p w14:paraId="7B9ADBD3"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992" w:type="dxa"/>
            <w:vAlign w:val="center"/>
          </w:tcPr>
          <w:p w14:paraId="7EF01CFE"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243" w:type="dxa"/>
            <w:vAlign w:val="center"/>
          </w:tcPr>
          <w:p w14:paraId="5C95397A"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310" w:type="dxa"/>
            <w:vAlign w:val="center"/>
          </w:tcPr>
          <w:p w14:paraId="63CAEB3D"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310" w:type="dxa"/>
            <w:vAlign w:val="center"/>
          </w:tcPr>
          <w:p w14:paraId="7AAF6EE7" w14:textId="77777777" w:rsidR="00DD6318" w:rsidRPr="0073799A" w:rsidRDefault="00DD6318" w:rsidP="00062DD7">
            <w:pPr>
              <w:spacing w:line="360" w:lineRule="auto"/>
              <w:jc w:val="center"/>
              <w:rPr>
                <w:rFonts w:asciiTheme="minorEastAsia" w:eastAsiaTheme="minorEastAsia" w:hAnsiTheme="minorEastAsia" w:cs="宋体"/>
                <w:sz w:val="24"/>
              </w:rPr>
            </w:pPr>
          </w:p>
        </w:tc>
      </w:tr>
      <w:tr w:rsidR="00DD6318" w:rsidRPr="0073799A" w14:paraId="558AB102" w14:textId="77777777" w:rsidTr="00062DD7">
        <w:trPr>
          <w:trHeight w:val="291"/>
          <w:jc w:val="center"/>
        </w:trPr>
        <w:tc>
          <w:tcPr>
            <w:tcW w:w="719" w:type="dxa"/>
            <w:vAlign w:val="center"/>
          </w:tcPr>
          <w:p w14:paraId="77EA6DD0"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701" w:type="dxa"/>
            <w:vAlign w:val="center"/>
          </w:tcPr>
          <w:p w14:paraId="7783CCEE"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276" w:type="dxa"/>
            <w:vAlign w:val="center"/>
          </w:tcPr>
          <w:p w14:paraId="1659B6C8"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134" w:type="dxa"/>
            <w:vAlign w:val="center"/>
          </w:tcPr>
          <w:p w14:paraId="0AC5D4ED"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992" w:type="dxa"/>
            <w:vAlign w:val="center"/>
          </w:tcPr>
          <w:p w14:paraId="62863966"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243" w:type="dxa"/>
            <w:vAlign w:val="center"/>
          </w:tcPr>
          <w:p w14:paraId="5254EBD3"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310" w:type="dxa"/>
            <w:vAlign w:val="center"/>
          </w:tcPr>
          <w:p w14:paraId="1EE7DB77"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310" w:type="dxa"/>
            <w:vAlign w:val="center"/>
          </w:tcPr>
          <w:p w14:paraId="3FDB2797" w14:textId="77777777" w:rsidR="00DD6318" w:rsidRPr="0073799A" w:rsidRDefault="00DD6318" w:rsidP="00062DD7">
            <w:pPr>
              <w:spacing w:line="360" w:lineRule="auto"/>
              <w:jc w:val="center"/>
              <w:rPr>
                <w:rFonts w:asciiTheme="minorEastAsia" w:eastAsiaTheme="minorEastAsia" w:hAnsiTheme="minorEastAsia" w:cs="宋体"/>
                <w:sz w:val="24"/>
              </w:rPr>
            </w:pPr>
          </w:p>
        </w:tc>
      </w:tr>
      <w:tr w:rsidR="00DD6318" w:rsidRPr="0073799A" w14:paraId="2D15D39F" w14:textId="77777777" w:rsidTr="00062DD7">
        <w:trPr>
          <w:trHeight w:val="291"/>
          <w:jc w:val="center"/>
        </w:trPr>
        <w:tc>
          <w:tcPr>
            <w:tcW w:w="719" w:type="dxa"/>
            <w:vAlign w:val="center"/>
          </w:tcPr>
          <w:p w14:paraId="44B57BCF"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sz w:val="24"/>
              </w:rPr>
              <w:t>……</w:t>
            </w:r>
          </w:p>
        </w:tc>
        <w:tc>
          <w:tcPr>
            <w:tcW w:w="1701" w:type="dxa"/>
            <w:vAlign w:val="center"/>
          </w:tcPr>
          <w:p w14:paraId="015B8520"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276" w:type="dxa"/>
            <w:vAlign w:val="center"/>
          </w:tcPr>
          <w:p w14:paraId="2F0ED6B2"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134" w:type="dxa"/>
            <w:vAlign w:val="center"/>
          </w:tcPr>
          <w:p w14:paraId="674F3BBC"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992" w:type="dxa"/>
            <w:vAlign w:val="center"/>
          </w:tcPr>
          <w:p w14:paraId="65B3952A"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243" w:type="dxa"/>
            <w:vAlign w:val="center"/>
          </w:tcPr>
          <w:p w14:paraId="356E6A23"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310" w:type="dxa"/>
            <w:vAlign w:val="center"/>
          </w:tcPr>
          <w:p w14:paraId="67EAA08C"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1310" w:type="dxa"/>
            <w:vAlign w:val="center"/>
          </w:tcPr>
          <w:p w14:paraId="2F1E00EA" w14:textId="77777777" w:rsidR="00DD6318" w:rsidRPr="0073799A" w:rsidRDefault="00DD6318" w:rsidP="00062DD7">
            <w:pPr>
              <w:spacing w:line="360" w:lineRule="auto"/>
              <w:jc w:val="center"/>
              <w:rPr>
                <w:rFonts w:asciiTheme="minorEastAsia" w:eastAsiaTheme="minorEastAsia" w:hAnsiTheme="minorEastAsia" w:cs="宋体"/>
                <w:sz w:val="24"/>
              </w:rPr>
            </w:pPr>
          </w:p>
        </w:tc>
      </w:tr>
      <w:tr w:rsidR="00DD6318" w:rsidRPr="0073799A" w14:paraId="59918C78" w14:textId="77777777" w:rsidTr="00062DD7">
        <w:trPr>
          <w:cantSplit/>
          <w:trHeight w:val="138"/>
          <w:jc w:val="center"/>
        </w:trPr>
        <w:tc>
          <w:tcPr>
            <w:tcW w:w="719" w:type="dxa"/>
            <w:vAlign w:val="center"/>
          </w:tcPr>
          <w:p w14:paraId="39644098" w14:textId="77777777" w:rsidR="00DD6318" w:rsidRPr="0073799A" w:rsidRDefault="00DD6318" w:rsidP="00062DD7">
            <w:pPr>
              <w:spacing w:line="360" w:lineRule="auto"/>
              <w:jc w:val="center"/>
              <w:rPr>
                <w:rFonts w:asciiTheme="minorEastAsia" w:eastAsiaTheme="minorEastAsia" w:hAnsiTheme="minorEastAsia" w:cs="宋体"/>
                <w:sz w:val="24"/>
              </w:rPr>
            </w:pPr>
          </w:p>
        </w:tc>
        <w:tc>
          <w:tcPr>
            <w:tcW w:w="2977" w:type="dxa"/>
            <w:gridSpan w:val="2"/>
            <w:vAlign w:val="center"/>
          </w:tcPr>
          <w:p w14:paraId="560EEC25"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hint="eastAsia"/>
                <w:sz w:val="24"/>
              </w:rPr>
              <w:t>其他费用</w:t>
            </w:r>
          </w:p>
        </w:tc>
        <w:tc>
          <w:tcPr>
            <w:tcW w:w="5989" w:type="dxa"/>
            <w:gridSpan w:val="5"/>
            <w:vAlign w:val="center"/>
          </w:tcPr>
          <w:p w14:paraId="15863AFC" w14:textId="77777777" w:rsidR="00DD6318" w:rsidRPr="0073799A" w:rsidRDefault="00DD6318" w:rsidP="00062DD7">
            <w:pPr>
              <w:spacing w:line="360" w:lineRule="auto"/>
              <w:jc w:val="center"/>
              <w:rPr>
                <w:rFonts w:asciiTheme="minorEastAsia" w:eastAsiaTheme="minorEastAsia" w:hAnsiTheme="minorEastAsia" w:cs="宋体"/>
                <w:sz w:val="24"/>
              </w:rPr>
            </w:pPr>
          </w:p>
        </w:tc>
      </w:tr>
      <w:tr w:rsidR="00DD6318" w:rsidRPr="0073799A" w14:paraId="32ED4992" w14:textId="77777777" w:rsidTr="00062DD7">
        <w:trPr>
          <w:cantSplit/>
          <w:trHeight w:val="677"/>
          <w:jc w:val="center"/>
        </w:trPr>
        <w:tc>
          <w:tcPr>
            <w:tcW w:w="719" w:type="dxa"/>
            <w:vAlign w:val="center"/>
          </w:tcPr>
          <w:p w14:paraId="3FC6B6E7" w14:textId="77777777" w:rsidR="00DD6318" w:rsidRPr="0073799A" w:rsidRDefault="00DD6318" w:rsidP="00062DD7">
            <w:pPr>
              <w:spacing w:line="360" w:lineRule="auto"/>
              <w:jc w:val="center"/>
              <w:rPr>
                <w:rFonts w:asciiTheme="minorEastAsia" w:eastAsiaTheme="minorEastAsia" w:hAnsiTheme="minorEastAsia" w:cs="宋体"/>
                <w:sz w:val="24"/>
              </w:rPr>
            </w:pPr>
            <w:r w:rsidRPr="0073799A">
              <w:rPr>
                <w:rFonts w:asciiTheme="minorEastAsia" w:eastAsiaTheme="minorEastAsia" w:hAnsiTheme="minorEastAsia" w:cs="宋体" w:hint="eastAsia"/>
                <w:sz w:val="24"/>
              </w:rPr>
              <w:t>总计</w:t>
            </w:r>
          </w:p>
        </w:tc>
        <w:tc>
          <w:tcPr>
            <w:tcW w:w="8966" w:type="dxa"/>
            <w:gridSpan w:val="7"/>
            <w:vAlign w:val="center"/>
          </w:tcPr>
          <w:p w14:paraId="4563978E" w14:textId="77777777" w:rsidR="00DD6318" w:rsidRPr="0073799A" w:rsidRDefault="00DD6318" w:rsidP="00062DD7">
            <w:pPr>
              <w:spacing w:line="360" w:lineRule="auto"/>
              <w:rPr>
                <w:rFonts w:asciiTheme="minorEastAsia" w:eastAsiaTheme="minorEastAsia" w:hAnsiTheme="minorEastAsia" w:cs="宋体"/>
                <w:sz w:val="24"/>
              </w:rPr>
            </w:pPr>
            <w:r w:rsidRPr="0073799A">
              <w:rPr>
                <w:rFonts w:asciiTheme="minorEastAsia" w:eastAsiaTheme="minorEastAsia" w:hAnsiTheme="minorEastAsia" w:cs="宋体" w:hint="eastAsia"/>
                <w:sz w:val="24"/>
              </w:rPr>
              <w:t>小写</w:t>
            </w:r>
            <w:r w:rsidRPr="0073799A">
              <w:rPr>
                <w:rFonts w:asciiTheme="minorEastAsia" w:eastAsiaTheme="minorEastAsia" w:hAnsiTheme="minorEastAsia" w:cs="宋体"/>
                <w:sz w:val="24"/>
              </w:rPr>
              <w:t>:</w:t>
            </w:r>
          </w:p>
          <w:p w14:paraId="18BA020C" w14:textId="77777777" w:rsidR="00DD6318" w:rsidRPr="0073799A" w:rsidRDefault="00DD6318" w:rsidP="00062DD7">
            <w:pPr>
              <w:spacing w:line="360" w:lineRule="auto"/>
              <w:rPr>
                <w:rFonts w:asciiTheme="minorEastAsia" w:eastAsiaTheme="minorEastAsia" w:hAnsiTheme="minorEastAsia" w:cs="宋体"/>
                <w:sz w:val="24"/>
              </w:rPr>
            </w:pPr>
            <w:r w:rsidRPr="0073799A">
              <w:rPr>
                <w:rFonts w:asciiTheme="minorEastAsia" w:eastAsiaTheme="minorEastAsia" w:hAnsiTheme="minorEastAsia" w:cs="宋体" w:hint="eastAsia"/>
                <w:sz w:val="24"/>
              </w:rPr>
              <w:t>大写</w:t>
            </w:r>
            <w:r w:rsidRPr="0073799A">
              <w:rPr>
                <w:rFonts w:asciiTheme="minorEastAsia" w:eastAsiaTheme="minorEastAsia" w:hAnsiTheme="minorEastAsia" w:cs="宋体"/>
                <w:sz w:val="24"/>
              </w:rPr>
              <w:t>:</w:t>
            </w:r>
          </w:p>
        </w:tc>
      </w:tr>
    </w:tbl>
    <w:p w14:paraId="7F83A457" w14:textId="77777777" w:rsidR="00567D11" w:rsidRPr="00593E19" w:rsidRDefault="00567D11">
      <w:pPr>
        <w:spacing w:line="360" w:lineRule="auto"/>
        <w:jc w:val="left"/>
        <w:rPr>
          <w:rFonts w:asciiTheme="minorEastAsia" w:eastAsiaTheme="minorEastAsia" w:hAnsiTheme="minorEastAsia" w:cs="宋体"/>
          <w:sz w:val="24"/>
        </w:rPr>
      </w:pPr>
    </w:p>
    <w:p w14:paraId="7844A659" w14:textId="77777777" w:rsidR="00567D11" w:rsidRPr="00593E19" w:rsidRDefault="00567D11">
      <w:pPr>
        <w:spacing w:line="360" w:lineRule="auto"/>
        <w:jc w:val="left"/>
        <w:rPr>
          <w:rFonts w:asciiTheme="minorEastAsia" w:eastAsiaTheme="minorEastAsia" w:hAnsiTheme="minorEastAsia" w:cs="宋体"/>
          <w:sz w:val="24"/>
        </w:rPr>
      </w:pPr>
    </w:p>
    <w:p w14:paraId="7CAE9133" w14:textId="77777777" w:rsidR="00567D11" w:rsidRPr="00593E19" w:rsidRDefault="00241C04">
      <w:pPr>
        <w:spacing w:line="360" w:lineRule="auto"/>
        <w:jc w:val="left"/>
        <w:rPr>
          <w:rFonts w:asciiTheme="minorEastAsia" w:eastAsiaTheme="minorEastAsia" w:hAnsiTheme="minorEastAsia" w:cs="宋体"/>
          <w:sz w:val="24"/>
        </w:rPr>
      </w:pPr>
      <w:r w:rsidRPr="00593E19">
        <w:rPr>
          <w:rFonts w:asciiTheme="minorEastAsia" w:eastAsiaTheme="minorEastAsia" w:hAnsiTheme="minorEastAsia" w:cs="宋体" w:hint="eastAsia"/>
          <w:sz w:val="24"/>
        </w:rPr>
        <w:t>投标人法定代表人或代理人（盖章或签字）：</w:t>
      </w:r>
    </w:p>
    <w:p w14:paraId="50054EE2" w14:textId="77777777" w:rsidR="00567D11" w:rsidRPr="00593E19" w:rsidRDefault="00567D11">
      <w:pPr>
        <w:spacing w:line="360" w:lineRule="auto"/>
        <w:jc w:val="left"/>
        <w:rPr>
          <w:rFonts w:asciiTheme="minorEastAsia" w:eastAsiaTheme="minorEastAsia" w:hAnsiTheme="minorEastAsia" w:cs="宋体"/>
          <w:sz w:val="24"/>
        </w:rPr>
      </w:pPr>
    </w:p>
    <w:p w14:paraId="76B00997" w14:textId="77777777" w:rsidR="00567D11" w:rsidRPr="00593E19" w:rsidRDefault="00241C04">
      <w:pPr>
        <w:spacing w:line="360" w:lineRule="auto"/>
        <w:jc w:val="left"/>
        <w:rPr>
          <w:rFonts w:asciiTheme="minorEastAsia" w:eastAsiaTheme="minorEastAsia" w:hAnsiTheme="minorEastAsia" w:cs="宋体"/>
          <w:sz w:val="24"/>
        </w:rPr>
      </w:pPr>
      <w:r w:rsidRPr="00593E19">
        <w:rPr>
          <w:rFonts w:asciiTheme="minorEastAsia" w:eastAsiaTheme="minorEastAsia" w:hAnsiTheme="minorEastAsia" w:cs="宋体" w:hint="eastAsia"/>
          <w:sz w:val="24"/>
        </w:rPr>
        <w:t>投标人盖章：</w:t>
      </w:r>
      <w:r w:rsidRPr="00593E19">
        <w:rPr>
          <w:rFonts w:asciiTheme="minorEastAsia" w:eastAsiaTheme="minorEastAsia" w:hAnsiTheme="minorEastAsia" w:cs="宋体"/>
          <w:sz w:val="24"/>
        </w:rPr>
        <w:t xml:space="preserve">                                       </w:t>
      </w:r>
    </w:p>
    <w:p w14:paraId="5A6CEFB9" w14:textId="77777777" w:rsidR="00567D11" w:rsidRPr="00593E19" w:rsidRDefault="00567D11">
      <w:pPr>
        <w:spacing w:line="360" w:lineRule="auto"/>
        <w:jc w:val="left"/>
        <w:rPr>
          <w:rFonts w:asciiTheme="minorEastAsia" w:eastAsiaTheme="minorEastAsia" w:hAnsiTheme="minorEastAsia" w:cs="宋体"/>
          <w:sz w:val="24"/>
        </w:rPr>
      </w:pPr>
    </w:p>
    <w:p w14:paraId="20356E71" w14:textId="77777777" w:rsidR="00567D11" w:rsidRPr="00593E19" w:rsidRDefault="00567D11">
      <w:pPr>
        <w:spacing w:line="360" w:lineRule="auto"/>
        <w:jc w:val="left"/>
        <w:rPr>
          <w:rFonts w:asciiTheme="minorEastAsia" w:eastAsiaTheme="minorEastAsia" w:hAnsiTheme="minorEastAsia" w:cs="宋体"/>
          <w:sz w:val="24"/>
        </w:rPr>
      </w:pPr>
    </w:p>
    <w:p w14:paraId="3CDA9D8C" w14:textId="77777777" w:rsidR="00567D11" w:rsidRPr="00593E19" w:rsidRDefault="00241C04">
      <w:pPr>
        <w:spacing w:line="360" w:lineRule="auto"/>
        <w:jc w:val="right"/>
        <w:rPr>
          <w:rFonts w:asciiTheme="minorEastAsia" w:eastAsiaTheme="minorEastAsia" w:hAnsiTheme="minorEastAsia" w:cs="宋体"/>
          <w:sz w:val="24"/>
        </w:rPr>
      </w:pPr>
      <w:r w:rsidRPr="00593E19">
        <w:rPr>
          <w:rFonts w:asciiTheme="minorEastAsia" w:eastAsiaTheme="minorEastAsia" w:hAnsiTheme="minorEastAsia" w:cs="宋体" w:hint="eastAsia"/>
          <w:sz w:val="24"/>
        </w:rPr>
        <w:t>年</w:t>
      </w:r>
      <w:r w:rsidRPr="00593E19">
        <w:rPr>
          <w:rFonts w:asciiTheme="minorEastAsia" w:eastAsiaTheme="minorEastAsia" w:hAnsiTheme="minorEastAsia" w:cs="宋体"/>
          <w:sz w:val="24"/>
        </w:rPr>
        <w:t xml:space="preserve">   </w:t>
      </w:r>
      <w:r w:rsidRPr="00593E19">
        <w:rPr>
          <w:rFonts w:asciiTheme="minorEastAsia" w:eastAsiaTheme="minorEastAsia" w:hAnsiTheme="minorEastAsia" w:cs="宋体" w:hint="eastAsia"/>
          <w:sz w:val="24"/>
        </w:rPr>
        <w:t>月</w:t>
      </w:r>
      <w:r w:rsidRPr="00593E19">
        <w:rPr>
          <w:rFonts w:asciiTheme="minorEastAsia" w:eastAsiaTheme="minorEastAsia" w:hAnsiTheme="minorEastAsia" w:cs="宋体"/>
          <w:sz w:val="24"/>
        </w:rPr>
        <w:t xml:space="preserve">   </w:t>
      </w:r>
      <w:r w:rsidRPr="00593E19">
        <w:rPr>
          <w:rFonts w:asciiTheme="minorEastAsia" w:eastAsiaTheme="minorEastAsia" w:hAnsiTheme="minorEastAsia" w:cs="宋体" w:hint="eastAsia"/>
          <w:sz w:val="24"/>
        </w:rPr>
        <w:t>日</w:t>
      </w:r>
    </w:p>
    <w:p w14:paraId="29DADC0D" w14:textId="77777777" w:rsidR="00567D11" w:rsidRPr="00593E19" w:rsidRDefault="00567D11">
      <w:pPr>
        <w:spacing w:line="360" w:lineRule="auto"/>
        <w:jc w:val="left"/>
        <w:rPr>
          <w:rFonts w:asciiTheme="minorEastAsia" w:eastAsiaTheme="minorEastAsia" w:hAnsiTheme="minorEastAsia" w:cs="宋体"/>
          <w:sz w:val="24"/>
        </w:rPr>
      </w:pPr>
    </w:p>
    <w:p w14:paraId="4C38B08B" w14:textId="77777777" w:rsidR="00567D11" w:rsidRPr="00593E19" w:rsidRDefault="00567D11">
      <w:pPr>
        <w:spacing w:line="360" w:lineRule="auto"/>
        <w:jc w:val="left"/>
        <w:rPr>
          <w:rFonts w:asciiTheme="minorEastAsia" w:eastAsiaTheme="minorEastAsia" w:hAnsiTheme="minorEastAsia" w:cs="宋体"/>
          <w:sz w:val="24"/>
        </w:rPr>
      </w:pPr>
    </w:p>
    <w:p w14:paraId="35D9ABD3" w14:textId="77777777" w:rsidR="00567D11" w:rsidRPr="00593E19" w:rsidRDefault="00241C04">
      <w:pPr>
        <w:spacing w:line="360" w:lineRule="auto"/>
        <w:jc w:val="left"/>
        <w:rPr>
          <w:rFonts w:asciiTheme="minorEastAsia" w:eastAsiaTheme="minorEastAsia" w:hAnsiTheme="minorEastAsia" w:cs="宋体"/>
          <w:sz w:val="24"/>
        </w:rPr>
      </w:pPr>
      <w:r w:rsidRPr="00593E19">
        <w:rPr>
          <w:rFonts w:asciiTheme="minorEastAsia" w:eastAsiaTheme="minorEastAsia" w:hAnsiTheme="minorEastAsia" w:cs="宋体" w:hint="eastAsia"/>
          <w:sz w:val="24"/>
        </w:rPr>
        <w:t>注：上述报价包含一切由供方承担的费用；</w:t>
      </w:r>
    </w:p>
    <w:p w14:paraId="7AA183A2" w14:textId="77777777" w:rsidR="00567D11" w:rsidRPr="00593E19" w:rsidRDefault="00241C04">
      <w:pPr>
        <w:widowControl/>
        <w:spacing w:line="360" w:lineRule="auto"/>
        <w:jc w:val="left"/>
        <w:rPr>
          <w:rFonts w:asciiTheme="minorEastAsia" w:eastAsiaTheme="minorEastAsia" w:hAnsiTheme="minorEastAsia" w:cs="宋体"/>
          <w:b/>
          <w:sz w:val="24"/>
        </w:rPr>
      </w:pPr>
      <w:r w:rsidRPr="00593E19">
        <w:rPr>
          <w:rFonts w:asciiTheme="minorEastAsia" w:eastAsiaTheme="minorEastAsia" w:hAnsiTheme="minorEastAsia" w:cs="宋体"/>
          <w:b/>
          <w:sz w:val="24"/>
        </w:rPr>
        <w:br w:type="page"/>
      </w:r>
    </w:p>
    <w:p w14:paraId="2143D0B8" w14:textId="77777777" w:rsidR="00567D11" w:rsidRPr="00593E19" w:rsidRDefault="00241C04">
      <w:pPr>
        <w:pStyle w:val="3"/>
        <w:rPr>
          <w:rFonts w:asciiTheme="minorEastAsia" w:eastAsiaTheme="minorEastAsia" w:hAnsiTheme="minorEastAsia" w:cs="宋体"/>
          <w:bCs w:val="0"/>
          <w:sz w:val="32"/>
          <w:szCs w:val="24"/>
        </w:rPr>
      </w:pPr>
      <w:bookmarkStart w:id="229" w:name="_Toc44705072"/>
      <w:bookmarkStart w:id="230" w:name="_Toc44704925"/>
      <w:bookmarkStart w:id="231" w:name="_Toc18549"/>
      <w:bookmarkStart w:id="232" w:name="_Toc3583"/>
      <w:bookmarkStart w:id="233" w:name="_Toc149244924"/>
      <w:r w:rsidRPr="00593E19">
        <w:rPr>
          <w:rFonts w:asciiTheme="minorEastAsia" w:eastAsiaTheme="minorEastAsia" w:hAnsiTheme="minorEastAsia" w:cs="宋体"/>
          <w:bCs w:val="0"/>
          <w:sz w:val="32"/>
          <w:szCs w:val="24"/>
        </w:rPr>
        <w:lastRenderedPageBreak/>
        <w:t>2.4</w:t>
      </w:r>
      <w:r w:rsidRPr="00593E19">
        <w:rPr>
          <w:rFonts w:asciiTheme="minorEastAsia" w:eastAsiaTheme="minorEastAsia" w:hAnsiTheme="minorEastAsia" w:cs="宋体" w:hint="eastAsia"/>
          <w:bCs w:val="0"/>
          <w:sz w:val="32"/>
          <w:szCs w:val="24"/>
        </w:rPr>
        <w:t>、技术规格偏离表格式</w:t>
      </w:r>
      <w:bookmarkEnd w:id="229"/>
      <w:bookmarkEnd w:id="230"/>
      <w:bookmarkEnd w:id="231"/>
      <w:bookmarkEnd w:id="232"/>
      <w:bookmarkEnd w:id="233"/>
    </w:p>
    <w:p w14:paraId="41AAE7DA" w14:textId="77777777" w:rsidR="00567D11" w:rsidRPr="00593E19" w:rsidRDefault="00241C04">
      <w:pPr>
        <w:spacing w:line="360" w:lineRule="auto"/>
        <w:jc w:val="center"/>
        <w:rPr>
          <w:rFonts w:asciiTheme="minorEastAsia" w:eastAsiaTheme="minorEastAsia" w:hAnsiTheme="minorEastAsia" w:cs="宋体"/>
          <w:b/>
          <w:bCs/>
          <w:sz w:val="32"/>
          <w:szCs w:val="32"/>
        </w:rPr>
      </w:pPr>
      <w:r w:rsidRPr="00593E19">
        <w:rPr>
          <w:rFonts w:asciiTheme="minorEastAsia" w:eastAsiaTheme="minorEastAsia" w:hAnsiTheme="minorEastAsia" w:cs="宋体" w:hint="eastAsia"/>
          <w:b/>
          <w:bCs/>
          <w:sz w:val="32"/>
          <w:szCs w:val="32"/>
        </w:rPr>
        <w:t>技术规格偏离表</w:t>
      </w:r>
    </w:p>
    <w:p w14:paraId="548D7B33" w14:textId="77777777" w:rsidR="00567D11" w:rsidRPr="00593E19" w:rsidRDefault="00567D11">
      <w:pPr>
        <w:spacing w:line="360" w:lineRule="auto"/>
        <w:jc w:val="center"/>
        <w:rPr>
          <w:rFonts w:asciiTheme="minorEastAsia" w:eastAsiaTheme="minorEastAsia" w:hAnsiTheme="minorEastAsia" w:cs="宋体"/>
          <w:b/>
          <w:bCs/>
          <w:szCs w:val="21"/>
        </w:rPr>
      </w:pPr>
    </w:p>
    <w:p w14:paraId="52BC27AC" w14:textId="77777777" w:rsidR="00567D11" w:rsidRPr="00593E19" w:rsidRDefault="00241C04">
      <w:pPr>
        <w:tabs>
          <w:tab w:val="left" w:pos="1800"/>
          <w:tab w:val="left" w:pos="5580"/>
        </w:tabs>
        <w:spacing w:line="360" w:lineRule="auto"/>
        <w:jc w:val="left"/>
        <w:rPr>
          <w:rFonts w:asciiTheme="minorEastAsia" w:eastAsiaTheme="minorEastAsia" w:hAnsiTheme="minorEastAsia" w:cs="宋体"/>
          <w:sz w:val="24"/>
          <w:u w:val="single"/>
        </w:rPr>
      </w:pPr>
      <w:r w:rsidRPr="00593E19">
        <w:rPr>
          <w:rFonts w:asciiTheme="minorEastAsia" w:eastAsiaTheme="minorEastAsia" w:hAnsiTheme="minorEastAsia" w:cs="宋体" w:hint="eastAsia"/>
          <w:sz w:val="24"/>
        </w:rPr>
        <w:t>招标编号：</w:t>
      </w:r>
    </w:p>
    <w:p w14:paraId="174ACAA7" w14:textId="77777777" w:rsidR="00567D11" w:rsidRPr="00593E19" w:rsidRDefault="00241C04">
      <w:pPr>
        <w:tabs>
          <w:tab w:val="left" w:pos="1800"/>
          <w:tab w:val="left" w:pos="5580"/>
        </w:tabs>
        <w:spacing w:line="360" w:lineRule="auto"/>
        <w:jc w:val="left"/>
        <w:rPr>
          <w:rFonts w:asciiTheme="minorEastAsia" w:eastAsiaTheme="minorEastAsia" w:hAnsiTheme="minorEastAsia" w:cs="宋体"/>
          <w:sz w:val="24"/>
          <w:u w:val="single"/>
        </w:rPr>
      </w:pPr>
      <w:r w:rsidRPr="00593E19">
        <w:rPr>
          <w:rFonts w:asciiTheme="minorEastAsia" w:eastAsiaTheme="minorEastAsia" w:hAnsiTheme="minorEastAsia" w:cs="宋体" w:hint="eastAsia"/>
          <w:sz w:val="24"/>
        </w:rPr>
        <w:t>项目名称：</w:t>
      </w:r>
      <w:r w:rsidRPr="00593E19">
        <w:rPr>
          <w:rFonts w:asciiTheme="minorEastAsia" w:eastAsiaTheme="minorEastAsia" w:hAnsiTheme="minorEastAsia" w:cs="宋体" w:hint="eastAsia"/>
          <w:sz w:val="24"/>
          <w:u w:val="single"/>
        </w:rPr>
        <w:t xml:space="preserve">　</w:t>
      </w:r>
      <w:r w:rsidRPr="00593E19">
        <w:rPr>
          <w:rFonts w:asciiTheme="minorEastAsia" w:eastAsiaTheme="minorEastAsia" w:hAnsiTheme="minorEastAsia" w:cs="宋体"/>
          <w:sz w:val="24"/>
          <w:u w:val="single"/>
        </w:rPr>
        <w:t xml:space="preserve">          </w:t>
      </w:r>
    </w:p>
    <w:p w14:paraId="2B4D21FD" w14:textId="77777777" w:rsidR="00567D11" w:rsidRPr="00593E19" w:rsidRDefault="00567D11">
      <w:pPr>
        <w:spacing w:line="360" w:lineRule="auto"/>
        <w:rPr>
          <w:rFonts w:asciiTheme="minorEastAsia" w:eastAsiaTheme="minorEastAsia" w:hAnsiTheme="minorEastAsia" w:cs="宋体"/>
          <w:sz w:val="24"/>
          <w:szCs w:val="24"/>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82"/>
        <w:gridCol w:w="1250"/>
        <w:gridCol w:w="1250"/>
        <w:gridCol w:w="1250"/>
        <w:gridCol w:w="1250"/>
        <w:gridCol w:w="1605"/>
      </w:tblGrid>
      <w:tr w:rsidR="00567D11" w:rsidRPr="00593E19" w14:paraId="16CA57D4" w14:textId="77777777">
        <w:trPr>
          <w:trHeight w:val="675"/>
        </w:trPr>
        <w:tc>
          <w:tcPr>
            <w:tcW w:w="645" w:type="dxa"/>
            <w:vAlign w:val="center"/>
          </w:tcPr>
          <w:p w14:paraId="491DBF07"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序号</w:t>
            </w:r>
          </w:p>
        </w:tc>
        <w:tc>
          <w:tcPr>
            <w:tcW w:w="1782" w:type="dxa"/>
            <w:vAlign w:val="center"/>
          </w:tcPr>
          <w:p w14:paraId="15363A66"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标的名称</w:t>
            </w:r>
          </w:p>
        </w:tc>
        <w:tc>
          <w:tcPr>
            <w:tcW w:w="1250" w:type="dxa"/>
            <w:vAlign w:val="center"/>
          </w:tcPr>
          <w:p w14:paraId="5C6B2023"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招标文件</w:t>
            </w:r>
          </w:p>
          <w:p w14:paraId="14BCCAB1"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条目号</w:t>
            </w:r>
          </w:p>
        </w:tc>
        <w:tc>
          <w:tcPr>
            <w:tcW w:w="1250" w:type="dxa"/>
            <w:vAlign w:val="center"/>
          </w:tcPr>
          <w:p w14:paraId="29B891F6"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招标文件要求规格</w:t>
            </w:r>
          </w:p>
        </w:tc>
        <w:tc>
          <w:tcPr>
            <w:tcW w:w="1250" w:type="dxa"/>
            <w:vAlign w:val="center"/>
          </w:tcPr>
          <w:p w14:paraId="28C463E9"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投标规格</w:t>
            </w:r>
          </w:p>
        </w:tc>
        <w:tc>
          <w:tcPr>
            <w:tcW w:w="1250" w:type="dxa"/>
            <w:vAlign w:val="center"/>
          </w:tcPr>
          <w:p w14:paraId="11399772"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偏离情况</w:t>
            </w:r>
          </w:p>
        </w:tc>
        <w:tc>
          <w:tcPr>
            <w:tcW w:w="1605" w:type="dxa"/>
            <w:vAlign w:val="center"/>
          </w:tcPr>
          <w:p w14:paraId="6973B3EC"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说明</w:t>
            </w:r>
          </w:p>
        </w:tc>
      </w:tr>
      <w:tr w:rsidR="00567D11" w:rsidRPr="00593E19" w14:paraId="193A458F" w14:textId="77777777">
        <w:trPr>
          <w:trHeight w:val="627"/>
        </w:trPr>
        <w:tc>
          <w:tcPr>
            <w:tcW w:w="645" w:type="dxa"/>
          </w:tcPr>
          <w:p w14:paraId="6B98137D" w14:textId="77777777" w:rsidR="00567D11" w:rsidRPr="00593E19" w:rsidRDefault="00567D11">
            <w:pPr>
              <w:spacing w:line="360" w:lineRule="auto"/>
              <w:rPr>
                <w:rFonts w:asciiTheme="minorEastAsia" w:eastAsiaTheme="minorEastAsia" w:hAnsiTheme="minorEastAsia" w:cs="宋体"/>
                <w:sz w:val="24"/>
                <w:szCs w:val="24"/>
              </w:rPr>
            </w:pPr>
          </w:p>
        </w:tc>
        <w:tc>
          <w:tcPr>
            <w:tcW w:w="1782" w:type="dxa"/>
          </w:tcPr>
          <w:p w14:paraId="44309A72"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17A1E0F5"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383FCCCE"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02A0BE5A"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6BB3290E" w14:textId="77777777" w:rsidR="00567D11" w:rsidRPr="00593E19" w:rsidRDefault="00567D11">
            <w:pPr>
              <w:spacing w:line="360" w:lineRule="auto"/>
              <w:rPr>
                <w:rFonts w:asciiTheme="minorEastAsia" w:eastAsiaTheme="minorEastAsia" w:hAnsiTheme="minorEastAsia" w:cs="宋体"/>
                <w:sz w:val="24"/>
                <w:szCs w:val="24"/>
              </w:rPr>
            </w:pPr>
          </w:p>
        </w:tc>
        <w:tc>
          <w:tcPr>
            <w:tcW w:w="1605" w:type="dxa"/>
          </w:tcPr>
          <w:p w14:paraId="533AFE4A"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776445B8" w14:textId="77777777">
        <w:trPr>
          <w:trHeight w:val="607"/>
        </w:trPr>
        <w:tc>
          <w:tcPr>
            <w:tcW w:w="645" w:type="dxa"/>
          </w:tcPr>
          <w:p w14:paraId="6B8B4F45" w14:textId="77777777" w:rsidR="00567D11" w:rsidRPr="00593E19" w:rsidRDefault="00567D11">
            <w:pPr>
              <w:spacing w:line="360" w:lineRule="auto"/>
              <w:rPr>
                <w:rFonts w:asciiTheme="minorEastAsia" w:eastAsiaTheme="minorEastAsia" w:hAnsiTheme="minorEastAsia" w:cs="宋体"/>
                <w:sz w:val="24"/>
                <w:szCs w:val="24"/>
              </w:rPr>
            </w:pPr>
          </w:p>
        </w:tc>
        <w:tc>
          <w:tcPr>
            <w:tcW w:w="1782" w:type="dxa"/>
          </w:tcPr>
          <w:p w14:paraId="5A6CFF7A"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2291DD70"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50E8DDAA"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108CA3A5"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7E6E9F18" w14:textId="77777777" w:rsidR="00567D11" w:rsidRPr="00593E19" w:rsidRDefault="00567D11">
            <w:pPr>
              <w:spacing w:line="360" w:lineRule="auto"/>
              <w:rPr>
                <w:rFonts w:asciiTheme="minorEastAsia" w:eastAsiaTheme="minorEastAsia" w:hAnsiTheme="minorEastAsia" w:cs="宋体"/>
                <w:sz w:val="24"/>
                <w:szCs w:val="24"/>
              </w:rPr>
            </w:pPr>
          </w:p>
        </w:tc>
        <w:tc>
          <w:tcPr>
            <w:tcW w:w="1605" w:type="dxa"/>
          </w:tcPr>
          <w:p w14:paraId="74DA57B9"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4B74A941" w14:textId="77777777">
        <w:trPr>
          <w:trHeight w:val="617"/>
        </w:trPr>
        <w:tc>
          <w:tcPr>
            <w:tcW w:w="645" w:type="dxa"/>
          </w:tcPr>
          <w:p w14:paraId="5CD3AB3D" w14:textId="77777777" w:rsidR="00567D11" w:rsidRPr="00593E19" w:rsidRDefault="00567D11">
            <w:pPr>
              <w:spacing w:line="360" w:lineRule="auto"/>
              <w:rPr>
                <w:rFonts w:asciiTheme="minorEastAsia" w:eastAsiaTheme="minorEastAsia" w:hAnsiTheme="minorEastAsia" w:cs="宋体"/>
                <w:sz w:val="24"/>
                <w:szCs w:val="24"/>
              </w:rPr>
            </w:pPr>
          </w:p>
        </w:tc>
        <w:tc>
          <w:tcPr>
            <w:tcW w:w="1782" w:type="dxa"/>
          </w:tcPr>
          <w:p w14:paraId="3F5D25B1"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737BCBAB"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6F414D30"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373B2432"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72E87272" w14:textId="77777777" w:rsidR="00567D11" w:rsidRPr="00593E19" w:rsidRDefault="00567D11">
            <w:pPr>
              <w:spacing w:line="360" w:lineRule="auto"/>
              <w:rPr>
                <w:rFonts w:asciiTheme="minorEastAsia" w:eastAsiaTheme="minorEastAsia" w:hAnsiTheme="minorEastAsia" w:cs="宋体"/>
                <w:sz w:val="24"/>
                <w:szCs w:val="24"/>
              </w:rPr>
            </w:pPr>
          </w:p>
        </w:tc>
        <w:tc>
          <w:tcPr>
            <w:tcW w:w="1605" w:type="dxa"/>
          </w:tcPr>
          <w:p w14:paraId="5A7B68E9"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7BE1448E" w14:textId="77777777">
        <w:trPr>
          <w:trHeight w:val="753"/>
        </w:trPr>
        <w:tc>
          <w:tcPr>
            <w:tcW w:w="645" w:type="dxa"/>
          </w:tcPr>
          <w:p w14:paraId="558E110E" w14:textId="77777777" w:rsidR="00567D11" w:rsidRPr="00593E19" w:rsidRDefault="00567D11">
            <w:pPr>
              <w:spacing w:line="360" w:lineRule="auto"/>
              <w:rPr>
                <w:rFonts w:asciiTheme="minorEastAsia" w:eastAsiaTheme="minorEastAsia" w:hAnsiTheme="minorEastAsia" w:cs="宋体"/>
                <w:sz w:val="24"/>
                <w:szCs w:val="24"/>
              </w:rPr>
            </w:pPr>
          </w:p>
        </w:tc>
        <w:tc>
          <w:tcPr>
            <w:tcW w:w="1782" w:type="dxa"/>
          </w:tcPr>
          <w:p w14:paraId="46313C3F"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69E127E2"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7DC3F1A0"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61196FE0"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27E5BBD1" w14:textId="77777777" w:rsidR="00567D11" w:rsidRPr="00593E19" w:rsidRDefault="00567D11">
            <w:pPr>
              <w:spacing w:line="360" w:lineRule="auto"/>
              <w:rPr>
                <w:rFonts w:asciiTheme="minorEastAsia" w:eastAsiaTheme="minorEastAsia" w:hAnsiTheme="minorEastAsia" w:cs="宋体"/>
                <w:sz w:val="24"/>
                <w:szCs w:val="24"/>
              </w:rPr>
            </w:pPr>
          </w:p>
        </w:tc>
        <w:tc>
          <w:tcPr>
            <w:tcW w:w="1605" w:type="dxa"/>
          </w:tcPr>
          <w:p w14:paraId="336319CB"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28A96433" w14:textId="77777777">
        <w:trPr>
          <w:trHeight w:val="621"/>
        </w:trPr>
        <w:tc>
          <w:tcPr>
            <w:tcW w:w="645" w:type="dxa"/>
          </w:tcPr>
          <w:p w14:paraId="0C0FE430" w14:textId="77777777" w:rsidR="00567D11" w:rsidRPr="00593E19" w:rsidRDefault="00567D11">
            <w:pPr>
              <w:spacing w:line="360" w:lineRule="auto"/>
              <w:rPr>
                <w:rFonts w:asciiTheme="minorEastAsia" w:eastAsiaTheme="minorEastAsia" w:hAnsiTheme="minorEastAsia" w:cs="宋体"/>
                <w:sz w:val="24"/>
                <w:szCs w:val="24"/>
              </w:rPr>
            </w:pPr>
          </w:p>
        </w:tc>
        <w:tc>
          <w:tcPr>
            <w:tcW w:w="1782" w:type="dxa"/>
          </w:tcPr>
          <w:p w14:paraId="58B1CECB"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385714EB"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7FCA46AC"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0E062362"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1C88137C" w14:textId="77777777" w:rsidR="00567D11" w:rsidRPr="00593E19" w:rsidRDefault="00567D11">
            <w:pPr>
              <w:spacing w:line="360" w:lineRule="auto"/>
              <w:rPr>
                <w:rFonts w:asciiTheme="minorEastAsia" w:eastAsiaTheme="minorEastAsia" w:hAnsiTheme="minorEastAsia" w:cs="宋体"/>
                <w:sz w:val="24"/>
                <w:szCs w:val="24"/>
              </w:rPr>
            </w:pPr>
          </w:p>
        </w:tc>
        <w:tc>
          <w:tcPr>
            <w:tcW w:w="1605" w:type="dxa"/>
          </w:tcPr>
          <w:p w14:paraId="2B604E52"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0F706081" w14:textId="77777777">
        <w:trPr>
          <w:trHeight w:val="621"/>
        </w:trPr>
        <w:tc>
          <w:tcPr>
            <w:tcW w:w="645" w:type="dxa"/>
          </w:tcPr>
          <w:p w14:paraId="0575CC27" w14:textId="77777777" w:rsidR="00567D11" w:rsidRPr="00593E19" w:rsidRDefault="00567D11">
            <w:pPr>
              <w:spacing w:line="360" w:lineRule="auto"/>
              <w:rPr>
                <w:rFonts w:asciiTheme="minorEastAsia" w:eastAsiaTheme="minorEastAsia" w:hAnsiTheme="minorEastAsia" w:cs="宋体"/>
                <w:sz w:val="24"/>
                <w:szCs w:val="24"/>
              </w:rPr>
            </w:pPr>
          </w:p>
        </w:tc>
        <w:tc>
          <w:tcPr>
            <w:tcW w:w="1782" w:type="dxa"/>
          </w:tcPr>
          <w:p w14:paraId="13259C8F"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24F3C9C1"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378FC69B"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21C30BD1"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52A90CCB" w14:textId="77777777" w:rsidR="00567D11" w:rsidRPr="00593E19" w:rsidRDefault="00567D11">
            <w:pPr>
              <w:spacing w:line="360" w:lineRule="auto"/>
              <w:rPr>
                <w:rFonts w:asciiTheme="minorEastAsia" w:eastAsiaTheme="minorEastAsia" w:hAnsiTheme="minorEastAsia" w:cs="宋体"/>
                <w:sz w:val="24"/>
                <w:szCs w:val="24"/>
              </w:rPr>
            </w:pPr>
          </w:p>
        </w:tc>
        <w:tc>
          <w:tcPr>
            <w:tcW w:w="1605" w:type="dxa"/>
          </w:tcPr>
          <w:p w14:paraId="3A5CA69B"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25047D83" w14:textId="77777777">
        <w:trPr>
          <w:trHeight w:val="621"/>
        </w:trPr>
        <w:tc>
          <w:tcPr>
            <w:tcW w:w="645" w:type="dxa"/>
          </w:tcPr>
          <w:p w14:paraId="6532E052" w14:textId="77777777" w:rsidR="00567D11" w:rsidRPr="00593E19" w:rsidRDefault="00567D11">
            <w:pPr>
              <w:spacing w:line="360" w:lineRule="auto"/>
              <w:rPr>
                <w:rFonts w:asciiTheme="minorEastAsia" w:eastAsiaTheme="minorEastAsia" w:hAnsiTheme="minorEastAsia" w:cs="宋体"/>
                <w:sz w:val="24"/>
                <w:szCs w:val="24"/>
              </w:rPr>
            </w:pPr>
          </w:p>
        </w:tc>
        <w:tc>
          <w:tcPr>
            <w:tcW w:w="1782" w:type="dxa"/>
          </w:tcPr>
          <w:p w14:paraId="6BD4911D"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54CFF1E1"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487F37C1"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538AB9FC"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0C0DCE58" w14:textId="77777777" w:rsidR="00567D11" w:rsidRPr="00593E19" w:rsidRDefault="00567D11">
            <w:pPr>
              <w:spacing w:line="360" w:lineRule="auto"/>
              <w:rPr>
                <w:rFonts w:asciiTheme="minorEastAsia" w:eastAsiaTheme="minorEastAsia" w:hAnsiTheme="minorEastAsia" w:cs="宋体"/>
                <w:sz w:val="24"/>
                <w:szCs w:val="24"/>
              </w:rPr>
            </w:pPr>
          </w:p>
        </w:tc>
        <w:tc>
          <w:tcPr>
            <w:tcW w:w="1605" w:type="dxa"/>
          </w:tcPr>
          <w:p w14:paraId="08B1B8A0"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57F5C81C" w14:textId="77777777">
        <w:trPr>
          <w:trHeight w:val="621"/>
        </w:trPr>
        <w:tc>
          <w:tcPr>
            <w:tcW w:w="645" w:type="dxa"/>
          </w:tcPr>
          <w:p w14:paraId="384FC496" w14:textId="77777777" w:rsidR="00567D11" w:rsidRPr="00593E19" w:rsidRDefault="00567D11">
            <w:pPr>
              <w:spacing w:line="360" w:lineRule="auto"/>
              <w:rPr>
                <w:rFonts w:asciiTheme="minorEastAsia" w:eastAsiaTheme="minorEastAsia" w:hAnsiTheme="minorEastAsia" w:cs="宋体"/>
                <w:sz w:val="24"/>
                <w:szCs w:val="24"/>
              </w:rPr>
            </w:pPr>
          </w:p>
        </w:tc>
        <w:tc>
          <w:tcPr>
            <w:tcW w:w="1782" w:type="dxa"/>
          </w:tcPr>
          <w:p w14:paraId="67357898"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096051B6"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4F2B7B92"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523082AE" w14:textId="77777777" w:rsidR="00567D11" w:rsidRPr="00593E19" w:rsidRDefault="00567D11">
            <w:pPr>
              <w:spacing w:line="360" w:lineRule="auto"/>
              <w:rPr>
                <w:rFonts w:asciiTheme="minorEastAsia" w:eastAsiaTheme="minorEastAsia" w:hAnsiTheme="minorEastAsia" w:cs="宋体"/>
                <w:sz w:val="24"/>
                <w:szCs w:val="24"/>
              </w:rPr>
            </w:pPr>
          </w:p>
        </w:tc>
        <w:tc>
          <w:tcPr>
            <w:tcW w:w="1250" w:type="dxa"/>
          </w:tcPr>
          <w:p w14:paraId="2A12239B" w14:textId="77777777" w:rsidR="00567D11" w:rsidRPr="00593E19" w:rsidRDefault="00567D11">
            <w:pPr>
              <w:spacing w:line="360" w:lineRule="auto"/>
              <w:rPr>
                <w:rFonts w:asciiTheme="minorEastAsia" w:eastAsiaTheme="minorEastAsia" w:hAnsiTheme="minorEastAsia" w:cs="宋体"/>
                <w:sz w:val="24"/>
                <w:szCs w:val="24"/>
              </w:rPr>
            </w:pPr>
          </w:p>
        </w:tc>
        <w:tc>
          <w:tcPr>
            <w:tcW w:w="1605" w:type="dxa"/>
          </w:tcPr>
          <w:p w14:paraId="14ECB559" w14:textId="77777777" w:rsidR="00567D11" w:rsidRPr="00593E19" w:rsidRDefault="00567D11">
            <w:pPr>
              <w:spacing w:line="360" w:lineRule="auto"/>
              <w:rPr>
                <w:rFonts w:asciiTheme="minorEastAsia" w:eastAsiaTheme="minorEastAsia" w:hAnsiTheme="minorEastAsia" w:cs="宋体"/>
                <w:sz w:val="24"/>
                <w:szCs w:val="24"/>
              </w:rPr>
            </w:pPr>
          </w:p>
        </w:tc>
      </w:tr>
    </w:tbl>
    <w:p w14:paraId="0B0ABD88" w14:textId="77777777" w:rsidR="00567D11" w:rsidRPr="00593E19" w:rsidRDefault="00241C04">
      <w:pPr>
        <w:spacing w:line="360" w:lineRule="auto"/>
        <w:rPr>
          <w:rFonts w:asciiTheme="minorEastAsia" w:eastAsiaTheme="minorEastAsia" w:hAnsiTheme="minorEastAsia" w:cs="宋体"/>
          <w:sz w:val="24"/>
          <w:szCs w:val="24"/>
          <w:u w:val="single"/>
        </w:rPr>
      </w:pPr>
      <w:r w:rsidRPr="00593E19">
        <w:rPr>
          <w:rFonts w:asciiTheme="minorEastAsia" w:eastAsiaTheme="minorEastAsia" w:hAnsiTheme="minorEastAsia" w:cs="宋体" w:hint="eastAsia"/>
          <w:sz w:val="24"/>
          <w:szCs w:val="24"/>
        </w:rPr>
        <w:t>投标人法定代表人或授权代表（签字</w:t>
      </w:r>
      <w:r w:rsidRPr="00593E19">
        <w:rPr>
          <w:rFonts w:asciiTheme="minorEastAsia" w:eastAsiaTheme="minorEastAsia" w:hAnsiTheme="minorEastAsia" w:hint="eastAsia"/>
          <w:sz w:val="24"/>
        </w:rPr>
        <w:t>或盖章</w:t>
      </w:r>
      <w:r w:rsidRPr="00593E19">
        <w:rPr>
          <w:rFonts w:asciiTheme="minorEastAsia" w:eastAsiaTheme="minorEastAsia" w:hAnsiTheme="minorEastAsia" w:cs="宋体" w:hint="eastAsia"/>
          <w:sz w:val="24"/>
          <w:szCs w:val="24"/>
        </w:rPr>
        <w:t>）：</w:t>
      </w:r>
    </w:p>
    <w:p w14:paraId="3615B857"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7A4DA257"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日期：</w:t>
      </w:r>
    </w:p>
    <w:p w14:paraId="0F59E16A"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hint="eastAsia"/>
          <w:sz w:val="24"/>
        </w:rPr>
        <w:t>注：</w:t>
      </w:r>
      <w:r w:rsidRPr="00593E19">
        <w:rPr>
          <w:rFonts w:asciiTheme="minorEastAsia" w:eastAsiaTheme="minorEastAsia" w:hAnsiTheme="minorEastAsia" w:cs="宋体"/>
          <w:sz w:val="24"/>
        </w:rPr>
        <w:t>1</w:t>
      </w:r>
      <w:r w:rsidRPr="00593E19">
        <w:rPr>
          <w:rFonts w:asciiTheme="minorEastAsia" w:eastAsiaTheme="minorEastAsia" w:hAnsiTheme="minorEastAsia" w:cs="宋体" w:hint="eastAsia"/>
          <w:sz w:val="24"/>
        </w:rPr>
        <w:t>、投标人应对招标文件技术要求逐条填写偏离情况（正偏离、负偏离或无偏离），并说明偏离的具体内容及做出必要说明。投标人应对故意隐瞒偏离的行为承担责任。</w:t>
      </w:r>
    </w:p>
    <w:p w14:paraId="06295217" w14:textId="77777777" w:rsidR="00567D11" w:rsidRPr="00593E19" w:rsidRDefault="00241C04">
      <w:pPr>
        <w:spacing w:line="360" w:lineRule="auto"/>
        <w:rPr>
          <w:rFonts w:asciiTheme="minorEastAsia" w:eastAsiaTheme="minorEastAsia" w:hAnsiTheme="minorEastAsia" w:cs="宋体"/>
          <w:sz w:val="24"/>
        </w:rPr>
      </w:pPr>
      <w:r w:rsidRPr="00593E19">
        <w:rPr>
          <w:rFonts w:asciiTheme="minorEastAsia" w:eastAsiaTheme="minorEastAsia" w:hAnsiTheme="minorEastAsia" w:cs="宋体"/>
          <w:kern w:val="0"/>
          <w:sz w:val="24"/>
        </w:rPr>
        <w:t>2</w:t>
      </w:r>
      <w:r w:rsidRPr="00593E19">
        <w:rPr>
          <w:rFonts w:asciiTheme="minorEastAsia" w:eastAsiaTheme="minorEastAsia" w:hAnsiTheme="minorEastAsia" w:cs="宋体" w:hint="eastAsia"/>
          <w:kern w:val="0"/>
          <w:sz w:val="24"/>
        </w:rPr>
        <w:t>、投标人应根据自身投标服务合理填写投标规格，</w:t>
      </w:r>
      <w:r w:rsidRPr="00593E19">
        <w:rPr>
          <w:rFonts w:asciiTheme="minorEastAsia" w:eastAsiaTheme="minorEastAsia" w:hAnsiTheme="minorEastAsia" w:cs="宋体" w:hint="eastAsia"/>
          <w:sz w:val="24"/>
        </w:rPr>
        <w:t>如完全复制招标文件内容，评委有权按不响应处理，情况恶劣时将做无效投标处理。</w:t>
      </w:r>
    </w:p>
    <w:p w14:paraId="7A3EE0C4" w14:textId="77777777" w:rsidR="00567D11" w:rsidRPr="00593E19" w:rsidRDefault="00241C04">
      <w:pPr>
        <w:pStyle w:val="3"/>
        <w:rPr>
          <w:rFonts w:asciiTheme="minorEastAsia" w:eastAsiaTheme="minorEastAsia" w:hAnsiTheme="minorEastAsia" w:cs="宋体"/>
          <w:sz w:val="24"/>
        </w:rPr>
      </w:pPr>
      <w:r w:rsidRPr="00593E19">
        <w:rPr>
          <w:rFonts w:asciiTheme="minorEastAsia" w:eastAsiaTheme="minorEastAsia" w:hAnsiTheme="minorEastAsia" w:cs="宋体"/>
          <w:sz w:val="24"/>
        </w:rPr>
        <w:br w:type="page"/>
      </w:r>
      <w:bookmarkStart w:id="234" w:name="_Toc497167416"/>
      <w:bookmarkStart w:id="235" w:name="_Toc12605"/>
      <w:bookmarkStart w:id="236" w:name="_Toc2355269"/>
      <w:bookmarkStart w:id="237" w:name="_Toc14776861"/>
      <w:bookmarkStart w:id="238" w:name="_Toc44705073"/>
      <w:bookmarkStart w:id="239" w:name="_Toc2512011"/>
      <w:bookmarkStart w:id="240" w:name="_Toc18274"/>
      <w:bookmarkStart w:id="241" w:name="_Toc44704926"/>
      <w:bookmarkStart w:id="242" w:name="_Toc493422663"/>
      <w:bookmarkStart w:id="243" w:name="_Toc149244925"/>
      <w:r w:rsidRPr="00593E19">
        <w:rPr>
          <w:rFonts w:asciiTheme="minorEastAsia" w:eastAsiaTheme="minorEastAsia" w:hAnsiTheme="minorEastAsia" w:cs="宋体"/>
          <w:sz w:val="32"/>
          <w:szCs w:val="24"/>
        </w:rPr>
        <w:lastRenderedPageBreak/>
        <w:t>2.5</w:t>
      </w:r>
      <w:r w:rsidRPr="00593E19">
        <w:rPr>
          <w:rFonts w:asciiTheme="minorEastAsia" w:eastAsiaTheme="minorEastAsia" w:hAnsiTheme="minorEastAsia" w:cs="宋体" w:hint="eastAsia"/>
          <w:sz w:val="32"/>
          <w:szCs w:val="24"/>
        </w:rPr>
        <w:t>、商务条款偏离表格式</w:t>
      </w:r>
      <w:bookmarkEnd w:id="234"/>
      <w:bookmarkEnd w:id="235"/>
      <w:bookmarkEnd w:id="236"/>
      <w:bookmarkEnd w:id="237"/>
      <w:bookmarkEnd w:id="238"/>
      <w:bookmarkEnd w:id="239"/>
      <w:bookmarkEnd w:id="240"/>
      <w:bookmarkEnd w:id="241"/>
      <w:bookmarkEnd w:id="242"/>
      <w:bookmarkEnd w:id="243"/>
    </w:p>
    <w:p w14:paraId="5941CA0B" w14:textId="77777777" w:rsidR="00567D11" w:rsidRPr="00593E19" w:rsidRDefault="00567D11">
      <w:pPr>
        <w:spacing w:line="360" w:lineRule="auto"/>
        <w:rPr>
          <w:rFonts w:asciiTheme="minorEastAsia" w:eastAsiaTheme="minorEastAsia" w:hAnsiTheme="minorEastAsia" w:cs="宋体"/>
          <w:sz w:val="24"/>
          <w:szCs w:val="24"/>
        </w:rPr>
      </w:pPr>
    </w:p>
    <w:p w14:paraId="4BF0F82A" w14:textId="77777777" w:rsidR="00567D11" w:rsidRPr="00593E19" w:rsidRDefault="00241C04">
      <w:pPr>
        <w:spacing w:line="360" w:lineRule="auto"/>
        <w:jc w:val="center"/>
        <w:rPr>
          <w:rFonts w:asciiTheme="minorEastAsia" w:eastAsiaTheme="minorEastAsia" w:hAnsiTheme="minorEastAsia" w:cs="宋体"/>
          <w:b/>
          <w:bCs/>
          <w:sz w:val="32"/>
          <w:szCs w:val="32"/>
        </w:rPr>
      </w:pPr>
      <w:r w:rsidRPr="00593E19">
        <w:rPr>
          <w:rFonts w:asciiTheme="minorEastAsia" w:eastAsiaTheme="minorEastAsia" w:hAnsiTheme="minorEastAsia" w:cs="宋体" w:hint="eastAsia"/>
          <w:b/>
          <w:bCs/>
          <w:sz w:val="32"/>
          <w:szCs w:val="32"/>
        </w:rPr>
        <w:t>商务条款偏离表</w:t>
      </w:r>
    </w:p>
    <w:p w14:paraId="766D39DF" w14:textId="77777777" w:rsidR="00567D11" w:rsidRPr="00593E19" w:rsidRDefault="00241C04">
      <w:pPr>
        <w:tabs>
          <w:tab w:val="left" w:pos="1800"/>
          <w:tab w:val="left" w:pos="5580"/>
        </w:tabs>
        <w:spacing w:line="360" w:lineRule="auto"/>
        <w:jc w:val="left"/>
        <w:rPr>
          <w:rFonts w:asciiTheme="minorEastAsia" w:eastAsiaTheme="minorEastAsia" w:hAnsiTheme="minorEastAsia" w:cs="宋体"/>
          <w:sz w:val="24"/>
          <w:u w:val="single"/>
        </w:rPr>
      </w:pPr>
      <w:r w:rsidRPr="00593E19">
        <w:rPr>
          <w:rFonts w:asciiTheme="minorEastAsia" w:eastAsiaTheme="minorEastAsia" w:hAnsiTheme="minorEastAsia" w:cs="宋体" w:hint="eastAsia"/>
          <w:sz w:val="24"/>
        </w:rPr>
        <w:t>招标编号：</w:t>
      </w:r>
    </w:p>
    <w:p w14:paraId="57521F50" w14:textId="77777777" w:rsidR="00567D11" w:rsidRPr="00593E19" w:rsidRDefault="00241C04">
      <w:pPr>
        <w:tabs>
          <w:tab w:val="left" w:pos="1800"/>
          <w:tab w:val="left" w:pos="5580"/>
        </w:tabs>
        <w:spacing w:line="360" w:lineRule="auto"/>
        <w:jc w:val="left"/>
        <w:rPr>
          <w:rFonts w:asciiTheme="minorEastAsia" w:eastAsiaTheme="minorEastAsia" w:hAnsiTheme="minorEastAsia" w:cs="宋体"/>
          <w:sz w:val="24"/>
          <w:u w:val="single"/>
        </w:rPr>
      </w:pPr>
      <w:r w:rsidRPr="00593E19">
        <w:rPr>
          <w:rFonts w:asciiTheme="minorEastAsia" w:eastAsiaTheme="minorEastAsia" w:hAnsiTheme="minorEastAsia" w:cs="宋体" w:hint="eastAsia"/>
          <w:sz w:val="24"/>
        </w:rPr>
        <w:t>项目名称：</w:t>
      </w:r>
      <w:r w:rsidRPr="00593E19">
        <w:rPr>
          <w:rFonts w:asciiTheme="minorEastAsia" w:eastAsiaTheme="minorEastAsia" w:hAnsiTheme="minorEastAsia" w:cs="宋体" w:hint="eastAsia"/>
          <w:sz w:val="24"/>
          <w:u w:val="single"/>
        </w:rPr>
        <w:t xml:space="preserve">　</w:t>
      </w:r>
      <w:r w:rsidRPr="00593E19">
        <w:rPr>
          <w:rFonts w:asciiTheme="minorEastAsia" w:eastAsiaTheme="minorEastAsia" w:hAnsiTheme="minorEastAsia" w:cs="宋体"/>
          <w:sz w:val="24"/>
          <w:u w:val="single"/>
        </w:rPr>
        <w:t xml:space="preserve">          </w:t>
      </w:r>
    </w:p>
    <w:p w14:paraId="04883148" w14:textId="77777777" w:rsidR="00567D11" w:rsidRPr="00593E19" w:rsidRDefault="00567D11">
      <w:pPr>
        <w:tabs>
          <w:tab w:val="left" w:pos="1800"/>
          <w:tab w:val="left" w:pos="5580"/>
        </w:tabs>
        <w:spacing w:line="360" w:lineRule="auto"/>
        <w:jc w:val="left"/>
        <w:rPr>
          <w:rFonts w:asciiTheme="minorEastAsia" w:eastAsiaTheme="minorEastAsia" w:hAnsiTheme="minorEastAsia" w:cs="宋体"/>
          <w:sz w:val="24"/>
          <w:u w:val="single"/>
        </w:rPr>
      </w:pP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750"/>
        <w:gridCol w:w="2208"/>
        <w:gridCol w:w="2041"/>
        <w:gridCol w:w="1275"/>
        <w:gridCol w:w="986"/>
      </w:tblGrid>
      <w:tr w:rsidR="00567D11" w:rsidRPr="00593E19" w14:paraId="74A8D4DF" w14:textId="77777777">
        <w:trPr>
          <w:trHeight w:val="675"/>
        </w:trPr>
        <w:tc>
          <w:tcPr>
            <w:tcW w:w="772" w:type="dxa"/>
            <w:vAlign w:val="center"/>
          </w:tcPr>
          <w:p w14:paraId="77D75C3D"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序号</w:t>
            </w:r>
          </w:p>
        </w:tc>
        <w:tc>
          <w:tcPr>
            <w:tcW w:w="1750" w:type="dxa"/>
            <w:vAlign w:val="center"/>
          </w:tcPr>
          <w:p w14:paraId="1BFA7C22"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招标文件</w:t>
            </w:r>
          </w:p>
          <w:p w14:paraId="7378F472"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条目号</w:t>
            </w:r>
          </w:p>
        </w:tc>
        <w:tc>
          <w:tcPr>
            <w:tcW w:w="2208" w:type="dxa"/>
            <w:vAlign w:val="center"/>
          </w:tcPr>
          <w:p w14:paraId="0246C04A"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招标文件的</w:t>
            </w:r>
          </w:p>
          <w:p w14:paraId="6F4B888F"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商务条款</w:t>
            </w:r>
          </w:p>
        </w:tc>
        <w:tc>
          <w:tcPr>
            <w:tcW w:w="2041" w:type="dxa"/>
            <w:vAlign w:val="center"/>
          </w:tcPr>
          <w:p w14:paraId="3FC2C033"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投标文件的</w:t>
            </w:r>
          </w:p>
          <w:p w14:paraId="2D5444D0"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商务条款</w:t>
            </w:r>
          </w:p>
        </w:tc>
        <w:tc>
          <w:tcPr>
            <w:tcW w:w="1275" w:type="dxa"/>
            <w:vAlign w:val="center"/>
          </w:tcPr>
          <w:p w14:paraId="14E0A2B4"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偏离情况</w:t>
            </w:r>
          </w:p>
        </w:tc>
        <w:tc>
          <w:tcPr>
            <w:tcW w:w="986" w:type="dxa"/>
            <w:vAlign w:val="center"/>
          </w:tcPr>
          <w:p w14:paraId="08CE7D47" w14:textId="77777777" w:rsidR="00567D11" w:rsidRPr="00593E19" w:rsidRDefault="00241C04">
            <w:pPr>
              <w:spacing w:line="360" w:lineRule="auto"/>
              <w:jc w:val="center"/>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说明</w:t>
            </w:r>
          </w:p>
        </w:tc>
      </w:tr>
      <w:tr w:rsidR="00567D11" w:rsidRPr="00593E19" w14:paraId="18E00292" w14:textId="77777777">
        <w:trPr>
          <w:trHeight w:val="583"/>
        </w:trPr>
        <w:tc>
          <w:tcPr>
            <w:tcW w:w="772" w:type="dxa"/>
          </w:tcPr>
          <w:p w14:paraId="0BFB652D"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4665340F"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338AEC95"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73A2CE64"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47D4D05B"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4A4A20FA"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17F250FE" w14:textId="77777777">
        <w:trPr>
          <w:trHeight w:val="621"/>
        </w:trPr>
        <w:tc>
          <w:tcPr>
            <w:tcW w:w="772" w:type="dxa"/>
          </w:tcPr>
          <w:p w14:paraId="64CF5628"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01292270"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221AD75D"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7AC4D8DC"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6CC05F9A"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2B2079ED"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60D17B2A" w14:textId="77777777">
        <w:trPr>
          <w:trHeight w:val="599"/>
        </w:trPr>
        <w:tc>
          <w:tcPr>
            <w:tcW w:w="772" w:type="dxa"/>
          </w:tcPr>
          <w:p w14:paraId="4619D639"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683C1A27"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64C43504"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5632B50A"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7258319F"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3C749DAB"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552B95A8" w14:textId="77777777">
        <w:trPr>
          <w:trHeight w:val="607"/>
        </w:trPr>
        <w:tc>
          <w:tcPr>
            <w:tcW w:w="772" w:type="dxa"/>
          </w:tcPr>
          <w:p w14:paraId="5F6EF67D"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3EF2F965"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0A566552"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2F79B529"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6B27AC7A"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6C10A234"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46EEBA5F" w14:textId="77777777">
        <w:trPr>
          <w:trHeight w:val="615"/>
        </w:trPr>
        <w:tc>
          <w:tcPr>
            <w:tcW w:w="772" w:type="dxa"/>
          </w:tcPr>
          <w:p w14:paraId="0419361C"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563D8F1C"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12A81531"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5541C17B"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56A86CDD"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16654AAE"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0E119E1C" w14:textId="77777777">
        <w:trPr>
          <w:trHeight w:val="615"/>
        </w:trPr>
        <w:tc>
          <w:tcPr>
            <w:tcW w:w="772" w:type="dxa"/>
          </w:tcPr>
          <w:p w14:paraId="4F709B16"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2DFA8D42"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0009F6E5"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19516179"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62150DDD"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5CC1B38A"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72A49B30" w14:textId="77777777">
        <w:trPr>
          <w:trHeight w:val="615"/>
        </w:trPr>
        <w:tc>
          <w:tcPr>
            <w:tcW w:w="772" w:type="dxa"/>
          </w:tcPr>
          <w:p w14:paraId="54EB5E01"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6482314A"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71A9D76B"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1BBA2786"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4F8AF8B3"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2173CDA3"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2C647047" w14:textId="77777777">
        <w:trPr>
          <w:trHeight w:val="615"/>
        </w:trPr>
        <w:tc>
          <w:tcPr>
            <w:tcW w:w="772" w:type="dxa"/>
          </w:tcPr>
          <w:p w14:paraId="2FE26A63"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1C182BD0"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665587DA"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7A49A65C"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76801466"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2A9B8C5C"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39BAF206" w14:textId="77777777">
        <w:trPr>
          <w:trHeight w:val="615"/>
        </w:trPr>
        <w:tc>
          <w:tcPr>
            <w:tcW w:w="772" w:type="dxa"/>
          </w:tcPr>
          <w:p w14:paraId="243418E1"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7DAB3558"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2C2A675B"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71CBE798"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3680B4BF"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02A2C70D"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17835E06" w14:textId="77777777">
        <w:trPr>
          <w:trHeight w:val="615"/>
        </w:trPr>
        <w:tc>
          <w:tcPr>
            <w:tcW w:w="772" w:type="dxa"/>
          </w:tcPr>
          <w:p w14:paraId="53E3A1C7" w14:textId="77777777" w:rsidR="00567D11" w:rsidRPr="00593E19" w:rsidRDefault="00567D11">
            <w:pPr>
              <w:spacing w:line="360" w:lineRule="auto"/>
              <w:rPr>
                <w:rFonts w:asciiTheme="minorEastAsia" w:eastAsiaTheme="minorEastAsia" w:hAnsiTheme="minorEastAsia" w:cs="宋体"/>
                <w:sz w:val="24"/>
                <w:szCs w:val="24"/>
              </w:rPr>
            </w:pPr>
          </w:p>
        </w:tc>
        <w:tc>
          <w:tcPr>
            <w:tcW w:w="1750" w:type="dxa"/>
          </w:tcPr>
          <w:p w14:paraId="5EC238B7" w14:textId="77777777" w:rsidR="00567D11" w:rsidRPr="00593E19" w:rsidRDefault="00567D11">
            <w:pPr>
              <w:spacing w:line="360" w:lineRule="auto"/>
              <w:rPr>
                <w:rFonts w:asciiTheme="minorEastAsia" w:eastAsiaTheme="minorEastAsia" w:hAnsiTheme="minorEastAsia" w:cs="宋体"/>
                <w:sz w:val="24"/>
                <w:szCs w:val="24"/>
              </w:rPr>
            </w:pPr>
          </w:p>
        </w:tc>
        <w:tc>
          <w:tcPr>
            <w:tcW w:w="2208" w:type="dxa"/>
          </w:tcPr>
          <w:p w14:paraId="5C06B41F" w14:textId="77777777" w:rsidR="00567D11" w:rsidRPr="00593E19" w:rsidRDefault="00567D11">
            <w:pPr>
              <w:spacing w:line="360" w:lineRule="auto"/>
              <w:rPr>
                <w:rFonts w:asciiTheme="minorEastAsia" w:eastAsiaTheme="minorEastAsia" w:hAnsiTheme="minorEastAsia" w:cs="宋体"/>
                <w:sz w:val="24"/>
                <w:szCs w:val="24"/>
              </w:rPr>
            </w:pPr>
          </w:p>
        </w:tc>
        <w:tc>
          <w:tcPr>
            <w:tcW w:w="2041" w:type="dxa"/>
          </w:tcPr>
          <w:p w14:paraId="0838FBD5" w14:textId="77777777" w:rsidR="00567D11" w:rsidRPr="00593E19" w:rsidRDefault="00567D11">
            <w:pPr>
              <w:spacing w:line="360" w:lineRule="auto"/>
              <w:rPr>
                <w:rFonts w:asciiTheme="minorEastAsia" w:eastAsiaTheme="minorEastAsia" w:hAnsiTheme="minorEastAsia" w:cs="宋体"/>
                <w:sz w:val="24"/>
                <w:szCs w:val="24"/>
              </w:rPr>
            </w:pPr>
          </w:p>
        </w:tc>
        <w:tc>
          <w:tcPr>
            <w:tcW w:w="1275" w:type="dxa"/>
          </w:tcPr>
          <w:p w14:paraId="0D21C371" w14:textId="77777777" w:rsidR="00567D11" w:rsidRPr="00593E19" w:rsidRDefault="00567D11">
            <w:pPr>
              <w:spacing w:line="360" w:lineRule="auto"/>
              <w:rPr>
                <w:rFonts w:asciiTheme="minorEastAsia" w:eastAsiaTheme="minorEastAsia" w:hAnsiTheme="minorEastAsia" w:cs="宋体"/>
                <w:sz w:val="24"/>
                <w:szCs w:val="24"/>
              </w:rPr>
            </w:pPr>
          </w:p>
        </w:tc>
        <w:tc>
          <w:tcPr>
            <w:tcW w:w="986" w:type="dxa"/>
          </w:tcPr>
          <w:p w14:paraId="63538E34" w14:textId="77777777" w:rsidR="00567D11" w:rsidRPr="00593E19" w:rsidRDefault="00567D11">
            <w:pPr>
              <w:spacing w:line="360" w:lineRule="auto"/>
              <w:rPr>
                <w:rFonts w:asciiTheme="minorEastAsia" w:eastAsiaTheme="minorEastAsia" w:hAnsiTheme="minorEastAsia" w:cs="宋体"/>
                <w:sz w:val="24"/>
                <w:szCs w:val="24"/>
              </w:rPr>
            </w:pPr>
          </w:p>
        </w:tc>
      </w:tr>
    </w:tbl>
    <w:p w14:paraId="25BACCB2" w14:textId="77777777" w:rsidR="00567D11" w:rsidRPr="00593E19" w:rsidRDefault="00241C04">
      <w:pPr>
        <w:spacing w:line="360" w:lineRule="auto"/>
        <w:rPr>
          <w:rFonts w:asciiTheme="minorEastAsia" w:eastAsiaTheme="minorEastAsia" w:hAnsiTheme="minorEastAsia" w:cs="宋体"/>
          <w:sz w:val="24"/>
          <w:szCs w:val="24"/>
          <w:u w:val="single"/>
        </w:rPr>
      </w:pPr>
      <w:r w:rsidRPr="00593E19">
        <w:rPr>
          <w:rFonts w:asciiTheme="minorEastAsia" w:eastAsiaTheme="minorEastAsia" w:hAnsiTheme="minorEastAsia" w:cs="宋体" w:hint="eastAsia"/>
          <w:sz w:val="24"/>
          <w:szCs w:val="24"/>
        </w:rPr>
        <w:t>投标人法定代表人或授权代表（签字</w:t>
      </w:r>
      <w:r w:rsidRPr="00593E19">
        <w:rPr>
          <w:rFonts w:asciiTheme="minorEastAsia" w:eastAsiaTheme="minorEastAsia" w:hAnsiTheme="minorEastAsia" w:hint="eastAsia"/>
          <w:sz w:val="24"/>
        </w:rPr>
        <w:t>或盖章</w:t>
      </w:r>
      <w:r w:rsidRPr="00593E19">
        <w:rPr>
          <w:rFonts w:asciiTheme="minorEastAsia" w:eastAsiaTheme="minorEastAsia" w:hAnsiTheme="minorEastAsia" w:cs="宋体" w:hint="eastAsia"/>
          <w:sz w:val="24"/>
          <w:szCs w:val="24"/>
        </w:rPr>
        <w:t>）：</w:t>
      </w:r>
    </w:p>
    <w:p w14:paraId="0A4B8B34"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0F2808C2"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日期：</w:t>
      </w:r>
    </w:p>
    <w:p w14:paraId="0DE4BD2B"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注：投标人如果对包括服务期限、服务地点，付款方式、时间、条件及合同条款等在内的商务条款的响应有任何偏离（正偏离</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负偏离），请在本表中详细填写；如对商务条款没有偏离，请注明“无偏离”。</w:t>
      </w:r>
    </w:p>
    <w:p w14:paraId="1B39C110" w14:textId="77777777" w:rsidR="00567D11" w:rsidRPr="00593E19" w:rsidRDefault="00241C04">
      <w:pPr>
        <w:pStyle w:val="3"/>
        <w:rPr>
          <w:rFonts w:asciiTheme="minorEastAsia" w:eastAsiaTheme="minorEastAsia" w:hAnsiTheme="minorEastAsia"/>
        </w:rPr>
      </w:pPr>
      <w:r w:rsidRPr="00593E19">
        <w:rPr>
          <w:rFonts w:asciiTheme="minorEastAsia" w:eastAsiaTheme="minorEastAsia" w:hAnsiTheme="minorEastAsia"/>
          <w:u w:val="single"/>
        </w:rPr>
        <w:br w:type="page"/>
      </w:r>
      <w:bookmarkStart w:id="244" w:name="_Toc493422664"/>
      <w:bookmarkStart w:id="245" w:name="_Toc497167417"/>
      <w:bookmarkStart w:id="246" w:name="_Toc2512012"/>
      <w:bookmarkStart w:id="247" w:name="_Toc7289"/>
      <w:bookmarkStart w:id="248" w:name="_Toc14776862"/>
      <w:bookmarkStart w:id="249" w:name="_Toc44704927"/>
      <w:bookmarkStart w:id="250" w:name="_Toc44705074"/>
      <w:bookmarkStart w:id="251" w:name="_Toc2371"/>
      <w:bookmarkStart w:id="252" w:name="_Toc2355270"/>
      <w:bookmarkStart w:id="253" w:name="_Toc149244926"/>
      <w:r w:rsidRPr="00593E19">
        <w:rPr>
          <w:rFonts w:asciiTheme="minorEastAsia" w:eastAsiaTheme="minorEastAsia" w:hAnsiTheme="minorEastAsia"/>
          <w:sz w:val="32"/>
        </w:rPr>
        <w:lastRenderedPageBreak/>
        <w:t>2.6</w:t>
      </w:r>
      <w:r w:rsidRPr="00593E19">
        <w:rPr>
          <w:rFonts w:asciiTheme="minorEastAsia" w:eastAsiaTheme="minorEastAsia" w:hAnsiTheme="minorEastAsia" w:hint="eastAsia"/>
          <w:sz w:val="32"/>
        </w:rPr>
        <w:t>、法定代表人授权书格式</w:t>
      </w:r>
      <w:bookmarkEnd w:id="244"/>
      <w:bookmarkEnd w:id="245"/>
      <w:bookmarkEnd w:id="246"/>
      <w:bookmarkEnd w:id="247"/>
      <w:bookmarkEnd w:id="248"/>
      <w:bookmarkEnd w:id="249"/>
      <w:bookmarkEnd w:id="250"/>
      <w:bookmarkEnd w:id="251"/>
      <w:bookmarkEnd w:id="252"/>
      <w:bookmarkEnd w:id="253"/>
    </w:p>
    <w:p w14:paraId="11B03D42" w14:textId="77777777" w:rsidR="00567D11" w:rsidRPr="00593E19" w:rsidRDefault="00567D11">
      <w:pPr>
        <w:spacing w:line="360" w:lineRule="auto"/>
        <w:rPr>
          <w:rFonts w:asciiTheme="minorEastAsia" w:eastAsiaTheme="minorEastAsia" w:hAnsiTheme="minorEastAsia" w:cs="宋体"/>
          <w:szCs w:val="21"/>
        </w:rPr>
      </w:pPr>
    </w:p>
    <w:p w14:paraId="312ADA87" w14:textId="77777777" w:rsidR="00567D11" w:rsidRPr="00593E19" w:rsidRDefault="00241C04">
      <w:pPr>
        <w:spacing w:line="360" w:lineRule="auto"/>
        <w:jc w:val="center"/>
        <w:rPr>
          <w:rFonts w:asciiTheme="minorEastAsia" w:eastAsiaTheme="minorEastAsia" w:hAnsiTheme="minorEastAsia" w:cs="宋体"/>
          <w:b/>
          <w:bCs/>
          <w:sz w:val="32"/>
          <w:szCs w:val="32"/>
        </w:rPr>
      </w:pPr>
      <w:r w:rsidRPr="00593E19">
        <w:rPr>
          <w:rFonts w:asciiTheme="minorEastAsia" w:eastAsiaTheme="minorEastAsia" w:hAnsiTheme="minorEastAsia" w:cs="宋体" w:hint="eastAsia"/>
          <w:b/>
          <w:bCs/>
          <w:sz w:val="32"/>
          <w:szCs w:val="32"/>
        </w:rPr>
        <w:t>法定代表人授权书</w:t>
      </w:r>
    </w:p>
    <w:p w14:paraId="540E46CE" w14:textId="77777777" w:rsidR="00567D11" w:rsidRPr="00593E19" w:rsidRDefault="00567D11">
      <w:pPr>
        <w:spacing w:line="360" w:lineRule="auto"/>
        <w:rPr>
          <w:rFonts w:asciiTheme="minorEastAsia" w:eastAsiaTheme="minorEastAsia" w:hAnsiTheme="minorEastAsia" w:cs="宋体"/>
          <w:sz w:val="24"/>
          <w:szCs w:val="24"/>
        </w:rPr>
      </w:pPr>
    </w:p>
    <w:p w14:paraId="42BF3DE7"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本授权书声明：注册于（国家或地区的名称）的</w:t>
      </w:r>
      <w:r w:rsidRPr="00593E19">
        <w:rPr>
          <w:rFonts w:asciiTheme="minorEastAsia" w:eastAsiaTheme="minorEastAsia" w:hAnsiTheme="minorEastAsia" w:cs="宋体" w:hint="eastAsia"/>
          <w:sz w:val="24"/>
          <w:szCs w:val="24"/>
          <w:u w:val="single"/>
        </w:rPr>
        <w:t>（投标人名称）</w:t>
      </w:r>
      <w:r w:rsidRPr="00593E19">
        <w:rPr>
          <w:rFonts w:asciiTheme="minorEastAsia" w:eastAsiaTheme="minorEastAsia" w:hAnsiTheme="minorEastAsia" w:cs="宋体" w:hint="eastAsia"/>
          <w:sz w:val="24"/>
          <w:szCs w:val="24"/>
        </w:rPr>
        <w:t>的在下面签字的</w:t>
      </w:r>
      <w:r w:rsidRPr="00593E19">
        <w:rPr>
          <w:rFonts w:asciiTheme="minorEastAsia" w:eastAsiaTheme="minorEastAsia" w:hAnsiTheme="minorEastAsia" w:cs="宋体" w:hint="eastAsia"/>
          <w:sz w:val="24"/>
          <w:szCs w:val="24"/>
          <w:u w:val="single"/>
        </w:rPr>
        <w:t>（法定代表人姓名、职务、身份证号码）</w:t>
      </w:r>
      <w:r w:rsidRPr="00593E19">
        <w:rPr>
          <w:rFonts w:asciiTheme="minorEastAsia" w:eastAsiaTheme="minorEastAsia" w:hAnsiTheme="minorEastAsia" w:cs="宋体" w:hint="eastAsia"/>
          <w:sz w:val="24"/>
          <w:szCs w:val="24"/>
        </w:rPr>
        <w:t>代表本公司授权的在下面签字的</w:t>
      </w:r>
      <w:r w:rsidRPr="00593E19">
        <w:rPr>
          <w:rFonts w:asciiTheme="minorEastAsia" w:eastAsiaTheme="minorEastAsia" w:hAnsiTheme="minorEastAsia" w:cs="宋体" w:hint="eastAsia"/>
          <w:sz w:val="24"/>
          <w:szCs w:val="24"/>
          <w:u w:val="single"/>
        </w:rPr>
        <w:t>（被授权人的姓名、职务、身份证号码）</w:t>
      </w:r>
      <w:r w:rsidRPr="00593E19">
        <w:rPr>
          <w:rFonts w:asciiTheme="minorEastAsia" w:eastAsiaTheme="minorEastAsia" w:hAnsiTheme="minorEastAsia" w:cs="宋体" w:hint="eastAsia"/>
          <w:sz w:val="24"/>
          <w:szCs w:val="24"/>
        </w:rPr>
        <w:t>为本公司的合法代理人，就项目（招标编号：</w:t>
      </w:r>
      <w:r w:rsidRPr="00593E19">
        <w:rPr>
          <w:rFonts w:asciiTheme="minorEastAsia" w:eastAsiaTheme="minorEastAsia" w:hAnsiTheme="minorEastAsia" w:cs="宋体"/>
          <w:sz w:val="24"/>
          <w:szCs w:val="24"/>
          <w:u w:val="single"/>
        </w:rPr>
        <w:t xml:space="preserve">                </w:t>
      </w:r>
      <w:r w:rsidRPr="00593E19">
        <w:rPr>
          <w:rFonts w:asciiTheme="minorEastAsia" w:eastAsiaTheme="minorEastAsia" w:hAnsiTheme="minorEastAsia" w:cs="宋体" w:hint="eastAsia"/>
          <w:sz w:val="24"/>
          <w:szCs w:val="24"/>
          <w:u w:val="single"/>
        </w:rPr>
        <w:t>）</w:t>
      </w:r>
      <w:r w:rsidRPr="00593E19">
        <w:rPr>
          <w:rFonts w:asciiTheme="minorEastAsia" w:eastAsiaTheme="minorEastAsia" w:hAnsiTheme="minorEastAsia" w:cs="宋体" w:hint="eastAsia"/>
          <w:sz w:val="24"/>
          <w:szCs w:val="24"/>
        </w:rPr>
        <w:t>的采购（含投标和转为其他方式），以本公司名义处理一切与之有关的事务。我公司对被授权人的签名负全部法律责任。</w:t>
      </w:r>
    </w:p>
    <w:p w14:paraId="3DB6A46E"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本授权书于年月日盖章生效，特此声明。</w:t>
      </w:r>
    </w:p>
    <w:p w14:paraId="22CEDDD0" w14:textId="77777777" w:rsidR="00567D11" w:rsidRPr="00593E19" w:rsidRDefault="00567D11">
      <w:pPr>
        <w:spacing w:line="360" w:lineRule="auto"/>
        <w:ind w:firstLine="435"/>
        <w:rPr>
          <w:rFonts w:asciiTheme="minorEastAsia" w:eastAsiaTheme="minorEastAsia" w:hAnsiTheme="minorEastAsia" w:cs="宋体"/>
          <w:sz w:val="24"/>
          <w:szCs w:val="24"/>
        </w:rPr>
      </w:pPr>
    </w:p>
    <w:p w14:paraId="752043D5" w14:textId="77777777" w:rsidR="00567D11" w:rsidRPr="00593E19" w:rsidRDefault="00567D11">
      <w:pPr>
        <w:spacing w:line="360" w:lineRule="auto"/>
        <w:ind w:firstLine="435"/>
        <w:rPr>
          <w:rFonts w:asciiTheme="minorEastAsia" w:eastAsiaTheme="minorEastAsia" w:hAnsiTheme="minorEastAsia" w:cs="宋体"/>
          <w:sz w:val="24"/>
          <w:szCs w:val="24"/>
        </w:rPr>
      </w:pPr>
    </w:p>
    <w:p w14:paraId="71D74952" w14:textId="77777777" w:rsidR="00567D11" w:rsidRPr="00593E19" w:rsidRDefault="00567D11">
      <w:pPr>
        <w:spacing w:line="360" w:lineRule="auto"/>
        <w:ind w:firstLine="435"/>
        <w:rPr>
          <w:rFonts w:asciiTheme="minorEastAsia" w:eastAsiaTheme="minorEastAsia" w:hAnsiTheme="minorEastAsia" w:cs="宋体"/>
          <w:sz w:val="24"/>
          <w:szCs w:val="24"/>
        </w:rPr>
      </w:pPr>
    </w:p>
    <w:p w14:paraId="6B24D43C" w14:textId="77777777" w:rsidR="00567D11" w:rsidRPr="00593E19" w:rsidRDefault="00241C04">
      <w:pPr>
        <w:spacing w:line="360" w:lineRule="auto"/>
        <w:ind w:firstLine="435"/>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法定代表人签字或盖章：</w:t>
      </w:r>
    </w:p>
    <w:p w14:paraId="7EEEEEF7" w14:textId="77777777" w:rsidR="00567D11" w:rsidRPr="00593E19" w:rsidRDefault="00567D11">
      <w:pPr>
        <w:pStyle w:val="afd"/>
        <w:rPr>
          <w:rFonts w:asciiTheme="minorEastAsia" w:eastAsiaTheme="minorEastAsia" w:hAnsiTheme="minorEastAsia"/>
        </w:rPr>
      </w:pPr>
    </w:p>
    <w:p w14:paraId="2F526C99" w14:textId="77777777" w:rsidR="00567D11" w:rsidRPr="00593E19" w:rsidRDefault="00241C04">
      <w:pPr>
        <w:spacing w:line="360" w:lineRule="auto"/>
        <w:ind w:firstLine="435"/>
        <w:jc w:val="right"/>
        <w:rPr>
          <w:rFonts w:asciiTheme="minorEastAsia" w:eastAsiaTheme="minorEastAsia" w:hAnsiTheme="minorEastAsia" w:cs="宋体"/>
          <w:sz w:val="24"/>
        </w:rPr>
      </w:pPr>
      <w:r w:rsidRPr="00593E19">
        <w:rPr>
          <w:rFonts w:asciiTheme="minorEastAsia" w:eastAsiaTheme="minorEastAsia" w:hAnsiTheme="minorEastAsia" w:cs="宋体" w:hint="eastAsia"/>
          <w:sz w:val="24"/>
        </w:rPr>
        <w:t>授权代表签字：</w:t>
      </w:r>
    </w:p>
    <w:p w14:paraId="081CEE98" w14:textId="77777777" w:rsidR="00567D11" w:rsidRPr="00593E19" w:rsidRDefault="00567D11">
      <w:pPr>
        <w:pStyle w:val="afd"/>
        <w:rPr>
          <w:rFonts w:asciiTheme="minorEastAsia" w:eastAsiaTheme="minorEastAsia" w:hAnsiTheme="minorEastAsia"/>
        </w:rPr>
      </w:pPr>
    </w:p>
    <w:p w14:paraId="58F9FBDC" w14:textId="77777777" w:rsidR="00567D11" w:rsidRPr="00593E19" w:rsidRDefault="00241C04">
      <w:pPr>
        <w:spacing w:line="360" w:lineRule="auto"/>
        <w:ind w:firstLine="435"/>
        <w:jc w:val="right"/>
        <w:rPr>
          <w:rFonts w:asciiTheme="minorEastAsia" w:eastAsiaTheme="minorEastAsia" w:hAnsiTheme="minorEastAsia" w:cs="宋体"/>
          <w:sz w:val="24"/>
          <w:u w:val="single"/>
        </w:rPr>
      </w:pPr>
      <w:r w:rsidRPr="00593E19">
        <w:rPr>
          <w:rFonts w:asciiTheme="minorEastAsia" w:eastAsiaTheme="minorEastAsia" w:hAnsiTheme="minorEastAsia" w:cs="宋体" w:hint="eastAsia"/>
          <w:sz w:val="24"/>
        </w:rPr>
        <w:t>投标人名称（加盖单位公章</w:t>
      </w:r>
      <w:r w:rsidRPr="00593E19">
        <w:rPr>
          <w:rFonts w:asciiTheme="minorEastAsia" w:eastAsiaTheme="minorEastAsia" w:hAnsiTheme="minorEastAsia" w:cs="宋体" w:hint="eastAsia"/>
          <w:sz w:val="24"/>
          <w:szCs w:val="24"/>
        </w:rPr>
        <w:t>或电子章</w:t>
      </w:r>
      <w:r w:rsidRPr="00593E19">
        <w:rPr>
          <w:rFonts w:asciiTheme="minorEastAsia" w:eastAsiaTheme="minorEastAsia" w:hAnsiTheme="minorEastAsia" w:cs="宋体" w:hint="eastAsia"/>
          <w:sz w:val="24"/>
        </w:rPr>
        <w:t>）：</w:t>
      </w:r>
    </w:p>
    <w:p w14:paraId="093FFB12" w14:textId="77777777" w:rsidR="00567D11" w:rsidRPr="00593E19" w:rsidRDefault="00567D11">
      <w:pPr>
        <w:spacing w:line="360" w:lineRule="auto"/>
        <w:ind w:firstLine="435"/>
        <w:rPr>
          <w:rFonts w:asciiTheme="minorEastAsia" w:eastAsiaTheme="minorEastAsia" w:hAnsiTheme="minorEastAsia" w:cs="宋体"/>
        </w:rPr>
      </w:pPr>
    </w:p>
    <w:p w14:paraId="768F9456"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附：</w:t>
      </w:r>
    </w:p>
    <w:p w14:paraId="7D3AAD49" w14:textId="77777777" w:rsidR="00567D11" w:rsidRPr="00593E19" w:rsidRDefault="00241C04">
      <w:pPr>
        <w:spacing w:line="360" w:lineRule="auto"/>
        <w:ind w:firstLine="435"/>
        <w:rPr>
          <w:rFonts w:asciiTheme="minorEastAsia" w:eastAsiaTheme="minorEastAsia" w:hAnsiTheme="minorEastAsia" w:cs="宋体"/>
          <w:sz w:val="24"/>
          <w:szCs w:val="24"/>
          <w:u w:val="single"/>
        </w:rPr>
      </w:pPr>
      <w:r w:rsidRPr="00593E19">
        <w:rPr>
          <w:rFonts w:asciiTheme="minorEastAsia" w:eastAsiaTheme="minorEastAsia" w:hAnsiTheme="minorEastAsia" w:cs="宋体" w:hint="eastAsia"/>
          <w:sz w:val="24"/>
          <w:szCs w:val="24"/>
        </w:rPr>
        <w:t>被授权人姓名：</w:t>
      </w:r>
    </w:p>
    <w:p w14:paraId="4F16C813"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职　　　　务：</w:t>
      </w:r>
    </w:p>
    <w:p w14:paraId="380652CD"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详细通讯地址：</w:t>
      </w:r>
    </w:p>
    <w:p w14:paraId="65A34A67"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邮</w:t>
      </w:r>
      <w:r w:rsidRPr="00593E19">
        <w:rPr>
          <w:rFonts w:asciiTheme="minorEastAsia" w:eastAsiaTheme="minorEastAsia" w:hAnsiTheme="minorEastAsia" w:cs="宋体"/>
          <w:sz w:val="24"/>
          <w:szCs w:val="24"/>
        </w:rPr>
        <w:t xml:space="preserve"> </w:t>
      </w:r>
      <w:r w:rsidRPr="00593E19">
        <w:rPr>
          <w:rFonts w:asciiTheme="minorEastAsia" w:eastAsiaTheme="minorEastAsia" w:hAnsiTheme="minorEastAsia" w:cs="宋体" w:hint="eastAsia"/>
          <w:sz w:val="24"/>
          <w:szCs w:val="24"/>
        </w:rPr>
        <w:t>政</w:t>
      </w:r>
      <w:r w:rsidRPr="00593E19">
        <w:rPr>
          <w:rFonts w:asciiTheme="minorEastAsia" w:eastAsiaTheme="minorEastAsia" w:hAnsiTheme="minorEastAsia" w:cs="宋体"/>
          <w:sz w:val="24"/>
          <w:szCs w:val="24"/>
        </w:rPr>
        <w:t xml:space="preserve">  </w:t>
      </w:r>
      <w:r w:rsidRPr="00593E19">
        <w:rPr>
          <w:rFonts w:asciiTheme="minorEastAsia" w:eastAsiaTheme="minorEastAsia" w:hAnsiTheme="minorEastAsia" w:cs="宋体" w:hint="eastAsia"/>
          <w:sz w:val="24"/>
          <w:szCs w:val="24"/>
        </w:rPr>
        <w:t>编</w:t>
      </w:r>
      <w:r w:rsidRPr="00593E19">
        <w:rPr>
          <w:rFonts w:asciiTheme="minorEastAsia" w:eastAsiaTheme="minorEastAsia" w:hAnsiTheme="minorEastAsia" w:cs="宋体"/>
          <w:sz w:val="24"/>
          <w:szCs w:val="24"/>
        </w:rPr>
        <w:t xml:space="preserve"> </w:t>
      </w:r>
      <w:r w:rsidRPr="00593E19">
        <w:rPr>
          <w:rFonts w:asciiTheme="minorEastAsia" w:eastAsiaTheme="minorEastAsia" w:hAnsiTheme="minorEastAsia" w:cs="宋体" w:hint="eastAsia"/>
          <w:sz w:val="24"/>
          <w:szCs w:val="24"/>
        </w:rPr>
        <w:t>码：</w:t>
      </w:r>
    </w:p>
    <w:p w14:paraId="446A39A5"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传　　　　真：</w:t>
      </w:r>
    </w:p>
    <w:p w14:paraId="3A323BD2"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电　　　　话：</w:t>
      </w:r>
    </w:p>
    <w:p w14:paraId="342DA8B4" w14:textId="77777777" w:rsidR="00567D11" w:rsidRPr="00593E19" w:rsidRDefault="00241C04">
      <w:pPr>
        <w:spacing w:line="360" w:lineRule="auto"/>
        <w:ind w:firstLine="435"/>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手</w:t>
      </w:r>
      <w:r w:rsidRPr="00593E19">
        <w:rPr>
          <w:rFonts w:asciiTheme="minorEastAsia" w:eastAsiaTheme="minorEastAsia" w:hAnsiTheme="minorEastAsia" w:cs="宋体"/>
          <w:sz w:val="24"/>
          <w:szCs w:val="24"/>
        </w:rPr>
        <w:t xml:space="preserve">        </w:t>
      </w:r>
      <w:r w:rsidRPr="00593E19">
        <w:rPr>
          <w:rFonts w:asciiTheme="minorEastAsia" w:eastAsiaTheme="minorEastAsia" w:hAnsiTheme="minorEastAsia" w:cs="宋体" w:hint="eastAsia"/>
          <w:sz w:val="24"/>
          <w:szCs w:val="24"/>
        </w:rPr>
        <w:t>机：</w:t>
      </w:r>
    </w:p>
    <w:p w14:paraId="56ADCAD2" w14:textId="77777777" w:rsidR="00567D11" w:rsidRPr="00593E19" w:rsidRDefault="00567D11">
      <w:pPr>
        <w:spacing w:line="360" w:lineRule="auto"/>
        <w:ind w:firstLine="435"/>
        <w:rPr>
          <w:rFonts w:asciiTheme="minorEastAsia" w:eastAsiaTheme="minorEastAsia" w:hAnsiTheme="minorEastAsia" w:cs="宋体"/>
        </w:rPr>
      </w:pPr>
    </w:p>
    <w:p w14:paraId="644AB46D" w14:textId="77777777" w:rsidR="00567D11" w:rsidRPr="00593E19" w:rsidRDefault="00241C04">
      <w:pPr>
        <w:spacing w:line="360" w:lineRule="auto"/>
        <w:ind w:firstLine="435"/>
        <w:rPr>
          <w:rFonts w:asciiTheme="minorEastAsia" w:eastAsiaTheme="minorEastAsia" w:hAnsiTheme="minorEastAsia" w:cs="宋体"/>
          <w:b/>
        </w:rPr>
      </w:pPr>
      <w:r w:rsidRPr="00593E19">
        <w:rPr>
          <w:rFonts w:asciiTheme="minorEastAsia" w:eastAsiaTheme="minorEastAsia" w:hAnsiTheme="minorEastAsia" w:cs="宋体" w:hint="eastAsia"/>
          <w:b/>
        </w:rPr>
        <w:t>（后附法定代表人和被授权人身份证复印件加盖单位公章）</w:t>
      </w:r>
    </w:p>
    <w:p w14:paraId="20F8A725" w14:textId="77777777" w:rsidR="00567D11" w:rsidRPr="00593E19" w:rsidRDefault="00241C04">
      <w:pPr>
        <w:pStyle w:val="3"/>
        <w:rPr>
          <w:rFonts w:asciiTheme="minorEastAsia" w:eastAsiaTheme="minorEastAsia" w:hAnsiTheme="minorEastAsia" w:cs="宋体"/>
        </w:rPr>
      </w:pPr>
      <w:r w:rsidRPr="00593E19">
        <w:rPr>
          <w:rFonts w:asciiTheme="minorEastAsia" w:eastAsiaTheme="minorEastAsia" w:hAnsiTheme="minorEastAsia" w:cs="宋体"/>
        </w:rPr>
        <w:br w:type="page"/>
      </w:r>
      <w:bookmarkStart w:id="254" w:name="_Toc2512013"/>
      <w:bookmarkStart w:id="255" w:name="_Toc2355271"/>
      <w:bookmarkStart w:id="256" w:name="_Toc497167418"/>
      <w:bookmarkStart w:id="257" w:name="_Toc493422670"/>
      <w:bookmarkStart w:id="258" w:name="_Toc4153"/>
      <w:bookmarkStart w:id="259" w:name="_Toc44705075"/>
      <w:bookmarkStart w:id="260" w:name="_Toc14776863"/>
      <w:bookmarkStart w:id="261" w:name="_Toc4535"/>
      <w:bookmarkStart w:id="262" w:name="_Toc44704928"/>
      <w:bookmarkStart w:id="263" w:name="_Toc149244927"/>
      <w:r w:rsidRPr="00593E19">
        <w:rPr>
          <w:rFonts w:asciiTheme="minorEastAsia" w:eastAsiaTheme="minorEastAsia" w:hAnsiTheme="minorEastAsia" w:cs="宋体"/>
          <w:sz w:val="32"/>
          <w:szCs w:val="24"/>
        </w:rPr>
        <w:lastRenderedPageBreak/>
        <w:t>2.7</w:t>
      </w:r>
      <w:r w:rsidRPr="00593E19">
        <w:rPr>
          <w:rFonts w:asciiTheme="minorEastAsia" w:eastAsiaTheme="minorEastAsia" w:hAnsiTheme="minorEastAsia" w:cs="宋体" w:hint="eastAsia"/>
          <w:sz w:val="32"/>
          <w:szCs w:val="24"/>
        </w:rPr>
        <w:t>、按招标文件中投标人须知和采购需求中要求提供的有关文件</w:t>
      </w:r>
      <w:bookmarkEnd w:id="254"/>
      <w:bookmarkEnd w:id="255"/>
      <w:bookmarkEnd w:id="256"/>
      <w:bookmarkEnd w:id="257"/>
      <w:r w:rsidRPr="00593E19">
        <w:rPr>
          <w:rFonts w:asciiTheme="minorEastAsia" w:eastAsiaTheme="minorEastAsia" w:hAnsiTheme="minorEastAsia" w:cs="宋体" w:hint="eastAsia"/>
          <w:sz w:val="32"/>
          <w:szCs w:val="24"/>
        </w:rPr>
        <w:t>（部分格式）</w:t>
      </w:r>
      <w:bookmarkEnd w:id="258"/>
      <w:bookmarkEnd w:id="259"/>
      <w:bookmarkEnd w:id="260"/>
      <w:bookmarkEnd w:id="261"/>
      <w:bookmarkEnd w:id="262"/>
      <w:bookmarkEnd w:id="263"/>
    </w:p>
    <w:p w14:paraId="7E30FF58" w14:textId="77777777" w:rsidR="00567D11" w:rsidRPr="00593E19" w:rsidRDefault="00241C04">
      <w:pPr>
        <w:spacing w:line="360" w:lineRule="auto"/>
        <w:rPr>
          <w:rFonts w:asciiTheme="minorEastAsia" w:eastAsiaTheme="minorEastAsia" w:hAnsiTheme="minorEastAsia" w:cs="宋体"/>
        </w:rPr>
      </w:pPr>
      <w:r w:rsidRPr="00593E19">
        <w:rPr>
          <w:rFonts w:asciiTheme="minorEastAsia" w:eastAsiaTheme="minorEastAsia" w:hAnsiTheme="minorEastAsia" w:cs="宋体" w:hint="eastAsia"/>
          <w:color w:val="000000"/>
          <w:sz w:val="24"/>
          <w:szCs w:val="24"/>
        </w:rPr>
        <w:t>一、目录</w:t>
      </w:r>
    </w:p>
    <w:p w14:paraId="38C0C90E"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color w:val="000000"/>
          <w:sz w:val="24"/>
          <w:szCs w:val="24"/>
        </w:rPr>
        <w:t>2.7.1</w:t>
      </w:r>
      <w:r w:rsidRPr="00593E19">
        <w:rPr>
          <w:rFonts w:asciiTheme="minorEastAsia" w:eastAsiaTheme="minorEastAsia" w:hAnsiTheme="minorEastAsia" w:cs="宋体" w:hint="eastAsia"/>
          <w:sz w:val="24"/>
          <w:szCs w:val="24"/>
        </w:rPr>
        <w:t>近三年类似项目业绩表</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hint="eastAsia"/>
          <w:sz w:val="24"/>
          <w:szCs w:val="24"/>
        </w:rPr>
        <w:t>须提供</w:t>
      </w:r>
      <w:r w:rsidR="00D4404D" w:rsidRPr="00593E19">
        <w:rPr>
          <w:rFonts w:asciiTheme="minorEastAsia" w:eastAsiaTheme="minorEastAsia" w:hAnsiTheme="minorEastAsia" w:cs="宋体" w:hint="eastAsia"/>
          <w:sz w:val="24"/>
          <w:szCs w:val="24"/>
        </w:rPr>
        <w:t>采购</w:t>
      </w:r>
      <w:r w:rsidRPr="00593E19">
        <w:rPr>
          <w:rFonts w:asciiTheme="minorEastAsia" w:eastAsiaTheme="minorEastAsia" w:hAnsiTheme="minorEastAsia" w:cs="宋体" w:hint="eastAsia"/>
          <w:sz w:val="24"/>
          <w:szCs w:val="24"/>
        </w:rPr>
        <w:t>合同复印件加盖公章）；</w:t>
      </w:r>
    </w:p>
    <w:p w14:paraId="56EE021D" w14:textId="77777777" w:rsidR="00567D11" w:rsidRPr="00593E19" w:rsidRDefault="00241C04">
      <w:pPr>
        <w:tabs>
          <w:tab w:val="left" w:pos="720"/>
        </w:tabs>
        <w:autoSpaceDE w:val="0"/>
        <w:autoSpaceDN w:val="0"/>
        <w:adjustRightInd w:val="0"/>
        <w:spacing w:line="360" w:lineRule="auto"/>
        <w:ind w:right="17"/>
        <w:jc w:val="left"/>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2.7.2</w:t>
      </w:r>
      <w:r w:rsidRPr="00593E19">
        <w:rPr>
          <w:rFonts w:asciiTheme="minorEastAsia" w:eastAsiaTheme="minorEastAsia" w:hAnsiTheme="minorEastAsia" w:cs="宋体" w:hint="eastAsia"/>
          <w:sz w:val="24"/>
          <w:szCs w:val="24"/>
        </w:rPr>
        <w:t>项目人员配备表（须提供相关证明材料并同时提供近六个月份的社保缴纳证明，复印件加盖单位公章）；</w:t>
      </w:r>
    </w:p>
    <w:p w14:paraId="03D3FF2F" w14:textId="77777777" w:rsidR="00567D11" w:rsidRPr="00593E19" w:rsidRDefault="00241C04">
      <w:pPr>
        <w:tabs>
          <w:tab w:val="left" w:pos="720"/>
        </w:tabs>
        <w:autoSpaceDE w:val="0"/>
        <w:autoSpaceDN w:val="0"/>
        <w:adjustRightInd w:val="0"/>
        <w:spacing w:line="360" w:lineRule="auto"/>
        <w:ind w:right="17"/>
        <w:jc w:val="left"/>
        <w:rPr>
          <w:rFonts w:asciiTheme="minorEastAsia" w:eastAsiaTheme="minorEastAsia" w:hAnsiTheme="minorEastAsia" w:cs="宋体"/>
          <w:b/>
          <w:bCs/>
          <w:color w:val="000000"/>
          <w:sz w:val="24"/>
          <w:szCs w:val="24"/>
        </w:rPr>
      </w:pPr>
      <w:r w:rsidRPr="00593E19">
        <w:rPr>
          <w:rFonts w:asciiTheme="minorEastAsia" w:eastAsiaTheme="minorEastAsia" w:hAnsiTheme="minorEastAsia" w:cs="宋体"/>
          <w:sz w:val="24"/>
          <w:szCs w:val="24"/>
        </w:rPr>
        <w:t>2.7.3</w:t>
      </w:r>
      <w:r w:rsidRPr="00593E19">
        <w:rPr>
          <w:rFonts w:asciiTheme="minorEastAsia" w:eastAsiaTheme="minorEastAsia" w:hAnsiTheme="minorEastAsia" w:cs="宋体" w:hint="eastAsia"/>
          <w:sz w:val="24"/>
          <w:szCs w:val="24"/>
        </w:rPr>
        <w:t>服务方案</w:t>
      </w:r>
      <w:r w:rsidRPr="00593E19">
        <w:rPr>
          <w:rFonts w:asciiTheme="minorEastAsia" w:eastAsiaTheme="minorEastAsia" w:hAnsiTheme="minorEastAsia" w:cs="宋体"/>
          <w:sz w:val="24"/>
          <w:szCs w:val="24"/>
        </w:rPr>
        <w:t>-</w:t>
      </w:r>
      <w:r w:rsidRPr="00593E19">
        <w:rPr>
          <w:rFonts w:asciiTheme="minorEastAsia" w:eastAsiaTheme="minorEastAsia" w:hAnsiTheme="minorEastAsia" w:cs="宋体" w:hint="eastAsia"/>
          <w:sz w:val="24"/>
          <w:szCs w:val="24"/>
        </w:rPr>
        <w:t>格式自拟；</w:t>
      </w:r>
      <w:r w:rsidRPr="00593E19">
        <w:rPr>
          <w:rFonts w:asciiTheme="minorEastAsia" w:eastAsiaTheme="minorEastAsia" w:hAnsiTheme="minorEastAsia" w:cs="宋体"/>
          <w:sz w:val="24"/>
          <w:szCs w:val="24"/>
        </w:rPr>
        <w:t xml:space="preserve"> </w:t>
      </w:r>
    </w:p>
    <w:p w14:paraId="76F17015" w14:textId="77777777" w:rsidR="00567D11" w:rsidRPr="00593E19" w:rsidRDefault="00241C04">
      <w:pPr>
        <w:tabs>
          <w:tab w:val="left" w:pos="720"/>
        </w:tabs>
        <w:autoSpaceDE w:val="0"/>
        <w:autoSpaceDN w:val="0"/>
        <w:adjustRightInd w:val="0"/>
        <w:spacing w:line="360" w:lineRule="auto"/>
        <w:ind w:right="17"/>
        <w:jc w:val="left"/>
        <w:rPr>
          <w:rFonts w:asciiTheme="minorEastAsia" w:eastAsiaTheme="minorEastAsia" w:hAnsiTheme="minorEastAsia" w:cs="宋体"/>
          <w:color w:val="000000"/>
          <w:sz w:val="24"/>
        </w:rPr>
      </w:pPr>
      <w:r w:rsidRPr="00593E19">
        <w:rPr>
          <w:rFonts w:asciiTheme="minorEastAsia" w:eastAsiaTheme="minorEastAsia" w:hAnsiTheme="minorEastAsia" w:cs="宋体"/>
          <w:color w:val="000000"/>
          <w:sz w:val="24"/>
        </w:rPr>
        <w:t>2.7.</w:t>
      </w:r>
      <w:r w:rsidRPr="00593E19">
        <w:rPr>
          <w:rFonts w:asciiTheme="minorEastAsia" w:eastAsiaTheme="minorEastAsia" w:hAnsiTheme="minorEastAsia" w:cs="宋体" w:hint="eastAsia"/>
          <w:color w:val="000000"/>
          <w:sz w:val="24"/>
        </w:rPr>
        <w:t>4残疾人福利性单位声明函（</w:t>
      </w:r>
      <w:r w:rsidRPr="00593E19">
        <w:rPr>
          <w:rFonts w:asciiTheme="minorEastAsia" w:eastAsiaTheme="minorEastAsia" w:hAnsiTheme="minorEastAsia" w:cs="宋体" w:hint="eastAsia"/>
          <w:sz w:val="24"/>
          <w:szCs w:val="24"/>
        </w:rPr>
        <w:t>格式，不符合 条件无须提交</w:t>
      </w:r>
      <w:r w:rsidRPr="00593E19">
        <w:rPr>
          <w:rFonts w:asciiTheme="minorEastAsia" w:eastAsiaTheme="minorEastAsia" w:hAnsiTheme="minorEastAsia" w:cs="宋体" w:hint="eastAsia"/>
          <w:color w:val="000000"/>
          <w:sz w:val="24"/>
        </w:rPr>
        <w:t>）</w:t>
      </w:r>
    </w:p>
    <w:p w14:paraId="2765D6CF" w14:textId="77777777" w:rsidR="00567D11" w:rsidRPr="00593E19" w:rsidRDefault="00241C04" w:rsidP="00FA70D7">
      <w:pPr>
        <w:tabs>
          <w:tab w:val="left" w:pos="720"/>
        </w:tabs>
        <w:autoSpaceDE w:val="0"/>
        <w:autoSpaceDN w:val="0"/>
        <w:adjustRightInd w:val="0"/>
        <w:spacing w:line="360" w:lineRule="auto"/>
        <w:ind w:right="17"/>
        <w:jc w:val="left"/>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2.7.</w:t>
      </w:r>
      <w:r w:rsidRPr="00593E19">
        <w:rPr>
          <w:rFonts w:asciiTheme="minorEastAsia" w:eastAsiaTheme="minorEastAsia" w:hAnsiTheme="minorEastAsia" w:cs="宋体" w:hint="eastAsia"/>
          <w:sz w:val="24"/>
          <w:szCs w:val="24"/>
        </w:rPr>
        <w:t>5节能产品、环境标志产品、信息安全产品证明材料（如适用）；</w:t>
      </w:r>
    </w:p>
    <w:p w14:paraId="08EE7C60" w14:textId="77777777" w:rsidR="00FA70D7" w:rsidRPr="00593E19" w:rsidRDefault="00FA70D7" w:rsidP="00FA70D7">
      <w:pPr>
        <w:tabs>
          <w:tab w:val="left" w:pos="720"/>
        </w:tabs>
        <w:autoSpaceDE w:val="0"/>
        <w:autoSpaceDN w:val="0"/>
        <w:adjustRightInd w:val="0"/>
        <w:spacing w:line="360" w:lineRule="auto"/>
        <w:ind w:right="17"/>
        <w:jc w:val="lef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2.7.6中小微企业声明函</w:t>
      </w:r>
    </w:p>
    <w:p w14:paraId="402612B1" w14:textId="77777777" w:rsidR="00567D11" w:rsidRPr="00593E19" w:rsidRDefault="00241C04" w:rsidP="00FA70D7">
      <w:pPr>
        <w:tabs>
          <w:tab w:val="left" w:pos="720"/>
        </w:tabs>
        <w:autoSpaceDE w:val="0"/>
        <w:autoSpaceDN w:val="0"/>
        <w:adjustRightInd w:val="0"/>
        <w:spacing w:line="360" w:lineRule="auto"/>
        <w:ind w:right="17"/>
        <w:jc w:val="left"/>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2.7.</w:t>
      </w:r>
      <w:r w:rsidR="00FA70D7" w:rsidRPr="00593E19">
        <w:rPr>
          <w:rFonts w:asciiTheme="minorEastAsia" w:eastAsiaTheme="minorEastAsia" w:hAnsiTheme="minorEastAsia" w:cs="宋体"/>
          <w:sz w:val="24"/>
          <w:szCs w:val="24"/>
        </w:rPr>
        <w:t>7</w:t>
      </w:r>
      <w:r w:rsidRPr="00593E19">
        <w:rPr>
          <w:rFonts w:asciiTheme="minorEastAsia" w:eastAsiaTheme="minorEastAsia" w:hAnsiTheme="minorEastAsia" w:cs="宋体" w:hint="eastAsia"/>
          <w:sz w:val="24"/>
          <w:szCs w:val="24"/>
        </w:rPr>
        <w:t>招标文件要求的其它文件及投标人认为有必要提供的其它文件。</w:t>
      </w:r>
    </w:p>
    <w:p w14:paraId="0FA7E366"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二、填写须知</w:t>
      </w:r>
    </w:p>
    <w:p w14:paraId="36CB8464"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）制造商或经销商作为投标人应填写和提交下述规定的全部格式以及其他有关资料。</w:t>
      </w:r>
    </w:p>
    <w:p w14:paraId="38A2BCFB"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2</w:t>
      </w:r>
      <w:r w:rsidRPr="00593E19">
        <w:rPr>
          <w:rFonts w:asciiTheme="minorEastAsia" w:eastAsiaTheme="minorEastAsia" w:hAnsiTheme="minorEastAsia" w:cs="宋体" w:hint="eastAsia"/>
          <w:color w:val="000000"/>
          <w:sz w:val="24"/>
          <w:szCs w:val="24"/>
        </w:rPr>
        <w:t>）所附格式中要求填写的全部问题和信息都必须填写。</w:t>
      </w:r>
    </w:p>
    <w:p w14:paraId="5638BC0E"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3</w:t>
      </w:r>
      <w:r w:rsidRPr="00593E19">
        <w:rPr>
          <w:rFonts w:asciiTheme="minorEastAsia" w:eastAsiaTheme="minorEastAsia" w:hAnsiTheme="minorEastAsia" w:cs="宋体" w:hint="eastAsia"/>
          <w:color w:val="000000"/>
          <w:sz w:val="24"/>
          <w:szCs w:val="24"/>
        </w:rPr>
        <w:t>）本资格声明的签字人应保证全部声明和填写的内容是真实的和正确的。</w:t>
      </w:r>
    </w:p>
    <w:p w14:paraId="59933AE1"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4</w:t>
      </w:r>
      <w:r w:rsidRPr="00593E19">
        <w:rPr>
          <w:rFonts w:asciiTheme="minorEastAsia" w:eastAsiaTheme="minorEastAsia" w:hAnsiTheme="minorEastAsia" w:cs="宋体" w:hint="eastAsia"/>
          <w:color w:val="000000"/>
          <w:sz w:val="24"/>
          <w:szCs w:val="24"/>
        </w:rPr>
        <w:t>）评标委员会将依据投标人提交的资料根据自己的评价和考虑决定投标人履行合同的能力。</w:t>
      </w:r>
    </w:p>
    <w:p w14:paraId="0046A2C2"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5</w:t>
      </w:r>
      <w:r w:rsidRPr="00593E19">
        <w:rPr>
          <w:rFonts w:asciiTheme="minorEastAsia" w:eastAsiaTheme="minorEastAsia" w:hAnsiTheme="minorEastAsia" w:cs="宋体" w:hint="eastAsia"/>
          <w:color w:val="000000"/>
          <w:sz w:val="24"/>
          <w:szCs w:val="24"/>
        </w:rPr>
        <w:t>）投标人提交的材料将被保密，但不退还。</w:t>
      </w:r>
    </w:p>
    <w:p w14:paraId="30DE97DC"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6</w:t>
      </w:r>
      <w:r w:rsidRPr="00593E19">
        <w:rPr>
          <w:rFonts w:asciiTheme="minorEastAsia" w:eastAsiaTheme="minorEastAsia" w:hAnsiTheme="minorEastAsia" w:cs="宋体" w:hint="eastAsia"/>
          <w:color w:val="000000"/>
          <w:sz w:val="24"/>
          <w:szCs w:val="24"/>
        </w:rPr>
        <w:t>）全部文件应按“投标人须知前附表”规定的份数提交。</w:t>
      </w:r>
    </w:p>
    <w:p w14:paraId="6674B347" w14:textId="77777777" w:rsidR="00567D11" w:rsidRPr="00593E19" w:rsidRDefault="00241C04">
      <w:pPr>
        <w:spacing w:line="360" w:lineRule="auto"/>
        <w:rPr>
          <w:rFonts w:asciiTheme="minorEastAsia" w:eastAsiaTheme="minorEastAsia" w:hAnsiTheme="minorEastAsia" w:cs="宋体"/>
          <w:b/>
          <w:color w:val="000000"/>
          <w:sz w:val="24"/>
          <w:szCs w:val="24"/>
        </w:rPr>
      </w:pPr>
      <w:r w:rsidRPr="00593E19">
        <w:rPr>
          <w:rFonts w:asciiTheme="minorEastAsia" w:eastAsiaTheme="minorEastAsia" w:hAnsiTheme="minorEastAsia" w:cs="宋体"/>
          <w:b/>
          <w:color w:val="000000"/>
          <w:sz w:val="24"/>
          <w:szCs w:val="24"/>
        </w:rPr>
        <w:t>2.7.1-2.7.</w:t>
      </w:r>
      <w:r w:rsidR="00FA70D7" w:rsidRPr="00593E19">
        <w:rPr>
          <w:rFonts w:asciiTheme="minorEastAsia" w:eastAsiaTheme="minorEastAsia" w:hAnsiTheme="minorEastAsia" w:cs="宋体"/>
          <w:b/>
          <w:color w:val="000000"/>
          <w:sz w:val="24"/>
          <w:szCs w:val="24"/>
        </w:rPr>
        <w:t>7</w:t>
      </w:r>
      <w:r w:rsidRPr="00593E19">
        <w:rPr>
          <w:rFonts w:asciiTheme="minorEastAsia" w:eastAsiaTheme="minorEastAsia" w:hAnsiTheme="minorEastAsia" w:cs="宋体" w:hint="eastAsia"/>
          <w:b/>
          <w:color w:val="000000"/>
          <w:sz w:val="24"/>
          <w:szCs w:val="24"/>
        </w:rPr>
        <w:t>为附加条件，执行招标文件中评标方法综合打分。</w:t>
      </w:r>
    </w:p>
    <w:p w14:paraId="260EA9A6" w14:textId="77777777" w:rsidR="00567D11" w:rsidRPr="00593E19" w:rsidRDefault="00241C04">
      <w:pPr>
        <w:pStyle w:val="40"/>
        <w:rPr>
          <w:rFonts w:asciiTheme="minorEastAsia" w:eastAsiaTheme="minorEastAsia" w:hAnsiTheme="minorEastAsia" w:cs="宋体"/>
          <w:sz w:val="24"/>
          <w:szCs w:val="24"/>
          <w:lang w:eastAsia="zh-CN"/>
        </w:rPr>
      </w:pPr>
      <w:r w:rsidRPr="00593E19">
        <w:rPr>
          <w:rFonts w:asciiTheme="minorEastAsia" w:eastAsiaTheme="minorEastAsia" w:hAnsiTheme="minorEastAsia" w:cs="宋体"/>
          <w:color w:val="000000"/>
          <w:lang w:eastAsia="zh-CN"/>
        </w:rPr>
        <w:br w:type="page"/>
      </w:r>
      <w:bookmarkStart w:id="264" w:name="_Toc493422672"/>
      <w:bookmarkStart w:id="265" w:name="_Toc44704929"/>
      <w:bookmarkStart w:id="266" w:name="_Toc1413"/>
      <w:bookmarkStart w:id="267" w:name="_Toc25100"/>
      <w:bookmarkStart w:id="268" w:name="_Toc149244928"/>
      <w:r w:rsidRPr="00593E19">
        <w:rPr>
          <w:rFonts w:asciiTheme="minorEastAsia" w:eastAsiaTheme="minorEastAsia" w:hAnsiTheme="minorEastAsia" w:cs="宋体"/>
          <w:szCs w:val="24"/>
          <w:lang w:eastAsia="zh-CN"/>
        </w:rPr>
        <w:lastRenderedPageBreak/>
        <w:t>2.7.1</w:t>
      </w:r>
      <w:bookmarkEnd w:id="264"/>
      <w:r w:rsidRPr="00593E19">
        <w:rPr>
          <w:rFonts w:asciiTheme="minorEastAsia" w:eastAsiaTheme="minorEastAsia" w:hAnsiTheme="minorEastAsia" w:cs="宋体" w:hint="eastAsia"/>
          <w:szCs w:val="24"/>
          <w:lang w:eastAsia="zh-CN"/>
        </w:rPr>
        <w:t>类似项目业绩表</w:t>
      </w:r>
      <w:bookmarkEnd w:id="265"/>
      <w:bookmarkEnd w:id="266"/>
      <w:bookmarkEnd w:id="267"/>
      <w:bookmarkEnd w:id="268"/>
    </w:p>
    <w:p w14:paraId="1B8F0CA4" w14:textId="77777777" w:rsidR="00567D11" w:rsidRPr="00593E19" w:rsidRDefault="00567D11">
      <w:pPr>
        <w:spacing w:line="360" w:lineRule="auto"/>
        <w:rPr>
          <w:rFonts w:asciiTheme="minorEastAsia" w:eastAsiaTheme="minorEastAsia" w:hAnsiTheme="minorEastAsia" w:cs="宋体"/>
          <w:color w:val="000000"/>
          <w:szCs w:val="21"/>
        </w:rPr>
      </w:pPr>
    </w:p>
    <w:p w14:paraId="59E4A00E" w14:textId="77777777" w:rsidR="00567D11" w:rsidRPr="00593E19" w:rsidRDefault="00241C04">
      <w:pPr>
        <w:spacing w:line="360" w:lineRule="auto"/>
        <w:jc w:val="center"/>
        <w:rPr>
          <w:rFonts w:asciiTheme="minorEastAsia" w:eastAsiaTheme="minorEastAsia" w:hAnsiTheme="minorEastAsia" w:cs="宋体"/>
          <w:b/>
          <w:color w:val="000000"/>
          <w:sz w:val="24"/>
          <w:szCs w:val="24"/>
        </w:rPr>
      </w:pPr>
      <w:r w:rsidRPr="00593E19">
        <w:rPr>
          <w:rFonts w:asciiTheme="minorEastAsia" w:eastAsiaTheme="minorEastAsia" w:hAnsiTheme="minorEastAsia" w:cs="宋体" w:hint="eastAsia"/>
          <w:b/>
          <w:color w:val="000000"/>
          <w:sz w:val="24"/>
          <w:szCs w:val="24"/>
        </w:rPr>
        <w:t>类似项目业绩表（</w:t>
      </w:r>
      <w:r w:rsidRPr="00593E19">
        <w:rPr>
          <w:rFonts w:asciiTheme="minorEastAsia" w:eastAsiaTheme="minorEastAsia" w:hAnsiTheme="minorEastAsia" w:cs="宋体"/>
          <w:b/>
          <w:color w:val="000000"/>
          <w:sz w:val="24"/>
          <w:szCs w:val="24"/>
        </w:rPr>
        <w:t>20</w:t>
      </w:r>
      <w:r w:rsidRPr="00593E19">
        <w:rPr>
          <w:rFonts w:asciiTheme="minorEastAsia" w:eastAsiaTheme="minorEastAsia" w:hAnsiTheme="minorEastAsia" w:cs="宋体" w:hint="eastAsia"/>
          <w:b/>
          <w:color w:val="000000"/>
          <w:sz w:val="24"/>
          <w:szCs w:val="24"/>
        </w:rPr>
        <w:t>2</w:t>
      </w:r>
      <w:r w:rsidR="006C3956" w:rsidRPr="00593E19">
        <w:rPr>
          <w:rFonts w:asciiTheme="minorEastAsia" w:eastAsiaTheme="minorEastAsia" w:hAnsiTheme="minorEastAsia" w:cs="宋体"/>
          <w:b/>
          <w:color w:val="000000"/>
          <w:sz w:val="24"/>
          <w:szCs w:val="24"/>
        </w:rPr>
        <w:t>0</w:t>
      </w:r>
      <w:r w:rsidRPr="00593E19">
        <w:rPr>
          <w:rFonts w:asciiTheme="minorEastAsia" w:eastAsiaTheme="minorEastAsia" w:hAnsiTheme="minorEastAsia" w:cs="宋体" w:hint="eastAsia"/>
          <w:b/>
          <w:color w:val="000000"/>
          <w:sz w:val="24"/>
          <w:szCs w:val="24"/>
        </w:rPr>
        <w:t>年</w:t>
      </w:r>
      <w:r w:rsidR="00095B92" w:rsidRPr="00593E19">
        <w:rPr>
          <w:rFonts w:asciiTheme="minorEastAsia" w:eastAsiaTheme="minorEastAsia" w:hAnsiTheme="minorEastAsia" w:cs="宋体" w:hint="eastAsia"/>
          <w:b/>
          <w:color w:val="000000"/>
          <w:sz w:val="24"/>
          <w:szCs w:val="24"/>
        </w:rPr>
        <w:t>1月1日</w:t>
      </w:r>
      <w:r w:rsidRPr="00593E19">
        <w:rPr>
          <w:rFonts w:asciiTheme="minorEastAsia" w:eastAsiaTheme="minorEastAsia" w:hAnsiTheme="minorEastAsia" w:cs="宋体" w:hint="eastAsia"/>
          <w:b/>
          <w:color w:val="000000"/>
          <w:sz w:val="24"/>
          <w:szCs w:val="24"/>
        </w:rPr>
        <w:t>至今）</w:t>
      </w:r>
    </w:p>
    <w:p w14:paraId="32DD26EF" w14:textId="77777777" w:rsidR="00567D11" w:rsidRPr="00593E19" w:rsidRDefault="00567D11">
      <w:pPr>
        <w:spacing w:line="360" w:lineRule="auto"/>
        <w:jc w:val="center"/>
        <w:rPr>
          <w:rFonts w:asciiTheme="minorEastAsia" w:eastAsiaTheme="minorEastAsia" w:hAnsiTheme="minorEastAsia" w:cs="宋体"/>
          <w:b/>
          <w:color w:val="000000"/>
          <w:sz w:val="24"/>
          <w:szCs w:val="24"/>
        </w:rPr>
      </w:pPr>
    </w:p>
    <w:tbl>
      <w:tblPr>
        <w:tblW w:w="99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79"/>
        <w:gridCol w:w="1980"/>
        <w:gridCol w:w="1262"/>
        <w:gridCol w:w="1262"/>
        <w:gridCol w:w="1262"/>
        <w:gridCol w:w="1442"/>
      </w:tblGrid>
      <w:tr w:rsidR="00567D11" w:rsidRPr="00593E19" w14:paraId="23544F7F" w14:textId="77777777">
        <w:trPr>
          <w:trHeight w:val="1543"/>
        </w:trPr>
        <w:tc>
          <w:tcPr>
            <w:tcW w:w="721" w:type="dxa"/>
            <w:vAlign w:val="center"/>
          </w:tcPr>
          <w:p w14:paraId="692B5D3D" w14:textId="77777777" w:rsidR="00567D11" w:rsidRPr="00593E19" w:rsidRDefault="00241C04">
            <w:pPr>
              <w:spacing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序号</w:t>
            </w:r>
          </w:p>
        </w:tc>
        <w:tc>
          <w:tcPr>
            <w:tcW w:w="1979" w:type="dxa"/>
            <w:vAlign w:val="center"/>
          </w:tcPr>
          <w:p w14:paraId="3FA4D2C3" w14:textId="77777777" w:rsidR="00567D11" w:rsidRPr="00593E19" w:rsidRDefault="00241C04">
            <w:pPr>
              <w:spacing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业主名称</w:t>
            </w:r>
          </w:p>
        </w:tc>
        <w:tc>
          <w:tcPr>
            <w:tcW w:w="1980" w:type="dxa"/>
            <w:vAlign w:val="center"/>
          </w:tcPr>
          <w:p w14:paraId="3136685E" w14:textId="77777777" w:rsidR="00567D11" w:rsidRPr="00593E19" w:rsidRDefault="00241C04">
            <w:pPr>
              <w:spacing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项目名称</w:t>
            </w:r>
          </w:p>
        </w:tc>
        <w:tc>
          <w:tcPr>
            <w:tcW w:w="1262" w:type="dxa"/>
            <w:vAlign w:val="center"/>
          </w:tcPr>
          <w:p w14:paraId="0F4EBCB6" w14:textId="77777777" w:rsidR="00567D11" w:rsidRPr="00593E19" w:rsidRDefault="00241C04">
            <w:pPr>
              <w:spacing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联系人</w:t>
            </w:r>
          </w:p>
        </w:tc>
        <w:tc>
          <w:tcPr>
            <w:tcW w:w="1262" w:type="dxa"/>
            <w:vAlign w:val="center"/>
          </w:tcPr>
          <w:p w14:paraId="5AAA4E6F" w14:textId="77777777" w:rsidR="00567D11" w:rsidRPr="00593E19" w:rsidRDefault="00241C04">
            <w:pPr>
              <w:spacing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联系方式</w:t>
            </w:r>
          </w:p>
        </w:tc>
        <w:tc>
          <w:tcPr>
            <w:tcW w:w="1262" w:type="dxa"/>
            <w:vAlign w:val="center"/>
          </w:tcPr>
          <w:p w14:paraId="528FDAA1" w14:textId="77777777" w:rsidR="00567D11" w:rsidRPr="00593E19" w:rsidRDefault="00241C04">
            <w:pPr>
              <w:spacing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完成情况</w:t>
            </w:r>
          </w:p>
        </w:tc>
        <w:tc>
          <w:tcPr>
            <w:tcW w:w="1442" w:type="dxa"/>
            <w:vAlign w:val="center"/>
          </w:tcPr>
          <w:p w14:paraId="73C33850" w14:textId="77777777" w:rsidR="00567D11" w:rsidRPr="00593E19" w:rsidRDefault="00241C04">
            <w:pPr>
              <w:spacing w:line="360" w:lineRule="auto"/>
              <w:jc w:val="center"/>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是否有用户反馈情况</w:t>
            </w:r>
          </w:p>
        </w:tc>
      </w:tr>
      <w:tr w:rsidR="00567D11" w:rsidRPr="00593E19" w14:paraId="01A4856C" w14:textId="77777777">
        <w:trPr>
          <w:trHeight w:val="772"/>
        </w:trPr>
        <w:tc>
          <w:tcPr>
            <w:tcW w:w="721" w:type="dxa"/>
          </w:tcPr>
          <w:p w14:paraId="747A8D7B"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79" w:type="dxa"/>
          </w:tcPr>
          <w:p w14:paraId="1C92996D"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80" w:type="dxa"/>
          </w:tcPr>
          <w:p w14:paraId="3F14BA3F"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1939DFF3"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5C5137AE"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32D1F636"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442" w:type="dxa"/>
          </w:tcPr>
          <w:p w14:paraId="3BDF53F4"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r>
      <w:tr w:rsidR="00567D11" w:rsidRPr="00593E19" w14:paraId="528B58EA" w14:textId="77777777">
        <w:trPr>
          <w:trHeight w:val="772"/>
        </w:trPr>
        <w:tc>
          <w:tcPr>
            <w:tcW w:w="721" w:type="dxa"/>
          </w:tcPr>
          <w:p w14:paraId="1F9F222E"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79" w:type="dxa"/>
          </w:tcPr>
          <w:p w14:paraId="36EEFD0E"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80" w:type="dxa"/>
          </w:tcPr>
          <w:p w14:paraId="096EC5DD"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79A95AE4"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7110D217"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2D58A089"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442" w:type="dxa"/>
          </w:tcPr>
          <w:p w14:paraId="3C137C10"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r>
      <w:tr w:rsidR="00567D11" w:rsidRPr="00593E19" w14:paraId="4467D9E8" w14:textId="77777777">
        <w:trPr>
          <w:trHeight w:val="772"/>
        </w:trPr>
        <w:tc>
          <w:tcPr>
            <w:tcW w:w="721" w:type="dxa"/>
          </w:tcPr>
          <w:p w14:paraId="46DEE073"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79" w:type="dxa"/>
          </w:tcPr>
          <w:p w14:paraId="6F5574A4"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80" w:type="dxa"/>
          </w:tcPr>
          <w:p w14:paraId="3C68A1C1"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15122B6E"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7518C4EB"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524760C8"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442" w:type="dxa"/>
          </w:tcPr>
          <w:p w14:paraId="1758CAC6"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r>
      <w:tr w:rsidR="00567D11" w:rsidRPr="00593E19" w14:paraId="724CAEB8" w14:textId="77777777">
        <w:trPr>
          <w:trHeight w:val="772"/>
        </w:trPr>
        <w:tc>
          <w:tcPr>
            <w:tcW w:w="721" w:type="dxa"/>
          </w:tcPr>
          <w:p w14:paraId="5F1F7A29"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79" w:type="dxa"/>
          </w:tcPr>
          <w:p w14:paraId="559E71C7"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80" w:type="dxa"/>
          </w:tcPr>
          <w:p w14:paraId="3A7FB4F0"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504D2644"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3AC1D8B1"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39A2DDE9"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442" w:type="dxa"/>
          </w:tcPr>
          <w:p w14:paraId="382804CB"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r>
      <w:tr w:rsidR="00567D11" w:rsidRPr="00593E19" w14:paraId="5D60E982" w14:textId="77777777">
        <w:trPr>
          <w:trHeight w:val="772"/>
        </w:trPr>
        <w:tc>
          <w:tcPr>
            <w:tcW w:w="721" w:type="dxa"/>
          </w:tcPr>
          <w:p w14:paraId="02D7B3EC"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79" w:type="dxa"/>
          </w:tcPr>
          <w:p w14:paraId="281E0794"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980" w:type="dxa"/>
          </w:tcPr>
          <w:p w14:paraId="23157E01"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0A8FB08D"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4574CFF0"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262" w:type="dxa"/>
          </w:tcPr>
          <w:p w14:paraId="2D5A054D"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c>
          <w:tcPr>
            <w:tcW w:w="1442" w:type="dxa"/>
          </w:tcPr>
          <w:p w14:paraId="718A3003" w14:textId="77777777" w:rsidR="00567D11" w:rsidRPr="00593E19" w:rsidRDefault="00567D11">
            <w:pPr>
              <w:spacing w:line="360" w:lineRule="auto"/>
              <w:jc w:val="center"/>
              <w:rPr>
                <w:rFonts w:asciiTheme="minorEastAsia" w:eastAsiaTheme="minorEastAsia" w:hAnsiTheme="minorEastAsia" w:cs="宋体"/>
                <w:color w:val="000000"/>
                <w:sz w:val="24"/>
                <w:szCs w:val="24"/>
              </w:rPr>
            </w:pPr>
          </w:p>
        </w:tc>
      </w:tr>
    </w:tbl>
    <w:p w14:paraId="69EB1B55" w14:textId="77777777" w:rsidR="00567D11" w:rsidRPr="00593E19" w:rsidRDefault="00567D11">
      <w:pPr>
        <w:spacing w:line="360" w:lineRule="auto"/>
        <w:rPr>
          <w:rFonts w:asciiTheme="minorEastAsia" w:eastAsiaTheme="minorEastAsia" w:hAnsiTheme="minorEastAsia" w:cs="宋体"/>
          <w:color w:val="000000"/>
          <w:sz w:val="24"/>
          <w:szCs w:val="24"/>
        </w:rPr>
      </w:pPr>
    </w:p>
    <w:p w14:paraId="7B84766C"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注：</w:t>
      </w: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、项目业绩证明以加盖投标人公章的合同复印件或成交</w:t>
      </w:r>
      <w:r w:rsidRPr="00593E19">
        <w:rPr>
          <w:rFonts w:asciiTheme="minorEastAsia" w:eastAsiaTheme="minorEastAsia" w:hAnsiTheme="minorEastAsia" w:cs="宋体"/>
          <w:color w:val="000000"/>
          <w:sz w:val="24"/>
          <w:szCs w:val="24"/>
        </w:rPr>
        <w:t>/</w:t>
      </w:r>
      <w:r w:rsidRPr="00593E19">
        <w:rPr>
          <w:rFonts w:asciiTheme="minorEastAsia" w:eastAsiaTheme="minorEastAsia" w:hAnsiTheme="minorEastAsia" w:cs="宋体" w:hint="eastAsia"/>
          <w:color w:val="000000"/>
          <w:sz w:val="24"/>
          <w:szCs w:val="24"/>
        </w:rPr>
        <w:t>中标通知书作为依据。</w:t>
      </w:r>
    </w:p>
    <w:p w14:paraId="23C018AE" w14:textId="77777777" w:rsidR="00567D11" w:rsidRPr="00593E19" w:rsidRDefault="00241C04">
      <w:pPr>
        <w:numPr>
          <w:ilvl w:val="0"/>
          <w:numId w:val="21"/>
        </w:numPr>
        <w:spacing w:line="360" w:lineRule="auto"/>
        <w:rPr>
          <w:rFonts w:asciiTheme="minorEastAsia" w:eastAsiaTheme="minorEastAsia" w:hAnsiTheme="minorEastAsia" w:cs="宋体"/>
          <w:color w:val="000000"/>
          <w:sz w:val="24"/>
        </w:rPr>
      </w:pPr>
      <w:r w:rsidRPr="00593E19">
        <w:rPr>
          <w:rFonts w:asciiTheme="minorEastAsia" w:eastAsiaTheme="minorEastAsia" w:hAnsiTheme="minorEastAsia" w:cs="宋体" w:hint="eastAsia"/>
          <w:color w:val="000000"/>
          <w:sz w:val="24"/>
        </w:rPr>
        <w:t>如投标人成立日期不足三年，请提供自成立之日至投标之日的同类项目案例；</w:t>
      </w:r>
    </w:p>
    <w:p w14:paraId="1B7F800A"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3</w:t>
      </w:r>
      <w:r w:rsidRPr="00593E19">
        <w:rPr>
          <w:rFonts w:asciiTheme="minorEastAsia" w:eastAsiaTheme="minorEastAsia" w:hAnsiTheme="minorEastAsia" w:cs="宋体" w:hint="eastAsia"/>
          <w:color w:val="000000"/>
          <w:sz w:val="24"/>
          <w:szCs w:val="24"/>
        </w:rPr>
        <w:t>、所有复印件应清晰，并由投标人单位加盖公章；</w:t>
      </w:r>
    </w:p>
    <w:p w14:paraId="055FB549"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4</w:t>
      </w:r>
      <w:r w:rsidRPr="00593E19">
        <w:rPr>
          <w:rFonts w:asciiTheme="minorEastAsia" w:eastAsiaTheme="minorEastAsia" w:hAnsiTheme="minorEastAsia" w:cs="宋体" w:hint="eastAsia"/>
          <w:color w:val="000000"/>
          <w:sz w:val="24"/>
          <w:szCs w:val="24"/>
        </w:rPr>
        <w:t>、不提供复印件的案例，评分阶段不予以考虑。</w:t>
      </w:r>
    </w:p>
    <w:p w14:paraId="43BA6718" w14:textId="77777777" w:rsidR="00567D11" w:rsidRPr="00593E19" w:rsidRDefault="00567D11">
      <w:pPr>
        <w:spacing w:line="360" w:lineRule="auto"/>
        <w:rPr>
          <w:rFonts w:asciiTheme="minorEastAsia" w:eastAsiaTheme="minorEastAsia" w:hAnsiTheme="minorEastAsia" w:cs="宋体"/>
          <w:color w:val="000000"/>
          <w:sz w:val="24"/>
          <w:szCs w:val="24"/>
        </w:rPr>
      </w:pPr>
    </w:p>
    <w:p w14:paraId="6111D8B0"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投标人法定代表人或授权代表（签字</w:t>
      </w:r>
      <w:r w:rsidRPr="00593E19">
        <w:rPr>
          <w:rFonts w:asciiTheme="minorEastAsia" w:eastAsiaTheme="minorEastAsia" w:hAnsiTheme="minorEastAsia" w:hint="eastAsia"/>
          <w:sz w:val="24"/>
        </w:rPr>
        <w:t>或盖章</w:t>
      </w:r>
      <w:r w:rsidRPr="00593E19">
        <w:rPr>
          <w:rFonts w:asciiTheme="minorEastAsia" w:eastAsiaTheme="minorEastAsia" w:hAnsiTheme="minorEastAsia" w:cs="宋体" w:hint="eastAsia"/>
          <w:sz w:val="24"/>
          <w:szCs w:val="24"/>
        </w:rPr>
        <w:t>）：</w:t>
      </w:r>
    </w:p>
    <w:p w14:paraId="04B2B108" w14:textId="77777777" w:rsidR="00567D11" w:rsidRPr="00593E19" w:rsidRDefault="00567D11">
      <w:pPr>
        <w:pStyle w:val="afd"/>
        <w:rPr>
          <w:rFonts w:asciiTheme="minorEastAsia" w:eastAsiaTheme="minorEastAsia" w:hAnsiTheme="minorEastAsia"/>
        </w:rPr>
      </w:pPr>
    </w:p>
    <w:p w14:paraId="563E3242"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2B1AEA37" w14:textId="77777777" w:rsidR="00567D11" w:rsidRPr="00593E19" w:rsidRDefault="00567D11">
      <w:pPr>
        <w:pStyle w:val="afd"/>
        <w:rPr>
          <w:rFonts w:asciiTheme="minorEastAsia" w:eastAsiaTheme="minorEastAsia" w:hAnsiTheme="minorEastAsia"/>
        </w:rPr>
      </w:pPr>
    </w:p>
    <w:p w14:paraId="42980A76"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日期：</w:t>
      </w:r>
    </w:p>
    <w:p w14:paraId="5DD61979" w14:textId="77777777" w:rsidR="00567D11" w:rsidRPr="00593E19" w:rsidRDefault="00241C04">
      <w:pPr>
        <w:pStyle w:val="40"/>
        <w:rPr>
          <w:rFonts w:asciiTheme="minorEastAsia" w:eastAsiaTheme="minorEastAsia" w:hAnsiTheme="minorEastAsia" w:cs="宋体"/>
          <w:b w:val="0"/>
          <w:color w:val="000000"/>
          <w:sz w:val="24"/>
          <w:szCs w:val="24"/>
          <w:u w:val="single"/>
          <w:lang w:eastAsia="zh-CN"/>
        </w:rPr>
      </w:pPr>
      <w:r w:rsidRPr="00593E19">
        <w:rPr>
          <w:rFonts w:asciiTheme="minorEastAsia" w:eastAsiaTheme="minorEastAsia" w:hAnsiTheme="minorEastAsia" w:cs="宋体"/>
          <w:color w:val="000000"/>
          <w:sz w:val="24"/>
          <w:szCs w:val="24"/>
          <w:u w:val="single"/>
          <w:lang w:eastAsia="zh-CN"/>
        </w:rPr>
        <w:br w:type="page"/>
      </w:r>
      <w:bookmarkStart w:id="269" w:name="_Toc493422675"/>
      <w:bookmarkStart w:id="270" w:name="_Toc44704930"/>
      <w:bookmarkStart w:id="271" w:name="_Toc15630"/>
      <w:bookmarkStart w:id="272" w:name="_Toc23626"/>
      <w:bookmarkStart w:id="273" w:name="_Toc149244929"/>
      <w:r w:rsidRPr="00593E19">
        <w:rPr>
          <w:rFonts w:asciiTheme="minorEastAsia" w:eastAsiaTheme="minorEastAsia" w:hAnsiTheme="minorEastAsia" w:cs="宋体"/>
          <w:szCs w:val="24"/>
          <w:lang w:eastAsia="zh-CN"/>
        </w:rPr>
        <w:lastRenderedPageBreak/>
        <w:t>2.7.</w:t>
      </w:r>
      <w:bookmarkEnd w:id="269"/>
      <w:r w:rsidRPr="00593E19">
        <w:rPr>
          <w:rFonts w:asciiTheme="minorEastAsia" w:eastAsiaTheme="minorEastAsia" w:hAnsiTheme="minorEastAsia" w:cs="宋体"/>
          <w:szCs w:val="24"/>
          <w:lang w:eastAsia="zh-CN"/>
        </w:rPr>
        <w:t>2</w:t>
      </w:r>
      <w:r w:rsidRPr="00593E19">
        <w:rPr>
          <w:rFonts w:asciiTheme="minorEastAsia" w:eastAsiaTheme="minorEastAsia" w:hAnsiTheme="minorEastAsia" w:cs="宋体" w:hint="eastAsia"/>
          <w:szCs w:val="24"/>
          <w:lang w:eastAsia="zh-CN"/>
        </w:rPr>
        <w:t>项目人员配备表</w:t>
      </w:r>
      <w:r w:rsidRPr="00593E19">
        <w:rPr>
          <w:rFonts w:asciiTheme="minorEastAsia" w:eastAsiaTheme="minorEastAsia" w:hAnsiTheme="minorEastAsia" w:cs="宋体" w:hint="eastAsia"/>
          <w:b w:val="0"/>
          <w:sz w:val="24"/>
          <w:szCs w:val="24"/>
          <w:lang w:eastAsia="zh-CN"/>
        </w:rPr>
        <w:t>（后附人员相关身份证明及职称证明等相关证书并加盖公章）</w:t>
      </w:r>
      <w:bookmarkEnd w:id="270"/>
      <w:bookmarkEnd w:id="271"/>
      <w:bookmarkEnd w:id="272"/>
      <w:bookmarkEnd w:id="273"/>
    </w:p>
    <w:p w14:paraId="799C112B" w14:textId="77777777" w:rsidR="00567D11" w:rsidRPr="00593E19" w:rsidRDefault="00567D11">
      <w:pPr>
        <w:spacing w:line="360" w:lineRule="auto"/>
        <w:rPr>
          <w:rFonts w:asciiTheme="minorEastAsia" w:eastAsiaTheme="minorEastAsia" w:hAnsiTheme="minorEastAsia" w:cs="宋体"/>
        </w:rPr>
      </w:pPr>
      <w:bookmarkStart w:id="274" w:name="_Toc508200460"/>
      <w:bookmarkStart w:id="275" w:name="_Toc521670795"/>
    </w:p>
    <w:p w14:paraId="734B9322" w14:textId="77777777" w:rsidR="00567D11" w:rsidRPr="00593E19" w:rsidRDefault="00241C04">
      <w:pPr>
        <w:spacing w:line="360" w:lineRule="auto"/>
        <w:rPr>
          <w:rFonts w:asciiTheme="minorEastAsia" w:eastAsiaTheme="minorEastAsia" w:hAnsiTheme="minorEastAsia" w:cs="宋体"/>
          <w:sz w:val="24"/>
          <w:szCs w:val="24"/>
        </w:rPr>
      </w:pPr>
      <w:bookmarkStart w:id="276" w:name="_Toc2512014"/>
      <w:bookmarkStart w:id="277" w:name="_Toc2355272"/>
      <w:r w:rsidRPr="00593E19">
        <w:rPr>
          <w:rFonts w:asciiTheme="minorEastAsia" w:eastAsiaTheme="minorEastAsia" w:hAnsiTheme="minorEastAsia" w:cs="宋体" w:hint="eastAsia"/>
          <w:sz w:val="24"/>
          <w:szCs w:val="24"/>
        </w:rPr>
        <w:t>项目人员配备表格式</w:t>
      </w:r>
      <w:bookmarkEnd w:id="274"/>
      <w:bookmarkEnd w:id="275"/>
      <w:bookmarkEnd w:id="276"/>
      <w:bookmarkEnd w:id="277"/>
    </w:p>
    <w:p w14:paraId="35586A93"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项目名称：</w:t>
      </w:r>
    </w:p>
    <w:p w14:paraId="1BFD608C"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项目编号：</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533"/>
        <w:gridCol w:w="1872"/>
        <w:gridCol w:w="1872"/>
        <w:gridCol w:w="1872"/>
        <w:gridCol w:w="1333"/>
      </w:tblGrid>
      <w:tr w:rsidR="00567D11" w:rsidRPr="00593E19" w14:paraId="56252242" w14:textId="77777777">
        <w:trPr>
          <w:trHeight w:val="621"/>
        </w:trPr>
        <w:tc>
          <w:tcPr>
            <w:tcW w:w="1147" w:type="dxa"/>
            <w:vAlign w:val="center"/>
          </w:tcPr>
          <w:p w14:paraId="626D97D9"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序号</w:t>
            </w:r>
          </w:p>
        </w:tc>
        <w:tc>
          <w:tcPr>
            <w:tcW w:w="1533" w:type="dxa"/>
            <w:vAlign w:val="center"/>
          </w:tcPr>
          <w:p w14:paraId="21675A7E"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姓名</w:t>
            </w:r>
          </w:p>
        </w:tc>
        <w:tc>
          <w:tcPr>
            <w:tcW w:w="1872" w:type="dxa"/>
            <w:vAlign w:val="center"/>
          </w:tcPr>
          <w:p w14:paraId="15075484"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职务</w:t>
            </w:r>
          </w:p>
        </w:tc>
        <w:tc>
          <w:tcPr>
            <w:tcW w:w="1872" w:type="dxa"/>
            <w:vAlign w:val="center"/>
          </w:tcPr>
          <w:p w14:paraId="5541FD08"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职称</w:t>
            </w:r>
          </w:p>
        </w:tc>
        <w:tc>
          <w:tcPr>
            <w:tcW w:w="1872" w:type="dxa"/>
            <w:vAlign w:val="center"/>
          </w:tcPr>
          <w:p w14:paraId="5F94F4C5"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行业经验</w:t>
            </w:r>
          </w:p>
        </w:tc>
        <w:tc>
          <w:tcPr>
            <w:tcW w:w="1333" w:type="dxa"/>
            <w:vAlign w:val="center"/>
          </w:tcPr>
          <w:p w14:paraId="707F13BD"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备注</w:t>
            </w:r>
          </w:p>
        </w:tc>
      </w:tr>
      <w:tr w:rsidR="00567D11" w:rsidRPr="00593E19" w14:paraId="5F0F58C1" w14:textId="77777777">
        <w:trPr>
          <w:trHeight w:val="470"/>
        </w:trPr>
        <w:tc>
          <w:tcPr>
            <w:tcW w:w="1147" w:type="dxa"/>
            <w:vAlign w:val="center"/>
          </w:tcPr>
          <w:p w14:paraId="69A02DB1"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w:t>
            </w:r>
          </w:p>
        </w:tc>
        <w:tc>
          <w:tcPr>
            <w:tcW w:w="1533" w:type="dxa"/>
            <w:vAlign w:val="center"/>
          </w:tcPr>
          <w:p w14:paraId="4105D8D6"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185C550C"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293775E4"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4FB27F13"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0DC1CE2D"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5C52AEB4" w14:textId="77777777">
        <w:trPr>
          <w:trHeight w:val="453"/>
        </w:trPr>
        <w:tc>
          <w:tcPr>
            <w:tcW w:w="1147" w:type="dxa"/>
            <w:vAlign w:val="center"/>
          </w:tcPr>
          <w:p w14:paraId="6ACCDE18"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2.</w:t>
            </w:r>
          </w:p>
        </w:tc>
        <w:tc>
          <w:tcPr>
            <w:tcW w:w="1533" w:type="dxa"/>
            <w:vAlign w:val="center"/>
          </w:tcPr>
          <w:p w14:paraId="507133D5"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21DE48A0"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6794D839"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5437E217"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7EE96EF5"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6D3BAF1B" w14:textId="77777777">
        <w:trPr>
          <w:trHeight w:val="453"/>
        </w:trPr>
        <w:tc>
          <w:tcPr>
            <w:tcW w:w="1147" w:type="dxa"/>
            <w:vAlign w:val="center"/>
          </w:tcPr>
          <w:p w14:paraId="6B051969"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3.</w:t>
            </w:r>
          </w:p>
        </w:tc>
        <w:tc>
          <w:tcPr>
            <w:tcW w:w="1533" w:type="dxa"/>
            <w:vAlign w:val="center"/>
          </w:tcPr>
          <w:p w14:paraId="3DACD22C"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2A07B3BC"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0486ED4C"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474A205A"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01C7E8D4"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4211A2C4" w14:textId="77777777">
        <w:trPr>
          <w:trHeight w:val="470"/>
        </w:trPr>
        <w:tc>
          <w:tcPr>
            <w:tcW w:w="1147" w:type="dxa"/>
            <w:vAlign w:val="center"/>
          </w:tcPr>
          <w:p w14:paraId="25B99174"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4.</w:t>
            </w:r>
          </w:p>
        </w:tc>
        <w:tc>
          <w:tcPr>
            <w:tcW w:w="1533" w:type="dxa"/>
            <w:vAlign w:val="center"/>
          </w:tcPr>
          <w:p w14:paraId="5B0DD63F"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3CE11730"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22436049"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0DD18DD0"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3B3A2E5E"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4680703F" w14:textId="77777777">
        <w:trPr>
          <w:trHeight w:val="453"/>
        </w:trPr>
        <w:tc>
          <w:tcPr>
            <w:tcW w:w="1147" w:type="dxa"/>
            <w:vAlign w:val="center"/>
          </w:tcPr>
          <w:p w14:paraId="399E1225"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5.</w:t>
            </w:r>
          </w:p>
        </w:tc>
        <w:tc>
          <w:tcPr>
            <w:tcW w:w="1533" w:type="dxa"/>
            <w:vAlign w:val="center"/>
          </w:tcPr>
          <w:p w14:paraId="002AE039"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07E8A8D4"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03A17063"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63613DA0"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24861280"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72DB699F" w14:textId="77777777">
        <w:trPr>
          <w:trHeight w:val="470"/>
        </w:trPr>
        <w:tc>
          <w:tcPr>
            <w:tcW w:w="1147" w:type="dxa"/>
            <w:vAlign w:val="center"/>
          </w:tcPr>
          <w:p w14:paraId="485F001F"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6.</w:t>
            </w:r>
          </w:p>
        </w:tc>
        <w:tc>
          <w:tcPr>
            <w:tcW w:w="1533" w:type="dxa"/>
            <w:vAlign w:val="center"/>
          </w:tcPr>
          <w:p w14:paraId="7F9479ED"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7E16830A"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40ADFFE8"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6E3F490F"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0CE2C63A"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7AEEC350" w14:textId="77777777">
        <w:trPr>
          <w:cantSplit/>
          <w:trHeight w:val="453"/>
        </w:trPr>
        <w:tc>
          <w:tcPr>
            <w:tcW w:w="1147" w:type="dxa"/>
            <w:vAlign w:val="center"/>
          </w:tcPr>
          <w:p w14:paraId="666FEEB2"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7.</w:t>
            </w:r>
          </w:p>
        </w:tc>
        <w:tc>
          <w:tcPr>
            <w:tcW w:w="1533" w:type="dxa"/>
            <w:vAlign w:val="center"/>
          </w:tcPr>
          <w:p w14:paraId="6F251F44"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7E2D7686"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3128F894"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0BD51006"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07D469E2"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76E4089E" w14:textId="77777777">
        <w:trPr>
          <w:cantSplit/>
          <w:trHeight w:val="470"/>
        </w:trPr>
        <w:tc>
          <w:tcPr>
            <w:tcW w:w="1147" w:type="dxa"/>
            <w:vAlign w:val="center"/>
          </w:tcPr>
          <w:p w14:paraId="34C7C774"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8</w:t>
            </w:r>
          </w:p>
        </w:tc>
        <w:tc>
          <w:tcPr>
            <w:tcW w:w="1533" w:type="dxa"/>
            <w:vAlign w:val="center"/>
          </w:tcPr>
          <w:p w14:paraId="6F3B7C7D"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5823AEF6"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6BFBEE67"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3AF5D9DB"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04B38AE4"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6FEE832C" w14:textId="77777777">
        <w:trPr>
          <w:cantSplit/>
          <w:trHeight w:val="470"/>
        </w:trPr>
        <w:tc>
          <w:tcPr>
            <w:tcW w:w="1147" w:type="dxa"/>
            <w:vAlign w:val="center"/>
          </w:tcPr>
          <w:p w14:paraId="252B93A8"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9</w:t>
            </w:r>
          </w:p>
        </w:tc>
        <w:tc>
          <w:tcPr>
            <w:tcW w:w="1533" w:type="dxa"/>
            <w:vAlign w:val="center"/>
          </w:tcPr>
          <w:p w14:paraId="13CC4A0F"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1F41D381"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3B5BBC3A"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4950D808"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3D7C9861" w14:textId="77777777" w:rsidR="00567D11" w:rsidRPr="00593E19" w:rsidRDefault="00567D11">
            <w:pPr>
              <w:spacing w:line="360" w:lineRule="auto"/>
              <w:rPr>
                <w:rFonts w:asciiTheme="minorEastAsia" w:eastAsiaTheme="minorEastAsia" w:hAnsiTheme="minorEastAsia" w:cs="宋体"/>
                <w:sz w:val="24"/>
                <w:szCs w:val="24"/>
              </w:rPr>
            </w:pPr>
          </w:p>
        </w:tc>
      </w:tr>
      <w:tr w:rsidR="00567D11" w:rsidRPr="00593E19" w14:paraId="283BDA8F" w14:textId="77777777">
        <w:trPr>
          <w:cantSplit/>
          <w:trHeight w:val="470"/>
        </w:trPr>
        <w:tc>
          <w:tcPr>
            <w:tcW w:w="1147" w:type="dxa"/>
            <w:vAlign w:val="center"/>
          </w:tcPr>
          <w:p w14:paraId="2C2B2932"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sz w:val="24"/>
                <w:szCs w:val="24"/>
              </w:rPr>
              <w:t>10</w:t>
            </w:r>
          </w:p>
        </w:tc>
        <w:tc>
          <w:tcPr>
            <w:tcW w:w="1533" w:type="dxa"/>
            <w:vAlign w:val="center"/>
          </w:tcPr>
          <w:p w14:paraId="0ED82089"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1464D22F"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7AE00134" w14:textId="77777777" w:rsidR="00567D11" w:rsidRPr="00593E19" w:rsidRDefault="00567D11">
            <w:pPr>
              <w:spacing w:line="360" w:lineRule="auto"/>
              <w:rPr>
                <w:rFonts w:asciiTheme="minorEastAsia" w:eastAsiaTheme="minorEastAsia" w:hAnsiTheme="minorEastAsia" w:cs="宋体"/>
                <w:sz w:val="24"/>
                <w:szCs w:val="24"/>
              </w:rPr>
            </w:pPr>
          </w:p>
        </w:tc>
        <w:tc>
          <w:tcPr>
            <w:tcW w:w="1872" w:type="dxa"/>
            <w:vAlign w:val="center"/>
          </w:tcPr>
          <w:p w14:paraId="7E9B2791" w14:textId="77777777" w:rsidR="00567D11" w:rsidRPr="00593E19" w:rsidRDefault="00567D11">
            <w:pPr>
              <w:spacing w:line="360" w:lineRule="auto"/>
              <w:rPr>
                <w:rFonts w:asciiTheme="minorEastAsia" w:eastAsiaTheme="minorEastAsia" w:hAnsiTheme="minorEastAsia" w:cs="宋体"/>
                <w:sz w:val="24"/>
                <w:szCs w:val="24"/>
              </w:rPr>
            </w:pPr>
          </w:p>
        </w:tc>
        <w:tc>
          <w:tcPr>
            <w:tcW w:w="1333" w:type="dxa"/>
            <w:vAlign w:val="center"/>
          </w:tcPr>
          <w:p w14:paraId="2149D34C" w14:textId="77777777" w:rsidR="00567D11" w:rsidRPr="00593E19" w:rsidRDefault="00567D11">
            <w:pPr>
              <w:spacing w:line="360" w:lineRule="auto"/>
              <w:rPr>
                <w:rFonts w:asciiTheme="minorEastAsia" w:eastAsiaTheme="minorEastAsia" w:hAnsiTheme="minorEastAsia" w:cs="宋体"/>
                <w:sz w:val="24"/>
                <w:szCs w:val="24"/>
              </w:rPr>
            </w:pPr>
          </w:p>
        </w:tc>
      </w:tr>
    </w:tbl>
    <w:p w14:paraId="1B3C7286"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合计共</w:t>
      </w:r>
      <w:r w:rsidRPr="00593E19">
        <w:rPr>
          <w:rFonts w:asciiTheme="minorEastAsia" w:eastAsiaTheme="minorEastAsia" w:hAnsiTheme="minorEastAsia" w:cs="宋体"/>
          <w:sz w:val="24"/>
          <w:szCs w:val="24"/>
          <w:u w:val="single"/>
        </w:rPr>
        <w:t xml:space="preserve">    </w:t>
      </w:r>
      <w:r w:rsidRPr="00593E19">
        <w:rPr>
          <w:rFonts w:asciiTheme="minorEastAsia" w:eastAsiaTheme="minorEastAsia" w:hAnsiTheme="minorEastAsia" w:cs="宋体" w:hint="eastAsia"/>
          <w:sz w:val="24"/>
          <w:szCs w:val="24"/>
        </w:rPr>
        <w:t>人。</w:t>
      </w:r>
    </w:p>
    <w:p w14:paraId="79023899" w14:textId="77777777" w:rsidR="00567D11" w:rsidRPr="00593E19" w:rsidRDefault="00241C04">
      <w:pPr>
        <w:spacing w:line="360" w:lineRule="auto"/>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注：此表不足可以按照格式扩展。</w:t>
      </w:r>
    </w:p>
    <w:p w14:paraId="65422F14" w14:textId="77777777" w:rsidR="00567D11" w:rsidRPr="00593E19" w:rsidRDefault="00567D11">
      <w:pPr>
        <w:pStyle w:val="font13"/>
        <w:spacing w:line="360" w:lineRule="auto"/>
        <w:rPr>
          <w:rFonts w:asciiTheme="minorEastAsia" w:eastAsiaTheme="minorEastAsia" w:hAnsiTheme="minorEastAsia"/>
          <w:sz w:val="24"/>
          <w:szCs w:val="24"/>
        </w:rPr>
      </w:pPr>
    </w:p>
    <w:p w14:paraId="371508E1" w14:textId="77777777" w:rsidR="00567D11" w:rsidRPr="00593E19" w:rsidRDefault="00567D11">
      <w:pPr>
        <w:spacing w:line="360" w:lineRule="auto"/>
        <w:rPr>
          <w:rFonts w:asciiTheme="minorEastAsia" w:eastAsiaTheme="minorEastAsia" w:hAnsiTheme="minorEastAsia" w:cs="宋体"/>
        </w:rPr>
      </w:pPr>
    </w:p>
    <w:p w14:paraId="3D0267D2"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被授权人签字：</w:t>
      </w:r>
    </w:p>
    <w:p w14:paraId="2055B317" w14:textId="77777777" w:rsidR="00567D11" w:rsidRPr="00593E19" w:rsidRDefault="00567D11">
      <w:pPr>
        <w:spacing w:line="360" w:lineRule="auto"/>
        <w:jc w:val="right"/>
        <w:rPr>
          <w:rFonts w:asciiTheme="minorEastAsia" w:eastAsiaTheme="minorEastAsia" w:hAnsiTheme="minorEastAsia" w:cs="宋体"/>
          <w:sz w:val="24"/>
          <w:szCs w:val="24"/>
          <w:u w:val="single"/>
        </w:rPr>
      </w:pPr>
    </w:p>
    <w:p w14:paraId="12C43DFE"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0D8AFB70" w14:textId="77777777" w:rsidR="00567D11" w:rsidRPr="00593E19" w:rsidRDefault="00567D11">
      <w:pPr>
        <w:pStyle w:val="afd"/>
        <w:jc w:val="right"/>
        <w:rPr>
          <w:rFonts w:asciiTheme="minorEastAsia" w:eastAsiaTheme="minorEastAsia" w:hAnsiTheme="minorEastAsia"/>
        </w:rPr>
      </w:pPr>
    </w:p>
    <w:p w14:paraId="27DCBA13" w14:textId="77777777" w:rsidR="00567D11" w:rsidRPr="00593E19" w:rsidRDefault="00241C04">
      <w:pPr>
        <w:pStyle w:val="afd"/>
        <w:jc w:val="right"/>
        <w:rPr>
          <w:rFonts w:asciiTheme="minorEastAsia" w:eastAsiaTheme="minorEastAsia" w:hAnsiTheme="minorEastAsia"/>
        </w:rPr>
      </w:pPr>
      <w:r w:rsidRPr="00593E19">
        <w:rPr>
          <w:rFonts w:asciiTheme="minorEastAsia" w:eastAsiaTheme="minorEastAsia" w:hAnsiTheme="minorEastAsia" w:hint="eastAsia"/>
        </w:rPr>
        <w:t>日期：</w:t>
      </w:r>
    </w:p>
    <w:p w14:paraId="59DB4231" w14:textId="77777777" w:rsidR="00567D11" w:rsidRPr="00593E19" w:rsidRDefault="00241C04">
      <w:pPr>
        <w:pStyle w:val="40"/>
        <w:rPr>
          <w:rFonts w:asciiTheme="minorEastAsia" w:eastAsiaTheme="minorEastAsia" w:hAnsiTheme="minorEastAsia" w:cs="宋体"/>
          <w:szCs w:val="24"/>
          <w:lang w:eastAsia="zh-CN"/>
        </w:rPr>
      </w:pPr>
      <w:r w:rsidRPr="00593E19">
        <w:rPr>
          <w:rFonts w:asciiTheme="minorEastAsia" w:eastAsiaTheme="minorEastAsia" w:hAnsiTheme="minorEastAsia" w:cs="宋体"/>
          <w:lang w:eastAsia="zh-CN"/>
        </w:rPr>
        <w:br w:type="page"/>
      </w:r>
      <w:bookmarkStart w:id="278" w:name="_Toc29579"/>
      <w:bookmarkStart w:id="279" w:name="_Toc29788"/>
      <w:bookmarkStart w:id="280" w:name="_Toc44704931"/>
      <w:bookmarkStart w:id="281" w:name="_Toc149244930"/>
      <w:r w:rsidRPr="00593E19">
        <w:rPr>
          <w:rFonts w:asciiTheme="minorEastAsia" w:eastAsiaTheme="minorEastAsia" w:hAnsiTheme="minorEastAsia" w:cs="宋体"/>
          <w:szCs w:val="24"/>
          <w:lang w:eastAsia="zh-CN"/>
        </w:rPr>
        <w:lastRenderedPageBreak/>
        <w:t>2.7.3</w:t>
      </w:r>
      <w:r w:rsidRPr="00593E19">
        <w:rPr>
          <w:rFonts w:asciiTheme="minorEastAsia" w:eastAsiaTheme="minorEastAsia" w:hAnsiTheme="minorEastAsia" w:cs="宋体" w:hint="eastAsia"/>
          <w:szCs w:val="24"/>
          <w:lang w:eastAsia="zh-CN"/>
        </w:rPr>
        <w:t>技术方案</w:t>
      </w:r>
      <w:r w:rsidRPr="00593E19">
        <w:rPr>
          <w:rFonts w:asciiTheme="minorEastAsia" w:eastAsiaTheme="minorEastAsia" w:hAnsiTheme="minorEastAsia" w:cs="宋体"/>
          <w:szCs w:val="24"/>
          <w:lang w:eastAsia="zh-CN"/>
        </w:rPr>
        <w:t>-</w:t>
      </w:r>
      <w:r w:rsidRPr="00593E19">
        <w:rPr>
          <w:rFonts w:asciiTheme="minorEastAsia" w:eastAsiaTheme="minorEastAsia" w:hAnsiTheme="minorEastAsia" w:cs="宋体" w:hint="eastAsia"/>
          <w:szCs w:val="24"/>
          <w:lang w:eastAsia="zh-CN"/>
        </w:rPr>
        <w:t>格式自拟</w:t>
      </w:r>
      <w:bookmarkEnd w:id="278"/>
      <w:bookmarkEnd w:id="279"/>
      <w:bookmarkEnd w:id="280"/>
      <w:bookmarkEnd w:id="281"/>
    </w:p>
    <w:p w14:paraId="4B874318" w14:textId="77777777" w:rsidR="00567D11" w:rsidRPr="00593E19" w:rsidRDefault="00567D11">
      <w:pPr>
        <w:spacing w:line="360" w:lineRule="auto"/>
        <w:ind w:firstLineChars="200" w:firstLine="480"/>
        <w:rPr>
          <w:rFonts w:asciiTheme="minorEastAsia" w:eastAsiaTheme="minorEastAsia" w:hAnsiTheme="minorEastAsia" w:cs="宋体"/>
          <w:bCs/>
          <w:kern w:val="0"/>
          <w:sz w:val="24"/>
          <w:szCs w:val="24"/>
        </w:rPr>
      </w:pPr>
    </w:p>
    <w:p w14:paraId="1F25BBC6" w14:textId="77777777" w:rsidR="00567D11" w:rsidRPr="00593E19" w:rsidRDefault="00241C04">
      <w:pPr>
        <w:spacing w:line="360" w:lineRule="auto"/>
        <w:ind w:firstLineChars="100" w:firstLine="240"/>
        <w:rPr>
          <w:rFonts w:asciiTheme="minorEastAsia" w:eastAsiaTheme="minorEastAsia" w:hAnsiTheme="minorEastAsia"/>
          <w:sz w:val="24"/>
        </w:rPr>
      </w:pPr>
      <w:r w:rsidRPr="00593E19">
        <w:rPr>
          <w:rFonts w:asciiTheme="minorEastAsia" w:eastAsiaTheme="minorEastAsia" w:hAnsiTheme="minorEastAsia" w:hint="eastAsia"/>
          <w:sz w:val="24"/>
        </w:rPr>
        <w:t>项目实施方案、售后服务承诺、</w:t>
      </w:r>
      <w:r w:rsidRPr="00593E19">
        <w:rPr>
          <w:rFonts w:asciiTheme="minorEastAsia" w:eastAsiaTheme="minorEastAsia" w:hAnsiTheme="minorEastAsia" w:hint="eastAsia"/>
          <w:sz w:val="24"/>
          <w:szCs w:val="24"/>
        </w:rPr>
        <w:t>培训方案</w:t>
      </w:r>
      <w:r w:rsidRPr="00593E19">
        <w:rPr>
          <w:rFonts w:asciiTheme="minorEastAsia" w:eastAsiaTheme="minorEastAsia" w:hAnsiTheme="minorEastAsia" w:cs="宋体" w:hint="eastAsia"/>
          <w:sz w:val="24"/>
          <w:szCs w:val="22"/>
        </w:rPr>
        <w:t>等</w:t>
      </w:r>
    </w:p>
    <w:p w14:paraId="05A15C6C" w14:textId="77777777" w:rsidR="00567D11" w:rsidRPr="00593E19" w:rsidRDefault="00241C04">
      <w:pPr>
        <w:spacing w:line="360" w:lineRule="auto"/>
        <w:ind w:firstLineChars="100" w:firstLine="240"/>
        <w:rPr>
          <w:rFonts w:asciiTheme="minorEastAsia" w:eastAsiaTheme="minorEastAsia" w:hAnsiTheme="minorEastAsia"/>
          <w:sz w:val="24"/>
        </w:rPr>
      </w:pPr>
      <w:r w:rsidRPr="00593E19">
        <w:rPr>
          <w:rFonts w:asciiTheme="minorEastAsia" w:eastAsiaTheme="minorEastAsia" w:hAnsiTheme="minorEastAsia" w:hint="eastAsia"/>
          <w:sz w:val="24"/>
        </w:rPr>
        <w:t>所提供产品的详细说明（在招标文件中详细说明所提供技术规格、性能及辅助材料的品牌、型号规格、加工工艺等）及备品、备件、耗材表；</w:t>
      </w:r>
    </w:p>
    <w:p w14:paraId="1A634546" w14:textId="77777777" w:rsidR="00567D11" w:rsidRPr="00593E19" w:rsidRDefault="00241C04">
      <w:pPr>
        <w:spacing w:line="360" w:lineRule="auto"/>
        <w:ind w:firstLineChars="100" w:firstLine="240"/>
        <w:rPr>
          <w:rFonts w:asciiTheme="minorEastAsia" w:eastAsiaTheme="minorEastAsia" w:hAnsiTheme="minorEastAsia"/>
          <w:sz w:val="24"/>
        </w:rPr>
      </w:pPr>
      <w:r w:rsidRPr="00593E19">
        <w:rPr>
          <w:rFonts w:asciiTheme="minorEastAsia" w:eastAsiaTheme="minorEastAsia" w:hAnsiTheme="minorEastAsia" w:hint="eastAsia"/>
          <w:sz w:val="24"/>
        </w:rPr>
        <w:t>所提供产品相关技术人员的配备情况；项目实施方案；产品质量检测报告；产品彩页、备品备件表；</w:t>
      </w:r>
      <w:r w:rsidRPr="00593E19">
        <w:rPr>
          <w:rFonts w:asciiTheme="minorEastAsia" w:eastAsiaTheme="minorEastAsia" w:hAnsiTheme="minorEastAsia" w:cs="宋体" w:hint="eastAsia"/>
          <w:sz w:val="24"/>
          <w:szCs w:val="24"/>
        </w:rPr>
        <w:t>证明投标人履约能力的文件</w:t>
      </w:r>
      <w:r w:rsidRPr="00593E19">
        <w:rPr>
          <w:rFonts w:asciiTheme="minorEastAsia" w:eastAsiaTheme="minorEastAsia" w:hAnsiTheme="minorEastAsia" w:cs="宋体" w:hint="eastAsia"/>
          <w:bCs/>
          <w:kern w:val="0"/>
          <w:sz w:val="24"/>
          <w:szCs w:val="24"/>
        </w:rPr>
        <w:t>。</w:t>
      </w:r>
    </w:p>
    <w:p w14:paraId="6D653E15" w14:textId="77777777" w:rsidR="00567D11" w:rsidRPr="00593E19" w:rsidRDefault="00567D11">
      <w:pPr>
        <w:spacing w:line="360" w:lineRule="auto"/>
        <w:rPr>
          <w:rFonts w:asciiTheme="minorEastAsia" w:eastAsiaTheme="minorEastAsia" w:hAnsiTheme="minorEastAsia" w:cs="宋体"/>
        </w:rPr>
      </w:pPr>
    </w:p>
    <w:p w14:paraId="600B998C" w14:textId="77777777" w:rsidR="00567D11" w:rsidRPr="00593E19" w:rsidRDefault="00567D11">
      <w:pPr>
        <w:spacing w:line="360" w:lineRule="auto"/>
        <w:rPr>
          <w:rFonts w:asciiTheme="minorEastAsia" w:eastAsiaTheme="minorEastAsia" w:hAnsiTheme="minorEastAsia" w:cs="宋体"/>
        </w:rPr>
      </w:pPr>
    </w:p>
    <w:p w14:paraId="380E7BAF" w14:textId="77777777" w:rsidR="00567D11" w:rsidRPr="00593E19" w:rsidRDefault="00567D11">
      <w:pPr>
        <w:spacing w:line="360" w:lineRule="auto"/>
        <w:rPr>
          <w:rFonts w:asciiTheme="minorEastAsia" w:eastAsiaTheme="minorEastAsia" w:hAnsiTheme="minorEastAsia" w:cs="宋体"/>
        </w:rPr>
      </w:pPr>
    </w:p>
    <w:p w14:paraId="1EABAAAA" w14:textId="77777777" w:rsidR="00567D11" w:rsidRPr="00593E19" w:rsidRDefault="00567D11">
      <w:pPr>
        <w:spacing w:line="360" w:lineRule="auto"/>
        <w:rPr>
          <w:rFonts w:asciiTheme="minorEastAsia" w:eastAsiaTheme="minorEastAsia" w:hAnsiTheme="minorEastAsia" w:cs="宋体"/>
        </w:rPr>
      </w:pPr>
    </w:p>
    <w:p w14:paraId="3ABEF72D" w14:textId="77777777" w:rsidR="00567D11" w:rsidRPr="00593E19" w:rsidRDefault="00567D11">
      <w:pPr>
        <w:spacing w:line="360" w:lineRule="auto"/>
        <w:rPr>
          <w:rFonts w:asciiTheme="minorEastAsia" w:eastAsiaTheme="minorEastAsia" w:hAnsiTheme="minorEastAsia" w:cs="宋体"/>
        </w:rPr>
      </w:pPr>
    </w:p>
    <w:p w14:paraId="4B1D54C3" w14:textId="77777777" w:rsidR="00567D11" w:rsidRPr="00593E19" w:rsidRDefault="00567D11">
      <w:pPr>
        <w:spacing w:line="360" w:lineRule="auto"/>
        <w:rPr>
          <w:rFonts w:asciiTheme="minorEastAsia" w:eastAsiaTheme="minorEastAsia" w:hAnsiTheme="minorEastAsia" w:cs="宋体"/>
        </w:rPr>
      </w:pPr>
    </w:p>
    <w:p w14:paraId="3F498765" w14:textId="77777777" w:rsidR="00567D11" w:rsidRPr="00593E19" w:rsidRDefault="00567D11">
      <w:pPr>
        <w:spacing w:line="360" w:lineRule="auto"/>
        <w:rPr>
          <w:rFonts w:asciiTheme="minorEastAsia" w:eastAsiaTheme="minorEastAsia" w:hAnsiTheme="minorEastAsia" w:cs="宋体"/>
        </w:rPr>
      </w:pPr>
    </w:p>
    <w:p w14:paraId="02DBFD45" w14:textId="77777777" w:rsidR="00567D11" w:rsidRPr="00593E19" w:rsidRDefault="00567D11">
      <w:pPr>
        <w:spacing w:line="360" w:lineRule="auto"/>
        <w:rPr>
          <w:rFonts w:asciiTheme="minorEastAsia" w:eastAsiaTheme="minorEastAsia" w:hAnsiTheme="minorEastAsia" w:cs="宋体"/>
        </w:rPr>
      </w:pPr>
    </w:p>
    <w:p w14:paraId="4C8FEFCC" w14:textId="77777777" w:rsidR="00567D11" w:rsidRPr="00593E19" w:rsidRDefault="00567D11">
      <w:pPr>
        <w:spacing w:line="360" w:lineRule="auto"/>
        <w:rPr>
          <w:rFonts w:asciiTheme="minorEastAsia" w:eastAsiaTheme="minorEastAsia" w:hAnsiTheme="minorEastAsia" w:cs="宋体"/>
        </w:rPr>
      </w:pPr>
    </w:p>
    <w:p w14:paraId="48EF33A3" w14:textId="77777777" w:rsidR="00567D11" w:rsidRPr="00593E19" w:rsidRDefault="00567D11">
      <w:pPr>
        <w:spacing w:line="360" w:lineRule="auto"/>
        <w:rPr>
          <w:rFonts w:asciiTheme="minorEastAsia" w:eastAsiaTheme="minorEastAsia" w:hAnsiTheme="minorEastAsia" w:cs="宋体"/>
        </w:rPr>
      </w:pPr>
    </w:p>
    <w:p w14:paraId="1B9CCC7C" w14:textId="77777777" w:rsidR="00567D11" w:rsidRPr="00593E19" w:rsidRDefault="00567D11">
      <w:pPr>
        <w:spacing w:line="360" w:lineRule="auto"/>
        <w:rPr>
          <w:rFonts w:asciiTheme="minorEastAsia" w:eastAsiaTheme="minorEastAsia" w:hAnsiTheme="minorEastAsia" w:cs="宋体"/>
        </w:rPr>
      </w:pPr>
    </w:p>
    <w:p w14:paraId="695D6379" w14:textId="77777777" w:rsidR="00567D11" w:rsidRPr="00593E19" w:rsidRDefault="00567D11">
      <w:pPr>
        <w:spacing w:line="360" w:lineRule="auto"/>
        <w:rPr>
          <w:rFonts w:asciiTheme="minorEastAsia" w:eastAsiaTheme="minorEastAsia" w:hAnsiTheme="minorEastAsia" w:cs="宋体"/>
        </w:rPr>
      </w:pPr>
    </w:p>
    <w:p w14:paraId="3EBDFC2A" w14:textId="77777777" w:rsidR="00567D11" w:rsidRPr="00593E19" w:rsidRDefault="00567D11">
      <w:pPr>
        <w:spacing w:line="360" w:lineRule="auto"/>
        <w:rPr>
          <w:rFonts w:asciiTheme="minorEastAsia" w:eastAsiaTheme="minorEastAsia" w:hAnsiTheme="minorEastAsia" w:cs="宋体"/>
        </w:rPr>
      </w:pPr>
    </w:p>
    <w:p w14:paraId="197F9D9E" w14:textId="77777777" w:rsidR="00567D11" w:rsidRPr="00593E19" w:rsidRDefault="00567D11">
      <w:pPr>
        <w:spacing w:line="360" w:lineRule="auto"/>
        <w:rPr>
          <w:rFonts w:asciiTheme="minorEastAsia" w:eastAsiaTheme="minorEastAsia" w:hAnsiTheme="minorEastAsia" w:cs="宋体"/>
        </w:rPr>
      </w:pPr>
    </w:p>
    <w:p w14:paraId="4FCE7F61" w14:textId="77777777" w:rsidR="00567D11" w:rsidRPr="00593E19" w:rsidRDefault="00567D11">
      <w:pPr>
        <w:spacing w:line="360" w:lineRule="auto"/>
        <w:jc w:val="right"/>
        <w:rPr>
          <w:rFonts w:asciiTheme="minorEastAsia" w:eastAsiaTheme="minorEastAsia" w:hAnsiTheme="minorEastAsia" w:cs="宋体"/>
        </w:rPr>
      </w:pPr>
    </w:p>
    <w:p w14:paraId="3FF982EE"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投标人法定代表人或授权代表（签字</w:t>
      </w:r>
      <w:r w:rsidRPr="00593E19">
        <w:rPr>
          <w:rFonts w:asciiTheme="minorEastAsia" w:eastAsiaTheme="minorEastAsia" w:hAnsiTheme="minorEastAsia" w:hint="eastAsia"/>
          <w:sz w:val="24"/>
        </w:rPr>
        <w:t>或盖章</w:t>
      </w:r>
      <w:r w:rsidRPr="00593E19">
        <w:rPr>
          <w:rFonts w:asciiTheme="minorEastAsia" w:eastAsiaTheme="minorEastAsia" w:hAnsiTheme="minorEastAsia" w:cs="宋体" w:hint="eastAsia"/>
          <w:sz w:val="24"/>
          <w:szCs w:val="24"/>
        </w:rPr>
        <w:t>）：</w:t>
      </w:r>
    </w:p>
    <w:p w14:paraId="6220C45E" w14:textId="77777777" w:rsidR="00567D11" w:rsidRPr="00593E19" w:rsidRDefault="00567D11">
      <w:pPr>
        <w:pStyle w:val="afd"/>
        <w:rPr>
          <w:rFonts w:asciiTheme="minorEastAsia" w:eastAsiaTheme="minorEastAsia" w:hAnsiTheme="minorEastAsia"/>
        </w:rPr>
      </w:pPr>
    </w:p>
    <w:p w14:paraId="1E1A372C"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投标人名称（加盖单位公章或电子章）：</w:t>
      </w:r>
    </w:p>
    <w:p w14:paraId="6EC35179" w14:textId="77777777" w:rsidR="00567D11" w:rsidRPr="00593E19" w:rsidRDefault="00567D11">
      <w:pPr>
        <w:pStyle w:val="afd"/>
        <w:rPr>
          <w:rFonts w:asciiTheme="minorEastAsia" w:eastAsiaTheme="minorEastAsia" w:hAnsiTheme="minorEastAsia"/>
        </w:rPr>
      </w:pPr>
    </w:p>
    <w:p w14:paraId="56197B87" w14:textId="77777777" w:rsidR="00567D11" w:rsidRPr="00593E19" w:rsidRDefault="00241C04">
      <w:pPr>
        <w:spacing w:line="360" w:lineRule="auto"/>
        <w:jc w:val="right"/>
        <w:rPr>
          <w:rFonts w:asciiTheme="minorEastAsia" w:eastAsiaTheme="minorEastAsia" w:hAnsiTheme="minorEastAsia" w:cs="宋体"/>
          <w:sz w:val="24"/>
          <w:szCs w:val="24"/>
        </w:rPr>
      </w:pPr>
      <w:r w:rsidRPr="00593E19">
        <w:rPr>
          <w:rFonts w:asciiTheme="minorEastAsia" w:eastAsiaTheme="minorEastAsia" w:hAnsiTheme="minorEastAsia" w:cs="宋体" w:hint="eastAsia"/>
          <w:sz w:val="24"/>
          <w:szCs w:val="24"/>
        </w:rPr>
        <w:t>日期：</w:t>
      </w:r>
    </w:p>
    <w:p w14:paraId="2AA4CB87" w14:textId="77777777" w:rsidR="00567D11" w:rsidRPr="00593E19" w:rsidRDefault="00241C04">
      <w:pPr>
        <w:pStyle w:val="3"/>
        <w:spacing w:line="360" w:lineRule="auto"/>
        <w:ind w:firstLineChars="200" w:firstLine="422"/>
        <w:rPr>
          <w:rFonts w:asciiTheme="minorEastAsia" w:eastAsiaTheme="minorEastAsia" w:hAnsiTheme="minorEastAsia" w:cs="宋体"/>
          <w:b w:val="0"/>
          <w:color w:val="000000"/>
          <w:sz w:val="24"/>
        </w:rPr>
      </w:pPr>
      <w:r w:rsidRPr="00593E19">
        <w:rPr>
          <w:rFonts w:asciiTheme="minorEastAsia" w:eastAsiaTheme="minorEastAsia" w:hAnsiTheme="minorEastAsia" w:cs="宋体"/>
        </w:rPr>
        <w:br w:type="page"/>
      </w:r>
      <w:bookmarkStart w:id="282" w:name="_Toc32309"/>
      <w:bookmarkStart w:id="283" w:name="_Toc44704933"/>
      <w:bookmarkStart w:id="284" w:name="_Toc3769"/>
      <w:bookmarkStart w:id="285" w:name="_Toc149244931"/>
      <w:r w:rsidRPr="00593E19">
        <w:rPr>
          <w:rFonts w:asciiTheme="minorEastAsia" w:eastAsiaTheme="minorEastAsia" w:hAnsiTheme="minorEastAsia" w:cs="宋体" w:hint="eastAsia"/>
          <w:kern w:val="0"/>
          <w:sz w:val="28"/>
          <w:szCs w:val="24"/>
        </w:rPr>
        <w:lastRenderedPageBreak/>
        <w:t>2.7.4残疾人福利性单位声明函（格式，不符合条件无须提交）</w:t>
      </w:r>
      <w:bookmarkEnd w:id="282"/>
      <w:bookmarkEnd w:id="283"/>
      <w:bookmarkEnd w:id="284"/>
      <w:bookmarkEnd w:id="285"/>
    </w:p>
    <w:p w14:paraId="0F20B996" w14:textId="77777777" w:rsidR="00567D11" w:rsidRPr="00593E19" w:rsidRDefault="00241C04">
      <w:pPr>
        <w:spacing w:line="360" w:lineRule="auto"/>
        <w:rPr>
          <w:rFonts w:asciiTheme="minorEastAsia" w:eastAsiaTheme="minorEastAsia" w:hAnsiTheme="minorEastAsia" w:cs="宋体"/>
        </w:rPr>
      </w:pPr>
      <w:r w:rsidRPr="00593E19">
        <w:rPr>
          <w:rFonts w:asciiTheme="minorEastAsia" w:eastAsiaTheme="minorEastAsia" w:hAnsiTheme="minorEastAsia" w:cs="宋体" w:hint="eastAsia"/>
        </w:rPr>
        <w:t>注：</w:t>
      </w:r>
      <w:r w:rsidRPr="00593E19">
        <w:rPr>
          <w:rFonts w:asciiTheme="minorEastAsia" w:eastAsiaTheme="minorEastAsia" w:hAnsiTheme="minorEastAsia" w:cs="宋体"/>
        </w:rPr>
        <w:t>1</w:t>
      </w:r>
      <w:r w:rsidRPr="00593E19">
        <w:rPr>
          <w:rFonts w:asciiTheme="minorEastAsia" w:eastAsiaTheme="minorEastAsia" w:hAnsiTheme="minorEastAsia" w:cs="宋体" w:hint="eastAsia"/>
        </w:rPr>
        <w:t>、</w:t>
      </w:r>
      <w:r w:rsidRPr="00593E19">
        <w:rPr>
          <w:rFonts w:asciiTheme="minorEastAsia" w:eastAsiaTheme="minorEastAsia" w:hAnsiTheme="minorEastAsia" w:cs="宋体" w:hint="eastAsia"/>
          <w:spacing w:val="6"/>
        </w:rPr>
        <w:t>根据《财政部</w:t>
      </w:r>
      <w:r w:rsidRPr="00593E19">
        <w:rPr>
          <w:rFonts w:asciiTheme="minorEastAsia" w:eastAsiaTheme="minorEastAsia" w:hAnsiTheme="minorEastAsia" w:cs="宋体"/>
          <w:spacing w:val="6"/>
        </w:rPr>
        <w:t xml:space="preserve"> </w:t>
      </w:r>
      <w:r w:rsidRPr="00593E19">
        <w:rPr>
          <w:rFonts w:asciiTheme="minorEastAsia" w:eastAsiaTheme="minorEastAsia" w:hAnsiTheme="minorEastAsia" w:cs="宋体" w:hint="eastAsia"/>
          <w:spacing w:val="6"/>
        </w:rPr>
        <w:t>民政部</w:t>
      </w:r>
      <w:r w:rsidRPr="00593E19">
        <w:rPr>
          <w:rFonts w:asciiTheme="minorEastAsia" w:eastAsiaTheme="minorEastAsia" w:hAnsiTheme="minorEastAsia" w:cs="宋体"/>
          <w:spacing w:val="6"/>
        </w:rPr>
        <w:t xml:space="preserve"> </w:t>
      </w:r>
      <w:r w:rsidRPr="00593E19">
        <w:rPr>
          <w:rFonts w:asciiTheme="minorEastAsia" w:eastAsiaTheme="minorEastAsia" w:hAnsiTheme="minorEastAsia" w:cs="宋体" w:hint="eastAsia"/>
          <w:spacing w:val="6"/>
        </w:rPr>
        <w:t>中国残疾人联合会关于促进残疾人就业政府采购政策的通知》（财库</w:t>
      </w:r>
      <w:r w:rsidRPr="00593E19">
        <w:rPr>
          <w:rFonts w:asciiTheme="minorEastAsia" w:eastAsiaTheme="minorEastAsia" w:hAnsiTheme="minorEastAsia" w:cs="宋体" w:hint="eastAsia"/>
        </w:rPr>
        <w:t>〔</w:t>
      </w:r>
      <w:r w:rsidRPr="00593E19">
        <w:rPr>
          <w:rFonts w:asciiTheme="minorEastAsia" w:eastAsiaTheme="minorEastAsia" w:hAnsiTheme="minorEastAsia" w:cs="宋体"/>
        </w:rPr>
        <w:t>2017</w:t>
      </w:r>
      <w:r w:rsidRPr="00593E19">
        <w:rPr>
          <w:rFonts w:asciiTheme="minorEastAsia" w:eastAsiaTheme="minorEastAsia" w:hAnsiTheme="minorEastAsia" w:cs="宋体" w:hint="eastAsia"/>
        </w:rPr>
        <w:t>〕</w:t>
      </w:r>
      <w:r w:rsidRPr="00593E19">
        <w:rPr>
          <w:rFonts w:asciiTheme="minorEastAsia" w:eastAsiaTheme="minorEastAsia" w:hAnsiTheme="minorEastAsia" w:cs="宋体"/>
        </w:rPr>
        <w:t xml:space="preserve"> 141</w:t>
      </w:r>
      <w:r w:rsidRPr="00593E19">
        <w:rPr>
          <w:rFonts w:asciiTheme="minorEastAsia" w:eastAsiaTheme="minorEastAsia" w:hAnsiTheme="minorEastAsia" w:cs="宋体" w:hint="eastAsia"/>
          <w:spacing w:val="6"/>
        </w:rPr>
        <w:t>号）的规定，</w:t>
      </w:r>
      <w:r w:rsidRPr="00593E19">
        <w:rPr>
          <w:rFonts w:asciiTheme="minorEastAsia" w:eastAsiaTheme="minorEastAsia" w:hAnsiTheme="minorEastAsia" w:cs="宋体" w:hint="eastAsia"/>
        </w:rPr>
        <w:t>符合条件的残疾人福利性单位在参加政府采购活动时，应当提供通知规定的《残疾人福利性单位声明函》，并对声明的真实性负责。</w:t>
      </w:r>
    </w:p>
    <w:p w14:paraId="757C642A" w14:textId="77777777" w:rsidR="00567D11" w:rsidRPr="00593E19" w:rsidRDefault="00241C04">
      <w:pPr>
        <w:spacing w:line="360" w:lineRule="auto"/>
        <w:rPr>
          <w:rFonts w:asciiTheme="minorEastAsia" w:eastAsiaTheme="minorEastAsia" w:hAnsiTheme="minorEastAsia" w:cs="宋体"/>
        </w:rPr>
      </w:pPr>
      <w:r w:rsidRPr="00593E19">
        <w:rPr>
          <w:rFonts w:asciiTheme="minorEastAsia" w:eastAsiaTheme="minorEastAsia" w:hAnsiTheme="minorEastAsia" w:cs="宋体" w:hint="eastAsia"/>
        </w:rPr>
        <w:t xml:space="preserve">　　</w:t>
      </w:r>
      <w:r w:rsidRPr="00593E19">
        <w:rPr>
          <w:rFonts w:asciiTheme="minorEastAsia" w:eastAsiaTheme="minorEastAsia" w:hAnsiTheme="minorEastAsia" w:cs="宋体"/>
        </w:rPr>
        <w:t>2</w:t>
      </w:r>
      <w:r w:rsidRPr="00593E19">
        <w:rPr>
          <w:rFonts w:asciiTheme="minorEastAsia" w:eastAsiaTheme="minorEastAsia" w:hAnsiTheme="minorEastAsia" w:cs="宋体" w:hint="eastAsia"/>
        </w:rPr>
        <w:t>、中标投标人为残疾人福利性单位的，其《残疾人福利性单位声明函》将随中标结果同时公告，接受社会监督。</w:t>
      </w:r>
    </w:p>
    <w:p w14:paraId="401B93B2" w14:textId="77777777" w:rsidR="00567D11" w:rsidRPr="00593E19" w:rsidRDefault="00567D11">
      <w:pPr>
        <w:spacing w:beforeLines="100" w:before="240" w:line="360" w:lineRule="auto"/>
        <w:ind w:leftChars="257" w:left="1359" w:hangingChars="325" w:hanging="819"/>
        <w:jc w:val="center"/>
        <w:rPr>
          <w:rFonts w:asciiTheme="minorEastAsia" w:eastAsiaTheme="minorEastAsia" w:hAnsiTheme="minorEastAsia" w:cs="宋体"/>
          <w:color w:val="000000"/>
          <w:spacing w:val="6"/>
          <w:sz w:val="24"/>
          <w:szCs w:val="24"/>
        </w:rPr>
      </w:pPr>
    </w:p>
    <w:p w14:paraId="7CFDF7FD" w14:textId="77777777" w:rsidR="00567D11" w:rsidRPr="00593E19" w:rsidRDefault="00241C04">
      <w:pPr>
        <w:spacing w:beforeLines="100" w:before="240" w:line="360" w:lineRule="auto"/>
        <w:ind w:leftChars="257" w:left="1323" w:hangingChars="325" w:hanging="783"/>
        <w:jc w:val="center"/>
        <w:rPr>
          <w:rFonts w:asciiTheme="minorEastAsia" w:eastAsiaTheme="minorEastAsia" w:hAnsiTheme="minorEastAsia" w:cs="宋体"/>
          <w:b/>
          <w:spacing w:val="6"/>
          <w:sz w:val="28"/>
          <w:szCs w:val="32"/>
        </w:rPr>
      </w:pPr>
      <w:r w:rsidRPr="00593E19">
        <w:rPr>
          <w:rFonts w:asciiTheme="minorEastAsia" w:eastAsiaTheme="minorEastAsia" w:hAnsiTheme="minorEastAsia" w:cs="宋体" w:hint="eastAsia"/>
          <w:b/>
          <w:kern w:val="0"/>
          <w:sz w:val="24"/>
        </w:rPr>
        <w:t>残疾人福利性单位声明函</w:t>
      </w:r>
    </w:p>
    <w:p w14:paraId="361FAD6E" w14:textId="77777777" w:rsidR="00567D11" w:rsidRPr="00593E19" w:rsidRDefault="00567D11">
      <w:pPr>
        <w:spacing w:line="360" w:lineRule="auto"/>
        <w:rPr>
          <w:rFonts w:asciiTheme="minorEastAsia" w:eastAsiaTheme="minorEastAsia" w:hAnsiTheme="minorEastAsia" w:cs="宋体"/>
          <w:b/>
          <w:spacing w:val="6"/>
          <w:sz w:val="30"/>
          <w:szCs w:val="30"/>
        </w:rPr>
      </w:pPr>
    </w:p>
    <w:p w14:paraId="784D2D00" w14:textId="77777777" w:rsidR="00567D11" w:rsidRPr="00593E19" w:rsidRDefault="00241C04">
      <w:pPr>
        <w:spacing w:line="360" w:lineRule="auto"/>
        <w:ind w:firstLineChars="200" w:firstLine="504"/>
        <w:rPr>
          <w:rFonts w:asciiTheme="minorEastAsia" w:eastAsiaTheme="minorEastAsia" w:hAnsiTheme="minorEastAsia" w:cs="宋体"/>
          <w:spacing w:val="6"/>
          <w:sz w:val="24"/>
          <w:szCs w:val="24"/>
        </w:rPr>
      </w:pPr>
      <w:r w:rsidRPr="00593E19">
        <w:rPr>
          <w:rFonts w:asciiTheme="minorEastAsia" w:eastAsiaTheme="minorEastAsia" w:hAnsiTheme="minorEastAsia" w:cs="宋体" w:hint="eastAsia"/>
          <w:spacing w:val="6"/>
          <w:sz w:val="24"/>
          <w:szCs w:val="24"/>
        </w:rPr>
        <w:t>本单位郑重声明，根据《财政部</w:t>
      </w:r>
      <w:r w:rsidRPr="00593E19">
        <w:rPr>
          <w:rFonts w:asciiTheme="minorEastAsia" w:eastAsiaTheme="minorEastAsia" w:hAnsiTheme="minorEastAsia" w:cs="宋体"/>
          <w:spacing w:val="6"/>
          <w:sz w:val="24"/>
          <w:szCs w:val="24"/>
        </w:rPr>
        <w:t xml:space="preserve"> </w:t>
      </w:r>
      <w:r w:rsidRPr="00593E19">
        <w:rPr>
          <w:rFonts w:asciiTheme="minorEastAsia" w:eastAsiaTheme="minorEastAsia" w:hAnsiTheme="minorEastAsia" w:cs="宋体" w:hint="eastAsia"/>
          <w:spacing w:val="6"/>
          <w:sz w:val="24"/>
          <w:szCs w:val="24"/>
        </w:rPr>
        <w:t>民政部</w:t>
      </w:r>
      <w:r w:rsidRPr="00593E19">
        <w:rPr>
          <w:rFonts w:asciiTheme="minorEastAsia" w:eastAsiaTheme="minorEastAsia" w:hAnsiTheme="minorEastAsia" w:cs="宋体"/>
          <w:spacing w:val="6"/>
          <w:sz w:val="24"/>
          <w:szCs w:val="24"/>
        </w:rPr>
        <w:t xml:space="preserve"> </w:t>
      </w:r>
      <w:r w:rsidRPr="00593E19">
        <w:rPr>
          <w:rFonts w:asciiTheme="minorEastAsia" w:eastAsiaTheme="minorEastAsia" w:hAnsiTheme="minorEastAsia" w:cs="宋体" w:hint="eastAsia"/>
          <w:spacing w:val="6"/>
          <w:sz w:val="24"/>
          <w:szCs w:val="24"/>
        </w:rPr>
        <w:t>中国残疾人联合会关于促进残疾人就业政府采购政策的通知》（财库</w:t>
      </w: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2017</w:t>
      </w:r>
      <w:r w:rsidRPr="00593E19">
        <w:rPr>
          <w:rFonts w:asciiTheme="minorEastAsia" w:eastAsiaTheme="minorEastAsia" w:hAnsiTheme="minorEastAsia" w:cs="宋体" w:hint="eastAsia"/>
          <w:sz w:val="24"/>
          <w:szCs w:val="24"/>
        </w:rPr>
        <w:t>〕</w:t>
      </w:r>
      <w:r w:rsidRPr="00593E19">
        <w:rPr>
          <w:rFonts w:asciiTheme="minorEastAsia" w:eastAsiaTheme="minorEastAsia" w:hAnsiTheme="minorEastAsia" w:cs="宋体"/>
          <w:sz w:val="24"/>
          <w:szCs w:val="24"/>
        </w:rPr>
        <w:t xml:space="preserve"> 141</w:t>
      </w:r>
      <w:r w:rsidRPr="00593E19">
        <w:rPr>
          <w:rFonts w:asciiTheme="minorEastAsia" w:eastAsiaTheme="minorEastAsia" w:hAnsiTheme="minorEastAsia" w:cs="宋体" w:hint="eastAsia"/>
          <w:spacing w:val="6"/>
          <w:sz w:val="24"/>
          <w:szCs w:val="24"/>
        </w:rPr>
        <w:t>号）的规定，本单位为符合条件的残疾人福利性单位，且本单位参加</w:t>
      </w:r>
      <w:r w:rsidRPr="00593E19">
        <w:rPr>
          <w:rFonts w:asciiTheme="minorEastAsia" w:eastAsiaTheme="minorEastAsia" w:hAnsiTheme="minorEastAsia" w:cs="宋体"/>
          <w:spacing w:val="6"/>
          <w:sz w:val="24"/>
          <w:szCs w:val="24"/>
        </w:rPr>
        <w:t>______</w:t>
      </w:r>
      <w:r w:rsidRPr="00593E19">
        <w:rPr>
          <w:rFonts w:asciiTheme="minorEastAsia" w:eastAsiaTheme="minorEastAsia" w:hAnsiTheme="minorEastAsia" w:cs="宋体" w:hint="eastAsia"/>
          <w:spacing w:val="6"/>
          <w:sz w:val="24"/>
          <w:szCs w:val="24"/>
        </w:rPr>
        <w:t>单位的</w:t>
      </w:r>
      <w:r w:rsidRPr="00593E19">
        <w:rPr>
          <w:rFonts w:asciiTheme="minorEastAsia" w:eastAsiaTheme="minorEastAsia" w:hAnsiTheme="minorEastAsia" w:cs="宋体"/>
          <w:spacing w:val="6"/>
          <w:sz w:val="24"/>
          <w:szCs w:val="24"/>
        </w:rPr>
        <w:t>______</w:t>
      </w:r>
      <w:r w:rsidRPr="00593E19">
        <w:rPr>
          <w:rFonts w:asciiTheme="minorEastAsia" w:eastAsiaTheme="minorEastAsia" w:hAnsiTheme="minorEastAsia" w:cs="宋体" w:hint="eastAsia"/>
          <w:spacing w:val="6"/>
          <w:sz w:val="24"/>
          <w:szCs w:val="24"/>
        </w:rPr>
        <w:t>项目采购活动提供本单位制造的货物（由本单位承担工程</w:t>
      </w:r>
      <w:r w:rsidRPr="00593E19">
        <w:rPr>
          <w:rFonts w:asciiTheme="minorEastAsia" w:eastAsiaTheme="minorEastAsia" w:hAnsiTheme="minorEastAsia" w:cs="宋体"/>
          <w:spacing w:val="6"/>
          <w:sz w:val="24"/>
          <w:szCs w:val="24"/>
        </w:rPr>
        <w:t>/</w:t>
      </w:r>
      <w:r w:rsidRPr="00593E19">
        <w:rPr>
          <w:rFonts w:asciiTheme="minorEastAsia" w:eastAsiaTheme="minorEastAsia" w:hAnsiTheme="minorEastAsia" w:cs="宋体" w:hint="eastAsia"/>
          <w:spacing w:val="6"/>
          <w:sz w:val="24"/>
          <w:szCs w:val="24"/>
        </w:rPr>
        <w:t>提供服务），或者提供其他残疾人福利性单位制造的货物（不包括使用非残疾人福利性单位注册商标的货物）。</w:t>
      </w:r>
    </w:p>
    <w:p w14:paraId="43C44340" w14:textId="77777777" w:rsidR="00567D11" w:rsidRPr="00593E19" w:rsidRDefault="00241C04">
      <w:pPr>
        <w:widowControl/>
        <w:spacing w:beforeLines="100" w:before="240" w:after="100" w:afterAutospacing="1" w:line="360" w:lineRule="auto"/>
        <w:ind w:firstLineChars="300" w:firstLine="720"/>
        <w:jc w:val="left"/>
        <w:rPr>
          <w:rFonts w:asciiTheme="minorEastAsia" w:eastAsiaTheme="minorEastAsia" w:hAnsiTheme="minorEastAsia" w:cs="宋体"/>
          <w:sz w:val="24"/>
        </w:rPr>
      </w:pPr>
      <w:r w:rsidRPr="00593E19">
        <w:rPr>
          <w:rFonts w:asciiTheme="minorEastAsia" w:eastAsiaTheme="minorEastAsia" w:hAnsiTheme="minorEastAsia" w:cs="宋体" w:hint="eastAsia"/>
          <w:sz w:val="24"/>
        </w:rPr>
        <w:t>本单位对上述声明的真实性负责。如有虚假，将依法承担相应责任。</w:t>
      </w:r>
    </w:p>
    <w:p w14:paraId="5B54B79A" w14:textId="77777777" w:rsidR="00567D11" w:rsidRPr="00593E19" w:rsidRDefault="00567D11">
      <w:pPr>
        <w:spacing w:line="360" w:lineRule="auto"/>
        <w:ind w:firstLineChars="200" w:firstLine="624"/>
        <w:rPr>
          <w:rFonts w:asciiTheme="minorEastAsia" w:eastAsiaTheme="minorEastAsia" w:hAnsiTheme="minorEastAsia" w:cs="宋体"/>
          <w:spacing w:val="6"/>
          <w:sz w:val="30"/>
          <w:szCs w:val="30"/>
        </w:rPr>
      </w:pPr>
    </w:p>
    <w:p w14:paraId="5C14887A" w14:textId="77777777" w:rsidR="00567D11" w:rsidRPr="00593E19" w:rsidRDefault="00567D11">
      <w:pPr>
        <w:spacing w:line="360" w:lineRule="auto"/>
        <w:ind w:firstLineChars="200" w:firstLine="624"/>
        <w:rPr>
          <w:rFonts w:asciiTheme="minorEastAsia" w:eastAsiaTheme="minorEastAsia" w:hAnsiTheme="minorEastAsia" w:cs="宋体"/>
          <w:spacing w:val="6"/>
          <w:sz w:val="30"/>
          <w:szCs w:val="30"/>
        </w:rPr>
      </w:pPr>
    </w:p>
    <w:p w14:paraId="1AC4A1FD" w14:textId="77777777" w:rsidR="00567D11" w:rsidRPr="00593E19" w:rsidRDefault="00241C04">
      <w:pPr>
        <w:widowControl/>
        <w:spacing w:before="100" w:beforeAutospacing="1" w:after="100" w:afterAutospacing="1" w:line="360" w:lineRule="auto"/>
        <w:ind w:firstLineChars="2150" w:firstLine="5160"/>
        <w:jc w:val="left"/>
        <w:rPr>
          <w:rFonts w:asciiTheme="minorEastAsia" w:eastAsiaTheme="minorEastAsia" w:hAnsiTheme="minorEastAsia" w:cs="宋体"/>
          <w:sz w:val="24"/>
        </w:rPr>
      </w:pPr>
      <w:r w:rsidRPr="00593E19">
        <w:rPr>
          <w:rFonts w:asciiTheme="minorEastAsia" w:eastAsiaTheme="minorEastAsia" w:hAnsiTheme="minorEastAsia" w:cs="宋体" w:hint="eastAsia"/>
          <w:sz w:val="24"/>
        </w:rPr>
        <w:t>单位名称（盖章）：</w:t>
      </w:r>
    </w:p>
    <w:p w14:paraId="04872F72" w14:textId="77777777" w:rsidR="00567D11" w:rsidRPr="00593E19" w:rsidRDefault="00241C04">
      <w:pPr>
        <w:widowControl/>
        <w:spacing w:before="100" w:beforeAutospacing="1" w:after="100" w:afterAutospacing="1" w:line="360" w:lineRule="auto"/>
        <w:ind w:firstLineChars="2150" w:firstLine="5160"/>
        <w:jc w:val="left"/>
        <w:rPr>
          <w:rFonts w:asciiTheme="minorEastAsia" w:eastAsiaTheme="minorEastAsia" w:hAnsiTheme="minorEastAsia" w:cs="宋体"/>
          <w:sz w:val="24"/>
        </w:rPr>
      </w:pPr>
      <w:r w:rsidRPr="00593E19">
        <w:rPr>
          <w:rFonts w:asciiTheme="minorEastAsia" w:eastAsiaTheme="minorEastAsia" w:hAnsiTheme="minorEastAsia" w:cs="宋体" w:hint="eastAsia"/>
          <w:sz w:val="24"/>
        </w:rPr>
        <w:t>日期：</w:t>
      </w:r>
    </w:p>
    <w:p w14:paraId="5133D54C" w14:textId="77777777" w:rsidR="00567D11" w:rsidRPr="00593E19" w:rsidRDefault="00241C04">
      <w:pPr>
        <w:pStyle w:val="40"/>
        <w:rPr>
          <w:rFonts w:asciiTheme="minorEastAsia" w:eastAsiaTheme="minorEastAsia" w:hAnsiTheme="minorEastAsia" w:cs="宋体"/>
          <w:b w:val="0"/>
          <w:color w:val="000000"/>
          <w:lang w:eastAsia="zh-CN"/>
        </w:rPr>
      </w:pPr>
      <w:r w:rsidRPr="00593E19">
        <w:rPr>
          <w:rFonts w:asciiTheme="minorEastAsia" w:eastAsiaTheme="minorEastAsia" w:hAnsiTheme="minorEastAsia" w:cs="宋体"/>
          <w:color w:val="000000"/>
          <w:lang w:eastAsia="zh-CN"/>
        </w:rPr>
        <w:br w:type="page"/>
      </w:r>
      <w:bookmarkStart w:id="286" w:name="_Toc44704934"/>
      <w:bookmarkStart w:id="287" w:name="_Toc13546"/>
      <w:bookmarkStart w:id="288" w:name="_Toc493422676"/>
      <w:bookmarkStart w:id="289" w:name="_Toc432"/>
      <w:bookmarkStart w:id="290" w:name="_Toc149244932"/>
      <w:r w:rsidRPr="00593E19">
        <w:rPr>
          <w:rFonts w:asciiTheme="minorEastAsia" w:eastAsiaTheme="minorEastAsia" w:hAnsiTheme="minorEastAsia" w:cs="宋体"/>
          <w:szCs w:val="24"/>
          <w:lang w:eastAsia="zh-CN"/>
        </w:rPr>
        <w:lastRenderedPageBreak/>
        <w:t>2.7.</w:t>
      </w:r>
      <w:r w:rsidRPr="00593E19">
        <w:rPr>
          <w:rFonts w:asciiTheme="minorEastAsia" w:eastAsiaTheme="minorEastAsia" w:hAnsiTheme="minorEastAsia" w:cs="宋体" w:hint="eastAsia"/>
          <w:szCs w:val="24"/>
          <w:lang w:eastAsia="zh-CN"/>
        </w:rPr>
        <w:t>5节能产品、环境标志产品、信息安全产品证明材料</w:t>
      </w:r>
      <w:r w:rsidRPr="00593E19">
        <w:rPr>
          <w:rFonts w:asciiTheme="minorEastAsia" w:eastAsiaTheme="minorEastAsia" w:hAnsiTheme="minorEastAsia" w:cs="宋体" w:hint="eastAsia"/>
          <w:b w:val="0"/>
          <w:sz w:val="24"/>
          <w:szCs w:val="24"/>
          <w:lang w:eastAsia="zh-CN"/>
        </w:rPr>
        <w:t>（如适用）</w:t>
      </w:r>
      <w:bookmarkEnd w:id="286"/>
      <w:bookmarkEnd w:id="287"/>
      <w:bookmarkEnd w:id="288"/>
      <w:bookmarkEnd w:id="289"/>
      <w:bookmarkEnd w:id="290"/>
    </w:p>
    <w:p w14:paraId="4C8A96E1" w14:textId="77777777" w:rsidR="00567D11" w:rsidRPr="00593E19" w:rsidRDefault="00241C04">
      <w:pPr>
        <w:spacing w:line="360" w:lineRule="auto"/>
        <w:rPr>
          <w:rFonts w:asciiTheme="minorEastAsia" w:eastAsiaTheme="minorEastAsia" w:hAnsiTheme="minorEastAsia" w:cs="宋体"/>
          <w:color w:val="000000"/>
          <w:szCs w:val="21"/>
        </w:rPr>
      </w:pPr>
      <w:r w:rsidRPr="00593E19">
        <w:rPr>
          <w:rFonts w:asciiTheme="minorEastAsia" w:eastAsiaTheme="minorEastAsia" w:hAnsiTheme="minorEastAsia" w:cs="宋体"/>
          <w:color w:val="000000"/>
          <w:szCs w:val="21"/>
        </w:rPr>
        <w:t> </w:t>
      </w:r>
    </w:p>
    <w:p w14:paraId="7BCB2082"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节能产品、环境标志产品</w:t>
      </w:r>
    </w:p>
    <w:p w14:paraId="3AAB1536"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注：台式计算机，便携式计算机，平板式微型计算机，激光打印机，针式打印机，显示设备，制冷压缩机，空调机组，专用制冷、空调设备，镇流器，空调机，电热水器，普通照明用双端荧光灯，电视设备，视频设备，便器，水嘴等品目为政府强制采购节能产品。</w:t>
      </w:r>
    </w:p>
    <w:p w14:paraId="5059875E"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台式计算机产品性能参数须与节能产品政府采购清单台式计算机性能参数的附件一致，凡与附件所列性能参数不一致的产品，不得参加政府采购活动。</w:t>
      </w:r>
    </w:p>
    <w:p w14:paraId="15AAF752"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 </w:t>
      </w:r>
    </w:p>
    <w:p w14:paraId="5ADEB3EB"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在上述范围内的投标货物须提供国家确定的认证机构出具的、处于有效期之内的节能产品、环境标志产品认证证书，未提供的属于未实质响应招标文件要求。</w:t>
      </w:r>
    </w:p>
    <w:p w14:paraId="2CA921E1"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 </w:t>
      </w:r>
    </w:p>
    <w:p w14:paraId="6F85709A"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a.</w:t>
      </w:r>
      <w:r w:rsidRPr="00593E19">
        <w:rPr>
          <w:rFonts w:asciiTheme="minorEastAsia" w:eastAsiaTheme="minorEastAsia" w:hAnsiTheme="minorEastAsia" w:cs="宋体" w:hint="eastAsia"/>
          <w:color w:val="000000"/>
          <w:sz w:val="24"/>
          <w:szCs w:val="24"/>
        </w:rPr>
        <w:t>节能产品（非强制、如有）：须提供国家确定的认证机构出具的、处于有效期之内的节能产品认证证书。</w:t>
      </w:r>
    </w:p>
    <w:p w14:paraId="6D3DC92A"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 xml:space="preserve">  </w:t>
      </w:r>
    </w:p>
    <w:p w14:paraId="765B4EF5"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b.</w:t>
      </w:r>
      <w:r w:rsidRPr="00593E19">
        <w:rPr>
          <w:rFonts w:asciiTheme="minorEastAsia" w:eastAsiaTheme="minorEastAsia" w:hAnsiTheme="minorEastAsia" w:cs="宋体" w:hint="eastAsia"/>
          <w:color w:val="000000"/>
          <w:sz w:val="24"/>
          <w:szCs w:val="24"/>
        </w:rPr>
        <w:t>环境标志产品（如有）：须提供国家确定的认证机构出具的、处于有效期之内的节能产品认证证书。</w:t>
      </w:r>
    </w:p>
    <w:p w14:paraId="27F11334"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 </w:t>
      </w:r>
    </w:p>
    <w:p w14:paraId="667A71A7"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信息安全产品</w:t>
      </w:r>
    </w:p>
    <w:p w14:paraId="0267039D"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 xml:space="preserve">    </w:t>
      </w:r>
      <w:r w:rsidRPr="00593E19">
        <w:rPr>
          <w:rFonts w:asciiTheme="minorEastAsia" w:eastAsiaTheme="minorEastAsia" w:hAnsiTheme="minorEastAsia" w:cs="宋体" w:hint="eastAsia"/>
          <w:color w:val="000000"/>
          <w:sz w:val="24"/>
          <w:szCs w:val="24"/>
        </w:rPr>
        <w:t>信息安全产品应提供由中国信息安全认证中心按国家标准认证颁发的有效认证证书。</w:t>
      </w:r>
    </w:p>
    <w:p w14:paraId="45025FBF"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上述的投标货物须提供中国信息安全认证中心按国家标准认证颁发的有效认证证书，未提供的属于未实质响应招标文件要求。</w:t>
      </w:r>
    </w:p>
    <w:p w14:paraId="072007B2"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 </w:t>
      </w:r>
    </w:p>
    <w:p w14:paraId="72D3F1F5"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注：</w:t>
      </w: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在本处提供的证明材料如与投标人所投产品内容（品牌、型号、规格等）不符，视为无效。</w:t>
      </w:r>
    </w:p>
    <w:p w14:paraId="47F629FB" w14:textId="77777777" w:rsidR="00FA70D7"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color w:val="000000"/>
          <w:sz w:val="24"/>
          <w:szCs w:val="24"/>
        </w:rPr>
        <w:t>2.</w:t>
      </w:r>
      <w:r w:rsidRPr="00593E19">
        <w:rPr>
          <w:rFonts w:asciiTheme="minorEastAsia" w:eastAsiaTheme="minorEastAsia" w:hAnsiTheme="minorEastAsia" w:cs="宋体" w:hint="eastAsia"/>
          <w:color w:val="000000"/>
          <w:sz w:val="24"/>
          <w:szCs w:val="24"/>
        </w:rPr>
        <w:t>如提供虚假材料，投标人须承担相应法律责任。</w:t>
      </w:r>
      <w:bookmarkStart w:id="291" w:name="_Toc493422677"/>
    </w:p>
    <w:p w14:paraId="49B56444" w14:textId="77777777" w:rsidR="00FA70D7" w:rsidRPr="00593E19" w:rsidRDefault="00FA70D7" w:rsidP="00FA70D7">
      <w:pPr>
        <w:pStyle w:val="a2"/>
        <w:rPr>
          <w:rFonts w:asciiTheme="minorEastAsia" w:eastAsiaTheme="minorEastAsia" w:hAnsiTheme="minorEastAsia"/>
        </w:rPr>
      </w:pPr>
      <w:r w:rsidRPr="00593E19">
        <w:rPr>
          <w:rFonts w:asciiTheme="minorEastAsia" w:eastAsiaTheme="minorEastAsia" w:hAnsiTheme="minorEastAsia"/>
        </w:rPr>
        <w:br w:type="page"/>
      </w:r>
    </w:p>
    <w:p w14:paraId="4ED455A0" w14:textId="77777777" w:rsidR="00FA70D7" w:rsidRPr="00593E19" w:rsidRDefault="00FA70D7" w:rsidP="00FA70D7">
      <w:pPr>
        <w:pStyle w:val="afd"/>
        <w:rPr>
          <w:rFonts w:asciiTheme="minorEastAsia" w:eastAsiaTheme="minorEastAsia" w:hAnsiTheme="minorEastAsia" w:cs="宋体"/>
          <w:b/>
          <w:bCs/>
          <w:sz w:val="28"/>
          <w:szCs w:val="24"/>
        </w:rPr>
      </w:pPr>
      <w:r w:rsidRPr="00593E19">
        <w:rPr>
          <w:rFonts w:asciiTheme="minorEastAsia" w:eastAsiaTheme="minorEastAsia" w:hAnsiTheme="minorEastAsia" w:cs="宋体"/>
          <w:b/>
          <w:bCs/>
          <w:sz w:val="28"/>
          <w:szCs w:val="24"/>
        </w:rPr>
        <w:lastRenderedPageBreak/>
        <w:t>2.7.6</w:t>
      </w:r>
      <w:r w:rsidRPr="00593E19">
        <w:rPr>
          <w:rFonts w:asciiTheme="minorEastAsia" w:eastAsiaTheme="minorEastAsia" w:hAnsiTheme="minorEastAsia" w:cs="宋体" w:hint="eastAsia"/>
          <w:b/>
          <w:bCs/>
          <w:sz w:val="28"/>
          <w:szCs w:val="24"/>
        </w:rPr>
        <w:t>中小微企业声明函</w:t>
      </w:r>
    </w:p>
    <w:p w14:paraId="42E5BB8F" w14:textId="77777777" w:rsidR="00FA70D7" w:rsidRPr="00593E19" w:rsidRDefault="00FA70D7" w:rsidP="00FA70D7">
      <w:pPr>
        <w:spacing w:line="360" w:lineRule="auto"/>
        <w:ind w:firstLineChars="1200" w:firstLine="3035"/>
        <w:rPr>
          <w:rFonts w:asciiTheme="minorEastAsia" w:eastAsiaTheme="minorEastAsia" w:hAnsiTheme="minorEastAsia" w:cs="宋体"/>
          <w:b/>
          <w:spacing w:val="6"/>
          <w:sz w:val="24"/>
          <w:shd w:val="clear" w:color="auto" w:fill="FFFFFF"/>
        </w:rPr>
      </w:pPr>
      <w:r w:rsidRPr="00593E19">
        <w:rPr>
          <w:rFonts w:asciiTheme="minorEastAsia" w:eastAsiaTheme="minorEastAsia" w:hAnsiTheme="minorEastAsia" w:cs="宋体" w:hint="eastAsia"/>
          <w:b/>
          <w:spacing w:val="6"/>
          <w:sz w:val="24"/>
          <w:shd w:val="clear" w:color="auto" w:fill="FFFFFF"/>
        </w:rPr>
        <w:t>中小企业声明函（货物）</w:t>
      </w:r>
    </w:p>
    <w:p w14:paraId="02592E07" w14:textId="77777777" w:rsidR="00FA70D7" w:rsidRPr="00593E19" w:rsidRDefault="00FA70D7" w:rsidP="00FA70D7">
      <w:pPr>
        <w:pStyle w:val="font8"/>
        <w:rPr>
          <w:rFonts w:asciiTheme="minorEastAsia" w:eastAsiaTheme="minorEastAsia" w:hAnsiTheme="minorEastAsia"/>
        </w:rPr>
      </w:pPr>
    </w:p>
    <w:p w14:paraId="32476430" w14:textId="77777777" w:rsidR="00FA70D7" w:rsidRPr="00593E19" w:rsidRDefault="00FA70D7" w:rsidP="00FA70D7">
      <w:pPr>
        <w:spacing w:line="360" w:lineRule="auto"/>
        <w:ind w:firstLineChars="200" w:firstLine="504"/>
        <w:rPr>
          <w:rFonts w:asciiTheme="minorEastAsia" w:eastAsiaTheme="minorEastAsia" w:hAnsiTheme="minorEastAsia" w:cs="宋体"/>
          <w:spacing w:val="6"/>
          <w:sz w:val="24"/>
          <w:shd w:val="clear" w:color="auto" w:fill="FFFFFF"/>
        </w:rPr>
      </w:pPr>
      <w:r w:rsidRPr="00593E19">
        <w:rPr>
          <w:rFonts w:asciiTheme="minorEastAsia" w:eastAsiaTheme="minorEastAsia" w:hAnsiTheme="minorEastAsia" w:cs="宋体" w:hint="eastAsia"/>
          <w:spacing w:val="6"/>
          <w:sz w:val="24"/>
          <w:shd w:val="clear" w:color="auto" w:fill="FFFFFF"/>
        </w:rPr>
        <w:t>本公司（联合体）郑重声明，根据《政府采购促进中小企业发展管理办法》（财库﹝2020﹞46 号）的规定，本公司（联合体）参加</w:t>
      </w:r>
      <w:r w:rsidRPr="00593E19">
        <w:rPr>
          <w:rFonts w:asciiTheme="minorEastAsia" w:eastAsiaTheme="minorEastAsia" w:hAnsiTheme="minorEastAsia" w:cs="宋体" w:hint="eastAsia"/>
          <w:spacing w:val="6"/>
          <w:sz w:val="24"/>
          <w:u w:val="single"/>
          <w:shd w:val="clear" w:color="auto" w:fill="FFFFFF"/>
        </w:rPr>
        <w:t>（单位名称）</w:t>
      </w:r>
      <w:r w:rsidRPr="00593E19">
        <w:rPr>
          <w:rFonts w:asciiTheme="minorEastAsia" w:eastAsiaTheme="minorEastAsia" w:hAnsiTheme="minorEastAsia" w:cs="宋体" w:hint="eastAsia"/>
          <w:spacing w:val="6"/>
          <w:sz w:val="24"/>
          <w:shd w:val="clear" w:color="auto" w:fill="FFFFFF"/>
        </w:rPr>
        <w:t>的</w:t>
      </w:r>
      <w:r w:rsidRPr="00593E19">
        <w:rPr>
          <w:rFonts w:asciiTheme="minorEastAsia" w:eastAsiaTheme="minorEastAsia" w:hAnsiTheme="minorEastAsia" w:cs="宋体" w:hint="eastAsia"/>
          <w:spacing w:val="6"/>
          <w:sz w:val="24"/>
          <w:u w:val="single"/>
          <w:shd w:val="clear" w:color="auto" w:fill="FFFFFF"/>
        </w:rPr>
        <w:t>（项目名称）</w:t>
      </w:r>
      <w:r w:rsidRPr="00593E19">
        <w:rPr>
          <w:rFonts w:asciiTheme="minorEastAsia" w:eastAsiaTheme="minorEastAsia" w:hAnsiTheme="minorEastAsia" w:cs="宋体" w:hint="eastAsia"/>
          <w:spacing w:val="6"/>
          <w:sz w:val="24"/>
          <w:shd w:val="clear" w:color="auto" w:fill="FFFFFF"/>
        </w:rPr>
        <w:t>采购活动，提供的货物全部由符合政策要求的中小企业制造。相关企业（含联合体中的中小企业、签订分包意向协议的中小企业）的具体情况如下：</w:t>
      </w:r>
    </w:p>
    <w:p w14:paraId="77DB4E44" w14:textId="77777777" w:rsidR="00FA70D7" w:rsidRPr="00593E19" w:rsidRDefault="00FA70D7" w:rsidP="00FA70D7">
      <w:pPr>
        <w:spacing w:line="360" w:lineRule="auto"/>
        <w:ind w:firstLineChars="200" w:firstLine="504"/>
        <w:rPr>
          <w:rFonts w:asciiTheme="minorEastAsia" w:eastAsiaTheme="minorEastAsia" w:hAnsiTheme="minorEastAsia" w:cs="宋体"/>
          <w:spacing w:val="6"/>
          <w:sz w:val="24"/>
          <w:shd w:val="clear" w:color="auto" w:fill="FFFFFF"/>
        </w:rPr>
      </w:pPr>
      <w:r w:rsidRPr="00593E19">
        <w:rPr>
          <w:rFonts w:asciiTheme="minorEastAsia" w:eastAsiaTheme="minorEastAsia" w:hAnsiTheme="minorEastAsia" w:cs="宋体" w:hint="eastAsia"/>
          <w:spacing w:val="6"/>
          <w:sz w:val="24"/>
          <w:shd w:val="clear" w:color="auto" w:fill="FFFFFF"/>
        </w:rPr>
        <w:t>1.</w:t>
      </w:r>
      <w:r w:rsidRPr="00593E19">
        <w:rPr>
          <w:rFonts w:asciiTheme="minorEastAsia" w:eastAsiaTheme="minorEastAsia" w:hAnsiTheme="minorEastAsia" w:cs="宋体" w:hint="eastAsia"/>
          <w:spacing w:val="6"/>
          <w:sz w:val="24"/>
          <w:u w:val="single"/>
          <w:shd w:val="clear" w:color="auto" w:fill="FFFFFF"/>
        </w:rPr>
        <w:t>（标的名称）</w:t>
      </w:r>
      <w:r w:rsidRPr="00593E19">
        <w:rPr>
          <w:rFonts w:asciiTheme="minorEastAsia" w:eastAsiaTheme="minorEastAsia" w:hAnsiTheme="minorEastAsia" w:cs="宋体" w:hint="eastAsia"/>
          <w:spacing w:val="6"/>
          <w:sz w:val="24"/>
          <w:shd w:val="clear" w:color="auto" w:fill="FFFFFF"/>
        </w:rPr>
        <w:t>，属于</w:t>
      </w:r>
      <w:r w:rsidRPr="00593E19">
        <w:rPr>
          <w:rFonts w:asciiTheme="minorEastAsia" w:eastAsiaTheme="minorEastAsia" w:hAnsiTheme="minorEastAsia" w:cs="宋体" w:hint="eastAsia"/>
          <w:spacing w:val="6"/>
          <w:sz w:val="24"/>
          <w:u w:val="single"/>
          <w:shd w:val="clear" w:color="auto" w:fill="FFFFFF"/>
        </w:rPr>
        <w:t>（采购文件中明确的所属行业）</w:t>
      </w:r>
      <w:r w:rsidRPr="00593E19">
        <w:rPr>
          <w:rFonts w:asciiTheme="minorEastAsia" w:eastAsiaTheme="minorEastAsia" w:hAnsiTheme="minorEastAsia" w:cs="宋体" w:hint="eastAsia"/>
          <w:spacing w:val="6"/>
          <w:sz w:val="24"/>
          <w:shd w:val="clear" w:color="auto" w:fill="FFFFFF"/>
        </w:rPr>
        <w:t>行业；制造商为</w:t>
      </w:r>
      <w:r w:rsidRPr="00593E19">
        <w:rPr>
          <w:rFonts w:asciiTheme="minorEastAsia" w:eastAsiaTheme="minorEastAsia" w:hAnsiTheme="minorEastAsia" w:cs="宋体" w:hint="eastAsia"/>
          <w:spacing w:val="6"/>
          <w:sz w:val="24"/>
          <w:u w:val="single"/>
          <w:shd w:val="clear" w:color="auto" w:fill="FFFFFF"/>
        </w:rPr>
        <w:t>（企业名称）</w:t>
      </w:r>
      <w:r w:rsidRPr="00593E19">
        <w:rPr>
          <w:rFonts w:asciiTheme="minorEastAsia" w:eastAsiaTheme="minorEastAsia" w:hAnsiTheme="minorEastAsia" w:cs="宋体" w:hint="eastAsia"/>
          <w:spacing w:val="6"/>
          <w:sz w:val="24"/>
          <w:shd w:val="clear" w:color="auto" w:fill="FFFFFF"/>
        </w:rPr>
        <w:t>，从业人员</w:t>
      </w:r>
      <w:r w:rsidRPr="00593E19">
        <w:rPr>
          <w:rFonts w:asciiTheme="minorEastAsia" w:eastAsiaTheme="minorEastAsia" w:hAnsiTheme="minorEastAsia" w:cs="宋体" w:hint="eastAsia"/>
          <w:spacing w:val="6"/>
          <w:sz w:val="24"/>
          <w:u w:val="single"/>
          <w:shd w:val="clear" w:color="auto" w:fill="FFFFFF"/>
        </w:rPr>
        <w:t xml:space="preserve">      </w:t>
      </w:r>
      <w:r w:rsidRPr="00593E19">
        <w:rPr>
          <w:rFonts w:asciiTheme="minorEastAsia" w:eastAsiaTheme="minorEastAsia" w:hAnsiTheme="minorEastAsia" w:cs="宋体" w:hint="eastAsia"/>
          <w:spacing w:val="6"/>
          <w:sz w:val="24"/>
          <w:shd w:val="clear" w:color="auto" w:fill="FFFFFF"/>
        </w:rPr>
        <w:t>人，营业收入为</w:t>
      </w:r>
      <w:r w:rsidRPr="00593E19">
        <w:rPr>
          <w:rFonts w:asciiTheme="minorEastAsia" w:eastAsiaTheme="minorEastAsia" w:hAnsiTheme="minorEastAsia" w:cs="宋体" w:hint="eastAsia"/>
          <w:spacing w:val="6"/>
          <w:sz w:val="24"/>
          <w:u w:val="single"/>
          <w:shd w:val="clear" w:color="auto" w:fill="FFFFFF"/>
        </w:rPr>
        <w:t xml:space="preserve">      </w:t>
      </w:r>
      <w:r w:rsidRPr="00593E19">
        <w:rPr>
          <w:rFonts w:asciiTheme="minorEastAsia" w:eastAsiaTheme="minorEastAsia" w:hAnsiTheme="minorEastAsia" w:cs="宋体" w:hint="eastAsia"/>
          <w:spacing w:val="6"/>
          <w:sz w:val="24"/>
          <w:shd w:val="clear" w:color="auto" w:fill="FFFFFF"/>
        </w:rPr>
        <w:t>万元，资产总额为</w:t>
      </w:r>
      <w:r w:rsidRPr="00593E19">
        <w:rPr>
          <w:rFonts w:asciiTheme="minorEastAsia" w:eastAsiaTheme="minorEastAsia" w:hAnsiTheme="minorEastAsia" w:cs="宋体" w:hint="eastAsia"/>
          <w:spacing w:val="6"/>
          <w:sz w:val="24"/>
          <w:u w:val="single"/>
          <w:shd w:val="clear" w:color="auto" w:fill="FFFFFF"/>
        </w:rPr>
        <w:t xml:space="preserve">     </w:t>
      </w:r>
      <w:r w:rsidRPr="00593E19">
        <w:rPr>
          <w:rFonts w:asciiTheme="minorEastAsia" w:eastAsiaTheme="minorEastAsia" w:hAnsiTheme="minorEastAsia" w:cs="宋体" w:hint="eastAsia"/>
          <w:spacing w:val="6"/>
          <w:sz w:val="24"/>
          <w:shd w:val="clear" w:color="auto" w:fill="FFFFFF"/>
        </w:rPr>
        <w:t>万元，属于</w:t>
      </w:r>
      <w:r w:rsidRPr="00593E19">
        <w:rPr>
          <w:rFonts w:asciiTheme="minorEastAsia" w:eastAsiaTheme="minorEastAsia" w:hAnsiTheme="minorEastAsia" w:cs="宋体" w:hint="eastAsia"/>
          <w:spacing w:val="6"/>
          <w:sz w:val="24"/>
          <w:u w:val="single"/>
          <w:shd w:val="clear" w:color="auto" w:fill="FFFFFF"/>
        </w:rPr>
        <w:t>（中型企业、小型企业、微型企业）</w:t>
      </w:r>
      <w:r w:rsidRPr="00593E19">
        <w:rPr>
          <w:rFonts w:asciiTheme="minorEastAsia" w:eastAsiaTheme="minorEastAsia" w:hAnsiTheme="minorEastAsia" w:cs="宋体" w:hint="eastAsia"/>
          <w:spacing w:val="6"/>
          <w:sz w:val="24"/>
          <w:shd w:val="clear" w:color="auto" w:fill="FFFFFF"/>
        </w:rPr>
        <w:t>；</w:t>
      </w:r>
    </w:p>
    <w:p w14:paraId="33568CD3" w14:textId="77777777" w:rsidR="00FA70D7" w:rsidRPr="00593E19" w:rsidRDefault="00FA70D7" w:rsidP="00FA70D7">
      <w:pPr>
        <w:spacing w:line="360" w:lineRule="auto"/>
        <w:ind w:firstLineChars="200" w:firstLine="504"/>
        <w:rPr>
          <w:rFonts w:asciiTheme="minorEastAsia" w:eastAsiaTheme="minorEastAsia" w:hAnsiTheme="minorEastAsia" w:cs="宋体"/>
          <w:spacing w:val="6"/>
          <w:sz w:val="24"/>
          <w:shd w:val="clear" w:color="auto" w:fill="FFFFFF"/>
        </w:rPr>
      </w:pPr>
      <w:r w:rsidRPr="00593E19">
        <w:rPr>
          <w:rFonts w:asciiTheme="minorEastAsia" w:eastAsiaTheme="minorEastAsia" w:hAnsiTheme="minorEastAsia" w:cs="宋体" w:hint="eastAsia"/>
          <w:spacing w:val="6"/>
          <w:sz w:val="24"/>
          <w:shd w:val="clear" w:color="auto" w:fill="FFFFFF"/>
        </w:rPr>
        <w:t>2.</w:t>
      </w:r>
      <w:r w:rsidRPr="00593E19">
        <w:rPr>
          <w:rFonts w:asciiTheme="minorEastAsia" w:eastAsiaTheme="minorEastAsia" w:hAnsiTheme="minorEastAsia" w:cs="宋体" w:hint="eastAsia"/>
          <w:spacing w:val="6"/>
          <w:sz w:val="24"/>
          <w:u w:val="single"/>
          <w:shd w:val="clear" w:color="auto" w:fill="FFFFFF"/>
        </w:rPr>
        <w:t>（标的名称）</w:t>
      </w:r>
      <w:r w:rsidRPr="00593E19">
        <w:rPr>
          <w:rFonts w:asciiTheme="minorEastAsia" w:eastAsiaTheme="minorEastAsia" w:hAnsiTheme="minorEastAsia" w:cs="宋体" w:hint="eastAsia"/>
          <w:spacing w:val="6"/>
          <w:sz w:val="24"/>
          <w:shd w:val="clear" w:color="auto" w:fill="FFFFFF"/>
        </w:rPr>
        <w:t>，属于</w:t>
      </w:r>
      <w:r w:rsidRPr="00593E19">
        <w:rPr>
          <w:rFonts w:asciiTheme="minorEastAsia" w:eastAsiaTheme="minorEastAsia" w:hAnsiTheme="minorEastAsia" w:cs="宋体" w:hint="eastAsia"/>
          <w:spacing w:val="6"/>
          <w:sz w:val="24"/>
          <w:u w:val="single"/>
          <w:shd w:val="clear" w:color="auto" w:fill="FFFFFF"/>
        </w:rPr>
        <w:t>（采购文件中明确的所属行业）</w:t>
      </w:r>
      <w:r w:rsidRPr="00593E19">
        <w:rPr>
          <w:rFonts w:asciiTheme="minorEastAsia" w:eastAsiaTheme="minorEastAsia" w:hAnsiTheme="minorEastAsia" w:cs="宋体" w:hint="eastAsia"/>
          <w:spacing w:val="6"/>
          <w:sz w:val="24"/>
          <w:shd w:val="clear" w:color="auto" w:fill="FFFFFF"/>
        </w:rPr>
        <w:t>行业；制造商为</w:t>
      </w:r>
      <w:r w:rsidRPr="00593E19">
        <w:rPr>
          <w:rFonts w:asciiTheme="minorEastAsia" w:eastAsiaTheme="minorEastAsia" w:hAnsiTheme="minorEastAsia" w:cs="宋体" w:hint="eastAsia"/>
          <w:spacing w:val="6"/>
          <w:sz w:val="24"/>
          <w:u w:val="single"/>
          <w:shd w:val="clear" w:color="auto" w:fill="FFFFFF"/>
        </w:rPr>
        <w:t>（企业名称）</w:t>
      </w:r>
      <w:r w:rsidRPr="00593E19">
        <w:rPr>
          <w:rFonts w:asciiTheme="minorEastAsia" w:eastAsiaTheme="minorEastAsia" w:hAnsiTheme="minorEastAsia" w:cs="宋体" w:hint="eastAsia"/>
          <w:spacing w:val="6"/>
          <w:sz w:val="24"/>
          <w:shd w:val="clear" w:color="auto" w:fill="FFFFFF"/>
        </w:rPr>
        <w:t>，从业人员</w:t>
      </w:r>
      <w:r w:rsidRPr="00593E19">
        <w:rPr>
          <w:rFonts w:asciiTheme="minorEastAsia" w:eastAsiaTheme="minorEastAsia" w:hAnsiTheme="minorEastAsia" w:cs="宋体" w:hint="eastAsia"/>
          <w:spacing w:val="6"/>
          <w:sz w:val="24"/>
          <w:u w:val="single"/>
          <w:shd w:val="clear" w:color="auto" w:fill="FFFFFF"/>
        </w:rPr>
        <w:t xml:space="preserve">      </w:t>
      </w:r>
      <w:r w:rsidRPr="00593E19">
        <w:rPr>
          <w:rFonts w:asciiTheme="minorEastAsia" w:eastAsiaTheme="minorEastAsia" w:hAnsiTheme="minorEastAsia" w:cs="宋体" w:hint="eastAsia"/>
          <w:spacing w:val="6"/>
          <w:sz w:val="24"/>
          <w:shd w:val="clear" w:color="auto" w:fill="FFFFFF"/>
        </w:rPr>
        <w:t>人，营业收入为</w:t>
      </w:r>
      <w:r w:rsidRPr="00593E19">
        <w:rPr>
          <w:rFonts w:asciiTheme="minorEastAsia" w:eastAsiaTheme="minorEastAsia" w:hAnsiTheme="minorEastAsia" w:cs="宋体" w:hint="eastAsia"/>
          <w:spacing w:val="6"/>
          <w:sz w:val="24"/>
          <w:u w:val="single"/>
          <w:shd w:val="clear" w:color="auto" w:fill="FFFFFF"/>
        </w:rPr>
        <w:t xml:space="preserve">      </w:t>
      </w:r>
      <w:r w:rsidRPr="00593E19">
        <w:rPr>
          <w:rFonts w:asciiTheme="minorEastAsia" w:eastAsiaTheme="minorEastAsia" w:hAnsiTheme="minorEastAsia" w:cs="宋体" w:hint="eastAsia"/>
          <w:spacing w:val="6"/>
          <w:sz w:val="24"/>
          <w:shd w:val="clear" w:color="auto" w:fill="FFFFFF"/>
        </w:rPr>
        <w:t>万元，资产总额为</w:t>
      </w:r>
      <w:r w:rsidRPr="00593E19">
        <w:rPr>
          <w:rFonts w:asciiTheme="minorEastAsia" w:eastAsiaTheme="minorEastAsia" w:hAnsiTheme="minorEastAsia" w:cs="宋体" w:hint="eastAsia"/>
          <w:spacing w:val="6"/>
          <w:sz w:val="24"/>
          <w:u w:val="single"/>
          <w:shd w:val="clear" w:color="auto" w:fill="FFFFFF"/>
        </w:rPr>
        <w:t xml:space="preserve">     </w:t>
      </w:r>
      <w:r w:rsidRPr="00593E19">
        <w:rPr>
          <w:rFonts w:asciiTheme="minorEastAsia" w:eastAsiaTheme="minorEastAsia" w:hAnsiTheme="minorEastAsia" w:cs="宋体" w:hint="eastAsia"/>
          <w:spacing w:val="6"/>
          <w:sz w:val="24"/>
          <w:shd w:val="clear" w:color="auto" w:fill="FFFFFF"/>
        </w:rPr>
        <w:t>万元，属于</w:t>
      </w:r>
      <w:r w:rsidRPr="00593E19">
        <w:rPr>
          <w:rFonts w:asciiTheme="minorEastAsia" w:eastAsiaTheme="minorEastAsia" w:hAnsiTheme="minorEastAsia" w:cs="宋体" w:hint="eastAsia"/>
          <w:spacing w:val="6"/>
          <w:sz w:val="24"/>
          <w:u w:val="single"/>
          <w:shd w:val="clear" w:color="auto" w:fill="FFFFFF"/>
        </w:rPr>
        <w:t>（中型企业、小型企业、微型企业）</w:t>
      </w:r>
      <w:r w:rsidRPr="00593E19">
        <w:rPr>
          <w:rFonts w:asciiTheme="minorEastAsia" w:eastAsiaTheme="minorEastAsia" w:hAnsiTheme="minorEastAsia" w:cs="宋体" w:hint="eastAsia"/>
          <w:spacing w:val="6"/>
          <w:sz w:val="24"/>
          <w:shd w:val="clear" w:color="auto" w:fill="FFFFFF"/>
        </w:rPr>
        <w:t>；</w:t>
      </w:r>
    </w:p>
    <w:p w14:paraId="1A6559E4" w14:textId="77777777" w:rsidR="00FA70D7" w:rsidRPr="00593E19" w:rsidRDefault="00FA70D7" w:rsidP="00FA70D7">
      <w:pPr>
        <w:spacing w:line="360" w:lineRule="auto"/>
        <w:ind w:firstLineChars="200" w:firstLine="504"/>
        <w:rPr>
          <w:rFonts w:asciiTheme="minorEastAsia" w:eastAsiaTheme="minorEastAsia" w:hAnsiTheme="minorEastAsia" w:cs="宋体"/>
          <w:spacing w:val="6"/>
          <w:sz w:val="24"/>
          <w:shd w:val="clear" w:color="auto" w:fill="FFFFFF"/>
        </w:rPr>
      </w:pPr>
      <w:r w:rsidRPr="00593E19">
        <w:rPr>
          <w:rFonts w:asciiTheme="minorEastAsia" w:eastAsiaTheme="minorEastAsia" w:hAnsiTheme="minorEastAsia" w:cs="宋体" w:hint="eastAsia"/>
          <w:spacing w:val="6"/>
          <w:sz w:val="24"/>
          <w:shd w:val="clear" w:color="auto" w:fill="FFFFFF"/>
        </w:rPr>
        <w:t>……</w:t>
      </w:r>
    </w:p>
    <w:p w14:paraId="3D362E22" w14:textId="77777777" w:rsidR="00FA70D7" w:rsidRPr="00593E19" w:rsidRDefault="00FA70D7" w:rsidP="00FA70D7">
      <w:pPr>
        <w:spacing w:line="360" w:lineRule="auto"/>
        <w:ind w:firstLineChars="200" w:firstLine="504"/>
        <w:rPr>
          <w:rFonts w:asciiTheme="minorEastAsia" w:eastAsiaTheme="minorEastAsia" w:hAnsiTheme="minorEastAsia" w:cs="宋体"/>
          <w:spacing w:val="6"/>
          <w:sz w:val="24"/>
          <w:shd w:val="clear" w:color="auto" w:fill="FFFFFF"/>
        </w:rPr>
      </w:pPr>
      <w:r w:rsidRPr="00593E19">
        <w:rPr>
          <w:rFonts w:asciiTheme="minorEastAsia" w:eastAsiaTheme="minorEastAsia" w:hAnsiTheme="minorEastAsia" w:cs="宋体" w:hint="eastAsia"/>
          <w:spacing w:val="6"/>
          <w:sz w:val="24"/>
          <w:shd w:val="clear" w:color="auto" w:fill="FFFFFF"/>
        </w:rPr>
        <w:t>以上企业，不属于大企业的分支机构，不存在控股股东为大企业的情形，也不存在与大企业的负责人为同一人的情形。</w:t>
      </w:r>
    </w:p>
    <w:p w14:paraId="6294B1EE" w14:textId="77777777" w:rsidR="00FA70D7" w:rsidRPr="00593E19" w:rsidRDefault="00FA70D7" w:rsidP="00FA70D7">
      <w:pPr>
        <w:spacing w:line="360" w:lineRule="auto"/>
        <w:ind w:firstLineChars="200" w:firstLine="504"/>
        <w:rPr>
          <w:rFonts w:asciiTheme="minorEastAsia" w:eastAsiaTheme="minorEastAsia" w:hAnsiTheme="minorEastAsia" w:cs="宋体"/>
          <w:spacing w:val="6"/>
          <w:sz w:val="24"/>
          <w:shd w:val="clear" w:color="auto" w:fill="FFFFFF"/>
        </w:rPr>
      </w:pPr>
      <w:r w:rsidRPr="00593E19">
        <w:rPr>
          <w:rFonts w:asciiTheme="minorEastAsia" w:eastAsiaTheme="minorEastAsia" w:hAnsiTheme="minorEastAsia" w:cs="宋体" w:hint="eastAsia"/>
          <w:spacing w:val="6"/>
          <w:sz w:val="24"/>
          <w:shd w:val="clear" w:color="auto" w:fill="FFFFFF"/>
        </w:rPr>
        <w:t>本企业对上述声明内容的真实性负责。如有虚假，将依法承担相应责任。</w:t>
      </w:r>
    </w:p>
    <w:p w14:paraId="7D7AE0A8" w14:textId="77777777" w:rsidR="00FA70D7" w:rsidRPr="00593E19" w:rsidRDefault="00FA70D7" w:rsidP="00FA70D7">
      <w:pPr>
        <w:tabs>
          <w:tab w:val="left" w:pos="4860"/>
        </w:tabs>
        <w:spacing w:line="360" w:lineRule="auto"/>
        <w:ind w:right="1560" w:firstLineChars="200" w:firstLine="504"/>
        <w:jc w:val="center"/>
        <w:rPr>
          <w:rFonts w:asciiTheme="minorEastAsia" w:eastAsiaTheme="minorEastAsia" w:hAnsiTheme="minorEastAsia" w:cs="宋体"/>
          <w:spacing w:val="6"/>
          <w:sz w:val="24"/>
          <w:shd w:val="clear" w:color="auto" w:fill="FFFFFF"/>
        </w:rPr>
      </w:pPr>
    </w:p>
    <w:p w14:paraId="6E098E21" w14:textId="77777777" w:rsidR="00FA70D7" w:rsidRPr="00593E19" w:rsidRDefault="00FA70D7" w:rsidP="00FA70D7">
      <w:pPr>
        <w:pStyle w:val="3"/>
        <w:ind w:leftChars="100" w:left="210" w:firstLineChars="100" w:firstLine="240"/>
        <w:rPr>
          <w:rFonts w:asciiTheme="minorEastAsia" w:eastAsiaTheme="minorEastAsia" w:hAnsiTheme="minorEastAsia"/>
          <w:b w:val="0"/>
          <w:bCs w:val="0"/>
          <w:sz w:val="24"/>
          <w:szCs w:val="24"/>
        </w:rPr>
      </w:pPr>
      <w:bookmarkStart w:id="292" w:name="_Toc149244933"/>
      <w:r w:rsidRPr="00593E19">
        <w:rPr>
          <w:rFonts w:asciiTheme="minorEastAsia" w:eastAsiaTheme="minorEastAsia" w:hAnsiTheme="minorEastAsia" w:hint="eastAsia"/>
          <w:b w:val="0"/>
          <w:bCs w:val="0"/>
          <w:sz w:val="24"/>
          <w:szCs w:val="24"/>
        </w:rPr>
        <w:t>。</w:t>
      </w:r>
      <w:bookmarkEnd w:id="292"/>
    </w:p>
    <w:p w14:paraId="7F9E86FD" w14:textId="77777777" w:rsidR="00FA70D7" w:rsidRPr="00593E19" w:rsidRDefault="00FA70D7" w:rsidP="00FA70D7">
      <w:pPr>
        <w:pStyle w:val="3"/>
        <w:rPr>
          <w:rFonts w:asciiTheme="minorEastAsia" w:eastAsiaTheme="minorEastAsia" w:hAnsiTheme="minorEastAsia"/>
          <w:b w:val="0"/>
          <w:bCs w:val="0"/>
          <w:sz w:val="24"/>
          <w:szCs w:val="24"/>
        </w:rPr>
      </w:pPr>
      <w:r w:rsidRPr="00593E19">
        <w:rPr>
          <w:rFonts w:asciiTheme="minorEastAsia" w:eastAsiaTheme="minorEastAsia" w:hAnsiTheme="minorEastAsia" w:hint="eastAsia"/>
          <w:b w:val="0"/>
          <w:bCs w:val="0"/>
          <w:sz w:val="24"/>
          <w:szCs w:val="24"/>
        </w:rPr>
        <w:t xml:space="preserve">                                     </w:t>
      </w:r>
      <w:bookmarkStart w:id="293" w:name="_Toc149244934"/>
      <w:r w:rsidRPr="00593E19">
        <w:rPr>
          <w:rFonts w:asciiTheme="minorEastAsia" w:eastAsiaTheme="minorEastAsia" w:hAnsiTheme="minorEastAsia" w:hint="eastAsia"/>
          <w:b w:val="0"/>
          <w:bCs w:val="0"/>
          <w:sz w:val="24"/>
          <w:szCs w:val="24"/>
        </w:rPr>
        <w:t>企业名称（盖章）：</w:t>
      </w:r>
      <w:bookmarkEnd w:id="293"/>
    </w:p>
    <w:p w14:paraId="7FAD939D" w14:textId="77777777" w:rsidR="00FA70D7" w:rsidRPr="00593E19" w:rsidRDefault="00FA70D7" w:rsidP="00FA70D7">
      <w:pPr>
        <w:pStyle w:val="3"/>
        <w:rPr>
          <w:rFonts w:asciiTheme="minorEastAsia" w:eastAsiaTheme="minorEastAsia" w:hAnsiTheme="minorEastAsia"/>
          <w:b w:val="0"/>
          <w:bCs w:val="0"/>
          <w:sz w:val="24"/>
          <w:szCs w:val="24"/>
        </w:rPr>
      </w:pPr>
      <w:r w:rsidRPr="00593E19">
        <w:rPr>
          <w:rFonts w:asciiTheme="minorEastAsia" w:eastAsiaTheme="minorEastAsia" w:hAnsiTheme="minorEastAsia" w:hint="eastAsia"/>
          <w:b w:val="0"/>
          <w:bCs w:val="0"/>
          <w:sz w:val="24"/>
          <w:szCs w:val="24"/>
        </w:rPr>
        <w:t xml:space="preserve">                                      </w:t>
      </w:r>
      <w:bookmarkStart w:id="294" w:name="_Toc149244935"/>
      <w:r w:rsidRPr="00593E19">
        <w:rPr>
          <w:rFonts w:asciiTheme="minorEastAsia" w:eastAsiaTheme="minorEastAsia" w:hAnsiTheme="minorEastAsia" w:hint="eastAsia"/>
          <w:b w:val="0"/>
          <w:bCs w:val="0"/>
          <w:sz w:val="24"/>
          <w:szCs w:val="24"/>
        </w:rPr>
        <w:t>日 期：</w:t>
      </w:r>
      <w:bookmarkEnd w:id="294"/>
    </w:p>
    <w:p w14:paraId="4104EA0B" w14:textId="77777777" w:rsidR="00FA70D7" w:rsidRPr="00593E19" w:rsidRDefault="00FA70D7" w:rsidP="00FA70D7">
      <w:pPr>
        <w:pStyle w:val="3"/>
        <w:spacing w:line="360" w:lineRule="auto"/>
        <w:ind w:firstLineChars="200" w:firstLine="480"/>
        <w:rPr>
          <w:rFonts w:asciiTheme="minorEastAsia" w:eastAsiaTheme="minorEastAsia" w:hAnsiTheme="minorEastAsia"/>
          <w:b w:val="0"/>
          <w:bCs w:val="0"/>
          <w:sz w:val="24"/>
          <w:szCs w:val="24"/>
        </w:rPr>
      </w:pPr>
    </w:p>
    <w:p w14:paraId="74937325" w14:textId="77777777" w:rsidR="00FA70D7" w:rsidRPr="00593E19" w:rsidRDefault="00FA70D7" w:rsidP="00FA70D7">
      <w:pPr>
        <w:pStyle w:val="3"/>
        <w:spacing w:line="360" w:lineRule="auto"/>
        <w:ind w:firstLineChars="200" w:firstLine="480"/>
        <w:rPr>
          <w:rFonts w:asciiTheme="minorEastAsia" w:eastAsiaTheme="minorEastAsia" w:hAnsiTheme="minorEastAsia"/>
          <w:b w:val="0"/>
          <w:bCs w:val="0"/>
          <w:sz w:val="24"/>
          <w:szCs w:val="24"/>
        </w:rPr>
      </w:pPr>
    </w:p>
    <w:p w14:paraId="57B559C3" w14:textId="77777777" w:rsidR="00FA70D7" w:rsidRPr="00593E19" w:rsidRDefault="00FA70D7" w:rsidP="00FA70D7">
      <w:pPr>
        <w:pStyle w:val="3"/>
        <w:spacing w:line="360" w:lineRule="auto"/>
        <w:ind w:firstLineChars="200" w:firstLine="482"/>
        <w:rPr>
          <w:rFonts w:asciiTheme="minorEastAsia" w:eastAsiaTheme="minorEastAsia" w:hAnsiTheme="minorEastAsia"/>
          <w:bCs w:val="0"/>
          <w:sz w:val="24"/>
          <w:szCs w:val="24"/>
        </w:rPr>
      </w:pPr>
      <w:bookmarkStart w:id="295" w:name="_Toc149244936"/>
      <w:r w:rsidRPr="00593E19">
        <w:rPr>
          <w:rFonts w:asciiTheme="minorEastAsia" w:eastAsiaTheme="minorEastAsia" w:hAnsiTheme="minorEastAsia" w:hint="eastAsia"/>
          <w:bCs w:val="0"/>
          <w:sz w:val="24"/>
          <w:szCs w:val="24"/>
        </w:rPr>
        <w:t>注：从业人员、营业收入、资产总额填报上一年度数据，无上度数据的新成立企业可不填报</w:t>
      </w:r>
      <w:bookmarkEnd w:id="295"/>
    </w:p>
    <w:p w14:paraId="6341697A" w14:textId="77777777" w:rsidR="00567D11" w:rsidRPr="00593E19" w:rsidRDefault="00567D11">
      <w:pPr>
        <w:spacing w:line="360" w:lineRule="auto"/>
        <w:rPr>
          <w:rFonts w:asciiTheme="minorEastAsia" w:eastAsiaTheme="minorEastAsia" w:hAnsiTheme="minorEastAsia" w:cs="宋体"/>
          <w:color w:val="000000"/>
          <w:sz w:val="24"/>
          <w:szCs w:val="24"/>
        </w:rPr>
      </w:pPr>
    </w:p>
    <w:p w14:paraId="5F784CC7" w14:textId="77777777" w:rsidR="00567D11" w:rsidRPr="00593E19" w:rsidRDefault="00241C04">
      <w:pPr>
        <w:pStyle w:val="40"/>
        <w:rPr>
          <w:rFonts w:asciiTheme="minorEastAsia" w:eastAsiaTheme="minorEastAsia" w:hAnsiTheme="minorEastAsia" w:cs="宋体"/>
          <w:color w:val="000000"/>
          <w:sz w:val="24"/>
          <w:szCs w:val="24"/>
          <w:lang w:eastAsia="zh-CN"/>
        </w:rPr>
      </w:pPr>
      <w:r w:rsidRPr="00593E19">
        <w:rPr>
          <w:rFonts w:asciiTheme="minorEastAsia" w:eastAsiaTheme="minorEastAsia" w:hAnsiTheme="minorEastAsia" w:cs="宋体"/>
          <w:color w:val="000000"/>
          <w:sz w:val="24"/>
          <w:szCs w:val="24"/>
          <w:lang w:eastAsia="zh-CN"/>
        </w:rPr>
        <w:br w:type="page"/>
      </w:r>
      <w:bookmarkStart w:id="296" w:name="_Toc29884"/>
      <w:bookmarkStart w:id="297" w:name="_Toc6649"/>
      <w:bookmarkStart w:id="298" w:name="_Toc44704935"/>
      <w:bookmarkStart w:id="299" w:name="_Toc149244937"/>
      <w:r w:rsidRPr="00593E19">
        <w:rPr>
          <w:rFonts w:asciiTheme="minorEastAsia" w:eastAsiaTheme="minorEastAsia" w:hAnsiTheme="minorEastAsia" w:cs="宋体"/>
          <w:szCs w:val="24"/>
          <w:lang w:eastAsia="zh-CN"/>
        </w:rPr>
        <w:lastRenderedPageBreak/>
        <w:t>2.7.</w:t>
      </w:r>
      <w:r w:rsidR="00FA70D7" w:rsidRPr="00593E19">
        <w:rPr>
          <w:rFonts w:asciiTheme="minorEastAsia" w:eastAsiaTheme="minorEastAsia" w:hAnsiTheme="minorEastAsia" w:cs="宋体"/>
          <w:szCs w:val="24"/>
          <w:lang w:eastAsia="zh-CN"/>
        </w:rPr>
        <w:t>7</w:t>
      </w:r>
      <w:r w:rsidRPr="00593E19">
        <w:rPr>
          <w:rFonts w:asciiTheme="minorEastAsia" w:eastAsiaTheme="minorEastAsia" w:hAnsiTheme="minorEastAsia" w:cs="宋体" w:hint="eastAsia"/>
          <w:szCs w:val="24"/>
          <w:lang w:eastAsia="zh-CN"/>
        </w:rPr>
        <w:t>招标文件要求的其它文件及投标人认为有必要提供的其它文件</w:t>
      </w:r>
      <w:bookmarkEnd w:id="291"/>
      <w:bookmarkEnd w:id="296"/>
      <w:bookmarkEnd w:id="297"/>
      <w:bookmarkEnd w:id="298"/>
      <w:bookmarkEnd w:id="299"/>
    </w:p>
    <w:p w14:paraId="252657DE" w14:textId="77777777" w:rsidR="00567D11" w:rsidRPr="00593E19" w:rsidRDefault="00567D11">
      <w:pPr>
        <w:spacing w:line="360" w:lineRule="auto"/>
        <w:jc w:val="left"/>
        <w:rPr>
          <w:rFonts w:asciiTheme="minorEastAsia" w:eastAsiaTheme="minorEastAsia" w:hAnsiTheme="minorEastAsia" w:cs="宋体"/>
          <w:color w:val="000000"/>
          <w:sz w:val="24"/>
          <w:szCs w:val="24"/>
        </w:rPr>
      </w:pPr>
    </w:p>
    <w:p w14:paraId="4B05B6DD" w14:textId="77777777" w:rsidR="00567D11" w:rsidRPr="00593E19" w:rsidRDefault="00567D11">
      <w:pPr>
        <w:spacing w:line="360" w:lineRule="auto"/>
        <w:jc w:val="left"/>
        <w:rPr>
          <w:rFonts w:asciiTheme="minorEastAsia" w:eastAsiaTheme="minorEastAsia" w:hAnsiTheme="minorEastAsia" w:cs="宋体"/>
          <w:color w:val="000000"/>
          <w:sz w:val="24"/>
          <w:szCs w:val="24"/>
        </w:rPr>
      </w:pPr>
    </w:p>
    <w:p w14:paraId="3545269C" w14:textId="77777777" w:rsidR="00567D11" w:rsidRPr="00593E19" w:rsidRDefault="00241C04">
      <w:pPr>
        <w:spacing w:line="360" w:lineRule="auto"/>
        <w:jc w:val="lef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投标人应仔细阅读招标文件，包括评标标准等，提供招标文件要求的相关方案、措施等，</w:t>
      </w:r>
      <w:r w:rsidRPr="00593E19">
        <w:rPr>
          <w:rFonts w:asciiTheme="minorEastAsia" w:eastAsiaTheme="minorEastAsia" w:hAnsiTheme="minorEastAsia" w:cs="宋体" w:hint="eastAsia"/>
          <w:b/>
          <w:bCs/>
          <w:color w:val="000000"/>
          <w:sz w:val="24"/>
          <w:szCs w:val="24"/>
        </w:rPr>
        <w:t>格式自拟提供</w:t>
      </w:r>
      <w:r w:rsidRPr="00593E19">
        <w:rPr>
          <w:rFonts w:asciiTheme="minorEastAsia" w:eastAsiaTheme="minorEastAsia" w:hAnsiTheme="minorEastAsia" w:cs="宋体" w:hint="eastAsia"/>
          <w:color w:val="000000"/>
          <w:sz w:val="24"/>
          <w:szCs w:val="24"/>
        </w:rPr>
        <w:t>。</w:t>
      </w:r>
      <w:bookmarkStart w:id="300" w:name="_Toc193858800"/>
      <w:bookmarkStart w:id="301" w:name="_Toc195427236"/>
      <w:bookmarkStart w:id="302" w:name="_Toc155772936"/>
      <w:bookmarkStart w:id="303" w:name="_Toc146011787"/>
      <w:bookmarkStart w:id="304" w:name="_Toc153353723"/>
      <w:bookmarkStart w:id="305" w:name="_Toc155772037"/>
      <w:bookmarkStart w:id="306" w:name="_Toc153356464"/>
      <w:bookmarkStart w:id="307" w:name="_Toc47418939"/>
      <w:bookmarkStart w:id="308" w:name="_Toc155772930"/>
      <w:bookmarkStart w:id="309" w:name="_Toc146011786"/>
      <w:bookmarkStart w:id="310" w:name="_Toc48995852"/>
      <w:bookmarkStart w:id="311" w:name="_Toc153353722"/>
      <w:bookmarkStart w:id="312" w:name="_Toc48791236"/>
      <w:bookmarkStart w:id="313" w:name="_Toc47418732"/>
      <w:bookmarkStart w:id="314" w:name="_Toc47262070"/>
      <w:bookmarkStart w:id="315" w:name="_Toc47261886"/>
      <w:bookmarkStart w:id="316" w:name="_Toc47261691"/>
      <w:bookmarkStart w:id="317" w:name="_Toc49019237"/>
      <w:bookmarkStart w:id="318" w:name="_Toc47418256"/>
    </w:p>
    <w:p w14:paraId="38E6FED9" w14:textId="77777777" w:rsidR="003D16A4" w:rsidRPr="00593E19" w:rsidRDefault="003D16A4" w:rsidP="003D16A4">
      <w:pPr>
        <w:spacing w:line="600" w:lineRule="auto"/>
        <w:jc w:val="center"/>
        <w:rPr>
          <w:rStyle w:val="fontstyle01"/>
          <w:rFonts w:hint="default"/>
          <w:b/>
          <w:bCs/>
        </w:rPr>
      </w:pPr>
    </w:p>
    <w:p w14:paraId="10CB8BF3" w14:textId="77777777" w:rsidR="003D16A4" w:rsidRPr="00593E19" w:rsidRDefault="003D16A4" w:rsidP="003D16A4">
      <w:pPr>
        <w:spacing w:line="600" w:lineRule="auto"/>
        <w:jc w:val="center"/>
        <w:rPr>
          <w:rStyle w:val="fontstyle01"/>
          <w:rFonts w:hint="default"/>
          <w:b/>
          <w:bCs/>
        </w:rPr>
      </w:pPr>
    </w:p>
    <w:p w14:paraId="6BC496D5" w14:textId="77777777" w:rsidR="003D16A4" w:rsidRPr="00593E19" w:rsidRDefault="003D16A4" w:rsidP="003D16A4">
      <w:pPr>
        <w:spacing w:line="600" w:lineRule="auto"/>
        <w:jc w:val="center"/>
        <w:rPr>
          <w:rStyle w:val="fontstyle01"/>
          <w:rFonts w:hint="default"/>
          <w:b/>
          <w:bCs/>
        </w:rPr>
      </w:pPr>
    </w:p>
    <w:p w14:paraId="6FDB5400" w14:textId="77777777" w:rsidR="003D16A4" w:rsidRPr="00593E19" w:rsidRDefault="003D16A4" w:rsidP="003D16A4">
      <w:pPr>
        <w:spacing w:line="600" w:lineRule="auto"/>
        <w:jc w:val="center"/>
        <w:rPr>
          <w:rStyle w:val="fontstyle01"/>
          <w:rFonts w:hint="default"/>
          <w:b/>
          <w:bCs/>
        </w:rPr>
      </w:pPr>
    </w:p>
    <w:p w14:paraId="4C32701F" w14:textId="77777777" w:rsidR="003D16A4" w:rsidRPr="00593E19" w:rsidRDefault="003D16A4" w:rsidP="003D16A4">
      <w:pPr>
        <w:spacing w:line="600" w:lineRule="auto"/>
        <w:jc w:val="center"/>
        <w:rPr>
          <w:rStyle w:val="fontstyle01"/>
          <w:rFonts w:hint="default"/>
          <w:b/>
          <w:bCs/>
        </w:rPr>
      </w:pPr>
    </w:p>
    <w:p w14:paraId="4604334C" w14:textId="77777777" w:rsidR="003D16A4" w:rsidRPr="00593E19" w:rsidRDefault="003D16A4" w:rsidP="003D16A4">
      <w:pPr>
        <w:spacing w:line="600" w:lineRule="auto"/>
        <w:jc w:val="center"/>
        <w:rPr>
          <w:rStyle w:val="fontstyle01"/>
          <w:rFonts w:hint="default"/>
          <w:b/>
          <w:bCs/>
        </w:rPr>
      </w:pPr>
    </w:p>
    <w:p w14:paraId="2A30C2E0" w14:textId="77777777" w:rsidR="003D16A4" w:rsidRPr="00593E19" w:rsidRDefault="003D16A4" w:rsidP="003D16A4">
      <w:pPr>
        <w:spacing w:line="600" w:lineRule="auto"/>
        <w:jc w:val="center"/>
        <w:rPr>
          <w:rStyle w:val="fontstyle01"/>
          <w:rFonts w:hint="default"/>
          <w:b/>
          <w:bCs/>
        </w:rPr>
      </w:pPr>
    </w:p>
    <w:p w14:paraId="2BB0E42B" w14:textId="77777777" w:rsidR="003D16A4" w:rsidRPr="00593E19" w:rsidRDefault="003D16A4" w:rsidP="003D16A4">
      <w:pPr>
        <w:spacing w:line="600" w:lineRule="auto"/>
        <w:jc w:val="center"/>
        <w:rPr>
          <w:rStyle w:val="fontstyle01"/>
          <w:rFonts w:hint="default"/>
          <w:b/>
          <w:bCs/>
        </w:rPr>
      </w:pPr>
    </w:p>
    <w:p w14:paraId="3C2E0277" w14:textId="77777777" w:rsidR="003D16A4" w:rsidRPr="00593E19" w:rsidRDefault="003D16A4" w:rsidP="003D16A4">
      <w:pPr>
        <w:spacing w:line="600" w:lineRule="auto"/>
        <w:jc w:val="center"/>
        <w:rPr>
          <w:rStyle w:val="fontstyle01"/>
          <w:rFonts w:hint="default"/>
          <w:b/>
          <w:bCs/>
        </w:rPr>
      </w:pPr>
    </w:p>
    <w:p w14:paraId="4C215596" w14:textId="77777777" w:rsidR="003D16A4" w:rsidRPr="00593E19" w:rsidRDefault="003D16A4" w:rsidP="003D16A4">
      <w:pPr>
        <w:spacing w:line="600" w:lineRule="auto"/>
        <w:jc w:val="center"/>
        <w:rPr>
          <w:rStyle w:val="fontstyle01"/>
          <w:rFonts w:hint="default"/>
          <w:b/>
          <w:bCs/>
        </w:rPr>
      </w:pPr>
    </w:p>
    <w:bookmarkEnd w:id="300"/>
    <w:bookmarkEnd w:id="301"/>
    <w:bookmarkEnd w:id="302"/>
    <w:bookmarkEnd w:id="303"/>
    <w:bookmarkEnd w:id="304"/>
    <w:bookmarkEnd w:id="305"/>
    <w:bookmarkEnd w:id="306"/>
    <w:p w14:paraId="35DD4AD6" w14:textId="77777777" w:rsidR="00567D11" w:rsidRPr="00593E19" w:rsidRDefault="00241C04">
      <w:pPr>
        <w:spacing w:line="360" w:lineRule="auto"/>
        <w:jc w:val="center"/>
        <w:rPr>
          <w:rFonts w:asciiTheme="minorEastAsia" w:eastAsiaTheme="minorEastAsia" w:hAnsiTheme="minorEastAsia" w:cs="宋体"/>
          <w:b/>
          <w:color w:val="000000"/>
          <w:sz w:val="24"/>
          <w:szCs w:val="24"/>
        </w:rPr>
      </w:pPr>
      <w:r w:rsidRPr="00593E19">
        <w:rPr>
          <w:rFonts w:asciiTheme="minorEastAsia" w:eastAsiaTheme="minorEastAsia" w:hAnsiTheme="minorEastAsia" w:cs="宋体" w:hint="eastAsia"/>
          <w:b/>
          <w:color w:val="000000"/>
          <w:sz w:val="24"/>
          <w:szCs w:val="24"/>
        </w:rPr>
        <w:lastRenderedPageBreak/>
        <w:t>关于中小企业的相关规定</w:t>
      </w:r>
    </w:p>
    <w:p w14:paraId="058CCA70" w14:textId="77777777" w:rsidR="00567D11" w:rsidRPr="00593E19" w:rsidRDefault="00241C04">
      <w:pPr>
        <w:spacing w:line="360" w:lineRule="auto"/>
        <w:jc w:val="center"/>
        <w:rPr>
          <w:rFonts w:asciiTheme="minorEastAsia" w:eastAsiaTheme="minorEastAsia" w:hAnsiTheme="minorEastAsia" w:cs="宋体"/>
          <w:b/>
          <w:color w:val="000000"/>
          <w:sz w:val="32"/>
          <w:szCs w:val="24"/>
        </w:rPr>
      </w:pPr>
      <w:r w:rsidRPr="00593E19">
        <w:rPr>
          <w:rFonts w:asciiTheme="minorEastAsia" w:eastAsiaTheme="minorEastAsia" w:hAnsiTheme="minorEastAsia" w:cs="宋体" w:hint="eastAsia"/>
          <w:b/>
          <w:color w:val="000000"/>
          <w:sz w:val="32"/>
          <w:szCs w:val="24"/>
        </w:rPr>
        <w:t>政府采购促进中小企业发展管理办法</w:t>
      </w:r>
    </w:p>
    <w:p w14:paraId="053EE43D" w14:textId="77777777" w:rsidR="00567D11" w:rsidRPr="00593E19" w:rsidRDefault="00567D11">
      <w:pPr>
        <w:spacing w:line="360" w:lineRule="auto"/>
        <w:ind w:firstLineChars="200" w:firstLine="482"/>
        <w:rPr>
          <w:rFonts w:asciiTheme="minorEastAsia" w:eastAsiaTheme="minorEastAsia" w:hAnsiTheme="minorEastAsia" w:cs="宋体"/>
          <w:b/>
          <w:color w:val="000000"/>
          <w:sz w:val="24"/>
          <w:szCs w:val="24"/>
        </w:rPr>
      </w:pPr>
    </w:p>
    <w:p w14:paraId="58C69874"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第一条</w:t>
      </w:r>
      <w:r w:rsidRPr="00593E19">
        <w:rPr>
          <w:rFonts w:asciiTheme="minorEastAsia" w:eastAsiaTheme="minorEastAsia" w:hAnsiTheme="minorEastAsia" w:cs="宋体" w:hint="eastAsia"/>
          <w:color w:val="000000"/>
          <w:sz w:val="24"/>
          <w:szCs w:val="24"/>
        </w:rPr>
        <w:t>为了发挥政府采购的政策功能，促进中小企业健康发展，根据《中华人民共和国政府采购法》、《中华人民共和国中小企业促进法》等有关法律法规，制定本办法。</w:t>
      </w:r>
    </w:p>
    <w:p w14:paraId="55D37EFE"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第二条</w:t>
      </w:r>
      <w:r w:rsidRPr="00593E19">
        <w:rPr>
          <w:rFonts w:asciiTheme="minorEastAsia" w:eastAsiaTheme="minorEastAsia" w:hAnsiTheme="minorEastAsia" w:cs="宋体" w:hint="eastAsia"/>
          <w:color w:val="000000"/>
          <w:sz w:val="24"/>
          <w:szCs w:val="24"/>
        </w:rPr>
        <w:t>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2DBBC2D9"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第三条</w:t>
      </w:r>
      <w:r w:rsidRPr="00593E19">
        <w:rPr>
          <w:rFonts w:asciiTheme="minorEastAsia" w:eastAsiaTheme="minorEastAsia" w:hAnsiTheme="minorEastAsia" w:cs="宋体" w:hint="eastAsia"/>
          <w:color w:val="000000"/>
          <w:sz w:val="24"/>
          <w:szCs w:val="24"/>
        </w:rPr>
        <w:t>采购人在政府采购活动中应当通过加强采购需求管理，落实预留采购份额、价格评审优惠、优先采购等措施，提高中小企业在政府采购中的份额，支持中小企业发展。</w:t>
      </w:r>
    </w:p>
    <w:p w14:paraId="172EB9E1"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第四条</w:t>
      </w:r>
      <w:r w:rsidRPr="00593E19">
        <w:rPr>
          <w:rFonts w:asciiTheme="minorEastAsia" w:eastAsiaTheme="minorEastAsia" w:hAnsiTheme="minorEastAsia" w:cs="宋体" w:hint="eastAsia"/>
          <w:color w:val="000000"/>
          <w:sz w:val="24"/>
          <w:szCs w:val="24"/>
        </w:rPr>
        <w:t>在政府采购活动中，投标人提供的货物、工程或者服务符合下列情形的，享受本办法规定的中小企业扶持政策：</w:t>
      </w:r>
    </w:p>
    <w:p w14:paraId="769DA54E" w14:textId="77777777" w:rsidR="00567D11" w:rsidRPr="00593E19" w:rsidRDefault="00241C04" w:rsidP="00AA246A">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（一）在货物采购项目中，货物由中小企业制造，即货物由中小企业生产且使用该中小企业商号或者注册商标；</w:t>
      </w:r>
    </w:p>
    <w:p w14:paraId="18DBA6DC" w14:textId="77777777" w:rsidR="00567D11" w:rsidRPr="00593E19" w:rsidRDefault="00241C04" w:rsidP="00AA246A">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（二）在工程采购项目中，工程由中小企业承建，即工程施工单位为中小企业；</w:t>
      </w:r>
    </w:p>
    <w:p w14:paraId="3D9D13C6"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（三）在服务采购项目中，服务由中小企业承接，即提供服务的人员为中小企业依照《中华人民共和国劳动合同法》订立劳动合同的从业人员。</w:t>
      </w:r>
    </w:p>
    <w:p w14:paraId="4E0C6234"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在货物采购项目中，投标人提供的货物既有中小企业制造货物，也有大型企业制造货物的，不享受本办法规定的中小企业扶持政策。</w:t>
      </w:r>
    </w:p>
    <w:p w14:paraId="4C204579"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以联合体形式参加政府采购活动，联合体各方均为中小企业的，联合体视同中小企业。其中，联合体各方均为小微企业的，联合体视同小微企业。</w:t>
      </w:r>
    </w:p>
    <w:p w14:paraId="0D1611F8"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第五条</w:t>
      </w:r>
      <w:r w:rsidRPr="00593E19">
        <w:rPr>
          <w:rFonts w:asciiTheme="minorEastAsia" w:eastAsiaTheme="minorEastAsia" w:hAnsiTheme="minorEastAsia" w:cs="宋体" w:hint="eastAsia"/>
          <w:color w:val="000000"/>
          <w:sz w:val="24"/>
          <w:szCs w:val="24"/>
        </w:rPr>
        <w:t>采购人在政府采购活动中应当合理确定采购项目的采购需求，不得以企业注册资本、资产总额、营业收入、从业人员、利润、纳税额等规模条件和财务指标作为投标人的资格要求或者评审因素，不得在企业股权结构、经营年限等方面对中小企业实行差别待遇或者歧视待遇。</w:t>
      </w:r>
    </w:p>
    <w:p w14:paraId="22BC16DC"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第六条</w:t>
      </w:r>
      <w:r w:rsidRPr="00593E19">
        <w:rPr>
          <w:rFonts w:asciiTheme="minorEastAsia" w:eastAsiaTheme="minorEastAsia" w:hAnsiTheme="minorEastAsia" w:cs="宋体" w:hint="eastAsia"/>
          <w:color w:val="000000"/>
          <w:sz w:val="24"/>
          <w:szCs w:val="24"/>
        </w:rPr>
        <w:t>主管预算单位应当组织评估本部门及所属单位政府采购项目，统筹制定面</w:t>
      </w:r>
      <w:r w:rsidRPr="00593E19">
        <w:rPr>
          <w:rFonts w:asciiTheme="minorEastAsia" w:eastAsiaTheme="minorEastAsia" w:hAnsiTheme="minorEastAsia" w:cs="宋体" w:hint="eastAsia"/>
          <w:color w:val="000000"/>
          <w:sz w:val="24"/>
          <w:szCs w:val="24"/>
        </w:rPr>
        <w:lastRenderedPageBreak/>
        <w:t>向中小企业预留采购份额的具体方案，对适宜由中小企业提供的采购项目和采购包，预留采购份额专门面向中小企业采购，并在政府采购预算中单独列示。</w:t>
      </w:r>
    </w:p>
    <w:p w14:paraId="24C5BF81"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符合下列情形之一的，可不专门面向中小企业预留采购份额：</w:t>
      </w:r>
    </w:p>
    <w:p w14:paraId="51507993"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（一）法律法规和国家有关政策明确规定优先或者应当面向事业单位、社会组织等非企业主体采购的；</w:t>
      </w:r>
    </w:p>
    <w:p w14:paraId="1754E1B5"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（二）因确需使用不可替代的专利、专有技术，基础设施限制，或者提供特定公共服务等原因，只能从中小企业之外的投标人处采购的；</w:t>
      </w:r>
    </w:p>
    <w:p w14:paraId="2E63A669"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（三）按照本办法规定预留采购份额无法确保充分供应、充分竞争，或者存在可能影响政府采购目标实现的情形；</w:t>
      </w:r>
    </w:p>
    <w:p w14:paraId="3FF3D2D3"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（四）框架协议采购项目；</w:t>
      </w:r>
    </w:p>
    <w:p w14:paraId="07EBC9D7"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（五）省级以上人民政府财政部门规定的其他情形。除上述情形外，其他均为适宜由中小企业提供的情形。</w:t>
      </w:r>
    </w:p>
    <w:p w14:paraId="7BAAE0C5"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第七条</w:t>
      </w:r>
      <w:r w:rsidRPr="00593E19">
        <w:rPr>
          <w:rFonts w:asciiTheme="minorEastAsia" w:eastAsiaTheme="minorEastAsia" w:hAnsiTheme="minorEastAsia" w:cs="宋体" w:hint="eastAsia"/>
          <w:color w:val="000000"/>
          <w:sz w:val="24"/>
          <w:szCs w:val="24"/>
        </w:rPr>
        <w:t>采购限额标准以上，</w:t>
      </w:r>
      <w:r w:rsidRPr="00593E19">
        <w:rPr>
          <w:rFonts w:asciiTheme="minorEastAsia" w:eastAsiaTheme="minorEastAsia" w:hAnsiTheme="minorEastAsia" w:cs="宋体"/>
          <w:color w:val="000000"/>
          <w:sz w:val="24"/>
          <w:szCs w:val="24"/>
        </w:rPr>
        <w:t xml:space="preserve">200 </w:t>
      </w:r>
      <w:r w:rsidRPr="00593E19">
        <w:rPr>
          <w:rFonts w:asciiTheme="minorEastAsia" w:eastAsiaTheme="minorEastAsia" w:hAnsiTheme="minorEastAsia" w:cs="宋体" w:hint="eastAsia"/>
          <w:color w:val="000000"/>
          <w:sz w:val="24"/>
          <w:szCs w:val="24"/>
        </w:rPr>
        <w:t>万元以下的货物和服务采购项目、</w:t>
      </w:r>
      <w:r w:rsidRPr="00593E19">
        <w:rPr>
          <w:rFonts w:asciiTheme="minorEastAsia" w:eastAsiaTheme="minorEastAsia" w:hAnsiTheme="minorEastAsia" w:cs="宋体"/>
          <w:color w:val="000000"/>
          <w:sz w:val="24"/>
          <w:szCs w:val="24"/>
        </w:rPr>
        <w:t xml:space="preserve">400 </w:t>
      </w:r>
      <w:r w:rsidRPr="00593E19">
        <w:rPr>
          <w:rFonts w:asciiTheme="minorEastAsia" w:eastAsiaTheme="minorEastAsia" w:hAnsiTheme="minorEastAsia" w:cs="宋体" w:hint="eastAsia"/>
          <w:color w:val="000000"/>
          <w:sz w:val="24"/>
          <w:szCs w:val="24"/>
        </w:rPr>
        <w:t>万元以下的工程采购项目，适宜由中小企业提供的，采购人应当专门面向中小企业采购。</w:t>
      </w:r>
    </w:p>
    <w:p w14:paraId="657DD116"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第八条</w:t>
      </w:r>
      <w:r w:rsidRPr="00593E19">
        <w:rPr>
          <w:rFonts w:asciiTheme="minorEastAsia" w:eastAsiaTheme="minorEastAsia" w:hAnsiTheme="minorEastAsia" w:cs="宋体" w:hint="eastAsia"/>
          <w:color w:val="000000"/>
          <w:sz w:val="24"/>
          <w:szCs w:val="24"/>
        </w:rPr>
        <w:t>超过</w:t>
      </w:r>
      <w:r w:rsidRPr="00593E19">
        <w:rPr>
          <w:rFonts w:asciiTheme="minorEastAsia" w:eastAsiaTheme="minorEastAsia" w:hAnsiTheme="minorEastAsia" w:cs="宋体"/>
          <w:color w:val="000000"/>
          <w:sz w:val="24"/>
          <w:szCs w:val="24"/>
        </w:rPr>
        <w:t xml:space="preserve">200 </w:t>
      </w:r>
      <w:r w:rsidRPr="00593E19">
        <w:rPr>
          <w:rFonts w:asciiTheme="minorEastAsia" w:eastAsiaTheme="minorEastAsia" w:hAnsiTheme="minorEastAsia" w:cs="宋体" w:hint="eastAsia"/>
          <w:color w:val="000000"/>
          <w:sz w:val="24"/>
          <w:szCs w:val="24"/>
        </w:rPr>
        <w:t>万元的货物和服务采购项目、超过</w:t>
      </w:r>
      <w:r w:rsidRPr="00593E19">
        <w:rPr>
          <w:rFonts w:asciiTheme="minorEastAsia" w:eastAsiaTheme="minorEastAsia" w:hAnsiTheme="minorEastAsia" w:cs="宋体"/>
          <w:color w:val="000000"/>
          <w:sz w:val="24"/>
          <w:szCs w:val="24"/>
        </w:rPr>
        <w:t xml:space="preserve">400 </w:t>
      </w:r>
      <w:r w:rsidRPr="00593E19">
        <w:rPr>
          <w:rFonts w:asciiTheme="minorEastAsia" w:eastAsiaTheme="minorEastAsia" w:hAnsiTheme="minorEastAsia" w:cs="宋体" w:hint="eastAsia"/>
          <w:color w:val="000000"/>
          <w:sz w:val="24"/>
          <w:szCs w:val="24"/>
        </w:rPr>
        <w:t>万元的工程采购项目中适宜由中小企业提供的，预留该部分采购项目预算总额的</w:t>
      </w:r>
      <w:r w:rsidRPr="00593E19">
        <w:rPr>
          <w:rFonts w:asciiTheme="minorEastAsia" w:eastAsiaTheme="minorEastAsia" w:hAnsiTheme="minorEastAsia" w:cs="宋体"/>
          <w:color w:val="000000"/>
          <w:sz w:val="24"/>
          <w:szCs w:val="24"/>
        </w:rPr>
        <w:t>30%</w:t>
      </w:r>
      <w:r w:rsidRPr="00593E19">
        <w:rPr>
          <w:rFonts w:asciiTheme="minorEastAsia" w:eastAsiaTheme="minorEastAsia" w:hAnsiTheme="minorEastAsia" w:cs="宋体" w:hint="eastAsia"/>
          <w:color w:val="000000"/>
          <w:sz w:val="24"/>
          <w:szCs w:val="24"/>
        </w:rPr>
        <w:t>以上专门面向中小企业采购，其中预留给小微企业的比例不低于</w:t>
      </w:r>
      <w:r w:rsidRPr="00593E19">
        <w:rPr>
          <w:rFonts w:asciiTheme="minorEastAsia" w:eastAsiaTheme="minorEastAsia" w:hAnsiTheme="minorEastAsia" w:cs="宋体"/>
          <w:color w:val="000000"/>
          <w:sz w:val="24"/>
          <w:szCs w:val="24"/>
        </w:rPr>
        <w:t>60%</w:t>
      </w:r>
      <w:r w:rsidRPr="00593E19">
        <w:rPr>
          <w:rFonts w:asciiTheme="minorEastAsia" w:eastAsiaTheme="minorEastAsia" w:hAnsiTheme="minorEastAsia" w:cs="宋体" w:hint="eastAsia"/>
          <w:color w:val="000000"/>
          <w:sz w:val="24"/>
          <w:szCs w:val="24"/>
        </w:rPr>
        <w:t>。预留份额通过下列措施进行：</w:t>
      </w:r>
    </w:p>
    <w:p w14:paraId="26CB2C02"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（一）将采购项目整体或者设置采购包专门面向中小企</w:t>
      </w:r>
    </w:p>
    <w:p w14:paraId="5B641B99"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业采购；</w:t>
      </w:r>
    </w:p>
    <w:p w14:paraId="2A839260"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（二）要求投标人以联合体形式参加采购活动，且联合</w:t>
      </w:r>
    </w:p>
    <w:p w14:paraId="149345E5"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体中中小企业承担的部分达到一定比例；</w:t>
      </w:r>
    </w:p>
    <w:p w14:paraId="70ED0D92"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（三）要求获得采购合同的投标人将采购项目中的一定比例分包给一家或者多家中小企业。组成联合体或者接受分包合同的中小企业与联合体内其他企业、分包企业之间不得存在直接控股、管理关系。</w:t>
      </w:r>
    </w:p>
    <w:p w14:paraId="512EA0C2"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第九条</w:t>
      </w:r>
      <w:r w:rsidRPr="00593E19">
        <w:rPr>
          <w:rFonts w:asciiTheme="minorEastAsia" w:eastAsiaTheme="minorEastAsia" w:hAnsiTheme="minorEastAsia" w:cs="宋体" w:hint="eastAsia"/>
          <w:color w:val="000000"/>
          <w:sz w:val="24"/>
          <w:szCs w:val="24"/>
        </w:rPr>
        <w:t>对于经主管预算单位统筹后未预留份额专门面向中小企业采购的采购项目，以及预留份额项目中的非预留部分采购包，采购人、采购代理机构应当对符合本办法规定的小微企业报价给予</w:t>
      </w:r>
      <w:r w:rsidRPr="00593E19">
        <w:rPr>
          <w:rFonts w:asciiTheme="minorEastAsia" w:eastAsiaTheme="minorEastAsia" w:hAnsiTheme="minorEastAsia" w:cs="宋体"/>
          <w:color w:val="000000"/>
          <w:sz w:val="24"/>
          <w:szCs w:val="24"/>
        </w:rPr>
        <w:t>6%</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color w:val="000000"/>
          <w:sz w:val="24"/>
          <w:szCs w:val="24"/>
        </w:rPr>
        <w:t>10%</w:t>
      </w:r>
      <w:r w:rsidRPr="00593E19">
        <w:rPr>
          <w:rFonts w:asciiTheme="minorEastAsia" w:eastAsiaTheme="minorEastAsia" w:hAnsiTheme="minorEastAsia" w:cs="宋体" w:hint="eastAsia"/>
          <w:color w:val="000000"/>
          <w:sz w:val="24"/>
          <w:szCs w:val="24"/>
        </w:rPr>
        <w:t>（工程项目为</w:t>
      </w:r>
      <w:r w:rsidRPr="00593E19">
        <w:rPr>
          <w:rFonts w:asciiTheme="minorEastAsia" w:eastAsiaTheme="minorEastAsia" w:hAnsiTheme="minorEastAsia" w:cs="宋体"/>
          <w:color w:val="000000"/>
          <w:sz w:val="24"/>
          <w:szCs w:val="24"/>
        </w:rPr>
        <w:t>3%</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color w:val="000000"/>
          <w:sz w:val="24"/>
          <w:szCs w:val="24"/>
        </w:rPr>
        <w:t>5%</w:t>
      </w:r>
      <w:r w:rsidRPr="00593E19">
        <w:rPr>
          <w:rFonts w:asciiTheme="minorEastAsia" w:eastAsiaTheme="minorEastAsia" w:hAnsiTheme="minorEastAsia" w:cs="宋体" w:hint="eastAsia"/>
          <w:color w:val="000000"/>
          <w:sz w:val="24"/>
          <w:szCs w:val="24"/>
        </w:rPr>
        <w:t>）的扣除，用扣除后的价格参加评审。适用招标投标法的政府采购工程建设项目，采用综合评估法但未采用低价优先法计算价格分的，评标时应当在采用原报价进行评分的基础上增加其价格得分的</w:t>
      </w:r>
      <w:r w:rsidRPr="00593E19">
        <w:rPr>
          <w:rFonts w:asciiTheme="minorEastAsia" w:eastAsiaTheme="minorEastAsia" w:hAnsiTheme="minorEastAsia" w:cs="宋体"/>
          <w:color w:val="000000"/>
          <w:sz w:val="24"/>
          <w:szCs w:val="24"/>
        </w:rPr>
        <w:t>3%</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color w:val="000000"/>
          <w:sz w:val="24"/>
          <w:szCs w:val="24"/>
        </w:rPr>
        <w:t>5%</w:t>
      </w:r>
      <w:r w:rsidRPr="00593E19">
        <w:rPr>
          <w:rFonts w:asciiTheme="minorEastAsia" w:eastAsiaTheme="minorEastAsia" w:hAnsiTheme="minorEastAsia" w:cs="宋体" w:hint="eastAsia"/>
          <w:color w:val="000000"/>
          <w:sz w:val="24"/>
          <w:szCs w:val="24"/>
        </w:rPr>
        <w:t>作为其价格分。</w:t>
      </w:r>
    </w:p>
    <w:p w14:paraId="04DA2319"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lastRenderedPageBreak/>
        <w:t>接受大中型企业与小微企业组成联合体或者允许大中型企业向一家或者多家小微企业分包的采购项目，对于联合协议或者分包意向协议约定小微企业的合同份额占到合同总金额</w:t>
      </w:r>
      <w:r w:rsidRPr="00593E19">
        <w:rPr>
          <w:rFonts w:asciiTheme="minorEastAsia" w:eastAsiaTheme="minorEastAsia" w:hAnsiTheme="minorEastAsia" w:cs="宋体"/>
          <w:color w:val="000000"/>
          <w:sz w:val="24"/>
          <w:szCs w:val="24"/>
        </w:rPr>
        <w:t>30%</w:t>
      </w:r>
      <w:r w:rsidRPr="00593E19">
        <w:rPr>
          <w:rFonts w:asciiTheme="minorEastAsia" w:eastAsiaTheme="minorEastAsia" w:hAnsiTheme="minorEastAsia" w:cs="宋体" w:hint="eastAsia"/>
          <w:color w:val="000000"/>
          <w:sz w:val="24"/>
          <w:szCs w:val="24"/>
        </w:rPr>
        <w:t>以上的，采购人、采购代理机构应当对联合体或者大中型企业的报价给予</w:t>
      </w:r>
      <w:r w:rsidRPr="00593E19">
        <w:rPr>
          <w:rFonts w:asciiTheme="minorEastAsia" w:eastAsiaTheme="minorEastAsia" w:hAnsiTheme="minorEastAsia" w:cs="宋体"/>
          <w:color w:val="000000"/>
          <w:sz w:val="24"/>
          <w:szCs w:val="24"/>
        </w:rPr>
        <w:t>2%-3%</w:t>
      </w:r>
      <w:r w:rsidRPr="00593E19">
        <w:rPr>
          <w:rFonts w:asciiTheme="minorEastAsia" w:eastAsiaTheme="minorEastAsia" w:hAnsiTheme="minorEastAsia" w:cs="宋体" w:hint="eastAsia"/>
          <w:color w:val="000000"/>
          <w:sz w:val="24"/>
          <w:szCs w:val="24"/>
        </w:rPr>
        <w:t>（工程项目为</w:t>
      </w: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color w:val="000000"/>
          <w:sz w:val="24"/>
          <w:szCs w:val="24"/>
        </w:rPr>
        <w:t>2%</w:t>
      </w:r>
      <w:r w:rsidRPr="00593E19">
        <w:rPr>
          <w:rFonts w:asciiTheme="minorEastAsia" w:eastAsiaTheme="minorEastAsia" w:hAnsiTheme="minorEastAsia" w:cs="宋体" w:hint="eastAsia"/>
          <w:color w:val="000000"/>
          <w:sz w:val="24"/>
          <w:szCs w:val="24"/>
        </w:rPr>
        <w:t>）的扣除，用扣除后的价格参加评审。适用招标投标法的政府采购工程建设项目，采用综合评估法但未采用低价优先法计算价格分的，评标时应当在采用原报价进行评分的基础上增加其价格得分的</w:t>
      </w:r>
      <w:r w:rsidRPr="00593E19">
        <w:rPr>
          <w:rFonts w:asciiTheme="minorEastAsia" w:eastAsiaTheme="minorEastAsia" w:hAnsiTheme="minorEastAsia" w:cs="宋体"/>
          <w:color w:val="000000"/>
          <w:sz w:val="24"/>
          <w:szCs w:val="24"/>
        </w:rPr>
        <w:t>1%</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color w:val="000000"/>
          <w:sz w:val="24"/>
          <w:szCs w:val="24"/>
        </w:rPr>
        <w:t>2%</w:t>
      </w:r>
      <w:r w:rsidRPr="00593E19">
        <w:rPr>
          <w:rFonts w:asciiTheme="minorEastAsia" w:eastAsiaTheme="minorEastAsia" w:hAnsiTheme="minorEastAsia" w:cs="宋体" w:hint="eastAsia"/>
          <w:color w:val="000000"/>
          <w:sz w:val="24"/>
          <w:szCs w:val="24"/>
        </w:rPr>
        <w:t>作为其价格分。组成联合体或者接受分包的小微企业与联合体内其他企业、分包企业之间存在直接控</w:t>
      </w:r>
    </w:p>
    <w:p w14:paraId="3F8129C8"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股、管理关系的，不享受价格扣除优惠政策。</w:t>
      </w:r>
    </w:p>
    <w:p w14:paraId="592CC43B"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14:paraId="2570FED3"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第十条</w:t>
      </w:r>
      <w:r w:rsidRPr="00593E19">
        <w:rPr>
          <w:rFonts w:asciiTheme="minorEastAsia" w:eastAsiaTheme="minorEastAsia" w:hAnsiTheme="minorEastAsia" w:cs="宋体" w:hint="eastAsia"/>
          <w:color w:val="000000"/>
          <w:sz w:val="24"/>
          <w:szCs w:val="24"/>
        </w:rPr>
        <w:t>采购人应当严格按照本办法规定和主管预算单位制定的预留采购份额具体方案开展采购活动。预留份额的采购项目或者采购包，通过发布公告方式邀请投标人后，符合资格条件的中小企业数量不足</w:t>
      </w:r>
      <w:r w:rsidRPr="00593E19">
        <w:rPr>
          <w:rFonts w:asciiTheme="minorEastAsia" w:eastAsiaTheme="minorEastAsia" w:hAnsiTheme="minorEastAsia" w:cs="宋体"/>
          <w:color w:val="000000"/>
          <w:sz w:val="24"/>
          <w:szCs w:val="24"/>
        </w:rPr>
        <w:t xml:space="preserve">3 </w:t>
      </w:r>
      <w:r w:rsidRPr="00593E19">
        <w:rPr>
          <w:rFonts w:asciiTheme="minorEastAsia" w:eastAsiaTheme="minorEastAsia" w:hAnsiTheme="minorEastAsia" w:cs="宋体" w:hint="eastAsia"/>
          <w:color w:val="000000"/>
          <w:sz w:val="24"/>
          <w:szCs w:val="24"/>
        </w:rPr>
        <w:t>家的，应当中止采购活动，视同未预留份额的采购项目或者采购包，按照本办法第九条有关规定重新组织采购活动。</w:t>
      </w:r>
    </w:p>
    <w:p w14:paraId="7AECB400"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第十一条</w:t>
      </w:r>
      <w:r w:rsidRPr="00593E19">
        <w:rPr>
          <w:rFonts w:asciiTheme="minorEastAsia" w:eastAsiaTheme="minorEastAsia" w:hAnsiTheme="minorEastAsia" w:cs="宋体" w:hint="eastAsia"/>
          <w:color w:val="000000"/>
          <w:sz w:val="24"/>
          <w:szCs w:val="24"/>
        </w:rPr>
        <w:t>中小企业参加政府采购活动，应当出具本办法规定的《中小企业声明函》，否则不得享受相关中小企业扶持政策。任何单位和个人不得要求投标人提供《中小企业声明函》之外的中小企业身份证明文件。</w:t>
      </w:r>
    </w:p>
    <w:p w14:paraId="65C24B8D"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第十二条</w:t>
      </w:r>
      <w:r w:rsidRPr="00593E19">
        <w:rPr>
          <w:rFonts w:asciiTheme="minorEastAsia" w:eastAsiaTheme="minorEastAsia" w:hAnsiTheme="minorEastAsia" w:cs="宋体" w:hint="eastAsia"/>
          <w:color w:val="000000"/>
          <w:sz w:val="24"/>
          <w:szCs w:val="24"/>
        </w:rPr>
        <w:t>采购项目涉及中小企业采购的，采购文件应当明确以下内容：</w:t>
      </w:r>
    </w:p>
    <w:p w14:paraId="69D93B42"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（一）预留份额的采购项目或者采购包，明确该项目或相关采购包专门面向中小企业采购，以及相关标的及预算金额；</w:t>
      </w:r>
    </w:p>
    <w:p w14:paraId="4DC3476A"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（二）要求以联合体形式参加或者合同分包的，明确联合协议或者分包意向协议中中小企业合同金额应当达到的比例，并作为投标人资格条件；</w:t>
      </w:r>
    </w:p>
    <w:p w14:paraId="579791B0"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（三）非预留份额的采购项目或者采购包，明确有关价格扣除比例或者价格分加分比例；</w:t>
      </w:r>
    </w:p>
    <w:p w14:paraId="6CBCE128"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（四）规定依据本办法规定享受扶持政策获得政府采购合同的，小微企业不得将合同分包给大中型企业，中型企业不得将合同分包给大型企业；</w:t>
      </w:r>
    </w:p>
    <w:p w14:paraId="25169BAB"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（五）采购人认为具备相关条件的，明确对中小企业在资金支付期限、预付款比例等方面的优惠措施；</w:t>
      </w:r>
    </w:p>
    <w:p w14:paraId="6F5EA464"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（六）明确采购标的对应的中小企业划分标准所属行业；</w:t>
      </w:r>
    </w:p>
    <w:p w14:paraId="1CD59627"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lastRenderedPageBreak/>
        <w:t>（七）法律法规和省级以上人民政府财政部门规定的其他事项。</w:t>
      </w:r>
    </w:p>
    <w:p w14:paraId="48EE1987"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第十三条</w:t>
      </w:r>
      <w:r w:rsidRPr="00593E19">
        <w:rPr>
          <w:rFonts w:asciiTheme="minorEastAsia" w:eastAsiaTheme="minorEastAsia" w:hAnsiTheme="minorEastAsia" w:cs="宋体" w:hint="eastAsia"/>
          <w:color w:val="000000"/>
          <w:sz w:val="24"/>
          <w:szCs w:val="24"/>
        </w:rPr>
        <w:t>中标、成交投标人享受本办法规定的中小企业扶持政策的，采购人、采购代理机构应当随中标、成交结果公开中标、成交投标人的《中小企业声明函》。</w:t>
      </w:r>
    </w:p>
    <w:p w14:paraId="71563532"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适用招标投标法的政府采购工程建设项目，应当在公示中标候选人时公开中标候选人的《中小企业声明函》。</w:t>
      </w:r>
    </w:p>
    <w:p w14:paraId="1343A140"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第十四条</w:t>
      </w:r>
      <w:r w:rsidRPr="00593E19">
        <w:rPr>
          <w:rFonts w:asciiTheme="minorEastAsia" w:eastAsiaTheme="minorEastAsia" w:hAnsiTheme="minorEastAsia" w:cs="宋体" w:hint="eastAsia"/>
          <w:color w:val="000000"/>
          <w:sz w:val="24"/>
          <w:szCs w:val="24"/>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14:paraId="248DBEE3"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第十五条</w:t>
      </w:r>
      <w:r w:rsidRPr="00593E19">
        <w:rPr>
          <w:rFonts w:asciiTheme="minorEastAsia" w:eastAsiaTheme="minorEastAsia" w:hAnsiTheme="minorEastAsia" w:cs="宋体" w:hint="eastAsia"/>
          <w:color w:val="000000"/>
          <w:sz w:val="24"/>
          <w:szCs w:val="24"/>
        </w:rPr>
        <w:t>鼓励各地区、各部门在采购活动中允许中小企业引入信用担保手段，为中小企业在投标（响应）保证、履约保证等方面提供专业化服务。鼓励中小企业依法合规通过政府采购合同融资。</w:t>
      </w:r>
    </w:p>
    <w:p w14:paraId="6CE0CB80"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第十六条</w:t>
      </w:r>
      <w:r w:rsidRPr="00593E19">
        <w:rPr>
          <w:rFonts w:asciiTheme="minorEastAsia" w:eastAsiaTheme="minorEastAsia" w:hAnsiTheme="minorEastAsia" w:cs="宋体" w:hint="eastAsia"/>
          <w:color w:val="000000"/>
          <w:sz w:val="24"/>
          <w:szCs w:val="24"/>
        </w:rPr>
        <w:t>政府采购监督检查、投诉处理及政府采购行政处罚中对中小企业的认定，由货物制造商或者工程、服务投标人注册登记所在地的县级以上人民政府中小企业主管部门负责。</w:t>
      </w:r>
    </w:p>
    <w:p w14:paraId="06EBE0D2"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中小企业主管部门应当在收到财政部门或者有关招标投标行政监督部门关于协助开展中小企业认定函后</w:t>
      </w:r>
      <w:r w:rsidRPr="00593E19">
        <w:rPr>
          <w:rFonts w:asciiTheme="minorEastAsia" w:eastAsiaTheme="minorEastAsia" w:hAnsiTheme="minorEastAsia" w:cs="宋体"/>
          <w:color w:val="000000"/>
          <w:sz w:val="24"/>
          <w:szCs w:val="24"/>
        </w:rPr>
        <w:t xml:space="preserve">10 </w:t>
      </w:r>
      <w:r w:rsidRPr="00593E19">
        <w:rPr>
          <w:rFonts w:asciiTheme="minorEastAsia" w:eastAsiaTheme="minorEastAsia" w:hAnsiTheme="minorEastAsia" w:cs="宋体" w:hint="eastAsia"/>
          <w:color w:val="000000"/>
          <w:sz w:val="24"/>
          <w:szCs w:val="24"/>
        </w:rPr>
        <w:t>个工作日内做出书面答复。</w:t>
      </w:r>
    </w:p>
    <w:p w14:paraId="221C7A62"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第十七条</w:t>
      </w:r>
      <w:r w:rsidRPr="00593E19">
        <w:rPr>
          <w:rFonts w:asciiTheme="minorEastAsia" w:eastAsiaTheme="minorEastAsia" w:hAnsiTheme="minorEastAsia" w:cs="宋体" w:hint="eastAsia"/>
          <w:color w:val="000000"/>
          <w:sz w:val="24"/>
          <w:szCs w:val="24"/>
        </w:rPr>
        <w:t>各地区、各部门应当对涉及中小企业采购的预算项目实施全过程绩效管理，合理设置绩效目标和指标，落实扶持中小企业有关政策要求，定期开展绩效监控和评价，强化绩效评价结果应用。</w:t>
      </w:r>
    </w:p>
    <w:p w14:paraId="398FCDE1"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第十八条</w:t>
      </w:r>
      <w:r w:rsidRPr="00593E19">
        <w:rPr>
          <w:rFonts w:asciiTheme="minorEastAsia" w:eastAsiaTheme="minorEastAsia" w:hAnsiTheme="minorEastAsia" w:cs="宋体" w:hint="eastAsia"/>
          <w:color w:val="000000"/>
          <w:sz w:val="24"/>
          <w:szCs w:val="24"/>
        </w:rPr>
        <w:t>主管预算单位应当自</w:t>
      </w:r>
      <w:r w:rsidRPr="00593E19">
        <w:rPr>
          <w:rFonts w:asciiTheme="minorEastAsia" w:eastAsiaTheme="minorEastAsia" w:hAnsiTheme="minorEastAsia" w:cs="宋体"/>
          <w:color w:val="000000"/>
          <w:sz w:val="24"/>
          <w:szCs w:val="24"/>
        </w:rPr>
        <w:t xml:space="preserve">2022 </w:t>
      </w:r>
      <w:r w:rsidRPr="00593E19">
        <w:rPr>
          <w:rFonts w:asciiTheme="minorEastAsia" w:eastAsiaTheme="minorEastAsia" w:hAnsiTheme="minorEastAsia" w:cs="宋体" w:hint="eastAsia"/>
          <w:color w:val="000000"/>
          <w:sz w:val="24"/>
          <w:szCs w:val="24"/>
        </w:rPr>
        <w:t>年起向同级财政部门报告本部门上一年度面向中小企业预留份额和采购的具体情况，并在中国政府采购网公开预留项目执行情况。未达到本办法规定的预留份额比例的，应当作出说明。</w:t>
      </w:r>
    </w:p>
    <w:p w14:paraId="5CDA0721"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第十九条</w:t>
      </w:r>
      <w:r w:rsidRPr="00593E19">
        <w:rPr>
          <w:rFonts w:asciiTheme="minorEastAsia" w:eastAsiaTheme="minorEastAsia" w:hAnsiTheme="minorEastAsia" w:cs="宋体" w:hint="eastAsia"/>
          <w:color w:val="000000"/>
          <w:sz w:val="24"/>
          <w:szCs w:val="24"/>
        </w:rPr>
        <w:t>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14:paraId="33506763"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第二十条</w:t>
      </w:r>
      <w:r w:rsidRPr="00593E19">
        <w:rPr>
          <w:rFonts w:asciiTheme="minorEastAsia" w:eastAsiaTheme="minorEastAsia" w:hAnsiTheme="minorEastAsia" w:cs="宋体" w:hint="eastAsia"/>
          <w:color w:val="000000"/>
          <w:sz w:val="24"/>
          <w:szCs w:val="24"/>
        </w:rPr>
        <w:t>投标人按照本办法规定提供声明函内容不实的，属于提供虚假材料谋取中标、成交，依照《中华人民共和国政府采购法》等国家有关规定追究相应责任。</w:t>
      </w:r>
    </w:p>
    <w:p w14:paraId="2E9B181C" w14:textId="77777777" w:rsidR="00567D11" w:rsidRPr="00593E19" w:rsidRDefault="00241C04">
      <w:pPr>
        <w:spacing w:line="360" w:lineRule="auto"/>
        <w:ind w:firstLineChars="200" w:firstLine="480"/>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适用招标投标法的政府采购工程建设项目，投标人按照本办法规定提供声明函内容不实的，属于弄虚作假骗取中标，</w:t>
      </w:r>
    </w:p>
    <w:p w14:paraId="0EF8A72B" w14:textId="77777777" w:rsidR="00567D11" w:rsidRPr="00593E19" w:rsidRDefault="00241C04">
      <w:pPr>
        <w:spacing w:line="360" w:lineRule="auto"/>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lastRenderedPageBreak/>
        <w:t>依照《中华人民共和国招标投标法》等国家有关规定追究相应责任。</w:t>
      </w:r>
    </w:p>
    <w:p w14:paraId="7431CA8D"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第二十一条</w:t>
      </w:r>
      <w:r w:rsidRPr="00593E19">
        <w:rPr>
          <w:rFonts w:asciiTheme="minorEastAsia" w:eastAsiaTheme="minorEastAsia" w:hAnsiTheme="minorEastAsia" w:cs="宋体" w:hint="eastAsia"/>
          <w:color w:val="000000"/>
          <w:sz w:val="24"/>
          <w:szCs w:val="24"/>
        </w:rPr>
        <w:t>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14:paraId="35346A53"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第二十二条</w:t>
      </w:r>
      <w:r w:rsidRPr="00593E19">
        <w:rPr>
          <w:rFonts w:asciiTheme="minorEastAsia" w:eastAsiaTheme="minorEastAsia" w:hAnsiTheme="minorEastAsia" w:cs="宋体" w:hint="eastAsia"/>
          <w:color w:val="000000"/>
          <w:sz w:val="24"/>
          <w:szCs w:val="24"/>
        </w:rPr>
        <w:t>对外援助项目、国家相关资格或者资质管理制度另有规定的项目，不适用本办法。</w:t>
      </w:r>
    </w:p>
    <w:p w14:paraId="36DFC998"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第二十三条</w:t>
      </w:r>
      <w:r w:rsidRPr="00593E19">
        <w:rPr>
          <w:rFonts w:asciiTheme="minorEastAsia" w:eastAsiaTheme="minorEastAsia" w:hAnsiTheme="minorEastAsia" w:cs="宋体" w:hint="eastAsia"/>
          <w:color w:val="000000"/>
          <w:sz w:val="24"/>
          <w:szCs w:val="24"/>
        </w:rPr>
        <w:t>关于视同中小企业的其他主体的政府采购扶持政策，由财政部会同有关部门另行规定。</w:t>
      </w:r>
    </w:p>
    <w:p w14:paraId="4245A515" w14:textId="77777777" w:rsidR="00567D11" w:rsidRPr="00593E19" w:rsidRDefault="00241C04">
      <w:pPr>
        <w:spacing w:line="360" w:lineRule="auto"/>
        <w:ind w:firstLineChars="200" w:firstLine="482"/>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b/>
          <w:color w:val="000000"/>
          <w:sz w:val="24"/>
          <w:szCs w:val="24"/>
        </w:rPr>
        <w:t>第二十四条</w:t>
      </w:r>
      <w:r w:rsidRPr="00593E19">
        <w:rPr>
          <w:rFonts w:asciiTheme="minorEastAsia" w:eastAsiaTheme="minorEastAsia" w:hAnsiTheme="minorEastAsia" w:cs="宋体" w:hint="eastAsia"/>
          <w:color w:val="000000"/>
          <w:sz w:val="24"/>
          <w:szCs w:val="24"/>
        </w:rPr>
        <w:t>省级财政部门可以会同中小企业主管部门根据本办法的规定制定具体实施办法。</w:t>
      </w:r>
    </w:p>
    <w:p w14:paraId="04DB00CE" w14:textId="77777777" w:rsidR="00567D11" w:rsidRPr="00593E19" w:rsidRDefault="00241C04">
      <w:pPr>
        <w:spacing w:line="360" w:lineRule="auto"/>
        <w:ind w:firstLineChars="200" w:firstLine="482"/>
        <w:rPr>
          <w:rFonts w:asciiTheme="minorEastAsia" w:eastAsiaTheme="minorEastAsia" w:hAnsiTheme="minorEastAsia" w:cs="宋体"/>
          <w:b/>
          <w:color w:val="000000"/>
          <w:sz w:val="24"/>
          <w:szCs w:val="24"/>
        </w:rPr>
      </w:pPr>
      <w:r w:rsidRPr="00593E19">
        <w:rPr>
          <w:rFonts w:asciiTheme="minorEastAsia" w:eastAsiaTheme="minorEastAsia" w:hAnsiTheme="minorEastAsia" w:cs="宋体" w:hint="eastAsia"/>
          <w:b/>
          <w:color w:val="000000"/>
          <w:sz w:val="24"/>
          <w:szCs w:val="24"/>
        </w:rPr>
        <w:t>第二十五条</w:t>
      </w:r>
      <w:r w:rsidRPr="00593E19">
        <w:rPr>
          <w:rFonts w:asciiTheme="minorEastAsia" w:eastAsiaTheme="minorEastAsia" w:hAnsiTheme="minorEastAsia" w:cs="宋体" w:hint="eastAsia"/>
          <w:color w:val="000000"/>
          <w:sz w:val="24"/>
          <w:szCs w:val="24"/>
        </w:rPr>
        <w:t>本办法自</w:t>
      </w:r>
      <w:r w:rsidRPr="00593E19">
        <w:rPr>
          <w:rFonts w:asciiTheme="minorEastAsia" w:eastAsiaTheme="minorEastAsia" w:hAnsiTheme="minorEastAsia" w:cs="宋体"/>
          <w:color w:val="000000"/>
          <w:sz w:val="24"/>
          <w:szCs w:val="24"/>
        </w:rPr>
        <w:t xml:space="preserve">2021 </w:t>
      </w:r>
      <w:r w:rsidRPr="00593E19">
        <w:rPr>
          <w:rFonts w:asciiTheme="minorEastAsia" w:eastAsiaTheme="minorEastAsia" w:hAnsiTheme="minorEastAsia" w:cs="宋体" w:hint="eastAsia"/>
          <w:color w:val="000000"/>
          <w:sz w:val="24"/>
          <w:szCs w:val="24"/>
        </w:rPr>
        <w:t>年</w:t>
      </w:r>
      <w:r w:rsidRPr="00593E19">
        <w:rPr>
          <w:rFonts w:asciiTheme="minorEastAsia" w:eastAsiaTheme="minorEastAsia" w:hAnsiTheme="minorEastAsia" w:cs="宋体"/>
          <w:color w:val="000000"/>
          <w:sz w:val="24"/>
          <w:szCs w:val="24"/>
        </w:rPr>
        <w:t xml:space="preserve">1 </w:t>
      </w:r>
      <w:r w:rsidRPr="00593E19">
        <w:rPr>
          <w:rFonts w:asciiTheme="minorEastAsia" w:eastAsiaTheme="minorEastAsia" w:hAnsiTheme="minorEastAsia" w:cs="宋体" w:hint="eastAsia"/>
          <w:color w:val="000000"/>
          <w:sz w:val="24"/>
          <w:szCs w:val="24"/>
        </w:rPr>
        <w:t>月</w:t>
      </w:r>
      <w:r w:rsidRPr="00593E19">
        <w:rPr>
          <w:rFonts w:asciiTheme="minorEastAsia" w:eastAsiaTheme="minorEastAsia" w:hAnsiTheme="minorEastAsia" w:cs="宋体"/>
          <w:color w:val="000000"/>
          <w:sz w:val="24"/>
          <w:szCs w:val="24"/>
        </w:rPr>
        <w:t xml:space="preserve">1 </w:t>
      </w:r>
      <w:r w:rsidRPr="00593E19">
        <w:rPr>
          <w:rFonts w:asciiTheme="minorEastAsia" w:eastAsiaTheme="minorEastAsia" w:hAnsiTheme="minorEastAsia" w:cs="宋体" w:hint="eastAsia"/>
          <w:color w:val="000000"/>
          <w:sz w:val="24"/>
          <w:szCs w:val="24"/>
        </w:rPr>
        <w:t>日起施行。《财政部工业和信息化部关于印发〈政府采购促进中小企业发展行办法〉的通知》（财库﹝</w:t>
      </w:r>
      <w:r w:rsidRPr="00593E19">
        <w:rPr>
          <w:rFonts w:asciiTheme="minorEastAsia" w:eastAsiaTheme="minorEastAsia" w:hAnsiTheme="minorEastAsia" w:cs="宋体"/>
          <w:color w:val="000000"/>
          <w:sz w:val="24"/>
          <w:szCs w:val="24"/>
        </w:rPr>
        <w:t>2011</w:t>
      </w:r>
      <w:r w:rsidRPr="00593E19">
        <w:rPr>
          <w:rFonts w:asciiTheme="minorEastAsia" w:eastAsiaTheme="minorEastAsia" w:hAnsiTheme="minorEastAsia" w:cs="宋体" w:hint="eastAsia"/>
          <w:color w:val="000000"/>
          <w:sz w:val="24"/>
          <w:szCs w:val="24"/>
        </w:rPr>
        <w:t>﹞</w:t>
      </w:r>
      <w:r w:rsidRPr="00593E19">
        <w:rPr>
          <w:rFonts w:asciiTheme="minorEastAsia" w:eastAsiaTheme="minorEastAsia" w:hAnsiTheme="minorEastAsia" w:cs="宋体"/>
          <w:color w:val="000000"/>
          <w:sz w:val="24"/>
          <w:szCs w:val="24"/>
        </w:rPr>
        <w:t xml:space="preserve">181 </w:t>
      </w:r>
      <w:r w:rsidRPr="00593E19">
        <w:rPr>
          <w:rFonts w:asciiTheme="minorEastAsia" w:eastAsiaTheme="minorEastAsia" w:hAnsiTheme="minorEastAsia" w:cs="宋体" w:hint="eastAsia"/>
          <w:color w:val="000000"/>
          <w:sz w:val="24"/>
          <w:szCs w:val="24"/>
        </w:rPr>
        <w:t>号）同时废止。</w:t>
      </w:r>
    </w:p>
    <w:p w14:paraId="60BAA112" w14:textId="77777777" w:rsidR="00567D11" w:rsidRPr="00593E19" w:rsidRDefault="00567D11">
      <w:pPr>
        <w:spacing w:line="360" w:lineRule="auto"/>
        <w:ind w:firstLineChars="200" w:firstLine="482"/>
        <w:rPr>
          <w:rFonts w:asciiTheme="minorEastAsia" w:eastAsiaTheme="minorEastAsia" w:hAnsiTheme="minorEastAsia" w:cs="宋体"/>
          <w:b/>
          <w:color w:val="000000"/>
          <w:sz w:val="24"/>
          <w:szCs w:val="24"/>
        </w:rPr>
      </w:pPr>
    </w:p>
    <w:p w14:paraId="72C21F41" w14:textId="77777777" w:rsidR="00567D11" w:rsidRPr="00593E19" w:rsidRDefault="00241C04">
      <w:pPr>
        <w:spacing w:line="360" w:lineRule="auto"/>
        <w:rPr>
          <w:rFonts w:asciiTheme="minorEastAsia" w:eastAsiaTheme="minorEastAsia" w:hAnsiTheme="minorEastAsia" w:cs="宋体"/>
          <w:color w:val="000000"/>
        </w:rPr>
      </w:pPr>
      <w:r w:rsidRPr="00593E19">
        <w:rPr>
          <w:rFonts w:asciiTheme="minorEastAsia" w:eastAsiaTheme="minorEastAsia" w:hAnsiTheme="minorEastAsia" w:cs="宋体"/>
          <w:b/>
          <w:color w:val="000000"/>
        </w:rPr>
        <w:br w:type="page"/>
      </w:r>
      <w:r w:rsidRPr="00593E19">
        <w:rPr>
          <w:rStyle w:val="35"/>
          <w:rFonts w:asciiTheme="minorEastAsia" w:eastAsiaTheme="minorEastAsia" w:hAnsiTheme="minorEastAsia" w:cs="宋体" w:hint="eastAsia"/>
          <w:color w:val="000000"/>
        </w:rPr>
        <w:lastRenderedPageBreak/>
        <w:t>中小企业划型标准规定</w:t>
      </w:r>
    </w:p>
    <w:p w14:paraId="1C35FA26" w14:textId="77777777" w:rsidR="00567D11" w:rsidRPr="00593E19" w:rsidRDefault="00241C04">
      <w:pPr>
        <w:spacing w:line="360" w:lineRule="auto"/>
        <w:rPr>
          <w:rFonts w:asciiTheme="minorEastAsia" w:eastAsiaTheme="minorEastAsia" w:hAnsiTheme="minorEastAsia" w:cs="宋体"/>
          <w:color w:val="000000"/>
        </w:rPr>
      </w:pPr>
      <w:r w:rsidRPr="00593E19">
        <w:rPr>
          <w:rFonts w:asciiTheme="minorEastAsia" w:eastAsiaTheme="minorEastAsia" w:hAnsiTheme="minorEastAsia" w:cs="宋体"/>
          <w:color w:val="000000"/>
        </w:rPr>
        <w:t> </w:t>
      </w:r>
      <w:r w:rsidRPr="00593E19">
        <w:rPr>
          <w:rFonts w:asciiTheme="minorEastAsia" w:eastAsiaTheme="minorEastAsia" w:hAnsiTheme="minorEastAsia" w:cs="宋体" w:hint="eastAsia"/>
          <w:color w:val="000000"/>
        </w:rPr>
        <w:t xml:space="preserve">　一、根据《中华人民共和国中小企业促进法》和《国务院关于进一步促进中小企业发展的若干意见》</w:t>
      </w:r>
      <w:r w:rsidRPr="00593E19">
        <w:rPr>
          <w:rFonts w:asciiTheme="minorEastAsia" w:eastAsiaTheme="minorEastAsia" w:hAnsiTheme="minorEastAsia" w:cs="宋体"/>
          <w:color w:val="000000"/>
        </w:rPr>
        <w:t>(</w:t>
      </w:r>
      <w:r w:rsidRPr="00593E19">
        <w:rPr>
          <w:rFonts w:asciiTheme="minorEastAsia" w:eastAsiaTheme="minorEastAsia" w:hAnsiTheme="minorEastAsia" w:cs="宋体" w:hint="eastAsia"/>
          <w:color w:val="000000"/>
        </w:rPr>
        <w:t>国发〔</w:t>
      </w:r>
      <w:r w:rsidRPr="00593E19">
        <w:rPr>
          <w:rFonts w:asciiTheme="minorEastAsia" w:eastAsiaTheme="minorEastAsia" w:hAnsiTheme="minorEastAsia" w:cs="宋体"/>
          <w:color w:val="000000"/>
        </w:rPr>
        <w:t>2009</w:t>
      </w:r>
      <w:r w:rsidRPr="00593E19">
        <w:rPr>
          <w:rFonts w:asciiTheme="minorEastAsia" w:eastAsiaTheme="minorEastAsia" w:hAnsiTheme="minorEastAsia" w:cs="宋体" w:hint="eastAsia"/>
          <w:color w:val="000000"/>
        </w:rPr>
        <w:t>〕</w:t>
      </w:r>
      <w:r w:rsidRPr="00593E19">
        <w:rPr>
          <w:rFonts w:asciiTheme="minorEastAsia" w:eastAsiaTheme="minorEastAsia" w:hAnsiTheme="minorEastAsia" w:cs="宋体"/>
          <w:color w:val="000000"/>
        </w:rPr>
        <w:t>36</w:t>
      </w:r>
      <w:r w:rsidRPr="00593E19">
        <w:rPr>
          <w:rFonts w:asciiTheme="minorEastAsia" w:eastAsiaTheme="minorEastAsia" w:hAnsiTheme="minorEastAsia" w:cs="宋体" w:hint="eastAsia"/>
          <w:color w:val="000000"/>
        </w:rPr>
        <w:t>号</w:t>
      </w:r>
      <w:r w:rsidRPr="00593E19">
        <w:rPr>
          <w:rFonts w:asciiTheme="minorEastAsia" w:eastAsiaTheme="minorEastAsia" w:hAnsiTheme="minorEastAsia" w:cs="宋体"/>
          <w:color w:val="000000"/>
        </w:rPr>
        <w:t>)</w:t>
      </w:r>
      <w:r w:rsidRPr="00593E19">
        <w:rPr>
          <w:rFonts w:asciiTheme="minorEastAsia" w:eastAsiaTheme="minorEastAsia" w:hAnsiTheme="minorEastAsia" w:cs="宋体" w:hint="eastAsia"/>
          <w:color w:val="000000"/>
        </w:rPr>
        <w:t>，制定本规定。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二、中小企业划分为中型、小型、微型三种类型，具体标准根据企业从业人员、营业收入、资产总额等指标，结合行业特点制定。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四、各行业划型标准为：</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（一）农、林、牧、渔业。营业收入</w:t>
      </w:r>
      <w:r w:rsidRPr="00593E19">
        <w:rPr>
          <w:rFonts w:asciiTheme="minorEastAsia" w:eastAsiaTheme="minorEastAsia" w:hAnsiTheme="minorEastAsia" w:cs="宋体"/>
          <w:color w:val="000000"/>
        </w:rPr>
        <w:t>20000</w:t>
      </w:r>
      <w:r w:rsidRPr="00593E19">
        <w:rPr>
          <w:rFonts w:asciiTheme="minorEastAsia" w:eastAsiaTheme="minorEastAsia" w:hAnsiTheme="minorEastAsia" w:cs="宋体" w:hint="eastAsia"/>
          <w:color w:val="000000"/>
        </w:rPr>
        <w:t>万元以下的为中小微型企业。其中，营业收入</w:t>
      </w:r>
      <w:r w:rsidRPr="00593E19">
        <w:rPr>
          <w:rFonts w:asciiTheme="minorEastAsia" w:eastAsiaTheme="minorEastAsia" w:hAnsiTheme="minorEastAsia" w:cs="宋体"/>
          <w:color w:val="000000"/>
        </w:rPr>
        <w:t>500</w:t>
      </w:r>
      <w:r w:rsidRPr="00593E19">
        <w:rPr>
          <w:rFonts w:asciiTheme="minorEastAsia" w:eastAsiaTheme="minorEastAsia" w:hAnsiTheme="minorEastAsia" w:cs="宋体" w:hint="eastAsia"/>
          <w:color w:val="000000"/>
        </w:rPr>
        <w:t>万元及以上的为中型企业，营业收入</w:t>
      </w:r>
      <w:r w:rsidRPr="00593E19">
        <w:rPr>
          <w:rFonts w:asciiTheme="minorEastAsia" w:eastAsiaTheme="minorEastAsia" w:hAnsiTheme="minorEastAsia" w:cs="宋体"/>
          <w:color w:val="000000"/>
        </w:rPr>
        <w:t>50</w:t>
      </w:r>
      <w:r w:rsidRPr="00593E19">
        <w:rPr>
          <w:rFonts w:asciiTheme="minorEastAsia" w:eastAsiaTheme="minorEastAsia" w:hAnsiTheme="minorEastAsia" w:cs="宋体" w:hint="eastAsia"/>
          <w:color w:val="000000"/>
        </w:rPr>
        <w:t>万元及以上的为小型企业，营业收入</w:t>
      </w:r>
      <w:r w:rsidRPr="00593E19">
        <w:rPr>
          <w:rFonts w:asciiTheme="minorEastAsia" w:eastAsiaTheme="minorEastAsia" w:hAnsiTheme="minorEastAsia" w:cs="宋体"/>
          <w:color w:val="000000"/>
        </w:rPr>
        <w:t>50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（二）工业。从业人员</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40000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2000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（三）建筑业。营业收入</w:t>
      </w:r>
      <w:r w:rsidRPr="00593E19">
        <w:rPr>
          <w:rFonts w:asciiTheme="minorEastAsia" w:eastAsiaTheme="minorEastAsia" w:hAnsiTheme="minorEastAsia" w:cs="宋体"/>
          <w:color w:val="000000"/>
        </w:rPr>
        <w:t>80000</w:t>
      </w:r>
      <w:r w:rsidRPr="00593E19">
        <w:rPr>
          <w:rFonts w:asciiTheme="minorEastAsia" w:eastAsiaTheme="minorEastAsia" w:hAnsiTheme="minorEastAsia" w:cs="宋体" w:hint="eastAsia"/>
          <w:color w:val="000000"/>
        </w:rPr>
        <w:t>万元以下或资产总额</w:t>
      </w:r>
      <w:r w:rsidRPr="00593E19">
        <w:rPr>
          <w:rFonts w:asciiTheme="minorEastAsia" w:eastAsiaTheme="minorEastAsia" w:hAnsiTheme="minorEastAsia" w:cs="宋体"/>
          <w:color w:val="000000"/>
        </w:rPr>
        <w:t>80000</w:t>
      </w:r>
      <w:r w:rsidRPr="00593E19">
        <w:rPr>
          <w:rFonts w:asciiTheme="minorEastAsia" w:eastAsiaTheme="minorEastAsia" w:hAnsiTheme="minorEastAsia" w:cs="宋体" w:hint="eastAsia"/>
          <w:color w:val="000000"/>
        </w:rPr>
        <w:t>万元以下的为中小微型企业。其中，营业收入</w:t>
      </w:r>
      <w:r w:rsidRPr="00593E19">
        <w:rPr>
          <w:rFonts w:asciiTheme="minorEastAsia" w:eastAsiaTheme="minorEastAsia" w:hAnsiTheme="minorEastAsia" w:cs="宋体"/>
          <w:color w:val="000000"/>
        </w:rPr>
        <w:t>6000</w:t>
      </w:r>
      <w:r w:rsidRPr="00593E19">
        <w:rPr>
          <w:rFonts w:asciiTheme="minorEastAsia" w:eastAsiaTheme="minorEastAsia" w:hAnsiTheme="minorEastAsia" w:cs="宋体" w:hint="eastAsia"/>
          <w:color w:val="000000"/>
        </w:rPr>
        <w:t>万元及以上，且资产总额</w:t>
      </w:r>
      <w:r w:rsidRPr="00593E19">
        <w:rPr>
          <w:rFonts w:asciiTheme="minorEastAsia" w:eastAsiaTheme="minorEastAsia" w:hAnsiTheme="minorEastAsia" w:cs="宋体"/>
          <w:color w:val="000000"/>
        </w:rPr>
        <w:t>5000</w:t>
      </w:r>
      <w:r w:rsidRPr="00593E19">
        <w:rPr>
          <w:rFonts w:asciiTheme="minorEastAsia" w:eastAsiaTheme="minorEastAsia" w:hAnsiTheme="minorEastAsia" w:cs="宋体" w:hint="eastAsia"/>
          <w:color w:val="000000"/>
        </w:rPr>
        <w:t>万元及以上的为中型企业；营业收入</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万元及以上，且资产总额</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万元及以上的为小型企业；营业收入</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万元以下或资产总额</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（四）批发业。从业人员</w:t>
      </w:r>
      <w:r w:rsidRPr="00593E19">
        <w:rPr>
          <w:rFonts w:asciiTheme="minorEastAsia" w:eastAsiaTheme="minorEastAsia" w:hAnsiTheme="minorEastAsia" w:cs="宋体"/>
          <w:color w:val="000000"/>
        </w:rPr>
        <w:t>200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40000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5000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5</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5</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（五）零售业。从业人员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20000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50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500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（六）交通运输业。从业人员</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30000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3000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200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200</w:t>
      </w:r>
      <w:r w:rsidRPr="00593E19">
        <w:rPr>
          <w:rFonts w:asciiTheme="minorEastAsia" w:eastAsiaTheme="minorEastAsia" w:hAnsiTheme="minorEastAsia" w:cs="宋体" w:hint="eastAsia"/>
          <w:color w:val="000000"/>
        </w:rPr>
        <w:t>万元以下的</w:t>
      </w:r>
      <w:r w:rsidRPr="00593E19">
        <w:rPr>
          <w:rFonts w:asciiTheme="minorEastAsia" w:eastAsiaTheme="minorEastAsia" w:hAnsiTheme="minorEastAsia" w:cs="宋体" w:hint="eastAsia"/>
          <w:color w:val="000000"/>
        </w:rPr>
        <w:lastRenderedPageBreak/>
        <w:t>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（七）仓储业。从业人员</w:t>
      </w:r>
      <w:r w:rsidRPr="00593E19">
        <w:rPr>
          <w:rFonts w:asciiTheme="minorEastAsia" w:eastAsiaTheme="minorEastAsia" w:hAnsiTheme="minorEastAsia" w:cs="宋体"/>
          <w:color w:val="000000"/>
        </w:rPr>
        <w:t>200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30000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（八）邮政业。从业人员</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30000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2000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20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（九）住宿业。从业人员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2000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（十）餐饮业。从业人员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2000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（十一）信息传输业。从业人员</w:t>
      </w:r>
      <w:r w:rsidRPr="00593E19">
        <w:rPr>
          <w:rFonts w:asciiTheme="minorEastAsia" w:eastAsiaTheme="minorEastAsia" w:hAnsiTheme="minorEastAsia" w:cs="宋体"/>
          <w:color w:val="000000"/>
        </w:rPr>
        <w:t>2000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（十二）软件和信息技术服务业。从业人员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10000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50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50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（十三）房地产开发经营。营业收入</w:t>
      </w:r>
      <w:r w:rsidRPr="00593E19">
        <w:rPr>
          <w:rFonts w:asciiTheme="minorEastAsia" w:eastAsiaTheme="minorEastAsia" w:hAnsiTheme="minorEastAsia" w:cs="宋体"/>
          <w:color w:val="000000"/>
        </w:rPr>
        <w:t>200000</w:t>
      </w:r>
      <w:r w:rsidRPr="00593E19">
        <w:rPr>
          <w:rFonts w:asciiTheme="minorEastAsia" w:eastAsiaTheme="minorEastAsia" w:hAnsiTheme="minorEastAsia" w:cs="宋体" w:hint="eastAsia"/>
          <w:color w:val="000000"/>
        </w:rPr>
        <w:t>万元以下或资产总额</w:t>
      </w:r>
      <w:r w:rsidRPr="00593E19">
        <w:rPr>
          <w:rFonts w:asciiTheme="minorEastAsia" w:eastAsiaTheme="minorEastAsia" w:hAnsiTheme="minorEastAsia" w:cs="宋体"/>
          <w:color w:val="000000"/>
        </w:rPr>
        <w:t>10000</w:t>
      </w:r>
      <w:r w:rsidRPr="00593E19">
        <w:rPr>
          <w:rFonts w:asciiTheme="minorEastAsia" w:eastAsiaTheme="minorEastAsia" w:hAnsiTheme="minorEastAsia" w:cs="宋体" w:hint="eastAsia"/>
          <w:color w:val="000000"/>
        </w:rPr>
        <w:t>万元以下的为中小微型企业。其中，营业收入</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万元及以上，且资产总额</w:t>
      </w:r>
      <w:r w:rsidRPr="00593E19">
        <w:rPr>
          <w:rFonts w:asciiTheme="minorEastAsia" w:eastAsiaTheme="minorEastAsia" w:hAnsiTheme="minorEastAsia" w:cs="宋体"/>
          <w:color w:val="000000"/>
        </w:rPr>
        <w:t>5000</w:t>
      </w:r>
      <w:r w:rsidRPr="00593E19">
        <w:rPr>
          <w:rFonts w:asciiTheme="minorEastAsia" w:eastAsiaTheme="minorEastAsia" w:hAnsiTheme="minorEastAsia" w:cs="宋体" w:hint="eastAsia"/>
          <w:color w:val="000000"/>
        </w:rPr>
        <w:t>万元及以上的为中型企业；营业收入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万元及以上，且资产总额</w:t>
      </w:r>
      <w:r w:rsidRPr="00593E19">
        <w:rPr>
          <w:rFonts w:asciiTheme="minorEastAsia" w:eastAsiaTheme="minorEastAsia" w:hAnsiTheme="minorEastAsia" w:cs="宋体"/>
          <w:color w:val="000000"/>
        </w:rPr>
        <w:t>2000</w:t>
      </w:r>
      <w:r w:rsidRPr="00593E19">
        <w:rPr>
          <w:rFonts w:asciiTheme="minorEastAsia" w:eastAsiaTheme="minorEastAsia" w:hAnsiTheme="minorEastAsia" w:cs="宋体" w:hint="eastAsia"/>
          <w:color w:val="000000"/>
        </w:rPr>
        <w:t>万元及以上的为小型企业；营业收入</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万元以下或资产总额</w:t>
      </w:r>
      <w:r w:rsidRPr="00593E19">
        <w:rPr>
          <w:rFonts w:asciiTheme="minorEastAsia" w:eastAsiaTheme="minorEastAsia" w:hAnsiTheme="minorEastAsia" w:cs="宋体"/>
          <w:color w:val="000000"/>
        </w:rPr>
        <w:t>2000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（十四）物业管理。从业人员</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5000</w:t>
      </w:r>
      <w:r w:rsidRPr="00593E19">
        <w:rPr>
          <w:rFonts w:asciiTheme="minorEastAsia" w:eastAsiaTheme="minorEastAsia" w:hAnsiTheme="minorEastAsia" w:cs="宋体" w:hint="eastAsia"/>
          <w:color w:val="000000"/>
        </w:rPr>
        <w:t>万元以下的为中小微型企业。其中，从业人员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1000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人及以上，且营业收入</w:t>
      </w:r>
      <w:r w:rsidRPr="00593E19">
        <w:rPr>
          <w:rFonts w:asciiTheme="minorEastAsia" w:eastAsiaTheme="minorEastAsia" w:hAnsiTheme="minorEastAsia" w:cs="宋体"/>
          <w:color w:val="000000"/>
        </w:rPr>
        <w:t>500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人以下或营业收入</w:t>
      </w:r>
      <w:r w:rsidRPr="00593E19">
        <w:rPr>
          <w:rFonts w:asciiTheme="minorEastAsia" w:eastAsiaTheme="minorEastAsia" w:hAnsiTheme="minorEastAsia" w:cs="宋体"/>
          <w:color w:val="000000"/>
        </w:rPr>
        <w:t>500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（十五）租赁和商务服务业。从业人员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人以下或资产总额</w:t>
      </w:r>
      <w:r w:rsidRPr="00593E19">
        <w:rPr>
          <w:rFonts w:asciiTheme="minorEastAsia" w:eastAsiaTheme="minorEastAsia" w:hAnsiTheme="minorEastAsia" w:cs="宋体"/>
          <w:color w:val="000000"/>
        </w:rPr>
        <w:t>120000</w:t>
      </w:r>
      <w:r w:rsidRPr="00593E19">
        <w:rPr>
          <w:rFonts w:asciiTheme="minorEastAsia" w:eastAsiaTheme="minorEastAsia" w:hAnsiTheme="minorEastAsia" w:cs="宋体" w:hint="eastAsia"/>
          <w:color w:val="000000"/>
        </w:rPr>
        <w:t>万元以下的为中小微</w:t>
      </w:r>
      <w:r w:rsidRPr="00593E19">
        <w:rPr>
          <w:rFonts w:asciiTheme="minorEastAsia" w:eastAsiaTheme="minorEastAsia" w:hAnsiTheme="minorEastAsia" w:cs="宋体" w:hint="eastAsia"/>
          <w:color w:val="000000"/>
        </w:rPr>
        <w:lastRenderedPageBreak/>
        <w:t>型企业。其中，从业人员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人及以上，且资产总额</w:t>
      </w:r>
      <w:r w:rsidRPr="00593E19">
        <w:rPr>
          <w:rFonts w:asciiTheme="minorEastAsia" w:eastAsiaTheme="minorEastAsia" w:hAnsiTheme="minorEastAsia" w:cs="宋体"/>
          <w:color w:val="000000"/>
        </w:rPr>
        <w:t>8000</w:t>
      </w:r>
      <w:r w:rsidRPr="00593E19">
        <w:rPr>
          <w:rFonts w:asciiTheme="minorEastAsia" w:eastAsiaTheme="minorEastAsia" w:hAnsiTheme="minorEastAsia" w:cs="宋体" w:hint="eastAsia"/>
          <w:color w:val="000000"/>
        </w:rPr>
        <w:t>万元及以上的为中型企业；从业人员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人及以上，且资产总额</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万元及以上的为小型企业；从业人员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人以下或资产总额</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万元以下的为微型企业。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（十六）其他未列明行业。从业人员</w:t>
      </w:r>
      <w:r w:rsidRPr="00593E19">
        <w:rPr>
          <w:rFonts w:asciiTheme="minorEastAsia" w:eastAsiaTheme="minorEastAsia" w:hAnsiTheme="minorEastAsia" w:cs="宋体"/>
          <w:color w:val="000000"/>
        </w:rPr>
        <w:t>300</w:t>
      </w:r>
      <w:r w:rsidRPr="00593E19">
        <w:rPr>
          <w:rFonts w:asciiTheme="minorEastAsia" w:eastAsiaTheme="minorEastAsia" w:hAnsiTheme="minorEastAsia" w:cs="宋体" w:hint="eastAsia"/>
          <w:color w:val="000000"/>
        </w:rPr>
        <w:t>人以下的为中小微型企业。其中，从业人员</w:t>
      </w:r>
      <w:r w:rsidRPr="00593E19">
        <w:rPr>
          <w:rFonts w:asciiTheme="minorEastAsia" w:eastAsiaTheme="minorEastAsia" w:hAnsiTheme="minorEastAsia" w:cs="宋体"/>
          <w:color w:val="000000"/>
        </w:rPr>
        <w:t>100</w:t>
      </w:r>
      <w:r w:rsidRPr="00593E19">
        <w:rPr>
          <w:rFonts w:asciiTheme="minorEastAsia" w:eastAsiaTheme="minorEastAsia" w:hAnsiTheme="minorEastAsia" w:cs="宋体" w:hint="eastAsia"/>
          <w:color w:val="000000"/>
        </w:rPr>
        <w:t>人及以上的为中型企业；从业人员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人及以上的为小型企业；从业人员</w:t>
      </w:r>
      <w:r w:rsidRPr="00593E19">
        <w:rPr>
          <w:rFonts w:asciiTheme="minorEastAsia" w:eastAsiaTheme="minorEastAsia" w:hAnsiTheme="minorEastAsia" w:cs="宋体"/>
          <w:color w:val="000000"/>
        </w:rPr>
        <w:t>10</w:t>
      </w:r>
      <w:r w:rsidRPr="00593E19">
        <w:rPr>
          <w:rFonts w:asciiTheme="minorEastAsia" w:eastAsiaTheme="minorEastAsia" w:hAnsiTheme="minorEastAsia" w:cs="宋体" w:hint="eastAsia"/>
          <w:color w:val="000000"/>
        </w:rPr>
        <w:t>人以下的为微型企业。</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五、企业类型的划分以统计部门的统计数据为依据。</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六、本规定适用于在中华人民共和国境内依法设立的各类所有制和各种组织形式的企业。个体工商户和本规定以外的行业，参照本规定进行划型。</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八、本规定由工业和信息化部、国家统计局会同有关部门根据《国民经济行业分类》修订情况和企业发展变化情况适时修订。</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九、本规定由工业和信息化部、国家统计局会同有关部门负责解释。</w:t>
      </w:r>
      <w:r w:rsidRPr="00593E19">
        <w:rPr>
          <w:rFonts w:asciiTheme="minorEastAsia" w:eastAsiaTheme="minorEastAsia" w:hAnsiTheme="minorEastAsia" w:cs="宋体"/>
          <w:color w:val="000000"/>
        </w:rPr>
        <w:br/>
      </w:r>
      <w:r w:rsidRPr="00593E19">
        <w:rPr>
          <w:rFonts w:asciiTheme="minorEastAsia" w:eastAsiaTheme="minorEastAsia" w:hAnsiTheme="minorEastAsia" w:cs="宋体" w:hint="eastAsia"/>
          <w:color w:val="000000"/>
        </w:rPr>
        <w:t xml:space="preserve">　　十、本规定自发布之日起执行，原国家经贸委、原国家计委、财政部和国家统计局</w:t>
      </w:r>
      <w:r w:rsidRPr="00593E19">
        <w:rPr>
          <w:rFonts w:asciiTheme="minorEastAsia" w:eastAsiaTheme="minorEastAsia" w:hAnsiTheme="minorEastAsia" w:cs="宋体"/>
          <w:color w:val="000000"/>
        </w:rPr>
        <w:t>2003</w:t>
      </w:r>
      <w:r w:rsidRPr="00593E19">
        <w:rPr>
          <w:rFonts w:asciiTheme="minorEastAsia" w:eastAsiaTheme="minorEastAsia" w:hAnsiTheme="minorEastAsia" w:cs="宋体" w:hint="eastAsia"/>
          <w:color w:val="000000"/>
        </w:rPr>
        <w:t>年颁布的《中小企业标准暂行规定》同时废止。</w:t>
      </w:r>
    </w:p>
    <w:p w14:paraId="5DCA4F42" w14:textId="77777777" w:rsidR="00567D11" w:rsidRPr="00593E19" w:rsidRDefault="00567D11">
      <w:pPr>
        <w:spacing w:line="360" w:lineRule="auto"/>
        <w:rPr>
          <w:rFonts w:asciiTheme="minorEastAsia" w:eastAsiaTheme="minorEastAsia" w:hAnsiTheme="minorEastAsia" w:cs="宋体"/>
          <w:color w:val="000000"/>
          <w:sz w:val="24"/>
          <w:szCs w:val="24"/>
        </w:rPr>
      </w:pPr>
    </w:p>
    <w:p w14:paraId="354F6D72" w14:textId="77777777" w:rsidR="00567D11" w:rsidRPr="00593E19" w:rsidRDefault="00241C04">
      <w:pPr>
        <w:spacing w:line="360" w:lineRule="auto"/>
        <w:jc w:val="righ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工业和信息化部</w:t>
      </w:r>
      <w:r w:rsidRPr="00593E19">
        <w:rPr>
          <w:rFonts w:asciiTheme="minorEastAsia" w:eastAsiaTheme="minorEastAsia" w:hAnsiTheme="minorEastAsia" w:cs="宋体"/>
          <w:color w:val="000000"/>
          <w:sz w:val="24"/>
          <w:szCs w:val="24"/>
        </w:rPr>
        <w:t xml:space="preserve">   </w:t>
      </w:r>
      <w:r w:rsidRPr="00593E19">
        <w:rPr>
          <w:rFonts w:asciiTheme="minorEastAsia" w:eastAsiaTheme="minorEastAsia" w:hAnsiTheme="minorEastAsia" w:cs="宋体" w:hint="eastAsia"/>
          <w:color w:val="000000"/>
          <w:sz w:val="24"/>
          <w:szCs w:val="24"/>
        </w:rPr>
        <w:t>国家统计局</w:t>
      </w:r>
    </w:p>
    <w:p w14:paraId="4326796B" w14:textId="77777777" w:rsidR="00567D11" w:rsidRPr="00593E19" w:rsidRDefault="00241C04">
      <w:pPr>
        <w:spacing w:line="360" w:lineRule="auto"/>
        <w:jc w:val="righ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国家发展和改革委员会</w:t>
      </w:r>
      <w:r w:rsidRPr="00593E19">
        <w:rPr>
          <w:rFonts w:asciiTheme="minorEastAsia" w:eastAsiaTheme="minorEastAsia" w:hAnsiTheme="minorEastAsia" w:cs="宋体"/>
          <w:color w:val="000000"/>
          <w:sz w:val="24"/>
          <w:szCs w:val="24"/>
        </w:rPr>
        <w:t xml:space="preserve">  </w:t>
      </w:r>
      <w:r w:rsidRPr="00593E19">
        <w:rPr>
          <w:rFonts w:asciiTheme="minorEastAsia" w:eastAsiaTheme="minorEastAsia" w:hAnsiTheme="minorEastAsia" w:cs="宋体" w:hint="eastAsia"/>
          <w:color w:val="000000"/>
          <w:sz w:val="24"/>
          <w:szCs w:val="24"/>
        </w:rPr>
        <w:t>财政部</w:t>
      </w:r>
    </w:p>
    <w:p w14:paraId="360CD0E4" w14:textId="77777777" w:rsidR="00567D11" w:rsidRPr="00593E19" w:rsidRDefault="00241C04">
      <w:pPr>
        <w:spacing w:line="360" w:lineRule="auto"/>
        <w:ind w:right="240"/>
        <w:jc w:val="right"/>
        <w:rPr>
          <w:rFonts w:asciiTheme="minorEastAsia" w:eastAsiaTheme="minorEastAsia" w:hAnsiTheme="minorEastAsia" w:cs="宋体"/>
          <w:color w:val="000000"/>
          <w:sz w:val="24"/>
          <w:szCs w:val="24"/>
        </w:rPr>
      </w:pPr>
      <w:r w:rsidRPr="00593E19">
        <w:rPr>
          <w:rFonts w:asciiTheme="minorEastAsia" w:eastAsiaTheme="minorEastAsia" w:hAnsiTheme="minorEastAsia" w:cs="宋体" w:hint="eastAsia"/>
          <w:color w:val="000000"/>
          <w:sz w:val="24"/>
          <w:szCs w:val="24"/>
        </w:rPr>
        <w:t>二〇一一年六月十八日</w:t>
      </w:r>
      <w:bookmarkEnd w:id="307"/>
      <w:bookmarkEnd w:id="308"/>
      <w:bookmarkEnd w:id="309"/>
      <w:bookmarkEnd w:id="310"/>
      <w:bookmarkEnd w:id="311"/>
      <w:bookmarkEnd w:id="312"/>
      <w:bookmarkEnd w:id="313"/>
      <w:bookmarkEnd w:id="314"/>
      <w:bookmarkEnd w:id="315"/>
      <w:bookmarkEnd w:id="316"/>
      <w:bookmarkEnd w:id="317"/>
      <w:bookmarkEnd w:id="318"/>
    </w:p>
    <w:sectPr w:rsidR="00567D11" w:rsidRPr="00593E19">
      <w:footerReference w:type="default" r:id="rId19"/>
      <w:pgSz w:w="11907" w:h="16840"/>
      <w:pgMar w:top="1440" w:right="1469" w:bottom="1440" w:left="1622" w:header="454"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E2ADC" w14:textId="77777777" w:rsidR="00C26690" w:rsidRDefault="00C26690">
      <w:r>
        <w:separator/>
      </w:r>
    </w:p>
  </w:endnote>
  <w:endnote w:type="continuationSeparator" w:id="0">
    <w:p w14:paraId="7BD4551D" w14:textId="77777777" w:rsidR="00C26690" w:rsidRDefault="00C2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00"/>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32BE" w14:textId="71AB0E0E" w:rsidR="00062DD7" w:rsidRDefault="00062DD7">
    <w:pPr>
      <w:jc w:val="center"/>
    </w:pPr>
    <w:r>
      <w:rPr>
        <w:rStyle w:val="25"/>
      </w:rPr>
      <w:fldChar w:fldCharType="begin"/>
    </w:r>
    <w:r>
      <w:rPr>
        <w:rStyle w:val="25"/>
      </w:rPr>
      <w:instrText xml:space="preserve"> PAGE </w:instrText>
    </w:r>
    <w:r>
      <w:rPr>
        <w:rStyle w:val="25"/>
      </w:rPr>
      <w:fldChar w:fldCharType="separate"/>
    </w:r>
    <w:r w:rsidR="00354340">
      <w:rPr>
        <w:rStyle w:val="25"/>
        <w:noProof/>
      </w:rPr>
      <w:t>13</w:t>
    </w:r>
    <w:r>
      <w:rPr>
        <w:rStyle w:val="2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700F" w14:textId="3A209D63" w:rsidR="00062DD7" w:rsidRDefault="00062DD7">
    <w:pPr>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sidR="00354340">
      <w:rPr>
        <w:rStyle w:val="25"/>
        <w:noProof/>
      </w:rPr>
      <w:t>25</w:t>
    </w:r>
    <w:r>
      <w:rPr>
        <w:rStyle w:val="25"/>
      </w:rPr>
      <w:fldChar w:fldCharType="end"/>
    </w:r>
  </w:p>
  <w:p w14:paraId="7A30CD55" w14:textId="77777777" w:rsidR="00062DD7" w:rsidRDefault="00062DD7">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C376" w14:textId="33046C8F" w:rsidR="00062DD7" w:rsidRDefault="00062DD7">
    <w:pPr>
      <w:jc w:val="center"/>
    </w:pPr>
    <w:r>
      <w:fldChar w:fldCharType="begin"/>
    </w:r>
    <w:r>
      <w:instrText xml:space="preserve"> PAGE   \* MERGEFORMAT </w:instrText>
    </w:r>
    <w:r>
      <w:fldChar w:fldCharType="separate"/>
    </w:r>
    <w:r w:rsidR="00354340" w:rsidRPr="00354340">
      <w:rPr>
        <w:noProof/>
        <w:lang w:val="zh-CN"/>
      </w:rPr>
      <w:t>81</w:t>
    </w:r>
    <w:r>
      <w:rPr>
        <w:lang w:val="zh-CN"/>
      </w:rPr>
      <w:fldChar w:fldCharType="end"/>
    </w:r>
  </w:p>
  <w:p w14:paraId="3FF558D0" w14:textId="77777777" w:rsidR="00062DD7" w:rsidRDefault="00062DD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450D" w14:textId="16D1B56D" w:rsidR="00062DD7" w:rsidRDefault="00062DD7">
    <w:pPr>
      <w:jc w:val="center"/>
      <w:rPr>
        <w:szCs w:val="18"/>
      </w:rPr>
    </w:pPr>
    <w:r>
      <w:rPr>
        <w:rStyle w:val="25"/>
        <w:szCs w:val="18"/>
      </w:rPr>
      <w:fldChar w:fldCharType="begin"/>
    </w:r>
    <w:r>
      <w:rPr>
        <w:rStyle w:val="25"/>
        <w:szCs w:val="18"/>
      </w:rPr>
      <w:instrText xml:space="preserve"> PAGE </w:instrText>
    </w:r>
    <w:r>
      <w:rPr>
        <w:rStyle w:val="25"/>
        <w:szCs w:val="18"/>
      </w:rPr>
      <w:fldChar w:fldCharType="separate"/>
    </w:r>
    <w:r w:rsidR="00E712DA">
      <w:rPr>
        <w:rStyle w:val="25"/>
        <w:noProof/>
        <w:szCs w:val="18"/>
      </w:rPr>
      <w:t>121</w:t>
    </w:r>
    <w:r>
      <w:rPr>
        <w:rStyle w:val="25"/>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563D" w14:textId="77777777" w:rsidR="00C26690" w:rsidRDefault="00C26690">
      <w:r>
        <w:separator/>
      </w:r>
    </w:p>
  </w:footnote>
  <w:footnote w:type="continuationSeparator" w:id="0">
    <w:p w14:paraId="5AF9B162" w14:textId="77777777" w:rsidR="00C26690" w:rsidRDefault="00C2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8B02" w14:textId="77777777" w:rsidR="00062DD7" w:rsidRDefault="00062DD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9013" w14:textId="77777777" w:rsidR="00062DD7" w:rsidRDefault="00062DD7">
    <w:pPr>
      <w:jc w:val="right"/>
      <w:rPr>
        <w:rFonts w:eastAsia="隶书"/>
        <w:color w:val="FF0000"/>
        <w:spacing w:val="40"/>
        <w:szCs w:val="21"/>
        <w:u w:val="single"/>
      </w:rPr>
    </w:pPr>
  </w:p>
  <w:p w14:paraId="6879E4FE" w14:textId="77777777" w:rsidR="00062DD7" w:rsidRDefault="00062DD7">
    <w:pPr>
      <w:rPr>
        <w:rFonts w:eastAsia="隶书"/>
        <w:color w:val="FF0000"/>
        <w:spacing w:val="40"/>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2D155C"/>
    <w:multiLevelType w:val="singleLevel"/>
    <w:tmpl w:val="D82D155C"/>
    <w:lvl w:ilvl="0">
      <w:start w:val="7"/>
      <w:numFmt w:val="chineseCounting"/>
      <w:suff w:val="nothing"/>
      <w:lvlText w:val="%1、"/>
      <w:lvlJc w:val="left"/>
      <w:pPr>
        <w:ind w:left="107"/>
      </w:pPr>
      <w:rPr>
        <w:rFonts w:hint="eastAsia"/>
      </w:rPr>
    </w:lvl>
  </w:abstractNum>
  <w:abstractNum w:abstractNumId="1" w15:restartNumberingAfterBreak="0">
    <w:nsid w:val="EF132A0B"/>
    <w:multiLevelType w:val="singleLevel"/>
    <w:tmpl w:val="EF132A0B"/>
    <w:lvl w:ilvl="0">
      <w:start w:val="1"/>
      <w:numFmt w:val="decimal"/>
      <w:suff w:val="space"/>
      <w:lvlText w:val="（%1）"/>
      <w:lvlJc w:val="left"/>
    </w:lvl>
  </w:abstractNum>
  <w:abstractNum w:abstractNumId="2" w15:restartNumberingAfterBreak="0">
    <w:nsid w:val="00000022"/>
    <w:multiLevelType w:val="multilevel"/>
    <w:tmpl w:val="00000022"/>
    <w:lvl w:ilvl="0">
      <w:start w:val="1"/>
      <w:numFmt w:val="decimal"/>
      <w:lvlText w:val="%1)"/>
      <w:lvlJc w:val="left"/>
      <w:pPr>
        <w:tabs>
          <w:tab w:val="left" w:pos="1680"/>
        </w:tabs>
        <w:ind w:left="1680" w:hanging="420"/>
      </w:pPr>
      <w:rPr>
        <w:rFonts w:cs="Times New Roman" w:hint="eastAsia"/>
      </w:rPr>
    </w:lvl>
    <w:lvl w:ilvl="1">
      <w:start w:val="1"/>
      <w:numFmt w:val="decimal"/>
      <w:lvlText w:val="%2、"/>
      <w:lvlJc w:val="left"/>
      <w:pPr>
        <w:tabs>
          <w:tab w:val="left" w:pos="780"/>
        </w:tabs>
        <w:ind w:left="780" w:hanging="360"/>
      </w:pPr>
      <w:rPr>
        <w:rFonts w:cs="Times New Roman" w:hint="default"/>
        <w:b w:val="0"/>
      </w:rPr>
    </w:lvl>
    <w:lvl w:ilvl="2">
      <w:start w:val="1"/>
      <w:numFmt w:val="decimal"/>
      <w:lvlText w:val="%3."/>
      <w:lvlJc w:val="left"/>
      <w:pPr>
        <w:tabs>
          <w:tab w:val="left" w:pos="1560"/>
        </w:tabs>
        <w:ind w:left="1560" w:hanging="720"/>
      </w:pPr>
      <w:rPr>
        <w:rFonts w:cs="Times New Roman" w:hint="default"/>
      </w:rPr>
    </w:lvl>
    <w:lvl w:ilvl="3">
      <w:start w:val="5"/>
      <w:numFmt w:val="bullet"/>
      <w:lvlText w:val="●"/>
      <w:lvlJc w:val="left"/>
      <w:pPr>
        <w:tabs>
          <w:tab w:val="left" w:pos="1620"/>
        </w:tabs>
        <w:ind w:left="1620" w:hanging="360"/>
      </w:pPr>
      <w:rPr>
        <w:rFonts w:ascii="宋体" w:eastAsia="宋体" w:hAnsi="宋体" w:hint="eastAsia"/>
      </w:rPr>
    </w:lvl>
    <w:lvl w:ilvl="4">
      <w:start w:val="1"/>
      <w:numFmt w:val="japaneseCounting"/>
      <w:lvlText w:val="%5、"/>
      <w:lvlJc w:val="left"/>
      <w:pPr>
        <w:tabs>
          <w:tab w:val="left" w:pos="2400"/>
        </w:tabs>
        <w:ind w:left="2400" w:hanging="720"/>
      </w:pPr>
      <w:rPr>
        <w:rFonts w:cs="Times New Roman" w:hint="default"/>
      </w:rPr>
    </w:lvl>
    <w:lvl w:ilvl="5">
      <w:numFmt w:val="bullet"/>
      <w:lvlText w:val=""/>
      <w:lvlJc w:val="left"/>
      <w:pPr>
        <w:tabs>
          <w:tab w:val="left" w:pos="2460"/>
        </w:tabs>
        <w:ind w:left="2460" w:hanging="360"/>
      </w:pPr>
      <w:rPr>
        <w:rFonts w:ascii="Wingdings" w:eastAsia="宋体" w:hAnsi="Wingdings" w:hint="default"/>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5C505B4"/>
    <w:multiLevelType w:val="multilevel"/>
    <w:tmpl w:val="05C505B4"/>
    <w:lvl w:ilvl="0">
      <w:start w:val="1"/>
      <w:numFmt w:val="decimal"/>
      <w:lvlText w:val="%1)"/>
      <w:lvlJc w:val="left"/>
      <w:pPr>
        <w:tabs>
          <w:tab w:val="left" w:pos="1680"/>
        </w:tabs>
        <w:ind w:left="168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A290239"/>
    <w:multiLevelType w:val="hybridMultilevel"/>
    <w:tmpl w:val="442A578C"/>
    <w:lvl w:ilvl="0" w:tplc="5916F3E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1657F2"/>
    <w:multiLevelType w:val="multilevel"/>
    <w:tmpl w:val="0C1657F2"/>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 w15:restartNumberingAfterBreak="0">
    <w:nsid w:val="118CD015"/>
    <w:multiLevelType w:val="singleLevel"/>
    <w:tmpl w:val="118CD015"/>
    <w:lvl w:ilvl="0">
      <w:start w:val="2"/>
      <w:numFmt w:val="decimal"/>
      <w:suff w:val="nothing"/>
      <w:lvlText w:val="%1、"/>
      <w:lvlJc w:val="left"/>
    </w:lvl>
  </w:abstractNum>
  <w:abstractNum w:abstractNumId="7" w15:restartNumberingAfterBreak="0">
    <w:nsid w:val="23082422"/>
    <w:multiLevelType w:val="hybridMultilevel"/>
    <w:tmpl w:val="6B3AF3A2"/>
    <w:lvl w:ilvl="0" w:tplc="AA3E8016">
      <w:start w:val="1"/>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3757D77"/>
    <w:multiLevelType w:val="multilevel"/>
    <w:tmpl w:val="23757D77"/>
    <w:lvl w:ilvl="0">
      <w:start w:val="1"/>
      <w:numFmt w:val="japaneseCounting"/>
      <w:lvlText w:val="%1、"/>
      <w:lvlJc w:val="left"/>
      <w:pPr>
        <w:tabs>
          <w:tab w:val="left" w:pos="420"/>
        </w:tabs>
        <w:ind w:left="420" w:hanging="420"/>
      </w:pPr>
      <w:rPr>
        <w:rFonts w:cs="Times New Roman" w:hint="default"/>
      </w:rPr>
    </w:lvl>
    <w:lvl w:ilvl="1">
      <w:start w:val="1"/>
      <w:numFmt w:val="japaneseCounting"/>
      <w:lvlText w:val="第%2章"/>
      <w:lvlJc w:val="left"/>
      <w:pPr>
        <w:tabs>
          <w:tab w:val="left" w:pos="1408"/>
        </w:tabs>
        <w:ind w:left="1408" w:hanging="840"/>
      </w:pPr>
      <w:rPr>
        <w:rFonts w:cs="Times New Roman" w:hint="default"/>
      </w:rPr>
    </w:lvl>
    <w:lvl w:ilvl="2">
      <w:start w:val="1"/>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20"/>
        </w:tabs>
        <w:ind w:left="1620" w:hanging="360"/>
      </w:pPr>
      <w:rPr>
        <w:rFonts w:cs="Times New Roman" w:hint="default"/>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23A77F1A"/>
    <w:multiLevelType w:val="multilevel"/>
    <w:tmpl w:val="23A77F1A"/>
    <w:lvl w:ilvl="0">
      <w:start w:val="1"/>
      <w:numFmt w:val="decimal"/>
      <w:lvlText w:val="%1)"/>
      <w:lvlJc w:val="left"/>
      <w:pPr>
        <w:tabs>
          <w:tab w:val="left" w:pos="846"/>
        </w:tabs>
        <w:ind w:left="846" w:hanging="420"/>
      </w:pPr>
      <w:rPr>
        <w:rFonts w:cs="Times New Roman" w:hint="eastAsia"/>
        <w:b/>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0" w15:restartNumberingAfterBreak="0">
    <w:nsid w:val="26DA3E5D"/>
    <w:multiLevelType w:val="hybridMultilevel"/>
    <w:tmpl w:val="12AC92BA"/>
    <w:lvl w:ilvl="0" w:tplc="7B0851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7062CD"/>
    <w:multiLevelType w:val="hybridMultilevel"/>
    <w:tmpl w:val="E0E0AF2E"/>
    <w:lvl w:ilvl="0" w:tplc="34EC8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A85A6C"/>
    <w:multiLevelType w:val="multilevel"/>
    <w:tmpl w:val="3FA85A6C"/>
    <w:lvl w:ilvl="0">
      <w:start w:val="1"/>
      <w:numFmt w:val="decimal"/>
      <w:pStyle w:val="ItemList"/>
      <w:lvlText w:val="（%1）"/>
      <w:lvlJc w:val="left"/>
      <w:pPr>
        <w:ind w:left="1200" w:hanging="720"/>
      </w:pPr>
      <w:rPr>
        <w:rFonts w:ascii="Calibri" w:hAnsi="Calibri" w:cs="宋体"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3" w15:restartNumberingAfterBreak="0">
    <w:nsid w:val="3FBB35D9"/>
    <w:multiLevelType w:val="multilevel"/>
    <w:tmpl w:val="3FBB35D9"/>
    <w:lvl w:ilvl="0">
      <w:start w:val="1"/>
      <w:numFmt w:val="decimal"/>
      <w:pStyle w:val="SubItemList"/>
      <w:lvlText w:val="（%1）"/>
      <w:lvlJc w:val="left"/>
      <w:pPr>
        <w:ind w:left="1200" w:hanging="720"/>
      </w:pPr>
      <w:rPr>
        <w:rFonts w:ascii="Calibri" w:hAnsi="Calibri" w:cs="宋体"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4" w15:restartNumberingAfterBreak="0">
    <w:nsid w:val="423C354E"/>
    <w:multiLevelType w:val="multilevel"/>
    <w:tmpl w:val="423C354E"/>
    <w:lvl w:ilvl="0">
      <w:start w:val="1"/>
      <w:numFmt w:val="decimal"/>
      <w:pStyle w:val="4"/>
      <w:lvlText w:val="%1."/>
      <w:lvlJc w:val="left"/>
      <w:pPr>
        <w:tabs>
          <w:tab w:val="left" w:pos="420"/>
        </w:tabs>
        <w:ind w:left="420" w:hanging="420"/>
      </w:pPr>
      <w:rPr>
        <w:rFonts w:cs="Times New Roman"/>
      </w:rPr>
    </w:lvl>
    <w:lvl w:ilvl="1">
      <w:start w:val="1"/>
      <w:numFmt w:val="bullet"/>
      <w:pStyle w:val="a"/>
      <w:lvlText w:val=""/>
      <w:lvlJc w:val="left"/>
      <w:pPr>
        <w:tabs>
          <w:tab w:val="left" w:pos="840"/>
        </w:tabs>
        <w:ind w:left="840" w:hanging="420"/>
      </w:pPr>
      <w:rPr>
        <w:rFonts w:ascii="Wingdings" w:hAnsi="Wingdings" w:hint="default"/>
      </w:rPr>
    </w:lvl>
    <w:lvl w:ilvl="2">
      <w:start w:val="1"/>
      <w:numFmt w:val="decimal"/>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4A1D0B86"/>
    <w:multiLevelType w:val="multilevel"/>
    <w:tmpl w:val="4A1D0B86"/>
    <w:lvl w:ilvl="0">
      <w:start w:val="1"/>
      <w:numFmt w:val="decimal"/>
      <w:lvlText w:val="%1."/>
      <w:lvlJc w:val="left"/>
      <w:pPr>
        <w:tabs>
          <w:tab w:val="left" w:pos="560"/>
        </w:tabs>
        <w:ind w:left="900" w:hanging="340"/>
      </w:pPr>
      <w:rPr>
        <w:rFonts w:cs="Times New Roman" w:hint="eastAsia"/>
      </w:rPr>
    </w:lvl>
    <w:lvl w:ilvl="1">
      <w:start w:val="1"/>
      <w:numFmt w:val="decimal"/>
      <w:lvlText w:val="%2."/>
      <w:lvlJc w:val="left"/>
      <w:pPr>
        <w:tabs>
          <w:tab w:val="left" w:pos="420"/>
        </w:tabs>
        <w:ind w:left="760" w:hanging="34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4AF31D51"/>
    <w:multiLevelType w:val="multilevel"/>
    <w:tmpl w:val="4AF31D51"/>
    <w:lvl w:ilvl="0">
      <w:start w:val="1"/>
      <w:numFmt w:val="bullet"/>
      <w:pStyle w:val="1"/>
      <w:lvlText w:val=""/>
      <w:lvlJc w:val="left"/>
      <w:pPr>
        <w:tabs>
          <w:tab w:val="left" w:pos="1500"/>
        </w:tabs>
        <w:ind w:left="1500" w:hanging="420"/>
      </w:pPr>
      <w:rPr>
        <w:rFonts w:ascii="Wingdings" w:hAnsi="Wingdings" w:hint="default"/>
      </w:rPr>
    </w:lvl>
    <w:lvl w:ilvl="1">
      <w:start w:val="1"/>
      <w:numFmt w:val="decimal"/>
      <w:lvlText w:val="%2."/>
      <w:lvlJc w:val="left"/>
      <w:pPr>
        <w:tabs>
          <w:tab w:val="left" w:pos="1407"/>
        </w:tabs>
        <w:ind w:left="1407" w:hanging="420"/>
      </w:pPr>
      <w:rPr>
        <w:rFonts w:cs="Times New Roman"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7" w15:restartNumberingAfterBreak="0">
    <w:nsid w:val="4C5F2D84"/>
    <w:multiLevelType w:val="multilevel"/>
    <w:tmpl w:val="4C5F2D84"/>
    <w:lvl w:ilvl="0">
      <w:start w:val="1"/>
      <w:numFmt w:val="decimal"/>
      <w:lvlText w:val="%1."/>
      <w:lvlJc w:val="left"/>
      <w:pPr>
        <w:tabs>
          <w:tab w:val="left" w:pos="568"/>
        </w:tabs>
        <w:ind w:left="908" w:hanging="340"/>
      </w:pPr>
      <w:rPr>
        <w:rFonts w:cs="Times New Roman" w:hint="eastAsia"/>
      </w:rPr>
    </w:lvl>
    <w:lvl w:ilvl="1">
      <w:start w:val="1"/>
      <w:numFmt w:val="decimal"/>
      <w:lvlText w:val="%2)"/>
      <w:lvlJc w:val="left"/>
      <w:pPr>
        <w:tabs>
          <w:tab w:val="left" w:pos="1408"/>
        </w:tabs>
        <w:ind w:left="1408" w:hanging="420"/>
      </w:pPr>
      <w:rPr>
        <w:rFonts w:cs="Times New Roman" w:hint="eastAsia"/>
      </w:rPr>
    </w:lvl>
    <w:lvl w:ilvl="2">
      <w:start w:val="1"/>
      <w:numFmt w:val="decimal"/>
      <w:lvlText w:val="%3）"/>
      <w:lvlJc w:val="left"/>
      <w:pPr>
        <w:tabs>
          <w:tab w:val="left" w:pos="2248"/>
        </w:tabs>
        <w:ind w:left="2248" w:hanging="840"/>
      </w:pPr>
      <w:rPr>
        <w:rFonts w:cs="Times New Roman" w:hint="default"/>
      </w:rPr>
    </w:lvl>
    <w:lvl w:ilvl="3">
      <w:start w:val="1"/>
      <w:numFmt w:val="decimal"/>
      <w:lvlText w:val="%4."/>
      <w:lvlJc w:val="left"/>
      <w:pPr>
        <w:tabs>
          <w:tab w:val="left" w:pos="2248"/>
        </w:tabs>
        <w:ind w:left="2248" w:hanging="420"/>
      </w:pPr>
      <w:rPr>
        <w:rFonts w:cs="Times New Roman"/>
      </w:rPr>
    </w:lvl>
    <w:lvl w:ilvl="4">
      <w:start w:val="1"/>
      <w:numFmt w:val="lowerLetter"/>
      <w:lvlText w:val="%5)"/>
      <w:lvlJc w:val="left"/>
      <w:pPr>
        <w:tabs>
          <w:tab w:val="left" w:pos="2668"/>
        </w:tabs>
        <w:ind w:left="2668" w:hanging="420"/>
      </w:pPr>
      <w:rPr>
        <w:rFonts w:cs="Times New Roman"/>
      </w:rPr>
    </w:lvl>
    <w:lvl w:ilvl="5">
      <w:start w:val="1"/>
      <w:numFmt w:val="lowerRoman"/>
      <w:lvlText w:val="%6."/>
      <w:lvlJc w:val="right"/>
      <w:pPr>
        <w:tabs>
          <w:tab w:val="left" w:pos="3088"/>
        </w:tabs>
        <w:ind w:left="3088" w:hanging="420"/>
      </w:pPr>
      <w:rPr>
        <w:rFonts w:cs="Times New Roman"/>
      </w:rPr>
    </w:lvl>
    <w:lvl w:ilvl="6">
      <w:start w:val="1"/>
      <w:numFmt w:val="decimal"/>
      <w:lvlText w:val="%7."/>
      <w:lvlJc w:val="left"/>
      <w:pPr>
        <w:tabs>
          <w:tab w:val="left" w:pos="3508"/>
        </w:tabs>
        <w:ind w:left="3508" w:hanging="420"/>
      </w:pPr>
      <w:rPr>
        <w:rFonts w:cs="Times New Roman"/>
      </w:rPr>
    </w:lvl>
    <w:lvl w:ilvl="7">
      <w:start w:val="1"/>
      <w:numFmt w:val="lowerLetter"/>
      <w:lvlText w:val="%8)"/>
      <w:lvlJc w:val="left"/>
      <w:pPr>
        <w:tabs>
          <w:tab w:val="left" w:pos="3928"/>
        </w:tabs>
        <w:ind w:left="3928" w:hanging="420"/>
      </w:pPr>
      <w:rPr>
        <w:rFonts w:cs="Times New Roman"/>
      </w:rPr>
    </w:lvl>
    <w:lvl w:ilvl="8">
      <w:start w:val="1"/>
      <w:numFmt w:val="lowerRoman"/>
      <w:lvlText w:val="%9."/>
      <w:lvlJc w:val="right"/>
      <w:pPr>
        <w:tabs>
          <w:tab w:val="left" w:pos="4348"/>
        </w:tabs>
        <w:ind w:left="4348" w:hanging="420"/>
      </w:pPr>
      <w:rPr>
        <w:rFonts w:cs="Times New Roman"/>
      </w:rPr>
    </w:lvl>
  </w:abstractNum>
  <w:abstractNum w:abstractNumId="18" w15:restartNumberingAfterBreak="0">
    <w:nsid w:val="52E96BBF"/>
    <w:multiLevelType w:val="singleLevel"/>
    <w:tmpl w:val="52E96BBF"/>
    <w:lvl w:ilvl="0">
      <w:start w:val="1"/>
      <w:numFmt w:val="chineseCounting"/>
      <w:suff w:val="nothing"/>
      <w:lvlText w:val="%1、"/>
      <w:lvlJc w:val="left"/>
      <w:rPr>
        <w:rFonts w:hint="eastAsia"/>
      </w:rPr>
    </w:lvl>
  </w:abstractNum>
  <w:abstractNum w:abstractNumId="19" w15:restartNumberingAfterBreak="0">
    <w:nsid w:val="58CC5251"/>
    <w:multiLevelType w:val="multilevel"/>
    <w:tmpl w:val="58CC5251"/>
    <w:lvl w:ilvl="0">
      <w:start w:val="13"/>
      <w:numFmt w:val="decimal"/>
      <w:lvlText w:val="%1"/>
      <w:lvlJc w:val="left"/>
      <w:pPr>
        <w:ind w:left="480" w:hanging="480"/>
      </w:pPr>
      <w:rPr>
        <w:rFonts w:cs="Times New Roman" w:hint="default"/>
      </w:rPr>
    </w:lvl>
    <w:lvl w:ilvl="1">
      <w:start w:val="2"/>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680" w:hanging="180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6000" w:hanging="2160"/>
      </w:pPr>
      <w:rPr>
        <w:rFonts w:cs="Times New Roman" w:hint="default"/>
      </w:rPr>
    </w:lvl>
  </w:abstractNum>
  <w:abstractNum w:abstractNumId="20" w15:restartNumberingAfterBreak="0">
    <w:nsid w:val="5AF76C83"/>
    <w:multiLevelType w:val="singleLevel"/>
    <w:tmpl w:val="5AF76C83"/>
    <w:lvl w:ilvl="0">
      <w:start w:val="1"/>
      <w:numFmt w:val="decimal"/>
      <w:lvlText w:val="%1."/>
      <w:lvlJc w:val="left"/>
      <w:pPr>
        <w:ind w:left="425" w:hanging="425"/>
      </w:pPr>
      <w:rPr>
        <w:rFonts w:hint="default"/>
      </w:rPr>
    </w:lvl>
  </w:abstractNum>
  <w:abstractNum w:abstractNumId="21" w15:restartNumberingAfterBreak="0">
    <w:nsid w:val="5DB53A89"/>
    <w:multiLevelType w:val="multilevel"/>
    <w:tmpl w:val="5DB53A89"/>
    <w:lvl w:ilvl="0">
      <w:start w:val="2"/>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663B4382"/>
    <w:multiLevelType w:val="multilevel"/>
    <w:tmpl w:val="663B4382"/>
    <w:lvl w:ilvl="0">
      <w:start w:val="1"/>
      <w:numFmt w:val="decimal"/>
      <w:lvlText w:val="%1."/>
      <w:lvlJc w:val="left"/>
      <w:pPr>
        <w:tabs>
          <w:tab w:val="left" w:pos="360"/>
        </w:tabs>
        <w:ind w:left="360" w:hanging="360"/>
      </w:pPr>
      <w:rPr>
        <w:rFonts w:cs="Times New Roman" w:hint="default"/>
      </w:rPr>
    </w:lvl>
    <w:lvl w:ilvl="1">
      <w:start w:val="1"/>
      <w:numFmt w:val="decimal"/>
      <w:lvlText w:val="%2)"/>
      <w:lvlJc w:val="left"/>
      <w:pPr>
        <w:tabs>
          <w:tab w:val="left" w:pos="840"/>
        </w:tabs>
        <w:ind w:left="840" w:hanging="420"/>
      </w:pPr>
      <w:rPr>
        <w:rFonts w:cs="Times New Roman" w:hint="default"/>
      </w:rPr>
    </w:lvl>
    <w:lvl w:ilvl="2">
      <w:start w:val="1"/>
      <w:numFmt w:val="decimal"/>
      <w:lvlText w:val="3.%3"/>
      <w:lvlJc w:val="left"/>
      <w:pPr>
        <w:tabs>
          <w:tab w:val="left" w:pos="0"/>
        </w:tabs>
        <w:ind w:left="454" w:hanging="454"/>
      </w:pPr>
      <w:rPr>
        <w:rFonts w:cs="Times New Roman" w:hint="eastAsia"/>
      </w:rPr>
    </w:lvl>
    <w:lvl w:ilvl="3">
      <w:start w:val="1"/>
      <w:numFmt w:val="decimal"/>
      <w:pStyle w:val="a0"/>
      <w:lvlText w:val="%4)"/>
      <w:lvlJc w:val="left"/>
      <w:pPr>
        <w:tabs>
          <w:tab w:val="left" w:pos="1680"/>
        </w:tabs>
        <w:ind w:left="1680" w:hanging="420"/>
      </w:pPr>
      <w:rPr>
        <w:rFonts w:cs="Times New Roman" w:hint="eastAsia"/>
      </w:rPr>
    </w:lvl>
    <w:lvl w:ilvl="4">
      <w:start w:val="1"/>
      <w:numFmt w:val="decimal"/>
      <w:lvlText w:val="%5）"/>
      <w:lvlJc w:val="left"/>
      <w:pPr>
        <w:tabs>
          <w:tab w:val="left" w:pos="2400"/>
        </w:tabs>
        <w:ind w:left="2400" w:hanging="720"/>
      </w:pPr>
      <w:rPr>
        <w:rFonts w:cs="Times New Roman" w:hint="default"/>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15:restartNumberingAfterBreak="0">
    <w:nsid w:val="6F54455B"/>
    <w:multiLevelType w:val="multilevel"/>
    <w:tmpl w:val="6F54455B"/>
    <w:lvl w:ilvl="0">
      <w:start w:val="17"/>
      <w:numFmt w:val="decimal"/>
      <w:lvlText w:val="%1"/>
      <w:lvlJc w:val="left"/>
      <w:pPr>
        <w:ind w:left="480" w:hanging="480"/>
      </w:pPr>
      <w:rPr>
        <w:rFonts w:cs="Times New Roman" w:hint="default"/>
      </w:rPr>
    </w:lvl>
    <w:lvl w:ilvl="1">
      <w:start w:val="6"/>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680" w:hanging="180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6000" w:hanging="2160"/>
      </w:pPr>
      <w:rPr>
        <w:rFonts w:cs="Times New Roman" w:hint="default"/>
      </w:rPr>
    </w:lvl>
  </w:abstractNum>
  <w:abstractNum w:abstractNumId="24" w15:restartNumberingAfterBreak="0">
    <w:nsid w:val="7A31A384"/>
    <w:multiLevelType w:val="singleLevel"/>
    <w:tmpl w:val="7A31A384"/>
    <w:lvl w:ilvl="0">
      <w:start w:val="6"/>
      <w:numFmt w:val="chineseCounting"/>
      <w:suff w:val="nothing"/>
      <w:lvlText w:val="%1、"/>
      <w:lvlJc w:val="left"/>
      <w:rPr>
        <w:rFonts w:hint="eastAsia"/>
      </w:rPr>
    </w:lvl>
  </w:abstractNum>
  <w:num w:numId="1">
    <w:abstractNumId w:val="14"/>
  </w:num>
  <w:num w:numId="2">
    <w:abstractNumId w:val="16"/>
  </w:num>
  <w:num w:numId="3">
    <w:abstractNumId w:val="12"/>
  </w:num>
  <w:num w:numId="4">
    <w:abstractNumId w:val="13"/>
  </w:num>
  <w:num w:numId="5">
    <w:abstractNumId w:val="22"/>
  </w:num>
  <w:num w:numId="6">
    <w:abstractNumId w:val="24"/>
  </w:num>
  <w:num w:numId="7">
    <w:abstractNumId w:val="5"/>
  </w:num>
  <w:num w:numId="8">
    <w:abstractNumId w:val="8"/>
  </w:num>
  <w:num w:numId="9">
    <w:abstractNumId w:val="19"/>
  </w:num>
  <w:num w:numId="10">
    <w:abstractNumId w:val="3"/>
  </w:num>
  <w:num w:numId="11">
    <w:abstractNumId w:val="23"/>
  </w:num>
  <w:num w:numId="12">
    <w:abstractNumId w:val="9"/>
  </w:num>
  <w:num w:numId="13">
    <w:abstractNumId w:val="18"/>
  </w:num>
  <w:num w:numId="14">
    <w:abstractNumId w:val="1"/>
  </w:num>
  <w:num w:numId="15">
    <w:abstractNumId w:val="6"/>
  </w:num>
  <w:num w:numId="16">
    <w:abstractNumId w:val="0"/>
  </w:num>
  <w:num w:numId="17">
    <w:abstractNumId w:val="20"/>
  </w:num>
  <w:num w:numId="18">
    <w:abstractNumId w:val="2"/>
  </w:num>
  <w:num w:numId="19">
    <w:abstractNumId w:val="17"/>
  </w:num>
  <w:num w:numId="20">
    <w:abstractNumId w:val="15"/>
  </w:num>
  <w:num w:numId="21">
    <w:abstractNumId w:val="21"/>
  </w:num>
  <w:num w:numId="22">
    <w:abstractNumId w:val="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5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ZGQ3MjIwZGRjM2ExNTRlODk0MTM0MDc2MzgzOTYifQ=="/>
  </w:docVars>
  <w:rsids>
    <w:rsidRoot w:val="00064755"/>
    <w:rsid w:val="0000036B"/>
    <w:rsid w:val="00000F9D"/>
    <w:rsid w:val="00001749"/>
    <w:rsid w:val="0000229A"/>
    <w:rsid w:val="000025A7"/>
    <w:rsid w:val="00002916"/>
    <w:rsid w:val="00002B02"/>
    <w:rsid w:val="00002CE3"/>
    <w:rsid w:val="00003093"/>
    <w:rsid w:val="0000388F"/>
    <w:rsid w:val="00004038"/>
    <w:rsid w:val="0000462E"/>
    <w:rsid w:val="00004984"/>
    <w:rsid w:val="0000630B"/>
    <w:rsid w:val="00007F5F"/>
    <w:rsid w:val="00007FA8"/>
    <w:rsid w:val="00010580"/>
    <w:rsid w:val="00010F0A"/>
    <w:rsid w:val="00011A63"/>
    <w:rsid w:val="00011D72"/>
    <w:rsid w:val="00012625"/>
    <w:rsid w:val="00012640"/>
    <w:rsid w:val="000127B7"/>
    <w:rsid w:val="00014B79"/>
    <w:rsid w:val="00014EE7"/>
    <w:rsid w:val="000153AC"/>
    <w:rsid w:val="0001555F"/>
    <w:rsid w:val="000157A5"/>
    <w:rsid w:val="00015D99"/>
    <w:rsid w:val="0001785D"/>
    <w:rsid w:val="00017B44"/>
    <w:rsid w:val="00020477"/>
    <w:rsid w:val="000221EF"/>
    <w:rsid w:val="00022240"/>
    <w:rsid w:val="00022767"/>
    <w:rsid w:val="00023661"/>
    <w:rsid w:val="00023BF4"/>
    <w:rsid w:val="000246D1"/>
    <w:rsid w:val="0002628D"/>
    <w:rsid w:val="000267F3"/>
    <w:rsid w:val="00026990"/>
    <w:rsid w:val="00026CF5"/>
    <w:rsid w:val="00027BAB"/>
    <w:rsid w:val="0003098C"/>
    <w:rsid w:val="00030A21"/>
    <w:rsid w:val="00030D6D"/>
    <w:rsid w:val="00031366"/>
    <w:rsid w:val="00031918"/>
    <w:rsid w:val="00033DA2"/>
    <w:rsid w:val="000340F0"/>
    <w:rsid w:val="00035062"/>
    <w:rsid w:val="00036452"/>
    <w:rsid w:val="000400FD"/>
    <w:rsid w:val="00040B5C"/>
    <w:rsid w:val="00040BF6"/>
    <w:rsid w:val="00041460"/>
    <w:rsid w:val="00041A9B"/>
    <w:rsid w:val="000420A8"/>
    <w:rsid w:val="00042779"/>
    <w:rsid w:val="000430AC"/>
    <w:rsid w:val="00043411"/>
    <w:rsid w:val="00043643"/>
    <w:rsid w:val="000444D9"/>
    <w:rsid w:val="00045904"/>
    <w:rsid w:val="00046008"/>
    <w:rsid w:val="0004718D"/>
    <w:rsid w:val="00047CCA"/>
    <w:rsid w:val="0005001E"/>
    <w:rsid w:val="00050D49"/>
    <w:rsid w:val="0005143E"/>
    <w:rsid w:val="000517A4"/>
    <w:rsid w:val="000517AC"/>
    <w:rsid w:val="000518A9"/>
    <w:rsid w:val="00051C7D"/>
    <w:rsid w:val="00051D70"/>
    <w:rsid w:val="00052536"/>
    <w:rsid w:val="00053ECD"/>
    <w:rsid w:val="00054067"/>
    <w:rsid w:val="000557FD"/>
    <w:rsid w:val="0005580C"/>
    <w:rsid w:val="0005623A"/>
    <w:rsid w:val="000567F1"/>
    <w:rsid w:val="0005742C"/>
    <w:rsid w:val="00060438"/>
    <w:rsid w:val="000604E0"/>
    <w:rsid w:val="0006142E"/>
    <w:rsid w:val="0006175B"/>
    <w:rsid w:val="00062DD7"/>
    <w:rsid w:val="000631D1"/>
    <w:rsid w:val="00063E84"/>
    <w:rsid w:val="00064755"/>
    <w:rsid w:val="0006591A"/>
    <w:rsid w:val="00066D3B"/>
    <w:rsid w:val="00067049"/>
    <w:rsid w:val="0006749A"/>
    <w:rsid w:val="00067615"/>
    <w:rsid w:val="00067950"/>
    <w:rsid w:val="000707C6"/>
    <w:rsid w:val="00071096"/>
    <w:rsid w:val="00071F8E"/>
    <w:rsid w:val="000736E3"/>
    <w:rsid w:val="0007403F"/>
    <w:rsid w:val="00074DC5"/>
    <w:rsid w:val="00075C58"/>
    <w:rsid w:val="000760AD"/>
    <w:rsid w:val="00076648"/>
    <w:rsid w:val="000775E1"/>
    <w:rsid w:val="0008159A"/>
    <w:rsid w:val="00081EFB"/>
    <w:rsid w:val="000835AA"/>
    <w:rsid w:val="00084193"/>
    <w:rsid w:val="00084872"/>
    <w:rsid w:val="00085E2A"/>
    <w:rsid w:val="00086A75"/>
    <w:rsid w:val="0008799A"/>
    <w:rsid w:val="00087B35"/>
    <w:rsid w:val="00087CC2"/>
    <w:rsid w:val="0009165E"/>
    <w:rsid w:val="0009173F"/>
    <w:rsid w:val="000924AA"/>
    <w:rsid w:val="00092B21"/>
    <w:rsid w:val="0009314A"/>
    <w:rsid w:val="00093716"/>
    <w:rsid w:val="0009425F"/>
    <w:rsid w:val="000952B8"/>
    <w:rsid w:val="0009559C"/>
    <w:rsid w:val="00095B92"/>
    <w:rsid w:val="00095CC4"/>
    <w:rsid w:val="000965CF"/>
    <w:rsid w:val="00096766"/>
    <w:rsid w:val="0009703C"/>
    <w:rsid w:val="000A0B91"/>
    <w:rsid w:val="000A1D75"/>
    <w:rsid w:val="000A22F0"/>
    <w:rsid w:val="000A2ACA"/>
    <w:rsid w:val="000A34BD"/>
    <w:rsid w:val="000A410E"/>
    <w:rsid w:val="000A49F8"/>
    <w:rsid w:val="000A4DB7"/>
    <w:rsid w:val="000A4E2D"/>
    <w:rsid w:val="000A5C49"/>
    <w:rsid w:val="000A66C9"/>
    <w:rsid w:val="000A67CD"/>
    <w:rsid w:val="000A6870"/>
    <w:rsid w:val="000B0DDA"/>
    <w:rsid w:val="000B116D"/>
    <w:rsid w:val="000B20B7"/>
    <w:rsid w:val="000B20EB"/>
    <w:rsid w:val="000B2FE5"/>
    <w:rsid w:val="000B3B53"/>
    <w:rsid w:val="000B4E08"/>
    <w:rsid w:val="000B5CA7"/>
    <w:rsid w:val="000B72F1"/>
    <w:rsid w:val="000B77AE"/>
    <w:rsid w:val="000B7EAE"/>
    <w:rsid w:val="000C0E75"/>
    <w:rsid w:val="000C2A5B"/>
    <w:rsid w:val="000C3052"/>
    <w:rsid w:val="000C3EE7"/>
    <w:rsid w:val="000C42F6"/>
    <w:rsid w:val="000C6C4B"/>
    <w:rsid w:val="000C7035"/>
    <w:rsid w:val="000C74C4"/>
    <w:rsid w:val="000C7787"/>
    <w:rsid w:val="000C7795"/>
    <w:rsid w:val="000C7AAF"/>
    <w:rsid w:val="000C7AEA"/>
    <w:rsid w:val="000C7BC7"/>
    <w:rsid w:val="000C7C91"/>
    <w:rsid w:val="000C7E20"/>
    <w:rsid w:val="000D051A"/>
    <w:rsid w:val="000D060E"/>
    <w:rsid w:val="000D1150"/>
    <w:rsid w:val="000D147E"/>
    <w:rsid w:val="000D1CB9"/>
    <w:rsid w:val="000D2582"/>
    <w:rsid w:val="000D2762"/>
    <w:rsid w:val="000D27D6"/>
    <w:rsid w:val="000D2A0A"/>
    <w:rsid w:val="000D31D7"/>
    <w:rsid w:val="000D32E3"/>
    <w:rsid w:val="000D3676"/>
    <w:rsid w:val="000D39FC"/>
    <w:rsid w:val="000D5410"/>
    <w:rsid w:val="000D6212"/>
    <w:rsid w:val="000D658E"/>
    <w:rsid w:val="000D65B1"/>
    <w:rsid w:val="000E0198"/>
    <w:rsid w:val="000E2123"/>
    <w:rsid w:val="000E2C34"/>
    <w:rsid w:val="000E3037"/>
    <w:rsid w:val="000E3790"/>
    <w:rsid w:val="000E392D"/>
    <w:rsid w:val="000E3975"/>
    <w:rsid w:val="000E409B"/>
    <w:rsid w:val="000E492B"/>
    <w:rsid w:val="000E5615"/>
    <w:rsid w:val="000E77B1"/>
    <w:rsid w:val="000F099A"/>
    <w:rsid w:val="000F0C1A"/>
    <w:rsid w:val="000F1B6B"/>
    <w:rsid w:val="000F1CD4"/>
    <w:rsid w:val="000F2B09"/>
    <w:rsid w:val="000F2D05"/>
    <w:rsid w:val="000F3FD2"/>
    <w:rsid w:val="000F4088"/>
    <w:rsid w:val="000F4324"/>
    <w:rsid w:val="000F45DB"/>
    <w:rsid w:val="000F5BF6"/>
    <w:rsid w:val="000F5D6E"/>
    <w:rsid w:val="000F6252"/>
    <w:rsid w:val="000F7155"/>
    <w:rsid w:val="000F717F"/>
    <w:rsid w:val="000F71C6"/>
    <w:rsid w:val="000F77FB"/>
    <w:rsid w:val="000F7D53"/>
    <w:rsid w:val="00100B45"/>
    <w:rsid w:val="00100CB8"/>
    <w:rsid w:val="001018DC"/>
    <w:rsid w:val="00101BD1"/>
    <w:rsid w:val="00102B61"/>
    <w:rsid w:val="001042E2"/>
    <w:rsid w:val="00104913"/>
    <w:rsid w:val="00104B69"/>
    <w:rsid w:val="00105123"/>
    <w:rsid w:val="001053B3"/>
    <w:rsid w:val="00106FEC"/>
    <w:rsid w:val="00107903"/>
    <w:rsid w:val="001136B8"/>
    <w:rsid w:val="001138F8"/>
    <w:rsid w:val="00116339"/>
    <w:rsid w:val="0011678D"/>
    <w:rsid w:val="001178B3"/>
    <w:rsid w:val="00117E2F"/>
    <w:rsid w:val="00117EA4"/>
    <w:rsid w:val="001217F8"/>
    <w:rsid w:val="001228E5"/>
    <w:rsid w:val="00122C22"/>
    <w:rsid w:val="0012373B"/>
    <w:rsid w:val="001242AD"/>
    <w:rsid w:val="00124AD4"/>
    <w:rsid w:val="00126B84"/>
    <w:rsid w:val="00126DF8"/>
    <w:rsid w:val="001272B3"/>
    <w:rsid w:val="001276AE"/>
    <w:rsid w:val="00127E99"/>
    <w:rsid w:val="001307DD"/>
    <w:rsid w:val="001308FA"/>
    <w:rsid w:val="0013168C"/>
    <w:rsid w:val="00132DA6"/>
    <w:rsid w:val="001346C8"/>
    <w:rsid w:val="00134B91"/>
    <w:rsid w:val="00134EF1"/>
    <w:rsid w:val="0013500F"/>
    <w:rsid w:val="0013561F"/>
    <w:rsid w:val="00135A97"/>
    <w:rsid w:val="00135D56"/>
    <w:rsid w:val="00136109"/>
    <w:rsid w:val="00136441"/>
    <w:rsid w:val="00136489"/>
    <w:rsid w:val="0013699F"/>
    <w:rsid w:val="00136F75"/>
    <w:rsid w:val="00140482"/>
    <w:rsid w:val="00140D99"/>
    <w:rsid w:val="00143B70"/>
    <w:rsid w:val="00146705"/>
    <w:rsid w:val="0014704D"/>
    <w:rsid w:val="0014771D"/>
    <w:rsid w:val="00150F07"/>
    <w:rsid w:val="00155142"/>
    <w:rsid w:val="0015531B"/>
    <w:rsid w:val="001553D2"/>
    <w:rsid w:val="00155B14"/>
    <w:rsid w:val="00156047"/>
    <w:rsid w:val="00156128"/>
    <w:rsid w:val="00156484"/>
    <w:rsid w:val="00156C04"/>
    <w:rsid w:val="00156F5E"/>
    <w:rsid w:val="001570AA"/>
    <w:rsid w:val="00160452"/>
    <w:rsid w:val="001604C9"/>
    <w:rsid w:val="00160BA0"/>
    <w:rsid w:val="00160DBB"/>
    <w:rsid w:val="00161728"/>
    <w:rsid w:val="00161804"/>
    <w:rsid w:val="00162851"/>
    <w:rsid w:val="00162A64"/>
    <w:rsid w:val="00163155"/>
    <w:rsid w:val="001631F4"/>
    <w:rsid w:val="001632DC"/>
    <w:rsid w:val="00163749"/>
    <w:rsid w:val="00163EAE"/>
    <w:rsid w:val="00164D06"/>
    <w:rsid w:val="00164F6C"/>
    <w:rsid w:val="00165357"/>
    <w:rsid w:val="001659C6"/>
    <w:rsid w:val="00167483"/>
    <w:rsid w:val="00167CA3"/>
    <w:rsid w:val="00170701"/>
    <w:rsid w:val="00170D94"/>
    <w:rsid w:val="00171077"/>
    <w:rsid w:val="001714FE"/>
    <w:rsid w:val="00172593"/>
    <w:rsid w:val="00172D14"/>
    <w:rsid w:val="00173093"/>
    <w:rsid w:val="001732B7"/>
    <w:rsid w:val="0017425F"/>
    <w:rsid w:val="00174CF8"/>
    <w:rsid w:val="0017577C"/>
    <w:rsid w:val="00175D86"/>
    <w:rsid w:val="0017684C"/>
    <w:rsid w:val="00180E4D"/>
    <w:rsid w:val="00181082"/>
    <w:rsid w:val="00182526"/>
    <w:rsid w:val="001830E1"/>
    <w:rsid w:val="001834B3"/>
    <w:rsid w:val="0018365B"/>
    <w:rsid w:val="00183684"/>
    <w:rsid w:val="00183BB3"/>
    <w:rsid w:val="00184170"/>
    <w:rsid w:val="001848F1"/>
    <w:rsid w:val="001859C3"/>
    <w:rsid w:val="00185B35"/>
    <w:rsid w:val="00185B8E"/>
    <w:rsid w:val="00186A27"/>
    <w:rsid w:val="001874B5"/>
    <w:rsid w:val="001918F5"/>
    <w:rsid w:val="00191B6E"/>
    <w:rsid w:val="00192BF1"/>
    <w:rsid w:val="001932CF"/>
    <w:rsid w:val="00193AA2"/>
    <w:rsid w:val="00194B7E"/>
    <w:rsid w:val="00194C89"/>
    <w:rsid w:val="00195E49"/>
    <w:rsid w:val="00196240"/>
    <w:rsid w:val="0019651F"/>
    <w:rsid w:val="00196E27"/>
    <w:rsid w:val="001976FE"/>
    <w:rsid w:val="001A15A5"/>
    <w:rsid w:val="001A208D"/>
    <w:rsid w:val="001A2248"/>
    <w:rsid w:val="001A330E"/>
    <w:rsid w:val="001A33E0"/>
    <w:rsid w:val="001A48D6"/>
    <w:rsid w:val="001A4C39"/>
    <w:rsid w:val="001A4D0B"/>
    <w:rsid w:val="001A5098"/>
    <w:rsid w:val="001A5502"/>
    <w:rsid w:val="001A5B1E"/>
    <w:rsid w:val="001A6227"/>
    <w:rsid w:val="001A7233"/>
    <w:rsid w:val="001A7C62"/>
    <w:rsid w:val="001B0142"/>
    <w:rsid w:val="001B0CA3"/>
    <w:rsid w:val="001B0E45"/>
    <w:rsid w:val="001B0F9A"/>
    <w:rsid w:val="001B1F4E"/>
    <w:rsid w:val="001B3AC6"/>
    <w:rsid w:val="001B3EF4"/>
    <w:rsid w:val="001B41E5"/>
    <w:rsid w:val="001B42A7"/>
    <w:rsid w:val="001B4747"/>
    <w:rsid w:val="001B4F02"/>
    <w:rsid w:val="001B5839"/>
    <w:rsid w:val="001B69BD"/>
    <w:rsid w:val="001B6E8D"/>
    <w:rsid w:val="001B7BD2"/>
    <w:rsid w:val="001C1CAB"/>
    <w:rsid w:val="001C2175"/>
    <w:rsid w:val="001C2650"/>
    <w:rsid w:val="001C272E"/>
    <w:rsid w:val="001C4412"/>
    <w:rsid w:val="001C466A"/>
    <w:rsid w:val="001C526E"/>
    <w:rsid w:val="001C5412"/>
    <w:rsid w:val="001D03E5"/>
    <w:rsid w:val="001D060A"/>
    <w:rsid w:val="001D1952"/>
    <w:rsid w:val="001D2536"/>
    <w:rsid w:val="001D3E02"/>
    <w:rsid w:val="001D418F"/>
    <w:rsid w:val="001D5374"/>
    <w:rsid w:val="001D5997"/>
    <w:rsid w:val="001D5ACC"/>
    <w:rsid w:val="001D6194"/>
    <w:rsid w:val="001E0C56"/>
    <w:rsid w:val="001E1A8C"/>
    <w:rsid w:val="001E236E"/>
    <w:rsid w:val="001E2C78"/>
    <w:rsid w:val="001E2F31"/>
    <w:rsid w:val="001E3519"/>
    <w:rsid w:val="001E3727"/>
    <w:rsid w:val="001E39B4"/>
    <w:rsid w:val="001E3EF1"/>
    <w:rsid w:val="001E50D4"/>
    <w:rsid w:val="001E5961"/>
    <w:rsid w:val="001E62E4"/>
    <w:rsid w:val="001E67F5"/>
    <w:rsid w:val="001E694C"/>
    <w:rsid w:val="001E6A17"/>
    <w:rsid w:val="001E6D93"/>
    <w:rsid w:val="001E7F55"/>
    <w:rsid w:val="001F0025"/>
    <w:rsid w:val="001F127D"/>
    <w:rsid w:val="001F24DC"/>
    <w:rsid w:val="001F2CD4"/>
    <w:rsid w:val="001F3DCF"/>
    <w:rsid w:val="001F409B"/>
    <w:rsid w:val="001F48E0"/>
    <w:rsid w:val="001F4FC3"/>
    <w:rsid w:val="001F55ED"/>
    <w:rsid w:val="001F5F8D"/>
    <w:rsid w:val="001F6224"/>
    <w:rsid w:val="001F7393"/>
    <w:rsid w:val="001F78F5"/>
    <w:rsid w:val="00201181"/>
    <w:rsid w:val="00201397"/>
    <w:rsid w:val="0020159F"/>
    <w:rsid w:val="00203763"/>
    <w:rsid w:val="00203B6C"/>
    <w:rsid w:val="0020509B"/>
    <w:rsid w:val="002052B1"/>
    <w:rsid w:val="0020559D"/>
    <w:rsid w:val="00205DDE"/>
    <w:rsid w:val="002065AB"/>
    <w:rsid w:val="00206F7D"/>
    <w:rsid w:val="00207AEE"/>
    <w:rsid w:val="00207D34"/>
    <w:rsid w:val="00207EE2"/>
    <w:rsid w:val="00211239"/>
    <w:rsid w:val="00211B48"/>
    <w:rsid w:val="00212E88"/>
    <w:rsid w:val="00213548"/>
    <w:rsid w:val="00214155"/>
    <w:rsid w:val="00214DB8"/>
    <w:rsid w:val="00215219"/>
    <w:rsid w:val="00216B1F"/>
    <w:rsid w:val="00216F2E"/>
    <w:rsid w:val="00217EDF"/>
    <w:rsid w:val="0022008D"/>
    <w:rsid w:val="00220109"/>
    <w:rsid w:val="00220370"/>
    <w:rsid w:val="00220498"/>
    <w:rsid w:val="00220CCE"/>
    <w:rsid w:val="002214F0"/>
    <w:rsid w:val="00222570"/>
    <w:rsid w:val="00223C71"/>
    <w:rsid w:val="00223F9B"/>
    <w:rsid w:val="002241AC"/>
    <w:rsid w:val="0022443F"/>
    <w:rsid w:val="002246FD"/>
    <w:rsid w:val="00224E79"/>
    <w:rsid w:val="00225407"/>
    <w:rsid w:val="00225E8D"/>
    <w:rsid w:val="00226FAB"/>
    <w:rsid w:val="00227EC0"/>
    <w:rsid w:val="00230346"/>
    <w:rsid w:val="002303A7"/>
    <w:rsid w:val="00230721"/>
    <w:rsid w:val="002308A0"/>
    <w:rsid w:val="00231029"/>
    <w:rsid w:val="00231E61"/>
    <w:rsid w:val="0023227F"/>
    <w:rsid w:val="00232696"/>
    <w:rsid w:val="002327AC"/>
    <w:rsid w:val="00232CE0"/>
    <w:rsid w:val="00233039"/>
    <w:rsid w:val="00233203"/>
    <w:rsid w:val="00234770"/>
    <w:rsid w:val="00234884"/>
    <w:rsid w:val="00234C10"/>
    <w:rsid w:val="00234CCF"/>
    <w:rsid w:val="002364E9"/>
    <w:rsid w:val="00236786"/>
    <w:rsid w:val="00237308"/>
    <w:rsid w:val="002378EF"/>
    <w:rsid w:val="00237B73"/>
    <w:rsid w:val="002407DC"/>
    <w:rsid w:val="002408CB"/>
    <w:rsid w:val="00240A5B"/>
    <w:rsid w:val="00240AC7"/>
    <w:rsid w:val="002417E7"/>
    <w:rsid w:val="00241807"/>
    <w:rsid w:val="00241C04"/>
    <w:rsid w:val="00241D71"/>
    <w:rsid w:val="00242A9D"/>
    <w:rsid w:val="00243C35"/>
    <w:rsid w:val="00243C39"/>
    <w:rsid w:val="00244679"/>
    <w:rsid w:val="00244B81"/>
    <w:rsid w:val="00244BD1"/>
    <w:rsid w:val="00246A7F"/>
    <w:rsid w:val="00247D17"/>
    <w:rsid w:val="002510AE"/>
    <w:rsid w:val="00252996"/>
    <w:rsid w:val="00252A9F"/>
    <w:rsid w:val="00252BFE"/>
    <w:rsid w:val="0025377F"/>
    <w:rsid w:val="00254C30"/>
    <w:rsid w:val="00254CC3"/>
    <w:rsid w:val="0025537B"/>
    <w:rsid w:val="00255E20"/>
    <w:rsid w:val="0025619B"/>
    <w:rsid w:val="002563B1"/>
    <w:rsid w:val="002564AD"/>
    <w:rsid w:val="002570AF"/>
    <w:rsid w:val="00257678"/>
    <w:rsid w:val="00257AE6"/>
    <w:rsid w:val="00257DAC"/>
    <w:rsid w:val="002603BA"/>
    <w:rsid w:val="00260C01"/>
    <w:rsid w:val="00261218"/>
    <w:rsid w:val="002615AC"/>
    <w:rsid w:val="00262C2F"/>
    <w:rsid w:val="00262E9A"/>
    <w:rsid w:val="0026330C"/>
    <w:rsid w:val="00263417"/>
    <w:rsid w:val="00264F98"/>
    <w:rsid w:val="00265788"/>
    <w:rsid w:val="00265A87"/>
    <w:rsid w:val="0026630F"/>
    <w:rsid w:val="00266D94"/>
    <w:rsid w:val="00267C1B"/>
    <w:rsid w:val="00267D5A"/>
    <w:rsid w:val="00270F32"/>
    <w:rsid w:val="00271BC8"/>
    <w:rsid w:val="00271FFE"/>
    <w:rsid w:val="002724DC"/>
    <w:rsid w:val="0027440A"/>
    <w:rsid w:val="00274603"/>
    <w:rsid w:val="0027617F"/>
    <w:rsid w:val="0027634D"/>
    <w:rsid w:val="002779E9"/>
    <w:rsid w:val="0028060E"/>
    <w:rsid w:val="00280DE3"/>
    <w:rsid w:val="00281402"/>
    <w:rsid w:val="00281C3C"/>
    <w:rsid w:val="00282E93"/>
    <w:rsid w:val="00282ECB"/>
    <w:rsid w:val="00284299"/>
    <w:rsid w:val="00284589"/>
    <w:rsid w:val="00284CB4"/>
    <w:rsid w:val="002866EE"/>
    <w:rsid w:val="00290C22"/>
    <w:rsid w:val="00292465"/>
    <w:rsid w:val="00292B27"/>
    <w:rsid w:val="002942EE"/>
    <w:rsid w:val="002953B1"/>
    <w:rsid w:val="00296BC4"/>
    <w:rsid w:val="002A0ABB"/>
    <w:rsid w:val="002A0D4A"/>
    <w:rsid w:val="002A0EE7"/>
    <w:rsid w:val="002A100B"/>
    <w:rsid w:val="002A171D"/>
    <w:rsid w:val="002A2A14"/>
    <w:rsid w:val="002A43C1"/>
    <w:rsid w:val="002A610A"/>
    <w:rsid w:val="002A61EC"/>
    <w:rsid w:val="002A6A84"/>
    <w:rsid w:val="002A6D50"/>
    <w:rsid w:val="002A74C7"/>
    <w:rsid w:val="002A7513"/>
    <w:rsid w:val="002A76A5"/>
    <w:rsid w:val="002A773B"/>
    <w:rsid w:val="002B12F4"/>
    <w:rsid w:val="002B1844"/>
    <w:rsid w:val="002B1EDC"/>
    <w:rsid w:val="002B20A3"/>
    <w:rsid w:val="002B20A5"/>
    <w:rsid w:val="002B31A8"/>
    <w:rsid w:val="002B36F6"/>
    <w:rsid w:val="002B38BE"/>
    <w:rsid w:val="002B49CF"/>
    <w:rsid w:val="002B5077"/>
    <w:rsid w:val="002B50A6"/>
    <w:rsid w:val="002B6945"/>
    <w:rsid w:val="002B7235"/>
    <w:rsid w:val="002B750F"/>
    <w:rsid w:val="002C0B8B"/>
    <w:rsid w:val="002C1CA4"/>
    <w:rsid w:val="002C2D7B"/>
    <w:rsid w:val="002C2F96"/>
    <w:rsid w:val="002C3849"/>
    <w:rsid w:val="002C3B7E"/>
    <w:rsid w:val="002C4AAE"/>
    <w:rsid w:val="002C51CE"/>
    <w:rsid w:val="002C72C7"/>
    <w:rsid w:val="002C7DD0"/>
    <w:rsid w:val="002D0860"/>
    <w:rsid w:val="002D18CA"/>
    <w:rsid w:val="002D2DEE"/>
    <w:rsid w:val="002D34F1"/>
    <w:rsid w:val="002D3CA4"/>
    <w:rsid w:val="002D4394"/>
    <w:rsid w:val="002D4669"/>
    <w:rsid w:val="002D55DB"/>
    <w:rsid w:val="002D5C30"/>
    <w:rsid w:val="002D5FCC"/>
    <w:rsid w:val="002D6365"/>
    <w:rsid w:val="002D69FF"/>
    <w:rsid w:val="002E017F"/>
    <w:rsid w:val="002E0570"/>
    <w:rsid w:val="002E1491"/>
    <w:rsid w:val="002E14D8"/>
    <w:rsid w:val="002E1825"/>
    <w:rsid w:val="002E22FC"/>
    <w:rsid w:val="002E3211"/>
    <w:rsid w:val="002E3E93"/>
    <w:rsid w:val="002E4049"/>
    <w:rsid w:val="002E4E33"/>
    <w:rsid w:val="002E5056"/>
    <w:rsid w:val="002E50BC"/>
    <w:rsid w:val="002E62A5"/>
    <w:rsid w:val="002E6313"/>
    <w:rsid w:val="002E6B6B"/>
    <w:rsid w:val="002E6D60"/>
    <w:rsid w:val="002F034A"/>
    <w:rsid w:val="002F07AA"/>
    <w:rsid w:val="002F08F0"/>
    <w:rsid w:val="002F0ADC"/>
    <w:rsid w:val="002F0D45"/>
    <w:rsid w:val="002F192E"/>
    <w:rsid w:val="002F2F06"/>
    <w:rsid w:val="002F3585"/>
    <w:rsid w:val="002F3C8B"/>
    <w:rsid w:val="002F3F0F"/>
    <w:rsid w:val="002F41A5"/>
    <w:rsid w:val="002F46C2"/>
    <w:rsid w:val="002F6296"/>
    <w:rsid w:val="002F652F"/>
    <w:rsid w:val="002F6F81"/>
    <w:rsid w:val="002F7104"/>
    <w:rsid w:val="00300561"/>
    <w:rsid w:val="003009F0"/>
    <w:rsid w:val="00301393"/>
    <w:rsid w:val="00301F93"/>
    <w:rsid w:val="003020D1"/>
    <w:rsid w:val="003031A7"/>
    <w:rsid w:val="00303211"/>
    <w:rsid w:val="00303444"/>
    <w:rsid w:val="003051E6"/>
    <w:rsid w:val="00305FCF"/>
    <w:rsid w:val="003070DE"/>
    <w:rsid w:val="00307A01"/>
    <w:rsid w:val="003100B2"/>
    <w:rsid w:val="00311071"/>
    <w:rsid w:val="00311551"/>
    <w:rsid w:val="003116ED"/>
    <w:rsid w:val="0031185D"/>
    <w:rsid w:val="00311B59"/>
    <w:rsid w:val="00312399"/>
    <w:rsid w:val="003128BD"/>
    <w:rsid w:val="003145B2"/>
    <w:rsid w:val="00315457"/>
    <w:rsid w:val="003156F6"/>
    <w:rsid w:val="00317018"/>
    <w:rsid w:val="00320076"/>
    <w:rsid w:val="00320E5E"/>
    <w:rsid w:val="00320E6B"/>
    <w:rsid w:val="00320F3C"/>
    <w:rsid w:val="0032115A"/>
    <w:rsid w:val="003216D5"/>
    <w:rsid w:val="00321FD3"/>
    <w:rsid w:val="00322A96"/>
    <w:rsid w:val="003242E4"/>
    <w:rsid w:val="003243D5"/>
    <w:rsid w:val="003249A7"/>
    <w:rsid w:val="00324A8F"/>
    <w:rsid w:val="00324DCE"/>
    <w:rsid w:val="00324FA2"/>
    <w:rsid w:val="003253BF"/>
    <w:rsid w:val="00325BC7"/>
    <w:rsid w:val="003260AC"/>
    <w:rsid w:val="003264ED"/>
    <w:rsid w:val="0033013B"/>
    <w:rsid w:val="00331486"/>
    <w:rsid w:val="00331592"/>
    <w:rsid w:val="00331738"/>
    <w:rsid w:val="00334370"/>
    <w:rsid w:val="00334A6D"/>
    <w:rsid w:val="00334CD9"/>
    <w:rsid w:val="00334CFA"/>
    <w:rsid w:val="00335469"/>
    <w:rsid w:val="003377AE"/>
    <w:rsid w:val="00337B0C"/>
    <w:rsid w:val="00340531"/>
    <w:rsid w:val="00341A13"/>
    <w:rsid w:val="00341AC1"/>
    <w:rsid w:val="003422C3"/>
    <w:rsid w:val="003424D6"/>
    <w:rsid w:val="003427FC"/>
    <w:rsid w:val="00344B4A"/>
    <w:rsid w:val="0034506A"/>
    <w:rsid w:val="00345E5B"/>
    <w:rsid w:val="00346597"/>
    <w:rsid w:val="0035275E"/>
    <w:rsid w:val="0035287E"/>
    <w:rsid w:val="00354340"/>
    <w:rsid w:val="00354E59"/>
    <w:rsid w:val="00354EB0"/>
    <w:rsid w:val="00355C4B"/>
    <w:rsid w:val="00356B84"/>
    <w:rsid w:val="0036224B"/>
    <w:rsid w:val="00362399"/>
    <w:rsid w:val="00362645"/>
    <w:rsid w:val="00363BD9"/>
    <w:rsid w:val="00363E63"/>
    <w:rsid w:val="00363F9B"/>
    <w:rsid w:val="00365AD4"/>
    <w:rsid w:val="00365CC1"/>
    <w:rsid w:val="00365D78"/>
    <w:rsid w:val="00366666"/>
    <w:rsid w:val="00366EA6"/>
    <w:rsid w:val="00367F31"/>
    <w:rsid w:val="0037061E"/>
    <w:rsid w:val="00370918"/>
    <w:rsid w:val="00371B14"/>
    <w:rsid w:val="00371C6C"/>
    <w:rsid w:val="00372A36"/>
    <w:rsid w:val="00373176"/>
    <w:rsid w:val="00374233"/>
    <w:rsid w:val="0037522B"/>
    <w:rsid w:val="003752A2"/>
    <w:rsid w:val="00375682"/>
    <w:rsid w:val="00375980"/>
    <w:rsid w:val="003816F3"/>
    <w:rsid w:val="00381733"/>
    <w:rsid w:val="00381CD1"/>
    <w:rsid w:val="00381E7B"/>
    <w:rsid w:val="003823ED"/>
    <w:rsid w:val="00382548"/>
    <w:rsid w:val="00382C2D"/>
    <w:rsid w:val="003832DD"/>
    <w:rsid w:val="00383CCE"/>
    <w:rsid w:val="0038405D"/>
    <w:rsid w:val="003841ED"/>
    <w:rsid w:val="00384D26"/>
    <w:rsid w:val="0038531F"/>
    <w:rsid w:val="00386655"/>
    <w:rsid w:val="00387308"/>
    <w:rsid w:val="00390CC4"/>
    <w:rsid w:val="003926EF"/>
    <w:rsid w:val="003928F3"/>
    <w:rsid w:val="00393E1B"/>
    <w:rsid w:val="00393FDC"/>
    <w:rsid w:val="0039404A"/>
    <w:rsid w:val="003940A7"/>
    <w:rsid w:val="00394FCA"/>
    <w:rsid w:val="0039597A"/>
    <w:rsid w:val="00395E15"/>
    <w:rsid w:val="003962DB"/>
    <w:rsid w:val="00396ED3"/>
    <w:rsid w:val="00397858"/>
    <w:rsid w:val="0039792F"/>
    <w:rsid w:val="00397BE8"/>
    <w:rsid w:val="003A000E"/>
    <w:rsid w:val="003A0204"/>
    <w:rsid w:val="003A0B3D"/>
    <w:rsid w:val="003A13AC"/>
    <w:rsid w:val="003A30FE"/>
    <w:rsid w:val="003A3CD8"/>
    <w:rsid w:val="003A47C8"/>
    <w:rsid w:val="003A4A3E"/>
    <w:rsid w:val="003A4E52"/>
    <w:rsid w:val="003A62FD"/>
    <w:rsid w:val="003A7002"/>
    <w:rsid w:val="003A7D18"/>
    <w:rsid w:val="003A7EA9"/>
    <w:rsid w:val="003B088F"/>
    <w:rsid w:val="003B0DF7"/>
    <w:rsid w:val="003B1D4E"/>
    <w:rsid w:val="003B21FF"/>
    <w:rsid w:val="003B30CA"/>
    <w:rsid w:val="003B582F"/>
    <w:rsid w:val="003B5AB3"/>
    <w:rsid w:val="003B633A"/>
    <w:rsid w:val="003B79FB"/>
    <w:rsid w:val="003C05AA"/>
    <w:rsid w:val="003C0ADC"/>
    <w:rsid w:val="003C2EEC"/>
    <w:rsid w:val="003C34A6"/>
    <w:rsid w:val="003C426F"/>
    <w:rsid w:val="003C4322"/>
    <w:rsid w:val="003C46E7"/>
    <w:rsid w:val="003C50E4"/>
    <w:rsid w:val="003C5E69"/>
    <w:rsid w:val="003C613E"/>
    <w:rsid w:val="003C68C1"/>
    <w:rsid w:val="003C68CD"/>
    <w:rsid w:val="003C78EF"/>
    <w:rsid w:val="003C7D23"/>
    <w:rsid w:val="003D04A1"/>
    <w:rsid w:val="003D0CB6"/>
    <w:rsid w:val="003D10EF"/>
    <w:rsid w:val="003D140C"/>
    <w:rsid w:val="003D16A4"/>
    <w:rsid w:val="003D1C13"/>
    <w:rsid w:val="003D23B5"/>
    <w:rsid w:val="003D3448"/>
    <w:rsid w:val="003D3467"/>
    <w:rsid w:val="003D39A3"/>
    <w:rsid w:val="003D4D5F"/>
    <w:rsid w:val="003D542C"/>
    <w:rsid w:val="003D649A"/>
    <w:rsid w:val="003D7E36"/>
    <w:rsid w:val="003E182C"/>
    <w:rsid w:val="003E1A8A"/>
    <w:rsid w:val="003E1F59"/>
    <w:rsid w:val="003E2E1A"/>
    <w:rsid w:val="003E33FC"/>
    <w:rsid w:val="003E3A12"/>
    <w:rsid w:val="003E59C4"/>
    <w:rsid w:val="003E5F72"/>
    <w:rsid w:val="003E6A10"/>
    <w:rsid w:val="003F02BA"/>
    <w:rsid w:val="003F04CD"/>
    <w:rsid w:val="003F192C"/>
    <w:rsid w:val="003F2A79"/>
    <w:rsid w:val="003F391E"/>
    <w:rsid w:val="003F3FC0"/>
    <w:rsid w:val="003F4275"/>
    <w:rsid w:val="003F439B"/>
    <w:rsid w:val="003F482C"/>
    <w:rsid w:val="003F56BB"/>
    <w:rsid w:val="003F58BE"/>
    <w:rsid w:val="003F5C37"/>
    <w:rsid w:val="003F73CD"/>
    <w:rsid w:val="003F7923"/>
    <w:rsid w:val="00400C60"/>
    <w:rsid w:val="0040118D"/>
    <w:rsid w:val="004012D4"/>
    <w:rsid w:val="00402283"/>
    <w:rsid w:val="00402952"/>
    <w:rsid w:val="00402A9F"/>
    <w:rsid w:val="00403F65"/>
    <w:rsid w:val="00407B1C"/>
    <w:rsid w:val="00407D2E"/>
    <w:rsid w:val="00410744"/>
    <w:rsid w:val="00410956"/>
    <w:rsid w:val="00411150"/>
    <w:rsid w:val="0041167A"/>
    <w:rsid w:val="004129AA"/>
    <w:rsid w:val="00412EEF"/>
    <w:rsid w:val="00414D90"/>
    <w:rsid w:val="00415B79"/>
    <w:rsid w:val="00415C86"/>
    <w:rsid w:val="004201FA"/>
    <w:rsid w:val="004211ED"/>
    <w:rsid w:val="00422207"/>
    <w:rsid w:val="004227AB"/>
    <w:rsid w:val="00423E9B"/>
    <w:rsid w:val="004248EA"/>
    <w:rsid w:val="00424E5D"/>
    <w:rsid w:val="004254BA"/>
    <w:rsid w:val="0042604E"/>
    <w:rsid w:val="00426B5C"/>
    <w:rsid w:val="00427063"/>
    <w:rsid w:val="00427791"/>
    <w:rsid w:val="00427BE0"/>
    <w:rsid w:val="004302DD"/>
    <w:rsid w:val="004307FA"/>
    <w:rsid w:val="00431E5B"/>
    <w:rsid w:val="004328EC"/>
    <w:rsid w:val="004329DC"/>
    <w:rsid w:val="00432CFF"/>
    <w:rsid w:val="0043312E"/>
    <w:rsid w:val="004331C6"/>
    <w:rsid w:val="0043323F"/>
    <w:rsid w:val="004335FF"/>
    <w:rsid w:val="00433CBF"/>
    <w:rsid w:val="00433CEC"/>
    <w:rsid w:val="00434344"/>
    <w:rsid w:val="00434524"/>
    <w:rsid w:val="00434F5C"/>
    <w:rsid w:val="0043575D"/>
    <w:rsid w:val="004359F8"/>
    <w:rsid w:val="00435D11"/>
    <w:rsid w:val="0043705A"/>
    <w:rsid w:val="00437A5A"/>
    <w:rsid w:val="00437E23"/>
    <w:rsid w:val="00442116"/>
    <w:rsid w:val="004426CF"/>
    <w:rsid w:val="0044383D"/>
    <w:rsid w:val="00444D88"/>
    <w:rsid w:val="00445106"/>
    <w:rsid w:val="0044557F"/>
    <w:rsid w:val="00445BB3"/>
    <w:rsid w:val="00447B59"/>
    <w:rsid w:val="00450172"/>
    <w:rsid w:val="0045080C"/>
    <w:rsid w:val="004523A1"/>
    <w:rsid w:val="00452734"/>
    <w:rsid w:val="00452FA3"/>
    <w:rsid w:val="00453148"/>
    <w:rsid w:val="00453D47"/>
    <w:rsid w:val="004545C2"/>
    <w:rsid w:val="0045486C"/>
    <w:rsid w:val="00455813"/>
    <w:rsid w:val="00455B98"/>
    <w:rsid w:val="004569AE"/>
    <w:rsid w:val="00456BC6"/>
    <w:rsid w:val="0045719B"/>
    <w:rsid w:val="0045762D"/>
    <w:rsid w:val="00460BD4"/>
    <w:rsid w:val="00460E14"/>
    <w:rsid w:val="00460E16"/>
    <w:rsid w:val="00461200"/>
    <w:rsid w:val="00461242"/>
    <w:rsid w:val="004612C8"/>
    <w:rsid w:val="00461DD2"/>
    <w:rsid w:val="00463247"/>
    <w:rsid w:val="00466BFC"/>
    <w:rsid w:val="00467009"/>
    <w:rsid w:val="00467FD9"/>
    <w:rsid w:val="0047057C"/>
    <w:rsid w:val="004714FE"/>
    <w:rsid w:val="0047276A"/>
    <w:rsid w:val="00472FDA"/>
    <w:rsid w:val="004736C9"/>
    <w:rsid w:val="00473B7F"/>
    <w:rsid w:val="004748C8"/>
    <w:rsid w:val="004757B6"/>
    <w:rsid w:val="00475DB3"/>
    <w:rsid w:val="004760BC"/>
    <w:rsid w:val="0047707A"/>
    <w:rsid w:val="0047769A"/>
    <w:rsid w:val="00480B88"/>
    <w:rsid w:val="00480BFD"/>
    <w:rsid w:val="00481889"/>
    <w:rsid w:val="004827EF"/>
    <w:rsid w:val="00482A3A"/>
    <w:rsid w:val="00482F7D"/>
    <w:rsid w:val="004844EC"/>
    <w:rsid w:val="00485B39"/>
    <w:rsid w:val="0048657C"/>
    <w:rsid w:val="00486F37"/>
    <w:rsid w:val="0048717E"/>
    <w:rsid w:val="004900DC"/>
    <w:rsid w:val="004901EE"/>
    <w:rsid w:val="004902A0"/>
    <w:rsid w:val="00490444"/>
    <w:rsid w:val="00490F30"/>
    <w:rsid w:val="00491842"/>
    <w:rsid w:val="004919F3"/>
    <w:rsid w:val="00491B20"/>
    <w:rsid w:val="00492258"/>
    <w:rsid w:val="004928A0"/>
    <w:rsid w:val="00493AAE"/>
    <w:rsid w:val="00494169"/>
    <w:rsid w:val="00494539"/>
    <w:rsid w:val="00494620"/>
    <w:rsid w:val="00496480"/>
    <w:rsid w:val="0049654F"/>
    <w:rsid w:val="00496DC6"/>
    <w:rsid w:val="004A013B"/>
    <w:rsid w:val="004A0A05"/>
    <w:rsid w:val="004A13B5"/>
    <w:rsid w:val="004A2D26"/>
    <w:rsid w:val="004A3440"/>
    <w:rsid w:val="004A3D8E"/>
    <w:rsid w:val="004A5EBF"/>
    <w:rsid w:val="004A5ED9"/>
    <w:rsid w:val="004A64F6"/>
    <w:rsid w:val="004A69F4"/>
    <w:rsid w:val="004B01BD"/>
    <w:rsid w:val="004B0707"/>
    <w:rsid w:val="004B11C2"/>
    <w:rsid w:val="004B1D9B"/>
    <w:rsid w:val="004B2042"/>
    <w:rsid w:val="004B29B2"/>
    <w:rsid w:val="004B4945"/>
    <w:rsid w:val="004B4DDD"/>
    <w:rsid w:val="004B4E62"/>
    <w:rsid w:val="004B589F"/>
    <w:rsid w:val="004B6062"/>
    <w:rsid w:val="004B606F"/>
    <w:rsid w:val="004B6785"/>
    <w:rsid w:val="004B720D"/>
    <w:rsid w:val="004C0855"/>
    <w:rsid w:val="004C135A"/>
    <w:rsid w:val="004C1C81"/>
    <w:rsid w:val="004C225C"/>
    <w:rsid w:val="004C2E40"/>
    <w:rsid w:val="004C385D"/>
    <w:rsid w:val="004C4577"/>
    <w:rsid w:val="004C45CC"/>
    <w:rsid w:val="004C5420"/>
    <w:rsid w:val="004C62B4"/>
    <w:rsid w:val="004C6326"/>
    <w:rsid w:val="004C6728"/>
    <w:rsid w:val="004C6CF7"/>
    <w:rsid w:val="004D02B5"/>
    <w:rsid w:val="004D0BD7"/>
    <w:rsid w:val="004D0E1C"/>
    <w:rsid w:val="004D1B67"/>
    <w:rsid w:val="004D1C19"/>
    <w:rsid w:val="004D228E"/>
    <w:rsid w:val="004D319E"/>
    <w:rsid w:val="004D3336"/>
    <w:rsid w:val="004D360C"/>
    <w:rsid w:val="004D395F"/>
    <w:rsid w:val="004D4BAD"/>
    <w:rsid w:val="004D5A69"/>
    <w:rsid w:val="004D5D79"/>
    <w:rsid w:val="004D5E94"/>
    <w:rsid w:val="004D6127"/>
    <w:rsid w:val="004D6A50"/>
    <w:rsid w:val="004D7AA8"/>
    <w:rsid w:val="004D7C00"/>
    <w:rsid w:val="004E018B"/>
    <w:rsid w:val="004E0FF3"/>
    <w:rsid w:val="004E27F5"/>
    <w:rsid w:val="004E2E93"/>
    <w:rsid w:val="004E38C4"/>
    <w:rsid w:val="004E3934"/>
    <w:rsid w:val="004E3FE0"/>
    <w:rsid w:val="004E4EA5"/>
    <w:rsid w:val="004E5251"/>
    <w:rsid w:val="004E6175"/>
    <w:rsid w:val="004E61FB"/>
    <w:rsid w:val="004E67C2"/>
    <w:rsid w:val="004E7417"/>
    <w:rsid w:val="004E76F4"/>
    <w:rsid w:val="004F0C27"/>
    <w:rsid w:val="004F14E0"/>
    <w:rsid w:val="004F1CEE"/>
    <w:rsid w:val="004F2963"/>
    <w:rsid w:val="004F3228"/>
    <w:rsid w:val="004F482C"/>
    <w:rsid w:val="004F4D04"/>
    <w:rsid w:val="004F5FBA"/>
    <w:rsid w:val="004F6B3E"/>
    <w:rsid w:val="004F7178"/>
    <w:rsid w:val="004F77C8"/>
    <w:rsid w:val="004F7E96"/>
    <w:rsid w:val="0050003C"/>
    <w:rsid w:val="00500E2D"/>
    <w:rsid w:val="00501B29"/>
    <w:rsid w:val="0050333C"/>
    <w:rsid w:val="0050456C"/>
    <w:rsid w:val="005045C6"/>
    <w:rsid w:val="00504F2E"/>
    <w:rsid w:val="00505C78"/>
    <w:rsid w:val="005061AF"/>
    <w:rsid w:val="00506E16"/>
    <w:rsid w:val="005072F9"/>
    <w:rsid w:val="00511D90"/>
    <w:rsid w:val="00512382"/>
    <w:rsid w:val="00512E54"/>
    <w:rsid w:val="0051333B"/>
    <w:rsid w:val="00513729"/>
    <w:rsid w:val="00515074"/>
    <w:rsid w:val="0051511F"/>
    <w:rsid w:val="00515C18"/>
    <w:rsid w:val="00516230"/>
    <w:rsid w:val="00516C1C"/>
    <w:rsid w:val="00517683"/>
    <w:rsid w:val="00517B8E"/>
    <w:rsid w:val="005200F8"/>
    <w:rsid w:val="0052050E"/>
    <w:rsid w:val="00520FCE"/>
    <w:rsid w:val="0052147B"/>
    <w:rsid w:val="00521531"/>
    <w:rsid w:val="00521C05"/>
    <w:rsid w:val="00521F8E"/>
    <w:rsid w:val="005239B6"/>
    <w:rsid w:val="005240E6"/>
    <w:rsid w:val="0052454B"/>
    <w:rsid w:val="00525AAC"/>
    <w:rsid w:val="00525F6A"/>
    <w:rsid w:val="005266F3"/>
    <w:rsid w:val="00526E95"/>
    <w:rsid w:val="00527332"/>
    <w:rsid w:val="0053057F"/>
    <w:rsid w:val="00530A11"/>
    <w:rsid w:val="00530F7C"/>
    <w:rsid w:val="0053122E"/>
    <w:rsid w:val="00531EB7"/>
    <w:rsid w:val="00531F9E"/>
    <w:rsid w:val="005324C6"/>
    <w:rsid w:val="0053263D"/>
    <w:rsid w:val="00532F85"/>
    <w:rsid w:val="005330D6"/>
    <w:rsid w:val="00533683"/>
    <w:rsid w:val="00533CC8"/>
    <w:rsid w:val="005340F1"/>
    <w:rsid w:val="0053481F"/>
    <w:rsid w:val="005371E1"/>
    <w:rsid w:val="00541044"/>
    <w:rsid w:val="0054172F"/>
    <w:rsid w:val="00541C0F"/>
    <w:rsid w:val="00541D48"/>
    <w:rsid w:val="00542058"/>
    <w:rsid w:val="00542154"/>
    <w:rsid w:val="00542FB0"/>
    <w:rsid w:val="005430A7"/>
    <w:rsid w:val="0054320C"/>
    <w:rsid w:val="0054345B"/>
    <w:rsid w:val="00543AE8"/>
    <w:rsid w:val="00543EB5"/>
    <w:rsid w:val="005441A0"/>
    <w:rsid w:val="005441FA"/>
    <w:rsid w:val="005449FA"/>
    <w:rsid w:val="00544B23"/>
    <w:rsid w:val="00544D0C"/>
    <w:rsid w:val="00545379"/>
    <w:rsid w:val="005457B2"/>
    <w:rsid w:val="0054653C"/>
    <w:rsid w:val="005475F3"/>
    <w:rsid w:val="00547BD3"/>
    <w:rsid w:val="00551057"/>
    <w:rsid w:val="005511B9"/>
    <w:rsid w:val="00551213"/>
    <w:rsid w:val="005515E1"/>
    <w:rsid w:val="00551C68"/>
    <w:rsid w:val="005522A7"/>
    <w:rsid w:val="005522EA"/>
    <w:rsid w:val="00552388"/>
    <w:rsid w:val="005523B6"/>
    <w:rsid w:val="00552552"/>
    <w:rsid w:val="005546DE"/>
    <w:rsid w:val="00554F63"/>
    <w:rsid w:val="0055523B"/>
    <w:rsid w:val="005566F7"/>
    <w:rsid w:val="005600B5"/>
    <w:rsid w:val="005600B8"/>
    <w:rsid w:val="00560BFE"/>
    <w:rsid w:val="005610CE"/>
    <w:rsid w:val="00561650"/>
    <w:rsid w:val="0056175D"/>
    <w:rsid w:val="0056183B"/>
    <w:rsid w:val="00562852"/>
    <w:rsid w:val="00562B50"/>
    <w:rsid w:val="005630A3"/>
    <w:rsid w:val="00563191"/>
    <w:rsid w:val="005638D7"/>
    <w:rsid w:val="00563B7D"/>
    <w:rsid w:val="005641FC"/>
    <w:rsid w:val="00564822"/>
    <w:rsid w:val="00564AF0"/>
    <w:rsid w:val="00564FB1"/>
    <w:rsid w:val="00564FE9"/>
    <w:rsid w:val="00565251"/>
    <w:rsid w:val="00565FCB"/>
    <w:rsid w:val="00566BDE"/>
    <w:rsid w:val="00567D11"/>
    <w:rsid w:val="00570DAB"/>
    <w:rsid w:val="00570E9B"/>
    <w:rsid w:val="00570F6D"/>
    <w:rsid w:val="00571C8E"/>
    <w:rsid w:val="00571D5E"/>
    <w:rsid w:val="00571E46"/>
    <w:rsid w:val="00571ECA"/>
    <w:rsid w:val="0057216D"/>
    <w:rsid w:val="0057263B"/>
    <w:rsid w:val="0057281E"/>
    <w:rsid w:val="00572EC9"/>
    <w:rsid w:val="00573050"/>
    <w:rsid w:val="00573689"/>
    <w:rsid w:val="005737AD"/>
    <w:rsid w:val="00573F8B"/>
    <w:rsid w:val="00574576"/>
    <w:rsid w:val="00574E8C"/>
    <w:rsid w:val="0057510E"/>
    <w:rsid w:val="00575697"/>
    <w:rsid w:val="00576551"/>
    <w:rsid w:val="0057729B"/>
    <w:rsid w:val="00577A36"/>
    <w:rsid w:val="00577CA1"/>
    <w:rsid w:val="00580BC4"/>
    <w:rsid w:val="00583F9E"/>
    <w:rsid w:val="00584077"/>
    <w:rsid w:val="00584E84"/>
    <w:rsid w:val="0058640B"/>
    <w:rsid w:val="0058678C"/>
    <w:rsid w:val="005876AA"/>
    <w:rsid w:val="005876FE"/>
    <w:rsid w:val="005877C9"/>
    <w:rsid w:val="005878ED"/>
    <w:rsid w:val="00590191"/>
    <w:rsid w:val="005905C9"/>
    <w:rsid w:val="00590809"/>
    <w:rsid w:val="00591639"/>
    <w:rsid w:val="00591B79"/>
    <w:rsid w:val="00591E2F"/>
    <w:rsid w:val="00593E19"/>
    <w:rsid w:val="0059610F"/>
    <w:rsid w:val="00596686"/>
    <w:rsid w:val="00596AE0"/>
    <w:rsid w:val="00597572"/>
    <w:rsid w:val="00597641"/>
    <w:rsid w:val="005A0037"/>
    <w:rsid w:val="005A08C1"/>
    <w:rsid w:val="005A0D0B"/>
    <w:rsid w:val="005A2A9A"/>
    <w:rsid w:val="005A3FDF"/>
    <w:rsid w:val="005A4EEF"/>
    <w:rsid w:val="005A568A"/>
    <w:rsid w:val="005A58FB"/>
    <w:rsid w:val="005A5B71"/>
    <w:rsid w:val="005A6621"/>
    <w:rsid w:val="005A69BD"/>
    <w:rsid w:val="005A776F"/>
    <w:rsid w:val="005B1285"/>
    <w:rsid w:val="005B1465"/>
    <w:rsid w:val="005B1D4C"/>
    <w:rsid w:val="005B1FEB"/>
    <w:rsid w:val="005B20E7"/>
    <w:rsid w:val="005B26D6"/>
    <w:rsid w:val="005B2A2E"/>
    <w:rsid w:val="005B37AB"/>
    <w:rsid w:val="005B3D4B"/>
    <w:rsid w:val="005B3E97"/>
    <w:rsid w:val="005B4D20"/>
    <w:rsid w:val="005B6310"/>
    <w:rsid w:val="005B6886"/>
    <w:rsid w:val="005C00E4"/>
    <w:rsid w:val="005C024B"/>
    <w:rsid w:val="005C092D"/>
    <w:rsid w:val="005C1F71"/>
    <w:rsid w:val="005C1F75"/>
    <w:rsid w:val="005C2022"/>
    <w:rsid w:val="005C3B27"/>
    <w:rsid w:val="005C6B97"/>
    <w:rsid w:val="005C6DB9"/>
    <w:rsid w:val="005C72FC"/>
    <w:rsid w:val="005C7320"/>
    <w:rsid w:val="005C77CE"/>
    <w:rsid w:val="005D06F1"/>
    <w:rsid w:val="005D0FBB"/>
    <w:rsid w:val="005D2390"/>
    <w:rsid w:val="005D369C"/>
    <w:rsid w:val="005D51E8"/>
    <w:rsid w:val="005D55B2"/>
    <w:rsid w:val="005D5AC1"/>
    <w:rsid w:val="005D748E"/>
    <w:rsid w:val="005E0441"/>
    <w:rsid w:val="005E0481"/>
    <w:rsid w:val="005E12DB"/>
    <w:rsid w:val="005E1395"/>
    <w:rsid w:val="005E1F81"/>
    <w:rsid w:val="005E2162"/>
    <w:rsid w:val="005E28C2"/>
    <w:rsid w:val="005E2EFA"/>
    <w:rsid w:val="005E3743"/>
    <w:rsid w:val="005E5B01"/>
    <w:rsid w:val="005E6166"/>
    <w:rsid w:val="005E76C1"/>
    <w:rsid w:val="005F097E"/>
    <w:rsid w:val="005F0E7F"/>
    <w:rsid w:val="005F1126"/>
    <w:rsid w:val="005F133F"/>
    <w:rsid w:val="005F144B"/>
    <w:rsid w:val="005F1EFB"/>
    <w:rsid w:val="005F281E"/>
    <w:rsid w:val="005F2AA0"/>
    <w:rsid w:val="005F2E09"/>
    <w:rsid w:val="005F335F"/>
    <w:rsid w:val="005F3A4A"/>
    <w:rsid w:val="005F3BE2"/>
    <w:rsid w:val="005F3C79"/>
    <w:rsid w:val="005F5021"/>
    <w:rsid w:val="005F5612"/>
    <w:rsid w:val="005F58AD"/>
    <w:rsid w:val="005F6422"/>
    <w:rsid w:val="005F7310"/>
    <w:rsid w:val="005F78E1"/>
    <w:rsid w:val="005F7B0A"/>
    <w:rsid w:val="00600567"/>
    <w:rsid w:val="00602201"/>
    <w:rsid w:val="00602B9B"/>
    <w:rsid w:val="00602F8D"/>
    <w:rsid w:val="006030A2"/>
    <w:rsid w:val="00603544"/>
    <w:rsid w:val="00603C3A"/>
    <w:rsid w:val="00603F92"/>
    <w:rsid w:val="006050AE"/>
    <w:rsid w:val="0060523D"/>
    <w:rsid w:val="00605AEF"/>
    <w:rsid w:val="00605EFC"/>
    <w:rsid w:val="006062EF"/>
    <w:rsid w:val="006076E0"/>
    <w:rsid w:val="0060782F"/>
    <w:rsid w:val="00607BE8"/>
    <w:rsid w:val="00607FDE"/>
    <w:rsid w:val="00611202"/>
    <w:rsid w:val="00611DD0"/>
    <w:rsid w:val="00613411"/>
    <w:rsid w:val="0061436F"/>
    <w:rsid w:val="00616305"/>
    <w:rsid w:val="00617276"/>
    <w:rsid w:val="00617CCE"/>
    <w:rsid w:val="006206C9"/>
    <w:rsid w:val="00620CD1"/>
    <w:rsid w:val="0062179F"/>
    <w:rsid w:val="00621863"/>
    <w:rsid w:val="00621887"/>
    <w:rsid w:val="00622BA8"/>
    <w:rsid w:val="00623699"/>
    <w:rsid w:val="006249A7"/>
    <w:rsid w:val="00625C97"/>
    <w:rsid w:val="00627283"/>
    <w:rsid w:val="006300AC"/>
    <w:rsid w:val="00630E6D"/>
    <w:rsid w:val="006311DD"/>
    <w:rsid w:val="0063267F"/>
    <w:rsid w:val="00633B95"/>
    <w:rsid w:val="00633C5E"/>
    <w:rsid w:val="00633EEA"/>
    <w:rsid w:val="00635BFA"/>
    <w:rsid w:val="0063769A"/>
    <w:rsid w:val="00637FF2"/>
    <w:rsid w:val="00640130"/>
    <w:rsid w:val="00640606"/>
    <w:rsid w:val="00640F96"/>
    <w:rsid w:val="00641CF3"/>
    <w:rsid w:val="006426AC"/>
    <w:rsid w:val="00642D83"/>
    <w:rsid w:val="00643047"/>
    <w:rsid w:val="006430D1"/>
    <w:rsid w:val="006434B9"/>
    <w:rsid w:val="00643637"/>
    <w:rsid w:val="00643F64"/>
    <w:rsid w:val="006443E1"/>
    <w:rsid w:val="00644496"/>
    <w:rsid w:val="0064469F"/>
    <w:rsid w:val="0064485A"/>
    <w:rsid w:val="0064504D"/>
    <w:rsid w:val="006455B3"/>
    <w:rsid w:val="00651209"/>
    <w:rsid w:val="006537F0"/>
    <w:rsid w:val="00653BCD"/>
    <w:rsid w:val="006546CA"/>
    <w:rsid w:val="006558B4"/>
    <w:rsid w:val="00655AE1"/>
    <w:rsid w:val="006561D1"/>
    <w:rsid w:val="006569FC"/>
    <w:rsid w:val="00656C0A"/>
    <w:rsid w:val="00656EAD"/>
    <w:rsid w:val="006574B3"/>
    <w:rsid w:val="006608CE"/>
    <w:rsid w:val="00660B2F"/>
    <w:rsid w:val="00660D4C"/>
    <w:rsid w:val="00661CF4"/>
    <w:rsid w:val="00661D4E"/>
    <w:rsid w:val="00661E2D"/>
    <w:rsid w:val="006621D2"/>
    <w:rsid w:val="00662336"/>
    <w:rsid w:val="00662881"/>
    <w:rsid w:val="00662C76"/>
    <w:rsid w:val="00662DFB"/>
    <w:rsid w:val="00663092"/>
    <w:rsid w:val="00664EB2"/>
    <w:rsid w:val="0066679D"/>
    <w:rsid w:val="006667CB"/>
    <w:rsid w:val="00667578"/>
    <w:rsid w:val="00670124"/>
    <w:rsid w:val="00671894"/>
    <w:rsid w:val="00671935"/>
    <w:rsid w:val="00672197"/>
    <w:rsid w:val="00672295"/>
    <w:rsid w:val="0067314D"/>
    <w:rsid w:val="00674425"/>
    <w:rsid w:val="0067472E"/>
    <w:rsid w:val="00674ECF"/>
    <w:rsid w:val="00675397"/>
    <w:rsid w:val="00676C10"/>
    <w:rsid w:val="006776F5"/>
    <w:rsid w:val="00677E45"/>
    <w:rsid w:val="0068150B"/>
    <w:rsid w:val="006815BA"/>
    <w:rsid w:val="006821D9"/>
    <w:rsid w:val="006825DC"/>
    <w:rsid w:val="0068393C"/>
    <w:rsid w:val="0068394F"/>
    <w:rsid w:val="00684772"/>
    <w:rsid w:val="0068488E"/>
    <w:rsid w:val="00684DF9"/>
    <w:rsid w:val="00684EC1"/>
    <w:rsid w:val="0068569D"/>
    <w:rsid w:val="00685F0F"/>
    <w:rsid w:val="00687CCC"/>
    <w:rsid w:val="00690296"/>
    <w:rsid w:val="00691BB8"/>
    <w:rsid w:val="006920A0"/>
    <w:rsid w:val="0069215E"/>
    <w:rsid w:val="00692AB9"/>
    <w:rsid w:val="00693896"/>
    <w:rsid w:val="00693DF3"/>
    <w:rsid w:val="00696331"/>
    <w:rsid w:val="006966E7"/>
    <w:rsid w:val="00696B97"/>
    <w:rsid w:val="00696EAE"/>
    <w:rsid w:val="006970C0"/>
    <w:rsid w:val="00697307"/>
    <w:rsid w:val="00697E16"/>
    <w:rsid w:val="006A0424"/>
    <w:rsid w:val="006A1346"/>
    <w:rsid w:val="006A1A01"/>
    <w:rsid w:val="006A33FF"/>
    <w:rsid w:val="006A34CA"/>
    <w:rsid w:val="006A39A9"/>
    <w:rsid w:val="006A3D31"/>
    <w:rsid w:val="006A3D77"/>
    <w:rsid w:val="006A5205"/>
    <w:rsid w:val="006A6159"/>
    <w:rsid w:val="006A6288"/>
    <w:rsid w:val="006A6713"/>
    <w:rsid w:val="006A774D"/>
    <w:rsid w:val="006A78E8"/>
    <w:rsid w:val="006B0261"/>
    <w:rsid w:val="006B0FBC"/>
    <w:rsid w:val="006B247C"/>
    <w:rsid w:val="006B32DA"/>
    <w:rsid w:val="006B3833"/>
    <w:rsid w:val="006B3FE3"/>
    <w:rsid w:val="006B4513"/>
    <w:rsid w:val="006B4F98"/>
    <w:rsid w:val="006B52BD"/>
    <w:rsid w:val="006B5494"/>
    <w:rsid w:val="006B6368"/>
    <w:rsid w:val="006B6AB7"/>
    <w:rsid w:val="006B7892"/>
    <w:rsid w:val="006B7A5C"/>
    <w:rsid w:val="006C10DC"/>
    <w:rsid w:val="006C1D5D"/>
    <w:rsid w:val="006C3956"/>
    <w:rsid w:val="006C45AD"/>
    <w:rsid w:val="006C487D"/>
    <w:rsid w:val="006C4F11"/>
    <w:rsid w:val="006C5F5A"/>
    <w:rsid w:val="006C602E"/>
    <w:rsid w:val="006C689C"/>
    <w:rsid w:val="006C7448"/>
    <w:rsid w:val="006C77B5"/>
    <w:rsid w:val="006C77C7"/>
    <w:rsid w:val="006C7902"/>
    <w:rsid w:val="006C7BF5"/>
    <w:rsid w:val="006D043B"/>
    <w:rsid w:val="006D0CE0"/>
    <w:rsid w:val="006D16E6"/>
    <w:rsid w:val="006D1DF2"/>
    <w:rsid w:val="006D266F"/>
    <w:rsid w:val="006D2AFA"/>
    <w:rsid w:val="006D36DC"/>
    <w:rsid w:val="006D3832"/>
    <w:rsid w:val="006D3C51"/>
    <w:rsid w:val="006D4028"/>
    <w:rsid w:val="006D47AB"/>
    <w:rsid w:val="006D4B46"/>
    <w:rsid w:val="006D5837"/>
    <w:rsid w:val="006D5B22"/>
    <w:rsid w:val="006E09C0"/>
    <w:rsid w:val="006E193A"/>
    <w:rsid w:val="006E2092"/>
    <w:rsid w:val="006E2458"/>
    <w:rsid w:val="006E2A8B"/>
    <w:rsid w:val="006E33BB"/>
    <w:rsid w:val="006E3557"/>
    <w:rsid w:val="006E3BBE"/>
    <w:rsid w:val="006E3E18"/>
    <w:rsid w:val="006E4292"/>
    <w:rsid w:val="006E4684"/>
    <w:rsid w:val="006E4916"/>
    <w:rsid w:val="006E4C82"/>
    <w:rsid w:val="006E60F9"/>
    <w:rsid w:val="006E67B6"/>
    <w:rsid w:val="006E71F7"/>
    <w:rsid w:val="006E7363"/>
    <w:rsid w:val="006E75E6"/>
    <w:rsid w:val="006E7868"/>
    <w:rsid w:val="006F1EA0"/>
    <w:rsid w:val="006F2428"/>
    <w:rsid w:val="006F3446"/>
    <w:rsid w:val="006F4224"/>
    <w:rsid w:val="006F422C"/>
    <w:rsid w:val="006F53A9"/>
    <w:rsid w:val="006F69F7"/>
    <w:rsid w:val="006F73BE"/>
    <w:rsid w:val="006F7DB0"/>
    <w:rsid w:val="007000D2"/>
    <w:rsid w:val="0070113C"/>
    <w:rsid w:val="007020E4"/>
    <w:rsid w:val="00702637"/>
    <w:rsid w:val="00702C80"/>
    <w:rsid w:val="00703317"/>
    <w:rsid w:val="00703C91"/>
    <w:rsid w:val="007049F1"/>
    <w:rsid w:val="00705329"/>
    <w:rsid w:val="00705DB2"/>
    <w:rsid w:val="007061A2"/>
    <w:rsid w:val="0070700E"/>
    <w:rsid w:val="007070DA"/>
    <w:rsid w:val="00710803"/>
    <w:rsid w:val="00710CE0"/>
    <w:rsid w:val="007112C7"/>
    <w:rsid w:val="00711C90"/>
    <w:rsid w:val="00712039"/>
    <w:rsid w:val="0071205D"/>
    <w:rsid w:val="00712504"/>
    <w:rsid w:val="007126FF"/>
    <w:rsid w:val="0071371F"/>
    <w:rsid w:val="007138E0"/>
    <w:rsid w:val="00714397"/>
    <w:rsid w:val="007149F9"/>
    <w:rsid w:val="00714EA1"/>
    <w:rsid w:val="00715FE5"/>
    <w:rsid w:val="00716BC6"/>
    <w:rsid w:val="00717777"/>
    <w:rsid w:val="00720399"/>
    <w:rsid w:val="00720C52"/>
    <w:rsid w:val="00722506"/>
    <w:rsid w:val="007241B2"/>
    <w:rsid w:val="00724834"/>
    <w:rsid w:val="00725350"/>
    <w:rsid w:val="007260F1"/>
    <w:rsid w:val="00726E81"/>
    <w:rsid w:val="0073038B"/>
    <w:rsid w:val="007317C0"/>
    <w:rsid w:val="0073292D"/>
    <w:rsid w:val="00732E59"/>
    <w:rsid w:val="00733093"/>
    <w:rsid w:val="007334B7"/>
    <w:rsid w:val="007345F4"/>
    <w:rsid w:val="00735234"/>
    <w:rsid w:val="007363A5"/>
    <w:rsid w:val="00736A7A"/>
    <w:rsid w:val="00737719"/>
    <w:rsid w:val="00740791"/>
    <w:rsid w:val="00740A1C"/>
    <w:rsid w:val="00741293"/>
    <w:rsid w:val="00741788"/>
    <w:rsid w:val="00741FA3"/>
    <w:rsid w:val="00741FB7"/>
    <w:rsid w:val="00742571"/>
    <w:rsid w:val="007431D3"/>
    <w:rsid w:val="007433E1"/>
    <w:rsid w:val="00745573"/>
    <w:rsid w:val="0074608C"/>
    <w:rsid w:val="00747455"/>
    <w:rsid w:val="00747D0A"/>
    <w:rsid w:val="007500BF"/>
    <w:rsid w:val="00750517"/>
    <w:rsid w:val="007518AD"/>
    <w:rsid w:val="00751E46"/>
    <w:rsid w:val="007529FC"/>
    <w:rsid w:val="00752DAF"/>
    <w:rsid w:val="00753C96"/>
    <w:rsid w:val="00754095"/>
    <w:rsid w:val="00754432"/>
    <w:rsid w:val="00755009"/>
    <w:rsid w:val="00755E22"/>
    <w:rsid w:val="0075762A"/>
    <w:rsid w:val="00757965"/>
    <w:rsid w:val="00757CF9"/>
    <w:rsid w:val="00760773"/>
    <w:rsid w:val="0076270D"/>
    <w:rsid w:val="0076272D"/>
    <w:rsid w:val="00762D02"/>
    <w:rsid w:val="0076337C"/>
    <w:rsid w:val="00763458"/>
    <w:rsid w:val="007649B8"/>
    <w:rsid w:val="0076501B"/>
    <w:rsid w:val="00765CEC"/>
    <w:rsid w:val="007662E3"/>
    <w:rsid w:val="00766518"/>
    <w:rsid w:val="00766C4F"/>
    <w:rsid w:val="00767453"/>
    <w:rsid w:val="00767A78"/>
    <w:rsid w:val="00770F55"/>
    <w:rsid w:val="00772149"/>
    <w:rsid w:val="00772EC9"/>
    <w:rsid w:val="0077427A"/>
    <w:rsid w:val="00775312"/>
    <w:rsid w:val="0077543E"/>
    <w:rsid w:val="00776539"/>
    <w:rsid w:val="00776616"/>
    <w:rsid w:val="00777B27"/>
    <w:rsid w:val="00777B7D"/>
    <w:rsid w:val="00781747"/>
    <w:rsid w:val="00781D1F"/>
    <w:rsid w:val="00782F8B"/>
    <w:rsid w:val="007841BE"/>
    <w:rsid w:val="007850DE"/>
    <w:rsid w:val="007867D4"/>
    <w:rsid w:val="00786B90"/>
    <w:rsid w:val="00787173"/>
    <w:rsid w:val="00790CF5"/>
    <w:rsid w:val="007914D3"/>
    <w:rsid w:val="00792B69"/>
    <w:rsid w:val="00792B6C"/>
    <w:rsid w:val="00792D44"/>
    <w:rsid w:val="00793064"/>
    <w:rsid w:val="00793D45"/>
    <w:rsid w:val="00794486"/>
    <w:rsid w:val="0079547D"/>
    <w:rsid w:val="007957C3"/>
    <w:rsid w:val="00795E59"/>
    <w:rsid w:val="00796615"/>
    <w:rsid w:val="0079716F"/>
    <w:rsid w:val="007A0112"/>
    <w:rsid w:val="007A0BED"/>
    <w:rsid w:val="007A1C2F"/>
    <w:rsid w:val="007A245C"/>
    <w:rsid w:val="007A338B"/>
    <w:rsid w:val="007A33BF"/>
    <w:rsid w:val="007A3422"/>
    <w:rsid w:val="007A3457"/>
    <w:rsid w:val="007A3DC4"/>
    <w:rsid w:val="007A55B6"/>
    <w:rsid w:val="007A56A0"/>
    <w:rsid w:val="007A6238"/>
    <w:rsid w:val="007A68DC"/>
    <w:rsid w:val="007A749B"/>
    <w:rsid w:val="007A7E4B"/>
    <w:rsid w:val="007B0F14"/>
    <w:rsid w:val="007B13EC"/>
    <w:rsid w:val="007B22F9"/>
    <w:rsid w:val="007B2A74"/>
    <w:rsid w:val="007B3333"/>
    <w:rsid w:val="007B3A17"/>
    <w:rsid w:val="007B4C5F"/>
    <w:rsid w:val="007B5A3B"/>
    <w:rsid w:val="007B5B0C"/>
    <w:rsid w:val="007B6D66"/>
    <w:rsid w:val="007B72E4"/>
    <w:rsid w:val="007C065A"/>
    <w:rsid w:val="007C13B1"/>
    <w:rsid w:val="007C14E9"/>
    <w:rsid w:val="007C15F8"/>
    <w:rsid w:val="007C3033"/>
    <w:rsid w:val="007C4973"/>
    <w:rsid w:val="007C4A97"/>
    <w:rsid w:val="007C6974"/>
    <w:rsid w:val="007C6BDD"/>
    <w:rsid w:val="007C7185"/>
    <w:rsid w:val="007C71CF"/>
    <w:rsid w:val="007C7209"/>
    <w:rsid w:val="007D016C"/>
    <w:rsid w:val="007D0612"/>
    <w:rsid w:val="007D10D3"/>
    <w:rsid w:val="007D28C8"/>
    <w:rsid w:val="007D3A1B"/>
    <w:rsid w:val="007D3FE7"/>
    <w:rsid w:val="007D4255"/>
    <w:rsid w:val="007D5A4B"/>
    <w:rsid w:val="007D5A80"/>
    <w:rsid w:val="007D69F8"/>
    <w:rsid w:val="007D6C6A"/>
    <w:rsid w:val="007D74D9"/>
    <w:rsid w:val="007E087C"/>
    <w:rsid w:val="007E11C2"/>
    <w:rsid w:val="007E1AF9"/>
    <w:rsid w:val="007E2720"/>
    <w:rsid w:val="007E27CB"/>
    <w:rsid w:val="007E2B71"/>
    <w:rsid w:val="007E3234"/>
    <w:rsid w:val="007E3ACE"/>
    <w:rsid w:val="007E4064"/>
    <w:rsid w:val="007E48E5"/>
    <w:rsid w:val="007E4A03"/>
    <w:rsid w:val="007E56D3"/>
    <w:rsid w:val="007E6E53"/>
    <w:rsid w:val="007E737D"/>
    <w:rsid w:val="007F0E67"/>
    <w:rsid w:val="007F0EF4"/>
    <w:rsid w:val="007F18E7"/>
    <w:rsid w:val="007F20AD"/>
    <w:rsid w:val="007F221D"/>
    <w:rsid w:val="007F2FE9"/>
    <w:rsid w:val="007F3130"/>
    <w:rsid w:val="007F425D"/>
    <w:rsid w:val="007F492E"/>
    <w:rsid w:val="007F4BA5"/>
    <w:rsid w:val="007F5340"/>
    <w:rsid w:val="007F5785"/>
    <w:rsid w:val="007F5F13"/>
    <w:rsid w:val="007F6B32"/>
    <w:rsid w:val="007F6B59"/>
    <w:rsid w:val="007F6D4E"/>
    <w:rsid w:val="007F74DA"/>
    <w:rsid w:val="007F7A91"/>
    <w:rsid w:val="0080045C"/>
    <w:rsid w:val="00802B80"/>
    <w:rsid w:val="00803521"/>
    <w:rsid w:val="00805553"/>
    <w:rsid w:val="0080556E"/>
    <w:rsid w:val="008055FA"/>
    <w:rsid w:val="00805947"/>
    <w:rsid w:val="00805C34"/>
    <w:rsid w:val="008062E1"/>
    <w:rsid w:val="00806746"/>
    <w:rsid w:val="00807B65"/>
    <w:rsid w:val="00807C96"/>
    <w:rsid w:val="00810B79"/>
    <w:rsid w:val="008115E3"/>
    <w:rsid w:val="0081181C"/>
    <w:rsid w:val="00812975"/>
    <w:rsid w:val="00812B08"/>
    <w:rsid w:val="00813C57"/>
    <w:rsid w:val="008147C5"/>
    <w:rsid w:val="008149EE"/>
    <w:rsid w:val="00815FA1"/>
    <w:rsid w:val="008174B6"/>
    <w:rsid w:val="00817A24"/>
    <w:rsid w:val="00817F01"/>
    <w:rsid w:val="008202D9"/>
    <w:rsid w:val="00820E34"/>
    <w:rsid w:val="00822234"/>
    <w:rsid w:val="00822307"/>
    <w:rsid w:val="00822BF9"/>
    <w:rsid w:val="00822DD2"/>
    <w:rsid w:val="00825AAC"/>
    <w:rsid w:val="00825AFE"/>
    <w:rsid w:val="00826E7A"/>
    <w:rsid w:val="00827817"/>
    <w:rsid w:val="0082793C"/>
    <w:rsid w:val="00827D7C"/>
    <w:rsid w:val="00830463"/>
    <w:rsid w:val="0083092E"/>
    <w:rsid w:val="00831A33"/>
    <w:rsid w:val="00831A63"/>
    <w:rsid w:val="00832296"/>
    <w:rsid w:val="00832609"/>
    <w:rsid w:val="00832990"/>
    <w:rsid w:val="00833036"/>
    <w:rsid w:val="0083316D"/>
    <w:rsid w:val="00834C98"/>
    <w:rsid w:val="00835736"/>
    <w:rsid w:val="00835AEE"/>
    <w:rsid w:val="00836C20"/>
    <w:rsid w:val="00836DC7"/>
    <w:rsid w:val="00837477"/>
    <w:rsid w:val="00840029"/>
    <w:rsid w:val="008408D9"/>
    <w:rsid w:val="008424E9"/>
    <w:rsid w:val="00843863"/>
    <w:rsid w:val="008441B5"/>
    <w:rsid w:val="00844610"/>
    <w:rsid w:val="0084646B"/>
    <w:rsid w:val="00846A96"/>
    <w:rsid w:val="00846B32"/>
    <w:rsid w:val="0084728A"/>
    <w:rsid w:val="0084782E"/>
    <w:rsid w:val="00847983"/>
    <w:rsid w:val="008479CC"/>
    <w:rsid w:val="00847D81"/>
    <w:rsid w:val="00850090"/>
    <w:rsid w:val="00850495"/>
    <w:rsid w:val="008520BF"/>
    <w:rsid w:val="008530FC"/>
    <w:rsid w:val="00853761"/>
    <w:rsid w:val="008537C0"/>
    <w:rsid w:val="0085516E"/>
    <w:rsid w:val="00856669"/>
    <w:rsid w:val="008579AF"/>
    <w:rsid w:val="00860060"/>
    <w:rsid w:val="008607AB"/>
    <w:rsid w:val="00860A85"/>
    <w:rsid w:val="00860EDD"/>
    <w:rsid w:val="0086135B"/>
    <w:rsid w:val="00861878"/>
    <w:rsid w:val="00862857"/>
    <w:rsid w:val="008628BF"/>
    <w:rsid w:val="0086345C"/>
    <w:rsid w:val="00863C93"/>
    <w:rsid w:val="00864732"/>
    <w:rsid w:val="00864AA3"/>
    <w:rsid w:val="00864B42"/>
    <w:rsid w:val="00865480"/>
    <w:rsid w:val="008665D4"/>
    <w:rsid w:val="00866EEC"/>
    <w:rsid w:val="008672E1"/>
    <w:rsid w:val="008701BD"/>
    <w:rsid w:val="0087020C"/>
    <w:rsid w:val="008706DB"/>
    <w:rsid w:val="008725B4"/>
    <w:rsid w:val="00872CBE"/>
    <w:rsid w:val="00873756"/>
    <w:rsid w:val="00873EB5"/>
    <w:rsid w:val="00874275"/>
    <w:rsid w:val="00874634"/>
    <w:rsid w:val="00875314"/>
    <w:rsid w:val="00875A12"/>
    <w:rsid w:val="00877029"/>
    <w:rsid w:val="00880119"/>
    <w:rsid w:val="00881067"/>
    <w:rsid w:val="0088114D"/>
    <w:rsid w:val="0088150E"/>
    <w:rsid w:val="00882AC5"/>
    <w:rsid w:val="00882B62"/>
    <w:rsid w:val="00883392"/>
    <w:rsid w:val="008845D1"/>
    <w:rsid w:val="008853A7"/>
    <w:rsid w:val="0088550E"/>
    <w:rsid w:val="00886013"/>
    <w:rsid w:val="00887C68"/>
    <w:rsid w:val="00887EB7"/>
    <w:rsid w:val="008900A9"/>
    <w:rsid w:val="0089046E"/>
    <w:rsid w:val="00891643"/>
    <w:rsid w:val="00891664"/>
    <w:rsid w:val="00892563"/>
    <w:rsid w:val="008929DB"/>
    <w:rsid w:val="0089438C"/>
    <w:rsid w:val="00895558"/>
    <w:rsid w:val="0089583E"/>
    <w:rsid w:val="00897439"/>
    <w:rsid w:val="008975A9"/>
    <w:rsid w:val="00897687"/>
    <w:rsid w:val="00897901"/>
    <w:rsid w:val="008A068F"/>
    <w:rsid w:val="008A06C3"/>
    <w:rsid w:val="008A1C7A"/>
    <w:rsid w:val="008A2E4A"/>
    <w:rsid w:val="008A3743"/>
    <w:rsid w:val="008A40B2"/>
    <w:rsid w:val="008A42CA"/>
    <w:rsid w:val="008A5591"/>
    <w:rsid w:val="008A7188"/>
    <w:rsid w:val="008A71F5"/>
    <w:rsid w:val="008A72DC"/>
    <w:rsid w:val="008A763F"/>
    <w:rsid w:val="008A7D55"/>
    <w:rsid w:val="008B06A7"/>
    <w:rsid w:val="008B1EA5"/>
    <w:rsid w:val="008B26E0"/>
    <w:rsid w:val="008B2E9C"/>
    <w:rsid w:val="008B3145"/>
    <w:rsid w:val="008B39D8"/>
    <w:rsid w:val="008B3B6C"/>
    <w:rsid w:val="008B60AD"/>
    <w:rsid w:val="008B61FC"/>
    <w:rsid w:val="008B71D2"/>
    <w:rsid w:val="008B7D62"/>
    <w:rsid w:val="008C0462"/>
    <w:rsid w:val="008C0DD3"/>
    <w:rsid w:val="008C19F5"/>
    <w:rsid w:val="008C1AB8"/>
    <w:rsid w:val="008C26A2"/>
    <w:rsid w:val="008C298B"/>
    <w:rsid w:val="008C2F42"/>
    <w:rsid w:val="008C3088"/>
    <w:rsid w:val="008C336A"/>
    <w:rsid w:val="008C33F2"/>
    <w:rsid w:val="008C3B9D"/>
    <w:rsid w:val="008C50D7"/>
    <w:rsid w:val="008C51E0"/>
    <w:rsid w:val="008C5CBE"/>
    <w:rsid w:val="008C624D"/>
    <w:rsid w:val="008C6574"/>
    <w:rsid w:val="008C6A4E"/>
    <w:rsid w:val="008C7C25"/>
    <w:rsid w:val="008D1571"/>
    <w:rsid w:val="008D20BD"/>
    <w:rsid w:val="008D3D1A"/>
    <w:rsid w:val="008D60B9"/>
    <w:rsid w:val="008D6229"/>
    <w:rsid w:val="008D6438"/>
    <w:rsid w:val="008D6BB6"/>
    <w:rsid w:val="008D7682"/>
    <w:rsid w:val="008D7764"/>
    <w:rsid w:val="008D7B03"/>
    <w:rsid w:val="008D7F9D"/>
    <w:rsid w:val="008E0571"/>
    <w:rsid w:val="008E0E66"/>
    <w:rsid w:val="008E1A65"/>
    <w:rsid w:val="008E1C50"/>
    <w:rsid w:val="008E1F3C"/>
    <w:rsid w:val="008E2DD1"/>
    <w:rsid w:val="008E348B"/>
    <w:rsid w:val="008E37C0"/>
    <w:rsid w:val="008E3B5A"/>
    <w:rsid w:val="008E3BC6"/>
    <w:rsid w:val="008E3CD3"/>
    <w:rsid w:val="008E4552"/>
    <w:rsid w:val="008E4592"/>
    <w:rsid w:val="008E77BF"/>
    <w:rsid w:val="008E7B48"/>
    <w:rsid w:val="008F0087"/>
    <w:rsid w:val="008F0372"/>
    <w:rsid w:val="008F0A0F"/>
    <w:rsid w:val="008F0B48"/>
    <w:rsid w:val="008F1DBB"/>
    <w:rsid w:val="008F2DE4"/>
    <w:rsid w:val="008F3283"/>
    <w:rsid w:val="008F3337"/>
    <w:rsid w:val="008F3691"/>
    <w:rsid w:val="008F3D17"/>
    <w:rsid w:val="008F5D9E"/>
    <w:rsid w:val="008F626A"/>
    <w:rsid w:val="008F6346"/>
    <w:rsid w:val="008F66A1"/>
    <w:rsid w:val="008F74AA"/>
    <w:rsid w:val="008F7660"/>
    <w:rsid w:val="0090002B"/>
    <w:rsid w:val="009008ED"/>
    <w:rsid w:val="00900BB2"/>
    <w:rsid w:val="00900CD8"/>
    <w:rsid w:val="00900DF2"/>
    <w:rsid w:val="00900E5E"/>
    <w:rsid w:val="009014D3"/>
    <w:rsid w:val="009033C9"/>
    <w:rsid w:val="009034F0"/>
    <w:rsid w:val="009035D8"/>
    <w:rsid w:val="0090399F"/>
    <w:rsid w:val="00903E67"/>
    <w:rsid w:val="009051FA"/>
    <w:rsid w:val="00906542"/>
    <w:rsid w:val="009066D7"/>
    <w:rsid w:val="00906E50"/>
    <w:rsid w:val="009078CB"/>
    <w:rsid w:val="009105C2"/>
    <w:rsid w:val="00910713"/>
    <w:rsid w:val="00911AE6"/>
    <w:rsid w:val="009129E3"/>
    <w:rsid w:val="009133EC"/>
    <w:rsid w:val="00913CC1"/>
    <w:rsid w:val="00913ED5"/>
    <w:rsid w:val="00914308"/>
    <w:rsid w:val="0091631D"/>
    <w:rsid w:val="00916544"/>
    <w:rsid w:val="00916ABA"/>
    <w:rsid w:val="00917677"/>
    <w:rsid w:val="00917E68"/>
    <w:rsid w:val="00920314"/>
    <w:rsid w:val="00920546"/>
    <w:rsid w:val="00922081"/>
    <w:rsid w:val="009225CF"/>
    <w:rsid w:val="0092283D"/>
    <w:rsid w:val="0092361B"/>
    <w:rsid w:val="00923734"/>
    <w:rsid w:val="00923994"/>
    <w:rsid w:val="009244BC"/>
    <w:rsid w:val="0092515F"/>
    <w:rsid w:val="00925B1C"/>
    <w:rsid w:val="00925B94"/>
    <w:rsid w:val="00926998"/>
    <w:rsid w:val="00926FB7"/>
    <w:rsid w:val="009276A8"/>
    <w:rsid w:val="00927FEB"/>
    <w:rsid w:val="009309CA"/>
    <w:rsid w:val="00930B43"/>
    <w:rsid w:val="00930F45"/>
    <w:rsid w:val="00931AD2"/>
    <w:rsid w:val="0093221C"/>
    <w:rsid w:val="00932394"/>
    <w:rsid w:val="00932C43"/>
    <w:rsid w:val="00932FD2"/>
    <w:rsid w:val="00934CC1"/>
    <w:rsid w:val="00934EB5"/>
    <w:rsid w:val="0093593A"/>
    <w:rsid w:val="00935998"/>
    <w:rsid w:val="00940180"/>
    <w:rsid w:val="009401E2"/>
    <w:rsid w:val="009409B8"/>
    <w:rsid w:val="00940C1C"/>
    <w:rsid w:val="00940CD4"/>
    <w:rsid w:val="00940DE1"/>
    <w:rsid w:val="00942BF3"/>
    <w:rsid w:val="00942E3B"/>
    <w:rsid w:val="00943B51"/>
    <w:rsid w:val="00944776"/>
    <w:rsid w:val="00944878"/>
    <w:rsid w:val="0094492D"/>
    <w:rsid w:val="009451DE"/>
    <w:rsid w:val="009454F1"/>
    <w:rsid w:val="00945D6E"/>
    <w:rsid w:val="0094605C"/>
    <w:rsid w:val="00946758"/>
    <w:rsid w:val="0094682E"/>
    <w:rsid w:val="009475A5"/>
    <w:rsid w:val="00947A10"/>
    <w:rsid w:val="00947A2F"/>
    <w:rsid w:val="00947C23"/>
    <w:rsid w:val="00947DCF"/>
    <w:rsid w:val="00950A44"/>
    <w:rsid w:val="00951AB5"/>
    <w:rsid w:val="0095220B"/>
    <w:rsid w:val="00953F35"/>
    <w:rsid w:val="0095490A"/>
    <w:rsid w:val="00954960"/>
    <w:rsid w:val="009557E7"/>
    <w:rsid w:val="00955A99"/>
    <w:rsid w:val="00956E3F"/>
    <w:rsid w:val="00957161"/>
    <w:rsid w:val="0095759A"/>
    <w:rsid w:val="009579D6"/>
    <w:rsid w:val="00957E99"/>
    <w:rsid w:val="00960266"/>
    <w:rsid w:val="00960353"/>
    <w:rsid w:val="00960DE9"/>
    <w:rsid w:val="00961146"/>
    <w:rsid w:val="009611F9"/>
    <w:rsid w:val="0096148B"/>
    <w:rsid w:val="009637FE"/>
    <w:rsid w:val="00963BFE"/>
    <w:rsid w:val="0096503F"/>
    <w:rsid w:val="009656C7"/>
    <w:rsid w:val="00965C5F"/>
    <w:rsid w:val="00965D1C"/>
    <w:rsid w:val="00966179"/>
    <w:rsid w:val="00967676"/>
    <w:rsid w:val="00970475"/>
    <w:rsid w:val="00971401"/>
    <w:rsid w:val="009730D9"/>
    <w:rsid w:val="009737E9"/>
    <w:rsid w:val="00973D2A"/>
    <w:rsid w:val="009740FE"/>
    <w:rsid w:val="00975706"/>
    <w:rsid w:val="00975749"/>
    <w:rsid w:val="00975AC6"/>
    <w:rsid w:val="00975D2B"/>
    <w:rsid w:val="00976613"/>
    <w:rsid w:val="00977C4C"/>
    <w:rsid w:val="00977E89"/>
    <w:rsid w:val="00980343"/>
    <w:rsid w:val="0098116D"/>
    <w:rsid w:val="00982924"/>
    <w:rsid w:val="00983B6F"/>
    <w:rsid w:val="0098450D"/>
    <w:rsid w:val="009851E4"/>
    <w:rsid w:val="0098596B"/>
    <w:rsid w:val="009867AA"/>
    <w:rsid w:val="00990C3A"/>
    <w:rsid w:val="00991091"/>
    <w:rsid w:val="00991107"/>
    <w:rsid w:val="00993D52"/>
    <w:rsid w:val="009957C3"/>
    <w:rsid w:val="00995AB0"/>
    <w:rsid w:val="00995CB0"/>
    <w:rsid w:val="00995ED0"/>
    <w:rsid w:val="009964FD"/>
    <w:rsid w:val="0099682C"/>
    <w:rsid w:val="00997F47"/>
    <w:rsid w:val="009A0451"/>
    <w:rsid w:val="009A0B1A"/>
    <w:rsid w:val="009A1EF8"/>
    <w:rsid w:val="009A23B0"/>
    <w:rsid w:val="009A2A1E"/>
    <w:rsid w:val="009A2B7D"/>
    <w:rsid w:val="009A2BF3"/>
    <w:rsid w:val="009A2CEE"/>
    <w:rsid w:val="009A3263"/>
    <w:rsid w:val="009A3DC8"/>
    <w:rsid w:val="009A4257"/>
    <w:rsid w:val="009A63AA"/>
    <w:rsid w:val="009A6721"/>
    <w:rsid w:val="009A6E7F"/>
    <w:rsid w:val="009A710F"/>
    <w:rsid w:val="009A7C2F"/>
    <w:rsid w:val="009B09FF"/>
    <w:rsid w:val="009B0DC6"/>
    <w:rsid w:val="009B1395"/>
    <w:rsid w:val="009B2908"/>
    <w:rsid w:val="009B2977"/>
    <w:rsid w:val="009B2B8A"/>
    <w:rsid w:val="009B33AF"/>
    <w:rsid w:val="009B387C"/>
    <w:rsid w:val="009B3D57"/>
    <w:rsid w:val="009B4CDE"/>
    <w:rsid w:val="009B542D"/>
    <w:rsid w:val="009B5832"/>
    <w:rsid w:val="009B697D"/>
    <w:rsid w:val="009B78F3"/>
    <w:rsid w:val="009C121E"/>
    <w:rsid w:val="009C12BA"/>
    <w:rsid w:val="009C2064"/>
    <w:rsid w:val="009C49AD"/>
    <w:rsid w:val="009C5629"/>
    <w:rsid w:val="009C63BA"/>
    <w:rsid w:val="009C6C5B"/>
    <w:rsid w:val="009C6FD6"/>
    <w:rsid w:val="009C7C9A"/>
    <w:rsid w:val="009C7DE0"/>
    <w:rsid w:val="009D0732"/>
    <w:rsid w:val="009D143A"/>
    <w:rsid w:val="009D1B60"/>
    <w:rsid w:val="009D290D"/>
    <w:rsid w:val="009D2D90"/>
    <w:rsid w:val="009D2E51"/>
    <w:rsid w:val="009D39B3"/>
    <w:rsid w:val="009D4CE9"/>
    <w:rsid w:val="009D53D3"/>
    <w:rsid w:val="009D588A"/>
    <w:rsid w:val="009D60EA"/>
    <w:rsid w:val="009D7449"/>
    <w:rsid w:val="009E200A"/>
    <w:rsid w:val="009E24A0"/>
    <w:rsid w:val="009E3062"/>
    <w:rsid w:val="009E38A4"/>
    <w:rsid w:val="009E3AC0"/>
    <w:rsid w:val="009E3FEB"/>
    <w:rsid w:val="009E4797"/>
    <w:rsid w:val="009F043B"/>
    <w:rsid w:val="009F04B8"/>
    <w:rsid w:val="009F0EA5"/>
    <w:rsid w:val="009F1502"/>
    <w:rsid w:val="009F1627"/>
    <w:rsid w:val="009F1747"/>
    <w:rsid w:val="009F1A8D"/>
    <w:rsid w:val="009F21DA"/>
    <w:rsid w:val="009F3216"/>
    <w:rsid w:val="009F3835"/>
    <w:rsid w:val="009F3862"/>
    <w:rsid w:val="009F4179"/>
    <w:rsid w:val="009F475E"/>
    <w:rsid w:val="009F47D7"/>
    <w:rsid w:val="009F4CD6"/>
    <w:rsid w:val="009F4F47"/>
    <w:rsid w:val="009F53B6"/>
    <w:rsid w:val="009F5768"/>
    <w:rsid w:val="009F57FF"/>
    <w:rsid w:val="009F5BEF"/>
    <w:rsid w:val="009F71FF"/>
    <w:rsid w:val="009F7C94"/>
    <w:rsid w:val="00A0130D"/>
    <w:rsid w:val="00A019A6"/>
    <w:rsid w:val="00A0261F"/>
    <w:rsid w:val="00A040BA"/>
    <w:rsid w:val="00A05F67"/>
    <w:rsid w:val="00A07C00"/>
    <w:rsid w:val="00A10003"/>
    <w:rsid w:val="00A1006F"/>
    <w:rsid w:val="00A10B88"/>
    <w:rsid w:val="00A10F91"/>
    <w:rsid w:val="00A11389"/>
    <w:rsid w:val="00A11439"/>
    <w:rsid w:val="00A11602"/>
    <w:rsid w:val="00A11F00"/>
    <w:rsid w:val="00A1269B"/>
    <w:rsid w:val="00A1296F"/>
    <w:rsid w:val="00A12E25"/>
    <w:rsid w:val="00A134FD"/>
    <w:rsid w:val="00A14CD2"/>
    <w:rsid w:val="00A16844"/>
    <w:rsid w:val="00A175CF"/>
    <w:rsid w:val="00A176E2"/>
    <w:rsid w:val="00A17D3E"/>
    <w:rsid w:val="00A205B1"/>
    <w:rsid w:val="00A209D9"/>
    <w:rsid w:val="00A20C1F"/>
    <w:rsid w:val="00A2162A"/>
    <w:rsid w:val="00A217ED"/>
    <w:rsid w:val="00A21CFC"/>
    <w:rsid w:val="00A21F56"/>
    <w:rsid w:val="00A22F79"/>
    <w:rsid w:val="00A232C9"/>
    <w:rsid w:val="00A237EE"/>
    <w:rsid w:val="00A23BDC"/>
    <w:rsid w:val="00A2404D"/>
    <w:rsid w:val="00A24E1E"/>
    <w:rsid w:val="00A250D4"/>
    <w:rsid w:val="00A25610"/>
    <w:rsid w:val="00A256A2"/>
    <w:rsid w:val="00A27828"/>
    <w:rsid w:val="00A27867"/>
    <w:rsid w:val="00A30D10"/>
    <w:rsid w:val="00A30EF1"/>
    <w:rsid w:val="00A32BC2"/>
    <w:rsid w:val="00A3323F"/>
    <w:rsid w:val="00A34CDE"/>
    <w:rsid w:val="00A36692"/>
    <w:rsid w:val="00A369FE"/>
    <w:rsid w:val="00A36D92"/>
    <w:rsid w:val="00A4027D"/>
    <w:rsid w:val="00A40289"/>
    <w:rsid w:val="00A402A8"/>
    <w:rsid w:val="00A40B14"/>
    <w:rsid w:val="00A41BE5"/>
    <w:rsid w:val="00A41D0B"/>
    <w:rsid w:val="00A42475"/>
    <w:rsid w:val="00A43286"/>
    <w:rsid w:val="00A436A0"/>
    <w:rsid w:val="00A4393E"/>
    <w:rsid w:val="00A43CA2"/>
    <w:rsid w:val="00A45B6A"/>
    <w:rsid w:val="00A47672"/>
    <w:rsid w:val="00A50F42"/>
    <w:rsid w:val="00A518C7"/>
    <w:rsid w:val="00A51919"/>
    <w:rsid w:val="00A524CF"/>
    <w:rsid w:val="00A530C8"/>
    <w:rsid w:val="00A530E5"/>
    <w:rsid w:val="00A533ED"/>
    <w:rsid w:val="00A534DE"/>
    <w:rsid w:val="00A538AD"/>
    <w:rsid w:val="00A53C99"/>
    <w:rsid w:val="00A5469A"/>
    <w:rsid w:val="00A5658C"/>
    <w:rsid w:val="00A572C6"/>
    <w:rsid w:val="00A60636"/>
    <w:rsid w:val="00A60935"/>
    <w:rsid w:val="00A6155C"/>
    <w:rsid w:val="00A61737"/>
    <w:rsid w:val="00A61FBE"/>
    <w:rsid w:val="00A62450"/>
    <w:rsid w:val="00A627AC"/>
    <w:rsid w:val="00A62A7B"/>
    <w:rsid w:val="00A62C63"/>
    <w:rsid w:val="00A63429"/>
    <w:rsid w:val="00A6370F"/>
    <w:rsid w:val="00A63BEC"/>
    <w:rsid w:val="00A63D3E"/>
    <w:rsid w:val="00A64059"/>
    <w:rsid w:val="00A64206"/>
    <w:rsid w:val="00A64DB5"/>
    <w:rsid w:val="00A65606"/>
    <w:rsid w:val="00A66D25"/>
    <w:rsid w:val="00A670BA"/>
    <w:rsid w:val="00A67F55"/>
    <w:rsid w:val="00A73C3C"/>
    <w:rsid w:val="00A74A68"/>
    <w:rsid w:val="00A7577B"/>
    <w:rsid w:val="00A7636E"/>
    <w:rsid w:val="00A76BA5"/>
    <w:rsid w:val="00A7773A"/>
    <w:rsid w:val="00A7785B"/>
    <w:rsid w:val="00A8148B"/>
    <w:rsid w:val="00A8218F"/>
    <w:rsid w:val="00A82396"/>
    <w:rsid w:val="00A8283E"/>
    <w:rsid w:val="00A828E8"/>
    <w:rsid w:val="00A82DBA"/>
    <w:rsid w:val="00A835A0"/>
    <w:rsid w:val="00A83785"/>
    <w:rsid w:val="00A8567A"/>
    <w:rsid w:val="00A86CC3"/>
    <w:rsid w:val="00A871EF"/>
    <w:rsid w:val="00A87212"/>
    <w:rsid w:val="00A900EF"/>
    <w:rsid w:val="00A912E4"/>
    <w:rsid w:val="00A91BBB"/>
    <w:rsid w:val="00A91E95"/>
    <w:rsid w:val="00A92B39"/>
    <w:rsid w:val="00A92FA0"/>
    <w:rsid w:val="00A92FF7"/>
    <w:rsid w:val="00A93CCB"/>
    <w:rsid w:val="00A9453F"/>
    <w:rsid w:val="00A94975"/>
    <w:rsid w:val="00A94FC9"/>
    <w:rsid w:val="00A95A65"/>
    <w:rsid w:val="00A96A47"/>
    <w:rsid w:val="00A97173"/>
    <w:rsid w:val="00A97524"/>
    <w:rsid w:val="00AA0381"/>
    <w:rsid w:val="00AA188D"/>
    <w:rsid w:val="00AA1F0C"/>
    <w:rsid w:val="00AA2171"/>
    <w:rsid w:val="00AA2259"/>
    <w:rsid w:val="00AA246A"/>
    <w:rsid w:val="00AA4E42"/>
    <w:rsid w:val="00AA6367"/>
    <w:rsid w:val="00AA6F57"/>
    <w:rsid w:val="00AA71F1"/>
    <w:rsid w:val="00AA7666"/>
    <w:rsid w:val="00AA79F6"/>
    <w:rsid w:val="00AB03C1"/>
    <w:rsid w:val="00AB06F9"/>
    <w:rsid w:val="00AB073E"/>
    <w:rsid w:val="00AB0891"/>
    <w:rsid w:val="00AB1CB9"/>
    <w:rsid w:val="00AB239A"/>
    <w:rsid w:val="00AB2E67"/>
    <w:rsid w:val="00AB2E88"/>
    <w:rsid w:val="00AB396E"/>
    <w:rsid w:val="00AB65CC"/>
    <w:rsid w:val="00AB6773"/>
    <w:rsid w:val="00AB72E1"/>
    <w:rsid w:val="00AB74BC"/>
    <w:rsid w:val="00AC1053"/>
    <w:rsid w:val="00AC13BF"/>
    <w:rsid w:val="00AC1862"/>
    <w:rsid w:val="00AC24FF"/>
    <w:rsid w:val="00AC4658"/>
    <w:rsid w:val="00AC4A1E"/>
    <w:rsid w:val="00AC4C46"/>
    <w:rsid w:val="00AC58B4"/>
    <w:rsid w:val="00AC66ED"/>
    <w:rsid w:val="00AC7518"/>
    <w:rsid w:val="00AD059A"/>
    <w:rsid w:val="00AD08FD"/>
    <w:rsid w:val="00AD0CE8"/>
    <w:rsid w:val="00AD0DA1"/>
    <w:rsid w:val="00AD384D"/>
    <w:rsid w:val="00AD3CDF"/>
    <w:rsid w:val="00AD4309"/>
    <w:rsid w:val="00AD46B7"/>
    <w:rsid w:val="00AD4C6B"/>
    <w:rsid w:val="00AD66CD"/>
    <w:rsid w:val="00AD6BCB"/>
    <w:rsid w:val="00AD76B9"/>
    <w:rsid w:val="00AD7F7A"/>
    <w:rsid w:val="00AE05CC"/>
    <w:rsid w:val="00AE1415"/>
    <w:rsid w:val="00AE14E2"/>
    <w:rsid w:val="00AE2ACC"/>
    <w:rsid w:val="00AE2F9D"/>
    <w:rsid w:val="00AE30A9"/>
    <w:rsid w:val="00AE39D1"/>
    <w:rsid w:val="00AE54E7"/>
    <w:rsid w:val="00AF1EF4"/>
    <w:rsid w:val="00AF204F"/>
    <w:rsid w:val="00AF2E5F"/>
    <w:rsid w:val="00AF4141"/>
    <w:rsid w:val="00AF4403"/>
    <w:rsid w:val="00AF44CE"/>
    <w:rsid w:val="00AF45F8"/>
    <w:rsid w:val="00AF4B6A"/>
    <w:rsid w:val="00AF5AC0"/>
    <w:rsid w:val="00AF6414"/>
    <w:rsid w:val="00AF6BA7"/>
    <w:rsid w:val="00AF6F04"/>
    <w:rsid w:val="00AF7F2B"/>
    <w:rsid w:val="00B000E0"/>
    <w:rsid w:val="00B02999"/>
    <w:rsid w:val="00B034E8"/>
    <w:rsid w:val="00B0610F"/>
    <w:rsid w:val="00B062F3"/>
    <w:rsid w:val="00B06BEC"/>
    <w:rsid w:val="00B1068A"/>
    <w:rsid w:val="00B11136"/>
    <w:rsid w:val="00B11748"/>
    <w:rsid w:val="00B12888"/>
    <w:rsid w:val="00B12939"/>
    <w:rsid w:val="00B1324C"/>
    <w:rsid w:val="00B13A81"/>
    <w:rsid w:val="00B13EEE"/>
    <w:rsid w:val="00B1416A"/>
    <w:rsid w:val="00B14A88"/>
    <w:rsid w:val="00B14F42"/>
    <w:rsid w:val="00B154B2"/>
    <w:rsid w:val="00B155E0"/>
    <w:rsid w:val="00B1581D"/>
    <w:rsid w:val="00B1647D"/>
    <w:rsid w:val="00B165D6"/>
    <w:rsid w:val="00B17952"/>
    <w:rsid w:val="00B2076D"/>
    <w:rsid w:val="00B20CD9"/>
    <w:rsid w:val="00B21321"/>
    <w:rsid w:val="00B216D1"/>
    <w:rsid w:val="00B2479E"/>
    <w:rsid w:val="00B247E9"/>
    <w:rsid w:val="00B25464"/>
    <w:rsid w:val="00B26281"/>
    <w:rsid w:val="00B27635"/>
    <w:rsid w:val="00B27D35"/>
    <w:rsid w:val="00B3028D"/>
    <w:rsid w:val="00B31014"/>
    <w:rsid w:val="00B31A1D"/>
    <w:rsid w:val="00B328F0"/>
    <w:rsid w:val="00B34FFB"/>
    <w:rsid w:val="00B36C7A"/>
    <w:rsid w:val="00B37219"/>
    <w:rsid w:val="00B3764F"/>
    <w:rsid w:val="00B410EA"/>
    <w:rsid w:val="00B4195C"/>
    <w:rsid w:val="00B41E6A"/>
    <w:rsid w:val="00B41EE1"/>
    <w:rsid w:val="00B42FAB"/>
    <w:rsid w:val="00B431CC"/>
    <w:rsid w:val="00B435B5"/>
    <w:rsid w:val="00B4392E"/>
    <w:rsid w:val="00B44981"/>
    <w:rsid w:val="00B44CCF"/>
    <w:rsid w:val="00B44F5C"/>
    <w:rsid w:val="00B46458"/>
    <w:rsid w:val="00B46735"/>
    <w:rsid w:val="00B477FB"/>
    <w:rsid w:val="00B50715"/>
    <w:rsid w:val="00B509A7"/>
    <w:rsid w:val="00B50C9A"/>
    <w:rsid w:val="00B51CF6"/>
    <w:rsid w:val="00B522AA"/>
    <w:rsid w:val="00B52309"/>
    <w:rsid w:val="00B531CD"/>
    <w:rsid w:val="00B547C8"/>
    <w:rsid w:val="00B5505D"/>
    <w:rsid w:val="00B555B1"/>
    <w:rsid w:val="00B5661C"/>
    <w:rsid w:val="00B567FB"/>
    <w:rsid w:val="00B609A2"/>
    <w:rsid w:val="00B6199B"/>
    <w:rsid w:val="00B61A53"/>
    <w:rsid w:val="00B620BC"/>
    <w:rsid w:val="00B6226B"/>
    <w:rsid w:val="00B64B35"/>
    <w:rsid w:val="00B655CB"/>
    <w:rsid w:val="00B668E9"/>
    <w:rsid w:val="00B66E76"/>
    <w:rsid w:val="00B66E78"/>
    <w:rsid w:val="00B67336"/>
    <w:rsid w:val="00B67B38"/>
    <w:rsid w:val="00B70FAD"/>
    <w:rsid w:val="00B72063"/>
    <w:rsid w:val="00B721EF"/>
    <w:rsid w:val="00B72ADB"/>
    <w:rsid w:val="00B72F0F"/>
    <w:rsid w:val="00B74391"/>
    <w:rsid w:val="00B74912"/>
    <w:rsid w:val="00B756B6"/>
    <w:rsid w:val="00B75E97"/>
    <w:rsid w:val="00B7742A"/>
    <w:rsid w:val="00B77CAB"/>
    <w:rsid w:val="00B81821"/>
    <w:rsid w:val="00B81EA0"/>
    <w:rsid w:val="00B8290E"/>
    <w:rsid w:val="00B8351C"/>
    <w:rsid w:val="00B849E9"/>
    <w:rsid w:val="00B84A96"/>
    <w:rsid w:val="00B863A7"/>
    <w:rsid w:val="00B876F5"/>
    <w:rsid w:val="00B8793D"/>
    <w:rsid w:val="00B909F3"/>
    <w:rsid w:val="00B90C7D"/>
    <w:rsid w:val="00B90F11"/>
    <w:rsid w:val="00B9107D"/>
    <w:rsid w:val="00B91899"/>
    <w:rsid w:val="00B91B93"/>
    <w:rsid w:val="00B929E6"/>
    <w:rsid w:val="00B92EB7"/>
    <w:rsid w:val="00B93294"/>
    <w:rsid w:val="00B96824"/>
    <w:rsid w:val="00B96ADA"/>
    <w:rsid w:val="00B96D16"/>
    <w:rsid w:val="00BA1BDA"/>
    <w:rsid w:val="00BA3382"/>
    <w:rsid w:val="00BA3A0B"/>
    <w:rsid w:val="00BA4644"/>
    <w:rsid w:val="00BA52AF"/>
    <w:rsid w:val="00BA5998"/>
    <w:rsid w:val="00BA5D24"/>
    <w:rsid w:val="00BA5FC7"/>
    <w:rsid w:val="00BA68F6"/>
    <w:rsid w:val="00BA6D0B"/>
    <w:rsid w:val="00BA7C2C"/>
    <w:rsid w:val="00BB0074"/>
    <w:rsid w:val="00BB19C4"/>
    <w:rsid w:val="00BB1A15"/>
    <w:rsid w:val="00BB1A23"/>
    <w:rsid w:val="00BB1CD4"/>
    <w:rsid w:val="00BB1E3B"/>
    <w:rsid w:val="00BB2194"/>
    <w:rsid w:val="00BB2552"/>
    <w:rsid w:val="00BB257F"/>
    <w:rsid w:val="00BB43EF"/>
    <w:rsid w:val="00BB49E3"/>
    <w:rsid w:val="00BB4B9D"/>
    <w:rsid w:val="00BB4D8D"/>
    <w:rsid w:val="00BB5021"/>
    <w:rsid w:val="00BB570E"/>
    <w:rsid w:val="00BB5DC4"/>
    <w:rsid w:val="00BB717A"/>
    <w:rsid w:val="00BB7FE6"/>
    <w:rsid w:val="00BC022F"/>
    <w:rsid w:val="00BC051A"/>
    <w:rsid w:val="00BC0769"/>
    <w:rsid w:val="00BC09AA"/>
    <w:rsid w:val="00BC188C"/>
    <w:rsid w:val="00BC18AF"/>
    <w:rsid w:val="00BC29FA"/>
    <w:rsid w:val="00BC2A44"/>
    <w:rsid w:val="00BC300D"/>
    <w:rsid w:val="00BC396A"/>
    <w:rsid w:val="00BC3C65"/>
    <w:rsid w:val="00BC3DBF"/>
    <w:rsid w:val="00BC55E0"/>
    <w:rsid w:val="00BC6390"/>
    <w:rsid w:val="00BC6DC9"/>
    <w:rsid w:val="00BC73B3"/>
    <w:rsid w:val="00BC7912"/>
    <w:rsid w:val="00BC7D89"/>
    <w:rsid w:val="00BD08EF"/>
    <w:rsid w:val="00BD0CB6"/>
    <w:rsid w:val="00BD2056"/>
    <w:rsid w:val="00BD3AD3"/>
    <w:rsid w:val="00BD47CB"/>
    <w:rsid w:val="00BD4962"/>
    <w:rsid w:val="00BD5501"/>
    <w:rsid w:val="00BD6EB3"/>
    <w:rsid w:val="00BD72D9"/>
    <w:rsid w:val="00BD735A"/>
    <w:rsid w:val="00BE060B"/>
    <w:rsid w:val="00BE0D54"/>
    <w:rsid w:val="00BE155A"/>
    <w:rsid w:val="00BE1DF0"/>
    <w:rsid w:val="00BE43E1"/>
    <w:rsid w:val="00BE7044"/>
    <w:rsid w:val="00BE7085"/>
    <w:rsid w:val="00BF01FA"/>
    <w:rsid w:val="00BF2784"/>
    <w:rsid w:val="00BF30E1"/>
    <w:rsid w:val="00BF44E3"/>
    <w:rsid w:val="00BF5389"/>
    <w:rsid w:val="00BF54D2"/>
    <w:rsid w:val="00BF5EC6"/>
    <w:rsid w:val="00BF6220"/>
    <w:rsid w:val="00BF62A0"/>
    <w:rsid w:val="00BF6359"/>
    <w:rsid w:val="00BF64BD"/>
    <w:rsid w:val="00BF6DCE"/>
    <w:rsid w:val="00BF77D9"/>
    <w:rsid w:val="00BF7D15"/>
    <w:rsid w:val="00C021F7"/>
    <w:rsid w:val="00C022EF"/>
    <w:rsid w:val="00C02732"/>
    <w:rsid w:val="00C03696"/>
    <w:rsid w:val="00C0379A"/>
    <w:rsid w:val="00C0392F"/>
    <w:rsid w:val="00C039E9"/>
    <w:rsid w:val="00C04529"/>
    <w:rsid w:val="00C0491C"/>
    <w:rsid w:val="00C0575F"/>
    <w:rsid w:val="00C05843"/>
    <w:rsid w:val="00C06C17"/>
    <w:rsid w:val="00C06E16"/>
    <w:rsid w:val="00C07216"/>
    <w:rsid w:val="00C1048F"/>
    <w:rsid w:val="00C10810"/>
    <w:rsid w:val="00C10EE9"/>
    <w:rsid w:val="00C123BD"/>
    <w:rsid w:val="00C123DB"/>
    <w:rsid w:val="00C124F1"/>
    <w:rsid w:val="00C1278A"/>
    <w:rsid w:val="00C13745"/>
    <w:rsid w:val="00C13A76"/>
    <w:rsid w:val="00C13C46"/>
    <w:rsid w:val="00C14888"/>
    <w:rsid w:val="00C14963"/>
    <w:rsid w:val="00C1500A"/>
    <w:rsid w:val="00C16209"/>
    <w:rsid w:val="00C165D9"/>
    <w:rsid w:val="00C171FD"/>
    <w:rsid w:val="00C1758C"/>
    <w:rsid w:val="00C20BE4"/>
    <w:rsid w:val="00C20C56"/>
    <w:rsid w:val="00C21356"/>
    <w:rsid w:val="00C2160C"/>
    <w:rsid w:val="00C2177D"/>
    <w:rsid w:val="00C21CC3"/>
    <w:rsid w:val="00C22DDB"/>
    <w:rsid w:val="00C22E49"/>
    <w:rsid w:val="00C22E50"/>
    <w:rsid w:val="00C26690"/>
    <w:rsid w:val="00C26EB1"/>
    <w:rsid w:val="00C277F1"/>
    <w:rsid w:val="00C3038C"/>
    <w:rsid w:val="00C3101A"/>
    <w:rsid w:val="00C31978"/>
    <w:rsid w:val="00C319B0"/>
    <w:rsid w:val="00C32CD1"/>
    <w:rsid w:val="00C34FED"/>
    <w:rsid w:val="00C35361"/>
    <w:rsid w:val="00C35389"/>
    <w:rsid w:val="00C35C7B"/>
    <w:rsid w:val="00C366A4"/>
    <w:rsid w:val="00C378B7"/>
    <w:rsid w:val="00C409DE"/>
    <w:rsid w:val="00C40BAD"/>
    <w:rsid w:val="00C42B37"/>
    <w:rsid w:val="00C4373D"/>
    <w:rsid w:val="00C43819"/>
    <w:rsid w:val="00C4381B"/>
    <w:rsid w:val="00C44B71"/>
    <w:rsid w:val="00C453F3"/>
    <w:rsid w:val="00C464B6"/>
    <w:rsid w:val="00C46700"/>
    <w:rsid w:val="00C46817"/>
    <w:rsid w:val="00C4695F"/>
    <w:rsid w:val="00C46A11"/>
    <w:rsid w:val="00C475B4"/>
    <w:rsid w:val="00C47EEE"/>
    <w:rsid w:val="00C51730"/>
    <w:rsid w:val="00C51D93"/>
    <w:rsid w:val="00C51DB7"/>
    <w:rsid w:val="00C521E3"/>
    <w:rsid w:val="00C52C9F"/>
    <w:rsid w:val="00C53617"/>
    <w:rsid w:val="00C53AB1"/>
    <w:rsid w:val="00C53DB2"/>
    <w:rsid w:val="00C53F5F"/>
    <w:rsid w:val="00C56080"/>
    <w:rsid w:val="00C562BA"/>
    <w:rsid w:val="00C562DE"/>
    <w:rsid w:val="00C5633C"/>
    <w:rsid w:val="00C56747"/>
    <w:rsid w:val="00C56CE5"/>
    <w:rsid w:val="00C575CF"/>
    <w:rsid w:val="00C57BE7"/>
    <w:rsid w:val="00C60387"/>
    <w:rsid w:val="00C61030"/>
    <w:rsid w:val="00C6137F"/>
    <w:rsid w:val="00C61B51"/>
    <w:rsid w:val="00C64792"/>
    <w:rsid w:val="00C66018"/>
    <w:rsid w:val="00C6652F"/>
    <w:rsid w:val="00C666B0"/>
    <w:rsid w:val="00C702C5"/>
    <w:rsid w:val="00C70434"/>
    <w:rsid w:val="00C708DD"/>
    <w:rsid w:val="00C71CB9"/>
    <w:rsid w:val="00C72310"/>
    <w:rsid w:val="00C72B6A"/>
    <w:rsid w:val="00C7518B"/>
    <w:rsid w:val="00C7613C"/>
    <w:rsid w:val="00C767EB"/>
    <w:rsid w:val="00C769A3"/>
    <w:rsid w:val="00C772B1"/>
    <w:rsid w:val="00C77BCF"/>
    <w:rsid w:val="00C77D53"/>
    <w:rsid w:val="00C82559"/>
    <w:rsid w:val="00C82675"/>
    <w:rsid w:val="00C8286B"/>
    <w:rsid w:val="00C83437"/>
    <w:rsid w:val="00C83DCE"/>
    <w:rsid w:val="00C84056"/>
    <w:rsid w:val="00C84B64"/>
    <w:rsid w:val="00C84E27"/>
    <w:rsid w:val="00C8556B"/>
    <w:rsid w:val="00C855F8"/>
    <w:rsid w:val="00C85638"/>
    <w:rsid w:val="00C85AFA"/>
    <w:rsid w:val="00C85D61"/>
    <w:rsid w:val="00C864B1"/>
    <w:rsid w:val="00C866B4"/>
    <w:rsid w:val="00C86CEE"/>
    <w:rsid w:val="00C86E6F"/>
    <w:rsid w:val="00C87427"/>
    <w:rsid w:val="00C876DF"/>
    <w:rsid w:val="00C877B6"/>
    <w:rsid w:val="00C90956"/>
    <w:rsid w:val="00C92002"/>
    <w:rsid w:val="00C92D13"/>
    <w:rsid w:val="00C93071"/>
    <w:rsid w:val="00C94699"/>
    <w:rsid w:val="00C9551B"/>
    <w:rsid w:val="00C95D2A"/>
    <w:rsid w:val="00C95E05"/>
    <w:rsid w:val="00C961C7"/>
    <w:rsid w:val="00C977A6"/>
    <w:rsid w:val="00C97ACB"/>
    <w:rsid w:val="00C97F57"/>
    <w:rsid w:val="00CA114F"/>
    <w:rsid w:val="00CA505F"/>
    <w:rsid w:val="00CA5953"/>
    <w:rsid w:val="00CA6296"/>
    <w:rsid w:val="00CA63EA"/>
    <w:rsid w:val="00CA6CD0"/>
    <w:rsid w:val="00CB0133"/>
    <w:rsid w:val="00CB05A1"/>
    <w:rsid w:val="00CB24A7"/>
    <w:rsid w:val="00CB38C8"/>
    <w:rsid w:val="00CB394F"/>
    <w:rsid w:val="00CB39F5"/>
    <w:rsid w:val="00CB3AF9"/>
    <w:rsid w:val="00CB3B9F"/>
    <w:rsid w:val="00CB4607"/>
    <w:rsid w:val="00CB461A"/>
    <w:rsid w:val="00CB4C2C"/>
    <w:rsid w:val="00CB5A2A"/>
    <w:rsid w:val="00CB659A"/>
    <w:rsid w:val="00CB7100"/>
    <w:rsid w:val="00CB7478"/>
    <w:rsid w:val="00CB74F9"/>
    <w:rsid w:val="00CC0825"/>
    <w:rsid w:val="00CC2BD6"/>
    <w:rsid w:val="00CC2E4C"/>
    <w:rsid w:val="00CC3903"/>
    <w:rsid w:val="00CC4EB3"/>
    <w:rsid w:val="00CC5144"/>
    <w:rsid w:val="00CC6748"/>
    <w:rsid w:val="00CC72C7"/>
    <w:rsid w:val="00CC760D"/>
    <w:rsid w:val="00CD0BB5"/>
    <w:rsid w:val="00CD2A8F"/>
    <w:rsid w:val="00CD2EDA"/>
    <w:rsid w:val="00CD3478"/>
    <w:rsid w:val="00CD35C7"/>
    <w:rsid w:val="00CD54BD"/>
    <w:rsid w:val="00CD5511"/>
    <w:rsid w:val="00CD55D6"/>
    <w:rsid w:val="00CD5A9E"/>
    <w:rsid w:val="00CD7459"/>
    <w:rsid w:val="00CD75A8"/>
    <w:rsid w:val="00CD78F1"/>
    <w:rsid w:val="00CD7AE3"/>
    <w:rsid w:val="00CD7C4E"/>
    <w:rsid w:val="00CE003E"/>
    <w:rsid w:val="00CE0D0A"/>
    <w:rsid w:val="00CE0D1F"/>
    <w:rsid w:val="00CE1345"/>
    <w:rsid w:val="00CE2907"/>
    <w:rsid w:val="00CE5074"/>
    <w:rsid w:val="00CF0173"/>
    <w:rsid w:val="00CF0A15"/>
    <w:rsid w:val="00CF0EE0"/>
    <w:rsid w:val="00CF1C6E"/>
    <w:rsid w:val="00CF1D5B"/>
    <w:rsid w:val="00CF2215"/>
    <w:rsid w:val="00CF337D"/>
    <w:rsid w:val="00CF4690"/>
    <w:rsid w:val="00CF5C78"/>
    <w:rsid w:val="00CF6B17"/>
    <w:rsid w:val="00CF70B4"/>
    <w:rsid w:val="00CF71E9"/>
    <w:rsid w:val="00D00E03"/>
    <w:rsid w:val="00D011B3"/>
    <w:rsid w:val="00D02BA9"/>
    <w:rsid w:val="00D03B97"/>
    <w:rsid w:val="00D03D7D"/>
    <w:rsid w:val="00D03F44"/>
    <w:rsid w:val="00D040E0"/>
    <w:rsid w:val="00D04DC3"/>
    <w:rsid w:val="00D054F9"/>
    <w:rsid w:val="00D06BE9"/>
    <w:rsid w:val="00D07249"/>
    <w:rsid w:val="00D07D8E"/>
    <w:rsid w:val="00D101C6"/>
    <w:rsid w:val="00D107B3"/>
    <w:rsid w:val="00D10CA9"/>
    <w:rsid w:val="00D10EEB"/>
    <w:rsid w:val="00D11D7E"/>
    <w:rsid w:val="00D1318D"/>
    <w:rsid w:val="00D13EC4"/>
    <w:rsid w:val="00D13F67"/>
    <w:rsid w:val="00D14037"/>
    <w:rsid w:val="00D152F1"/>
    <w:rsid w:val="00D174BB"/>
    <w:rsid w:val="00D2081E"/>
    <w:rsid w:val="00D20AC5"/>
    <w:rsid w:val="00D23751"/>
    <w:rsid w:val="00D23AAE"/>
    <w:rsid w:val="00D2525A"/>
    <w:rsid w:val="00D257D3"/>
    <w:rsid w:val="00D25D56"/>
    <w:rsid w:val="00D26008"/>
    <w:rsid w:val="00D26847"/>
    <w:rsid w:val="00D304F1"/>
    <w:rsid w:val="00D31A06"/>
    <w:rsid w:val="00D31B9C"/>
    <w:rsid w:val="00D31EC3"/>
    <w:rsid w:val="00D33861"/>
    <w:rsid w:val="00D33B6B"/>
    <w:rsid w:val="00D33CA6"/>
    <w:rsid w:val="00D3462C"/>
    <w:rsid w:val="00D3477C"/>
    <w:rsid w:val="00D34B28"/>
    <w:rsid w:val="00D34D0A"/>
    <w:rsid w:val="00D3547A"/>
    <w:rsid w:val="00D3737A"/>
    <w:rsid w:val="00D402DF"/>
    <w:rsid w:val="00D41058"/>
    <w:rsid w:val="00D419DE"/>
    <w:rsid w:val="00D436F5"/>
    <w:rsid w:val="00D4404D"/>
    <w:rsid w:val="00D442B9"/>
    <w:rsid w:val="00D45373"/>
    <w:rsid w:val="00D46836"/>
    <w:rsid w:val="00D47924"/>
    <w:rsid w:val="00D500C1"/>
    <w:rsid w:val="00D501F0"/>
    <w:rsid w:val="00D5035A"/>
    <w:rsid w:val="00D50746"/>
    <w:rsid w:val="00D5084F"/>
    <w:rsid w:val="00D5118B"/>
    <w:rsid w:val="00D524AB"/>
    <w:rsid w:val="00D525BA"/>
    <w:rsid w:val="00D528FA"/>
    <w:rsid w:val="00D52E05"/>
    <w:rsid w:val="00D52FE5"/>
    <w:rsid w:val="00D531CD"/>
    <w:rsid w:val="00D553A4"/>
    <w:rsid w:val="00D55824"/>
    <w:rsid w:val="00D561EE"/>
    <w:rsid w:val="00D56CE3"/>
    <w:rsid w:val="00D575B9"/>
    <w:rsid w:val="00D60A9B"/>
    <w:rsid w:val="00D60C3A"/>
    <w:rsid w:val="00D6260D"/>
    <w:rsid w:val="00D62AA9"/>
    <w:rsid w:val="00D6347A"/>
    <w:rsid w:val="00D636C1"/>
    <w:rsid w:val="00D64156"/>
    <w:rsid w:val="00D6421A"/>
    <w:rsid w:val="00D65E7A"/>
    <w:rsid w:val="00D6662B"/>
    <w:rsid w:val="00D67E8A"/>
    <w:rsid w:val="00D7062A"/>
    <w:rsid w:val="00D7080D"/>
    <w:rsid w:val="00D70B85"/>
    <w:rsid w:val="00D717D5"/>
    <w:rsid w:val="00D72D36"/>
    <w:rsid w:val="00D73C26"/>
    <w:rsid w:val="00D74A82"/>
    <w:rsid w:val="00D76279"/>
    <w:rsid w:val="00D76E98"/>
    <w:rsid w:val="00D76F66"/>
    <w:rsid w:val="00D77434"/>
    <w:rsid w:val="00D77641"/>
    <w:rsid w:val="00D80615"/>
    <w:rsid w:val="00D810F5"/>
    <w:rsid w:val="00D81163"/>
    <w:rsid w:val="00D815A2"/>
    <w:rsid w:val="00D81609"/>
    <w:rsid w:val="00D81DA3"/>
    <w:rsid w:val="00D8226A"/>
    <w:rsid w:val="00D830C2"/>
    <w:rsid w:val="00D86726"/>
    <w:rsid w:val="00D87EEA"/>
    <w:rsid w:val="00D9029B"/>
    <w:rsid w:val="00D90FDF"/>
    <w:rsid w:val="00D91426"/>
    <w:rsid w:val="00D9181B"/>
    <w:rsid w:val="00D92EC2"/>
    <w:rsid w:val="00D93C31"/>
    <w:rsid w:val="00D93CAC"/>
    <w:rsid w:val="00D950C7"/>
    <w:rsid w:val="00D95740"/>
    <w:rsid w:val="00D96DEA"/>
    <w:rsid w:val="00DA07D7"/>
    <w:rsid w:val="00DA1510"/>
    <w:rsid w:val="00DA1873"/>
    <w:rsid w:val="00DA1C1F"/>
    <w:rsid w:val="00DA34C9"/>
    <w:rsid w:val="00DA3B72"/>
    <w:rsid w:val="00DA4DE3"/>
    <w:rsid w:val="00DA4FFE"/>
    <w:rsid w:val="00DA5059"/>
    <w:rsid w:val="00DA555C"/>
    <w:rsid w:val="00DA5E00"/>
    <w:rsid w:val="00DA61B1"/>
    <w:rsid w:val="00DA6377"/>
    <w:rsid w:val="00DA751C"/>
    <w:rsid w:val="00DA77A7"/>
    <w:rsid w:val="00DA7D1A"/>
    <w:rsid w:val="00DA7FF1"/>
    <w:rsid w:val="00DB03C7"/>
    <w:rsid w:val="00DB06F2"/>
    <w:rsid w:val="00DB24B4"/>
    <w:rsid w:val="00DB3BB4"/>
    <w:rsid w:val="00DB3DEF"/>
    <w:rsid w:val="00DB465C"/>
    <w:rsid w:val="00DB4C42"/>
    <w:rsid w:val="00DB4DD4"/>
    <w:rsid w:val="00DB5A3E"/>
    <w:rsid w:val="00DB5CB8"/>
    <w:rsid w:val="00DB6B3B"/>
    <w:rsid w:val="00DB6C46"/>
    <w:rsid w:val="00DB7741"/>
    <w:rsid w:val="00DC031C"/>
    <w:rsid w:val="00DC1AF4"/>
    <w:rsid w:val="00DC242D"/>
    <w:rsid w:val="00DC2B77"/>
    <w:rsid w:val="00DC3253"/>
    <w:rsid w:val="00DC4457"/>
    <w:rsid w:val="00DC46AE"/>
    <w:rsid w:val="00DC498D"/>
    <w:rsid w:val="00DC5233"/>
    <w:rsid w:val="00DC5284"/>
    <w:rsid w:val="00DC5541"/>
    <w:rsid w:val="00DC64CA"/>
    <w:rsid w:val="00DC682C"/>
    <w:rsid w:val="00DC7633"/>
    <w:rsid w:val="00DC7B11"/>
    <w:rsid w:val="00DC7DF3"/>
    <w:rsid w:val="00DC7E0F"/>
    <w:rsid w:val="00DD02C4"/>
    <w:rsid w:val="00DD06BD"/>
    <w:rsid w:val="00DD0A94"/>
    <w:rsid w:val="00DD1204"/>
    <w:rsid w:val="00DD1DAB"/>
    <w:rsid w:val="00DD1F37"/>
    <w:rsid w:val="00DD3924"/>
    <w:rsid w:val="00DD4B9E"/>
    <w:rsid w:val="00DD51BC"/>
    <w:rsid w:val="00DD5FFC"/>
    <w:rsid w:val="00DD6044"/>
    <w:rsid w:val="00DD61B8"/>
    <w:rsid w:val="00DD6318"/>
    <w:rsid w:val="00DD74A8"/>
    <w:rsid w:val="00DE004A"/>
    <w:rsid w:val="00DE44FC"/>
    <w:rsid w:val="00DE4C75"/>
    <w:rsid w:val="00DE69E9"/>
    <w:rsid w:val="00DE769D"/>
    <w:rsid w:val="00DE7A2A"/>
    <w:rsid w:val="00DE7DA0"/>
    <w:rsid w:val="00DF0114"/>
    <w:rsid w:val="00DF0C27"/>
    <w:rsid w:val="00DF0D60"/>
    <w:rsid w:val="00DF190B"/>
    <w:rsid w:val="00DF190C"/>
    <w:rsid w:val="00DF288A"/>
    <w:rsid w:val="00DF2EFD"/>
    <w:rsid w:val="00DF44A2"/>
    <w:rsid w:val="00DF44D7"/>
    <w:rsid w:val="00DF47F1"/>
    <w:rsid w:val="00DF49BF"/>
    <w:rsid w:val="00DF5695"/>
    <w:rsid w:val="00DF5E21"/>
    <w:rsid w:val="00E030A9"/>
    <w:rsid w:val="00E03384"/>
    <w:rsid w:val="00E03AC3"/>
    <w:rsid w:val="00E0421C"/>
    <w:rsid w:val="00E0426B"/>
    <w:rsid w:val="00E044B8"/>
    <w:rsid w:val="00E05477"/>
    <w:rsid w:val="00E065A5"/>
    <w:rsid w:val="00E06C1F"/>
    <w:rsid w:val="00E06EED"/>
    <w:rsid w:val="00E115DF"/>
    <w:rsid w:val="00E1268D"/>
    <w:rsid w:val="00E12A68"/>
    <w:rsid w:val="00E12B51"/>
    <w:rsid w:val="00E12E61"/>
    <w:rsid w:val="00E12F45"/>
    <w:rsid w:val="00E135A6"/>
    <w:rsid w:val="00E14184"/>
    <w:rsid w:val="00E16A8F"/>
    <w:rsid w:val="00E173D2"/>
    <w:rsid w:val="00E20E49"/>
    <w:rsid w:val="00E2112C"/>
    <w:rsid w:val="00E21EBE"/>
    <w:rsid w:val="00E22238"/>
    <w:rsid w:val="00E23929"/>
    <w:rsid w:val="00E23F0F"/>
    <w:rsid w:val="00E2455C"/>
    <w:rsid w:val="00E24DDC"/>
    <w:rsid w:val="00E25DD0"/>
    <w:rsid w:val="00E26380"/>
    <w:rsid w:val="00E26495"/>
    <w:rsid w:val="00E27728"/>
    <w:rsid w:val="00E27E0B"/>
    <w:rsid w:val="00E27EB4"/>
    <w:rsid w:val="00E30055"/>
    <w:rsid w:val="00E30F2E"/>
    <w:rsid w:val="00E314C7"/>
    <w:rsid w:val="00E31B6C"/>
    <w:rsid w:val="00E31DE5"/>
    <w:rsid w:val="00E3234E"/>
    <w:rsid w:val="00E3282C"/>
    <w:rsid w:val="00E32A4A"/>
    <w:rsid w:val="00E33481"/>
    <w:rsid w:val="00E335FF"/>
    <w:rsid w:val="00E33868"/>
    <w:rsid w:val="00E3429A"/>
    <w:rsid w:val="00E34FDB"/>
    <w:rsid w:val="00E355B9"/>
    <w:rsid w:val="00E3604F"/>
    <w:rsid w:val="00E4055E"/>
    <w:rsid w:val="00E4121B"/>
    <w:rsid w:val="00E420E4"/>
    <w:rsid w:val="00E420F2"/>
    <w:rsid w:val="00E428EB"/>
    <w:rsid w:val="00E42C45"/>
    <w:rsid w:val="00E430D4"/>
    <w:rsid w:val="00E445EF"/>
    <w:rsid w:val="00E46B36"/>
    <w:rsid w:val="00E50865"/>
    <w:rsid w:val="00E50DC1"/>
    <w:rsid w:val="00E51115"/>
    <w:rsid w:val="00E5125F"/>
    <w:rsid w:val="00E512BF"/>
    <w:rsid w:val="00E51543"/>
    <w:rsid w:val="00E522A7"/>
    <w:rsid w:val="00E52A35"/>
    <w:rsid w:val="00E5537F"/>
    <w:rsid w:val="00E55B06"/>
    <w:rsid w:val="00E56AD1"/>
    <w:rsid w:val="00E57EAA"/>
    <w:rsid w:val="00E6028A"/>
    <w:rsid w:val="00E60DD7"/>
    <w:rsid w:val="00E6105F"/>
    <w:rsid w:val="00E612C6"/>
    <w:rsid w:val="00E620CA"/>
    <w:rsid w:val="00E622A2"/>
    <w:rsid w:val="00E63926"/>
    <w:rsid w:val="00E645E9"/>
    <w:rsid w:val="00E65E18"/>
    <w:rsid w:val="00E66FF6"/>
    <w:rsid w:val="00E706D6"/>
    <w:rsid w:val="00E707BC"/>
    <w:rsid w:val="00E707DC"/>
    <w:rsid w:val="00E70B44"/>
    <w:rsid w:val="00E712DA"/>
    <w:rsid w:val="00E712EE"/>
    <w:rsid w:val="00E71318"/>
    <w:rsid w:val="00E71449"/>
    <w:rsid w:val="00E718C4"/>
    <w:rsid w:val="00E71F6A"/>
    <w:rsid w:val="00E73310"/>
    <w:rsid w:val="00E73621"/>
    <w:rsid w:val="00E7416C"/>
    <w:rsid w:val="00E74179"/>
    <w:rsid w:val="00E75229"/>
    <w:rsid w:val="00E75E68"/>
    <w:rsid w:val="00E779B9"/>
    <w:rsid w:val="00E77C62"/>
    <w:rsid w:val="00E807AE"/>
    <w:rsid w:val="00E81C69"/>
    <w:rsid w:val="00E82070"/>
    <w:rsid w:val="00E826F4"/>
    <w:rsid w:val="00E82B1C"/>
    <w:rsid w:val="00E838F4"/>
    <w:rsid w:val="00E83952"/>
    <w:rsid w:val="00E83C2B"/>
    <w:rsid w:val="00E84872"/>
    <w:rsid w:val="00E84A97"/>
    <w:rsid w:val="00E84D1B"/>
    <w:rsid w:val="00E85102"/>
    <w:rsid w:val="00E85572"/>
    <w:rsid w:val="00E865BF"/>
    <w:rsid w:val="00E8705E"/>
    <w:rsid w:val="00E8766B"/>
    <w:rsid w:val="00E90A99"/>
    <w:rsid w:val="00E912C1"/>
    <w:rsid w:val="00E91B92"/>
    <w:rsid w:val="00E92376"/>
    <w:rsid w:val="00E9271A"/>
    <w:rsid w:val="00E93B67"/>
    <w:rsid w:val="00E94D82"/>
    <w:rsid w:val="00E95C7D"/>
    <w:rsid w:val="00E964B3"/>
    <w:rsid w:val="00E972C4"/>
    <w:rsid w:val="00EA068B"/>
    <w:rsid w:val="00EA0C46"/>
    <w:rsid w:val="00EA113D"/>
    <w:rsid w:val="00EA1BC7"/>
    <w:rsid w:val="00EA2396"/>
    <w:rsid w:val="00EA240E"/>
    <w:rsid w:val="00EA30D4"/>
    <w:rsid w:val="00EA361B"/>
    <w:rsid w:val="00EA3915"/>
    <w:rsid w:val="00EA39C5"/>
    <w:rsid w:val="00EA3E56"/>
    <w:rsid w:val="00EA3E76"/>
    <w:rsid w:val="00EA51ED"/>
    <w:rsid w:val="00EA6BCA"/>
    <w:rsid w:val="00EB0031"/>
    <w:rsid w:val="00EB0641"/>
    <w:rsid w:val="00EB152B"/>
    <w:rsid w:val="00EB1AA7"/>
    <w:rsid w:val="00EB3022"/>
    <w:rsid w:val="00EB351C"/>
    <w:rsid w:val="00EB487E"/>
    <w:rsid w:val="00EB5C26"/>
    <w:rsid w:val="00EB6264"/>
    <w:rsid w:val="00EB7C25"/>
    <w:rsid w:val="00EC06C8"/>
    <w:rsid w:val="00EC0B9F"/>
    <w:rsid w:val="00EC0CF4"/>
    <w:rsid w:val="00EC11BE"/>
    <w:rsid w:val="00EC1426"/>
    <w:rsid w:val="00EC23F0"/>
    <w:rsid w:val="00EC48A8"/>
    <w:rsid w:val="00EC533A"/>
    <w:rsid w:val="00EC5D6B"/>
    <w:rsid w:val="00EC6835"/>
    <w:rsid w:val="00EC6EF8"/>
    <w:rsid w:val="00EC7576"/>
    <w:rsid w:val="00EC7CDA"/>
    <w:rsid w:val="00ED0076"/>
    <w:rsid w:val="00ED0E7B"/>
    <w:rsid w:val="00ED12F1"/>
    <w:rsid w:val="00ED14C4"/>
    <w:rsid w:val="00ED15DE"/>
    <w:rsid w:val="00ED1942"/>
    <w:rsid w:val="00ED2980"/>
    <w:rsid w:val="00ED2C83"/>
    <w:rsid w:val="00ED37DE"/>
    <w:rsid w:val="00ED398E"/>
    <w:rsid w:val="00ED3B18"/>
    <w:rsid w:val="00ED3B3C"/>
    <w:rsid w:val="00ED3E39"/>
    <w:rsid w:val="00ED4771"/>
    <w:rsid w:val="00ED4844"/>
    <w:rsid w:val="00ED5753"/>
    <w:rsid w:val="00ED6757"/>
    <w:rsid w:val="00ED7B63"/>
    <w:rsid w:val="00ED7F56"/>
    <w:rsid w:val="00EE0F03"/>
    <w:rsid w:val="00EE11F5"/>
    <w:rsid w:val="00EE1603"/>
    <w:rsid w:val="00EE32E1"/>
    <w:rsid w:val="00EE34CA"/>
    <w:rsid w:val="00EE43EE"/>
    <w:rsid w:val="00EE4B62"/>
    <w:rsid w:val="00EE5798"/>
    <w:rsid w:val="00EE59D1"/>
    <w:rsid w:val="00EE5A6E"/>
    <w:rsid w:val="00EE5C7B"/>
    <w:rsid w:val="00EE6CC9"/>
    <w:rsid w:val="00EE7370"/>
    <w:rsid w:val="00EF03BC"/>
    <w:rsid w:val="00EF0AFD"/>
    <w:rsid w:val="00EF1206"/>
    <w:rsid w:val="00EF1670"/>
    <w:rsid w:val="00EF19B0"/>
    <w:rsid w:val="00EF19F8"/>
    <w:rsid w:val="00EF1BC8"/>
    <w:rsid w:val="00EF3254"/>
    <w:rsid w:val="00EF36CD"/>
    <w:rsid w:val="00EF4421"/>
    <w:rsid w:val="00EF5748"/>
    <w:rsid w:val="00EF601C"/>
    <w:rsid w:val="00F02882"/>
    <w:rsid w:val="00F032CB"/>
    <w:rsid w:val="00F066F2"/>
    <w:rsid w:val="00F07B93"/>
    <w:rsid w:val="00F113F2"/>
    <w:rsid w:val="00F119E4"/>
    <w:rsid w:val="00F121D9"/>
    <w:rsid w:val="00F12C33"/>
    <w:rsid w:val="00F12D8D"/>
    <w:rsid w:val="00F12ED8"/>
    <w:rsid w:val="00F14C1F"/>
    <w:rsid w:val="00F15844"/>
    <w:rsid w:val="00F15D3C"/>
    <w:rsid w:val="00F17607"/>
    <w:rsid w:val="00F20118"/>
    <w:rsid w:val="00F20D46"/>
    <w:rsid w:val="00F21C9D"/>
    <w:rsid w:val="00F22537"/>
    <w:rsid w:val="00F2255F"/>
    <w:rsid w:val="00F22725"/>
    <w:rsid w:val="00F22889"/>
    <w:rsid w:val="00F22EF1"/>
    <w:rsid w:val="00F23421"/>
    <w:rsid w:val="00F2380C"/>
    <w:rsid w:val="00F23C66"/>
    <w:rsid w:val="00F23F9B"/>
    <w:rsid w:val="00F24A0F"/>
    <w:rsid w:val="00F24E50"/>
    <w:rsid w:val="00F25D51"/>
    <w:rsid w:val="00F25F1A"/>
    <w:rsid w:val="00F26121"/>
    <w:rsid w:val="00F2697D"/>
    <w:rsid w:val="00F27D31"/>
    <w:rsid w:val="00F309EA"/>
    <w:rsid w:val="00F30EAA"/>
    <w:rsid w:val="00F31350"/>
    <w:rsid w:val="00F32539"/>
    <w:rsid w:val="00F325BB"/>
    <w:rsid w:val="00F3273E"/>
    <w:rsid w:val="00F32A73"/>
    <w:rsid w:val="00F34463"/>
    <w:rsid w:val="00F345D2"/>
    <w:rsid w:val="00F34A60"/>
    <w:rsid w:val="00F3591A"/>
    <w:rsid w:val="00F35D8A"/>
    <w:rsid w:val="00F36240"/>
    <w:rsid w:val="00F40364"/>
    <w:rsid w:val="00F412D8"/>
    <w:rsid w:val="00F4202F"/>
    <w:rsid w:val="00F4220F"/>
    <w:rsid w:val="00F42C0D"/>
    <w:rsid w:val="00F43250"/>
    <w:rsid w:val="00F434C4"/>
    <w:rsid w:val="00F438B0"/>
    <w:rsid w:val="00F4475D"/>
    <w:rsid w:val="00F44C0C"/>
    <w:rsid w:val="00F458BD"/>
    <w:rsid w:val="00F463EB"/>
    <w:rsid w:val="00F464C5"/>
    <w:rsid w:val="00F47DEC"/>
    <w:rsid w:val="00F5000F"/>
    <w:rsid w:val="00F50884"/>
    <w:rsid w:val="00F50D21"/>
    <w:rsid w:val="00F523CA"/>
    <w:rsid w:val="00F52615"/>
    <w:rsid w:val="00F5300C"/>
    <w:rsid w:val="00F536CB"/>
    <w:rsid w:val="00F540A8"/>
    <w:rsid w:val="00F54CC0"/>
    <w:rsid w:val="00F54E66"/>
    <w:rsid w:val="00F55F0B"/>
    <w:rsid w:val="00F60533"/>
    <w:rsid w:val="00F60F72"/>
    <w:rsid w:val="00F610F9"/>
    <w:rsid w:val="00F632CD"/>
    <w:rsid w:val="00F63ABB"/>
    <w:rsid w:val="00F64D8F"/>
    <w:rsid w:val="00F652E3"/>
    <w:rsid w:val="00F65F9B"/>
    <w:rsid w:val="00F66258"/>
    <w:rsid w:val="00F678F1"/>
    <w:rsid w:val="00F67928"/>
    <w:rsid w:val="00F67DE3"/>
    <w:rsid w:val="00F703D7"/>
    <w:rsid w:val="00F71092"/>
    <w:rsid w:val="00F729F9"/>
    <w:rsid w:val="00F7302E"/>
    <w:rsid w:val="00F73194"/>
    <w:rsid w:val="00F74149"/>
    <w:rsid w:val="00F741B7"/>
    <w:rsid w:val="00F74671"/>
    <w:rsid w:val="00F76B1C"/>
    <w:rsid w:val="00F77362"/>
    <w:rsid w:val="00F80B9B"/>
    <w:rsid w:val="00F80CA5"/>
    <w:rsid w:val="00F81227"/>
    <w:rsid w:val="00F81BC3"/>
    <w:rsid w:val="00F83092"/>
    <w:rsid w:val="00F83412"/>
    <w:rsid w:val="00F839A4"/>
    <w:rsid w:val="00F83C8F"/>
    <w:rsid w:val="00F842DE"/>
    <w:rsid w:val="00F84457"/>
    <w:rsid w:val="00F85C7B"/>
    <w:rsid w:val="00F86790"/>
    <w:rsid w:val="00F86D86"/>
    <w:rsid w:val="00F870FF"/>
    <w:rsid w:val="00F877E7"/>
    <w:rsid w:val="00F87C14"/>
    <w:rsid w:val="00F913DC"/>
    <w:rsid w:val="00F91908"/>
    <w:rsid w:val="00F91EEE"/>
    <w:rsid w:val="00F91FE8"/>
    <w:rsid w:val="00F93077"/>
    <w:rsid w:val="00F9309F"/>
    <w:rsid w:val="00F93B06"/>
    <w:rsid w:val="00F93FE8"/>
    <w:rsid w:val="00F94081"/>
    <w:rsid w:val="00F9428F"/>
    <w:rsid w:val="00F94450"/>
    <w:rsid w:val="00F94598"/>
    <w:rsid w:val="00F95974"/>
    <w:rsid w:val="00F960B6"/>
    <w:rsid w:val="00F96BC7"/>
    <w:rsid w:val="00F9750A"/>
    <w:rsid w:val="00F97CBE"/>
    <w:rsid w:val="00F97D6A"/>
    <w:rsid w:val="00FA0037"/>
    <w:rsid w:val="00FA15B8"/>
    <w:rsid w:val="00FA20DA"/>
    <w:rsid w:val="00FA2329"/>
    <w:rsid w:val="00FA287A"/>
    <w:rsid w:val="00FA2AE7"/>
    <w:rsid w:val="00FA388E"/>
    <w:rsid w:val="00FA4626"/>
    <w:rsid w:val="00FA564A"/>
    <w:rsid w:val="00FA5FAF"/>
    <w:rsid w:val="00FA631A"/>
    <w:rsid w:val="00FA65B7"/>
    <w:rsid w:val="00FA68C0"/>
    <w:rsid w:val="00FA70D7"/>
    <w:rsid w:val="00FA7CB7"/>
    <w:rsid w:val="00FB0192"/>
    <w:rsid w:val="00FB0ABD"/>
    <w:rsid w:val="00FB20B5"/>
    <w:rsid w:val="00FB3366"/>
    <w:rsid w:val="00FB3EC6"/>
    <w:rsid w:val="00FB44C6"/>
    <w:rsid w:val="00FB461D"/>
    <w:rsid w:val="00FB5792"/>
    <w:rsid w:val="00FB6FE4"/>
    <w:rsid w:val="00FB7197"/>
    <w:rsid w:val="00FB729E"/>
    <w:rsid w:val="00FC03A6"/>
    <w:rsid w:val="00FC04AC"/>
    <w:rsid w:val="00FC0E4C"/>
    <w:rsid w:val="00FC1FB0"/>
    <w:rsid w:val="00FC30DE"/>
    <w:rsid w:val="00FC3A84"/>
    <w:rsid w:val="00FC427F"/>
    <w:rsid w:val="00FC4DD5"/>
    <w:rsid w:val="00FC550A"/>
    <w:rsid w:val="00FC5780"/>
    <w:rsid w:val="00FC57D6"/>
    <w:rsid w:val="00FC7A36"/>
    <w:rsid w:val="00FD042B"/>
    <w:rsid w:val="00FD209C"/>
    <w:rsid w:val="00FD2221"/>
    <w:rsid w:val="00FD3180"/>
    <w:rsid w:val="00FD328C"/>
    <w:rsid w:val="00FD3AF0"/>
    <w:rsid w:val="00FD3B57"/>
    <w:rsid w:val="00FD58E8"/>
    <w:rsid w:val="00FD59D5"/>
    <w:rsid w:val="00FD5CA7"/>
    <w:rsid w:val="00FD5D05"/>
    <w:rsid w:val="00FD5E2C"/>
    <w:rsid w:val="00FD624C"/>
    <w:rsid w:val="00FD65BA"/>
    <w:rsid w:val="00FD6745"/>
    <w:rsid w:val="00FD6E39"/>
    <w:rsid w:val="00FD7089"/>
    <w:rsid w:val="00FD7258"/>
    <w:rsid w:val="00FD76EE"/>
    <w:rsid w:val="00FD7B11"/>
    <w:rsid w:val="00FD7C80"/>
    <w:rsid w:val="00FE0CC6"/>
    <w:rsid w:val="00FE19D7"/>
    <w:rsid w:val="00FE2313"/>
    <w:rsid w:val="00FE26A9"/>
    <w:rsid w:val="00FE46F0"/>
    <w:rsid w:val="00FE472B"/>
    <w:rsid w:val="00FE5D20"/>
    <w:rsid w:val="00FE6E39"/>
    <w:rsid w:val="00FF086A"/>
    <w:rsid w:val="00FF0E20"/>
    <w:rsid w:val="00FF0F42"/>
    <w:rsid w:val="00FF1BC6"/>
    <w:rsid w:val="00FF26BB"/>
    <w:rsid w:val="00FF29EA"/>
    <w:rsid w:val="00FF3604"/>
    <w:rsid w:val="00FF5039"/>
    <w:rsid w:val="00FF5F9A"/>
    <w:rsid w:val="00FF647D"/>
    <w:rsid w:val="00FF70A3"/>
    <w:rsid w:val="00FF7AEF"/>
    <w:rsid w:val="01D801C0"/>
    <w:rsid w:val="02BD2130"/>
    <w:rsid w:val="02BE582C"/>
    <w:rsid w:val="03C23741"/>
    <w:rsid w:val="05416969"/>
    <w:rsid w:val="055C602C"/>
    <w:rsid w:val="05975BBE"/>
    <w:rsid w:val="05F075BE"/>
    <w:rsid w:val="061D4692"/>
    <w:rsid w:val="06D516C2"/>
    <w:rsid w:val="06F35B60"/>
    <w:rsid w:val="07422211"/>
    <w:rsid w:val="07737330"/>
    <w:rsid w:val="07AA2E63"/>
    <w:rsid w:val="07C86022"/>
    <w:rsid w:val="07F21C72"/>
    <w:rsid w:val="084361B5"/>
    <w:rsid w:val="085F099D"/>
    <w:rsid w:val="08791123"/>
    <w:rsid w:val="099059BA"/>
    <w:rsid w:val="09C90609"/>
    <w:rsid w:val="0A477FF4"/>
    <w:rsid w:val="0A481E7F"/>
    <w:rsid w:val="0A602FAE"/>
    <w:rsid w:val="0AA33311"/>
    <w:rsid w:val="0BB67046"/>
    <w:rsid w:val="0D6B5974"/>
    <w:rsid w:val="0EB24B66"/>
    <w:rsid w:val="0EF36564"/>
    <w:rsid w:val="0F604037"/>
    <w:rsid w:val="0F9B5DDF"/>
    <w:rsid w:val="100106D5"/>
    <w:rsid w:val="10E57A32"/>
    <w:rsid w:val="11C1006A"/>
    <w:rsid w:val="11DB2308"/>
    <w:rsid w:val="13955CAD"/>
    <w:rsid w:val="15850005"/>
    <w:rsid w:val="15D33852"/>
    <w:rsid w:val="16786A81"/>
    <w:rsid w:val="16D163B7"/>
    <w:rsid w:val="17120B56"/>
    <w:rsid w:val="19742C91"/>
    <w:rsid w:val="199846FB"/>
    <w:rsid w:val="1A032471"/>
    <w:rsid w:val="1ABC0B84"/>
    <w:rsid w:val="1AEE524A"/>
    <w:rsid w:val="1BF553AD"/>
    <w:rsid w:val="1CCE7A0F"/>
    <w:rsid w:val="1CE96CBB"/>
    <w:rsid w:val="1E405B08"/>
    <w:rsid w:val="2065670A"/>
    <w:rsid w:val="2066783C"/>
    <w:rsid w:val="20983C9F"/>
    <w:rsid w:val="20F8423D"/>
    <w:rsid w:val="210743CD"/>
    <w:rsid w:val="222463C0"/>
    <w:rsid w:val="226813A6"/>
    <w:rsid w:val="24B544EE"/>
    <w:rsid w:val="25A35F8B"/>
    <w:rsid w:val="266476B5"/>
    <w:rsid w:val="26A06AFB"/>
    <w:rsid w:val="26EB7623"/>
    <w:rsid w:val="27196716"/>
    <w:rsid w:val="272C2144"/>
    <w:rsid w:val="27530258"/>
    <w:rsid w:val="27762D85"/>
    <w:rsid w:val="27EB3977"/>
    <w:rsid w:val="28020A96"/>
    <w:rsid w:val="28BB1716"/>
    <w:rsid w:val="28EE73E7"/>
    <w:rsid w:val="29290519"/>
    <w:rsid w:val="293937C6"/>
    <w:rsid w:val="2962747B"/>
    <w:rsid w:val="297B577D"/>
    <w:rsid w:val="29912B59"/>
    <w:rsid w:val="2A777030"/>
    <w:rsid w:val="2AA35D41"/>
    <w:rsid w:val="2AAB6B6D"/>
    <w:rsid w:val="2AC63914"/>
    <w:rsid w:val="2C12227B"/>
    <w:rsid w:val="2C385A8A"/>
    <w:rsid w:val="2C904653"/>
    <w:rsid w:val="2CA6293E"/>
    <w:rsid w:val="2E1C37E6"/>
    <w:rsid w:val="2E5503C1"/>
    <w:rsid w:val="2EC1761D"/>
    <w:rsid w:val="2F5D14DA"/>
    <w:rsid w:val="2FDF08E2"/>
    <w:rsid w:val="3036407A"/>
    <w:rsid w:val="307F7A7C"/>
    <w:rsid w:val="318123D7"/>
    <w:rsid w:val="321F6FB8"/>
    <w:rsid w:val="322F384B"/>
    <w:rsid w:val="32FF7F57"/>
    <w:rsid w:val="33E3795B"/>
    <w:rsid w:val="364E1CB5"/>
    <w:rsid w:val="366A75DD"/>
    <w:rsid w:val="37DA1FC4"/>
    <w:rsid w:val="38054525"/>
    <w:rsid w:val="389D6BFC"/>
    <w:rsid w:val="38C2154B"/>
    <w:rsid w:val="3A6170D3"/>
    <w:rsid w:val="3B3D5495"/>
    <w:rsid w:val="3C82186F"/>
    <w:rsid w:val="3CA42528"/>
    <w:rsid w:val="3D13468E"/>
    <w:rsid w:val="3D5C5F41"/>
    <w:rsid w:val="3EE15558"/>
    <w:rsid w:val="3F9E3173"/>
    <w:rsid w:val="3FA17652"/>
    <w:rsid w:val="3FAD7F92"/>
    <w:rsid w:val="40B33112"/>
    <w:rsid w:val="414917E6"/>
    <w:rsid w:val="419362CA"/>
    <w:rsid w:val="4273599D"/>
    <w:rsid w:val="42EF4547"/>
    <w:rsid w:val="43DA63F6"/>
    <w:rsid w:val="448D351B"/>
    <w:rsid w:val="44A8255D"/>
    <w:rsid w:val="44C45467"/>
    <w:rsid w:val="44CB19A7"/>
    <w:rsid w:val="44E41927"/>
    <w:rsid w:val="469F44B7"/>
    <w:rsid w:val="46EA4CD5"/>
    <w:rsid w:val="48187594"/>
    <w:rsid w:val="48407377"/>
    <w:rsid w:val="4945187D"/>
    <w:rsid w:val="4976065D"/>
    <w:rsid w:val="4A0751A7"/>
    <w:rsid w:val="4AB54098"/>
    <w:rsid w:val="4B2A5B9E"/>
    <w:rsid w:val="4DB60022"/>
    <w:rsid w:val="4FC819B8"/>
    <w:rsid w:val="50521679"/>
    <w:rsid w:val="510064BD"/>
    <w:rsid w:val="51BB6FB8"/>
    <w:rsid w:val="524370EE"/>
    <w:rsid w:val="52802D79"/>
    <w:rsid w:val="52AB7E2C"/>
    <w:rsid w:val="52E45649"/>
    <w:rsid w:val="52E77665"/>
    <w:rsid w:val="532F47E6"/>
    <w:rsid w:val="53787A0D"/>
    <w:rsid w:val="53E654CE"/>
    <w:rsid w:val="544677A1"/>
    <w:rsid w:val="55694E25"/>
    <w:rsid w:val="566945A8"/>
    <w:rsid w:val="572165EE"/>
    <w:rsid w:val="583E78E3"/>
    <w:rsid w:val="59B17533"/>
    <w:rsid w:val="59FE1FB9"/>
    <w:rsid w:val="5A483DB7"/>
    <w:rsid w:val="5AD153B4"/>
    <w:rsid w:val="5BCE27A6"/>
    <w:rsid w:val="5CAF519F"/>
    <w:rsid w:val="5EA01923"/>
    <w:rsid w:val="5EF8103C"/>
    <w:rsid w:val="5F6D7309"/>
    <w:rsid w:val="604B6440"/>
    <w:rsid w:val="61476318"/>
    <w:rsid w:val="61ED061F"/>
    <w:rsid w:val="63374F48"/>
    <w:rsid w:val="63F168D8"/>
    <w:rsid w:val="64770155"/>
    <w:rsid w:val="64790431"/>
    <w:rsid w:val="64B42182"/>
    <w:rsid w:val="6653268E"/>
    <w:rsid w:val="67465231"/>
    <w:rsid w:val="6782521D"/>
    <w:rsid w:val="67E378EC"/>
    <w:rsid w:val="68132CB1"/>
    <w:rsid w:val="683B259C"/>
    <w:rsid w:val="68D72673"/>
    <w:rsid w:val="68D90020"/>
    <w:rsid w:val="69341B87"/>
    <w:rsid w:val="694003DD"/>
    <w:rsid w:val="69A5703B"/>
    <w:rsid w:val="69AD13D0"/>
    <w:rsid w:val="6A0832E6"/>
    <w:rsid w:val="6A566BE2"/>
    <w:rsid w:val="6A80545F"/>
    <w:rsid w:val="6B150D27"/>
    <w:rsid w:val="6B377BB2"/>
    <w:rsid w:val="6BCB3466"/>
    <w:rsid w:val="6C4D5533"/>
    <w:rsid w:val="6C9556DD"/>
    <w:rsid w:val="6CE202D6"/>
    <w:rsid w:val="6CEE301D"/>
    <w:rsid w:val="6D2B639C"/>
    <w:rsid w:val="6D6F5480"/>
    <w:rsid w:val="6E2241C6"/>
    <w:rsid w:val="6E2F2229"/>
    <w:rsid w:val="6E3D3C91"/>
    <w:rsid w:val="6F130DE4"/>
    <w:rsid w:val="6F4C3908"/>
    <w:rsid w:val="6FC535DB"/>
    <w:rsid w:val="717A69BB"/>
    <w:rsid w:val="727711B5"/>
    <w:rsid w:val="73D83A07"/>
    <w:rsid w:val="746D6C12"/>
    <w:rsid w:val="75620C07"/>
    <w:rsid w:val="759D2552"/>
    <w:rsid w:val="76032465"/>
    <w:rsid w:val="761B33ED"/>
    <w:rsid w:val="763C0BF4"/>
    <w:rsid w:val="76894F7E"/>
    <w:rsid w:val="770F58F7"/>
    <w:rsid w:val="778A1A3D"/>
    <w:rsid w:val="77A10C53"/>
    <w:rsid w:val="7828345B"/>
    <w:rsid w:val="78A562A6"/>
    <w:rsid w:val="7A552C46"/>
    <w:rsid w:val="7ABF27CA"/>
    <w:rsid w:val="7B0F6699"/>
    <w:rsid w:val="7B916AB1"/>
    <w:rsid w:val="7BA365AD"/>
    <w:rsid w:val="7BEA69FE"/>
    <w:rsid w:val="7C1B4897"/>
    <w:rsid w:val="7C5957D4"/>
    <w:rsid w:val="7C681E37"/>
    <w:rsid w:val="7C8344C5"/>
    <w:rsid w:val="7D070983"/>
    <w:rsid w:val="7DB46DE5"/>
    <w:rsid w:val="7DDE5E6C"/>
    <w:rsid w:val="7E235868"/>
    <w:rsid w:val="7EA55E80"/>
    <w:rsid w:val="7EF1027D"/>
    <w:rsid w:val="7F0B450E"/>
    <w:rsid w:val="7F27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2342A9"/>
  <w15:docId w15:val="{FA1C5E7F-66A8-4B01-AEE2-1FDE348F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0" w:unhideWhenUsed="1" w:qFormat="1"/>
    <w:lsdException w:name="footnote text" w:locked="1"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semiHidden="1" w:unhideWhenUsed="1" w:qFormat="1"/>
    <w:lsdException w:name="page number"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qFormat="1"/>
    <w:lsdException w:name="List" w:semiHidden="1" w:unhideWhenUsed="1" w:qFormat="1"/>
    <w:lsdException w:name="List Bullet" w:semiHidden="1" w:unhideWhenUsed="1" w:qFormat="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semiHidden="1" w:unhideWhenUsed="1" w:qFormat="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qFormat="1"/>
    <w:lsdException w:name="Body Text First Indent" w:uiPriority="0" w:qFormat="1"/>
    <w:lsdException w:name="Body Text First Indent 2" w:locked="1" w:semiHidden="1" w:uiPriority="0" w:unhideWhenUsed="1" w:qFormat="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locked="1" w:semiHidden="1" w:unhideWhenUsed="1"/>
    <w:lsdException w:name="Hyperlink" w:semiHidden="1" w:unhideWhenUsed="1" w:qFormat="1"/>
    <w:lsdException w:name="FollowedHyperlink" w:semiHidden="1" w:unhideWhenUsed="1" w:qFormat="1"/>
    <w:lsdException w:name="Strong" w:qFormat="1"/>
    <w:lsdException w:name="Emphasis" w:locked="1" w:uiPriority="20" w:qFormat="1"/>
    <w:lsdException w:name="Document Map" w:semiHidden="1" w:unhideWhenUsed="1" w:qFormat="1"/>
    <w:lsdException w:name="Plain Text" w:semiHidden="1" w:uiPriority="0" w:unhideWhenUsed="1" w:qFormat="1"/>
    <w:lsdException w:name="E-mail Signature" w:locked="1" w:semiHidden="1" w:unhideWhenUsed="1"/>
    <w:lsdException w:name="HTML Top of Form" w:semiHidden="1" w:unhideWhenUsed="1"/>
    <w:lsdException w:name="HTML Bottom of Form"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next w:val="a2"/>
    <w:qFormat/>
    <w:pPr>
      <w:widowControl w:val="0"/>
      <w:jc w:val="both"/>
    </w:pPr>
    <w:rPr>
      <w:kern w:val="2"/>
      <w:sz w:val="21"/>
    </w:rPr>
  </w:style>
  <w:style w:type="paragraph" w:styleId="10">
    <w:name w:val="heading 1"/>
    <w:basedOn w:val="a1"/>
    <w:next w:val="a1"/>
    <w:link w:val="11"/>
    <w:qFormat/>
    <w:rsid w:val="00E33481"/>
    <w:pPr>
      <w:keepNext/>
      <w:keepLines/>
      <w:snapToGrid w:val="0"/>
      <w:spacing w:line="360" w:lineRule="auto"/>
      <w:jc w:val="center"/>
      <w:outlineLvl w:val="0"/>
    </w:pPr>
    <w:rPr>
      <w:rFonts w:ascii="Calibri" w:hAnsi="Calibri" w:cs="Arial"/>
      <w:b/>
      <w:bCs/>
      <w:kern w:val="44"/>
      <w:sz w:val="44"/>
      <w:szCs w:val="44"/>
    </w:rPr>
  </w:style>
  <w:style w:type="paragraph" w:styleId="2">
    <w:name w:val="heading 2"/>
    <w:basedOn w:val="a1"/>
    <w:next w:val="a1"/>
    <w:link w:val="20"/>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0"/>
    <w:uiPriority w:val="99"/>
    <w:qFormat/>
    <w:pPr>
      <w:keepNext/>
      <w:keepLines/>
      <w:spacing w:before="120" w:after="120"/>
      <w:outlineLvl w:val="2"/>
    </w:pPr>
    <w:rPr>
      <w:rFonts w:ascii="Calibri" w:hAnsi="Calibri"/>
      <w:b/>
      <w:bCs/>
      <w:szCs w:val="32"/>
    </w:rPr>
  </w:style>
  <w:style w:type="paragraph" w:styleId="40">
    <w:name w:val="heading 4"/>
    <w:basedOn w:val="a1"/>
    <w:next w:val="a1"/>
    <w:link w:val="41"/>
    <w:uiPriority w:val="99"/>
    <w:qFormat/>
    <w:pPr>
      <w:keepNext/>
      <w:widowControl/>
      <w:spacing w:before="240" w:after="60"/>
      <w:jc w:val="left"/>
      <w:outlineLvl w:val="3"/>
    </w:pPr>
    <w:rPr>
      <w:rFonts w:ascii="Calibri" w:hAnsi="Calibri" w:cs="Arial"/>
      <w:b/>
      <w:bCs/>
      <w:kern w:val="0"/>
      <w:sz w:val="28"/>
      <w:szCs w:val="28"/>
      <w:lang w:eastAsia="en-US"/>
    </w:rPr>
  </w:style>
  <w:style w:type="paragraph" w:styleId="5">
    <w:name w:val="heading 5"/>
    <w:basedOn w:val="a1"/>
    <w:next w:val="a1"/>
    <w:link w:val="50"/>
    <w:uiPriority w:val="99"/>
    <w:qFormat/>
    <w:pPr>
      <w:widowControl/>
      <w:spacing w:before="240" w:after="60"/>
      <w:jc w:val="left"/>
      <w:outlineLvl w:val="4"/>
    </w:pPr>
    <w:rPr>
      <w:rFonts w:ascii="Calibri" w:hAnsi="Calibri" w:cs="Arial"/>
      <w:b/>
      <w:bCs/>
      <w:i/>
      <w:iCs/>
      <w:kern w:val="0"/>
      <w:sz w:val="26"/>
      <w:szCs w:val="26"/>
      <w:lang w:eastAsia="en-US"/>
    </w:rPr>
  </w:style>
  <w:style w:type="paragraph" w:styleId="6">
    <w:name w:val="heading 6"/>
    <w:basedOn w:val="a1"/>
    <w:next w:val="a1"/>
    <w:link w:val="60"/>
    <w:uiPriority w:val="99"/>
    <w:qFormat/>
    <w:pPr>
      <w:widowControl/>
      <w:spacing w:before="240" w:after="60"/>
      <w:jc w:val="left"/>
      <w:outlineLvl w:val="5"/>
    </w:pPr>
    <w:rPr>
      <w:rFonts w:ascii="Calibri" w:hAnsi="Calibri" w:cs="Arial"/>
      <w:b/>
      <w:bCs/>
      <w:kern w:val="0"/>
      <w:sz w:val="22"/>
      <w:szCs w:val="22"/>
      <w:lang w:eastAsia="en-US"/>
    </w:rPr>
  </w:style>
  <w:style w:type="paragraph" w:styleId="7">
    <w:name w:val="heading 7"/>
    <w:basedOn w:val="a1"/>
    <w:next w:val="a1"/>
    <w:link w:val="70"/>
    <w:uiPriority w:val="99"/>
    <w:qFormat/>
    <w:pPr>
      <w:widowControl/>
      <w:spacing w:before="240" w:after="60"/>
      <w:jc w:val="left"/>
      <w:outlineLvl w:val="6"/>
    </w:pPr>
    <w:rPr>
      <w:rFonts w:ascii="Calibri" w:hAnsi="Calibri" w:cs="Arial"/>
      <w:kern w:val="0"/>
      <w:sz w:val="24"/>
      <w:szCs w:val="24"/>
      <w:lang w:eastAsia="en-US"/>
    </w:rPr>
  </w:style>
  <w:style w:type="paragraph" w:styleId="8">
    <w:name w:val="heading 8"/>
    <w:basedOn w:val="a1"/>
    <w:next w:val="a1"/>
    <w:link w:val="80"/>
    <w:uiPriority w:val="99"/>
    <w:qFormat/>
    <w:pPr>
      <w:widowControl/>
      <w:spacing w:before="240" w:after="60"/>
      <w:jc w:val="left"/>
      <w:outlineLvl w:val="7"/>
    </w:pPr>
    <w:rPr>
      <w:rFonts w:ascii="Calibri" w:hAnsi="Calibri" w:cs="Arial"/>
      <w:i/>
      <w:iCs/>
      <w:kern w:val="0"/>
      <w:sz w:val="24"/>
      <w:szCs w:val="24"/>
      <w:lang w:eastAsia="en-US"/>
    </w:rPr>
  </w:style>
  <w:style w:type="paragraph" w:styleId="9">
    <w:name w:val="heading 9"/>
    <w:basedOn w:val="a1"/>
    <w:next w:val="a1"/>
    <w:link w:val="90"/>
    <w:uiPriority w:val="99"/>
    <w:qFormat/>
    <w:pPr>
      <w:widowControl/>
      <w:spacing w:before="240" w:after="60"/>
      <w:jc w:val="left"/>
      <w:outlineLvl w:val="8"/>
    </w:pPr>
    <w:rPr>
      <w:rFonts w:ascii="Cambria" w:hAnsi="Cambria" w:cs="Arial"/>
      <w:kern w:val="0"/>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List Paragraph"/>
    <w:basedOn w:val="a1"/>
    <w:link w:val="a6"/>
    <w:uiPriority w:val="34"/>
    <w:qFormat/>
    <w:pPr>
      <w:ind w:firstLineChars="200" w:firstLine="420"/>
    </w:pPr>
    <w:rPr>
      <w:rFonts w:ascii="Calibri" w:hAnsi="Calibri"/>
    </w:rPr>
  </w:style>
  <w:style w:type="paragraph" w:styleId="71">
    <w:name w:val="toc 7"/>
    <w:basedOn w:val="a1"/>
    <w:next w:val="a1"/>
    <w:uiPriority w:val="99"/>
    <w:qFormat/>
    <w:pPr>
      <w:ind w:left="1260"/>
      <w:jc w:val="left"/>
    </w:pPr>
    <w:rPr>
      <w:rFonts w:ascii="Calibri" w:hAnsi="Calibri" w:cs="Calibri"/>
      <w:sz w:val="18"/>
      <w:szCs w:val="18"/>
    </w:rPr>
  </w:style>
  <w:style w:type="paragraph" w:styleId="4">
    <w:name w:val="List Bullet 4"/>
    <w:basedOn w:val="a1"/>
    <w:uiPriority w:val="99"/>
    <w:qFormat/>
    <w:pPr>
      <w:widowControl/>
      <w:numPr>
        <w:numId w:val="1"/>
      </w:numPr>
      <w:topLinePunct/>
      <w:adjustRightInd w:val="0"/>
      <w:snapToGrid w:val="0"/>
      <w:spacing w:before="160" w:after="160" w:line="240" w:lineRule="atLeast"/>
      <w:jc w:val="left"/>
    </w:pPr>
    <w:rPr>
      <w:rFonts w:cs="Arial"/>
      <w:szCs w:val="21"/>
    </w:rPr>
  </w:style>
  <w:style w:type="paragraph" w:styleId="a7">
    <w:name w:val="Normal Indent"/>
    <w:basedOn w:val="a1"/>
    <w:next w:val="a1"/>
    <w:link w:val="a8"/>
    <w:qFormat/>
    <w:pPr>
      <w:ind w:firstLine="420"/>
    </w:pPr>
    <w:rPr>
      <w:rFonts w:ascii="Calibri" w:hAnsi="Calibri"/>
    </w:rPr>
  </w:style>
  <w:style w:type="paragraph" w:styleId="a9">
    <w:name w:val="caption"/>
    <w:basedOn w:val="a1"/>
    <w:next w:val="a1"/>
    <w:uiPriority w:val="99"/>
    <w:qFormat/>
    <w:rPr>
      <w:rFonts w:ascii="Arial" w:eastAsia="黑体" w:hAnsi="Arial"/>
      <w:sz w:val="20"/>
    </w:rPr>
  </w:style>
  <w:style w:type="paragraph" w:styleId="a">
    <w:name w:val="List Bullet"/>
    <w:basedOn w:val="aa"/>
    <w:uiPriority w:val="99"/>
    <w:qFormat/>
    <w:pPr>
      <w:widowControl/>
      <w:numPr>
        <w:ilvl w:val="1"/>
        <w:numId w:val="1"/>
      </w:numPr>
      <w:spacing w:line="300" w:lineRule="auto"/>
      <w:ind w:firstLineChars="0" w:firstLine="0"/>
    </w:pPr>
    <w:rPr>
      <w:rFonts w:eastAsia="幼圆"/>
      <w:spacing w:val="-5"/>
      <w:kern w:val="0"/>
      <w:sz w:val="24"/>
      <w:szCs w:val="24"/>
      <w:lang w:val="zh-CN"/>
    </w:rPr>
  </w:style>
  <w:style w:type="paragraph" w:styleId="aa">
    <w:name w:val="List"/>
    <w:basedOn w:val="a1"/>
    <w:uiPriority w:val="99"/>
    <w:qFormat/>
    <w:pPr>
      <w:ind w:left="200" w:hangingChars="200" w:hanging="200"/>
    </w:pPr>
  </w:style>
  <w:style w:type="paragraph" w:styleId="ab">
    <w:name w:val="Document Map"/>
    <w:basedOn w:val="a1"/>
    <w:link w:val="ac"/>
    <w:uiPriority w:val="99"/>
    <w:qFormat/>
    <w:pPr>
      <w:shd w:val="clear" w:color="auto" w:fill="000080"/>
    </w:pPr>
    <w:rPr>
      <w:rFonts w:ascii="Calibri" w:hAnsi="Calibri"/>
    </w:rPr>
  </w:style>
  <w:style w:type="paragraph" w:styleId="ad">
    <w:name w:val="annotation text"/>
    <w:basedOn w:val="a1"/>
    <w:link w:val="ae"/>
    <w:uiPriority w:val="99"/>
    <w:qFormat/>
    <w:pPr>
      <w:jc w:val="left"/>
    </w:pPr>
    <w:rPr>
      <w:rFonts w:ascii="Calibri" w:hAnsi="Calibri" w:cs="Arial"/>
    </w:rPr>
  </w:style>
  <w:style w:type="paragraph" w:styleId="31">
    <w:name w:val="Body Text 3"/>
    <w:basedOn w:val="a1"/>
    <w:link w:val="32"/>
    <w:uiPriority w:val="99"/>
    <w:qFormat/>
    <w:pPr>
      <w:spacing w:after="120"/>
    </w:pPr>
    <w:rPr>
      <w:sz w:val="16"/>
      <w:szCs w:val="16"/>
    </w:rPr>
  </w:style>
  <w:style w:type="paragraph" w:styleId="af">
    <w:name w:val="Body Text"/>
    <w:basedOn w:val="a1"/>
    <w:next w:val="a1"/>
    <w:link w:val="af0"/>
    <w:uiPriority w:val="99"/>
    <w:qFormat/>
    <w:pPr>
      <w:spacing w:line="360" w:lineRule="auto"/>
    </w:pPr>
    <w:rPr>
      <w:rFonts w:ascii="Calibri" w:hAnsi="Calibri"/>
      <w:sz w:val="24"/>
    </w:rPr>
  </w:style>
  <w:style w:type="paragraph" w:styleId="af1">
    <w:name w:val="Body Text Indent"/>
    <w:basedOn w:val="a1"/>
    <w:link w:val="af2"/>
    <w:uiPriority w:val="99"/>
    <w:qFormat/>
    <w:pPr>
      <w:snapToGrid w:val="0"/>
      <w:spacing w:line="400" w:lineRule="exact"/>
      <w:ind w:firstLineChars="225" w:firstLine="540"/>
    </w:pPr>
    <w:rPr>
      <w:rFonts w:ascii="Calibri" w:eastAsia="仿宋_GB2312" w:hAnsi="Calibri"/>
      <w:sz w:val="24"/>
      <w:szCs w:val="24"/>
    </w:rPr>
  </w:style>
  <w:style w:type="paragraph" w:styleId="51">
    <w:name w:val="toc 5"/>
    <w:basedOn w:val="a1"/>
    <w:next w:val="a1"/>
    <w:uiPriority w:val="99"/>
    <w:qFormat/>
    <w:pPr>
      <w:ind w:left="840"/>
      <w:jc w:val="left"/>
    </w:pPr>
    <w:rPr>
      <w:rFonts w:ascii="Calibri" w:hAnsi="Calibri" w:cs="Calibri"/>
      <w:sz w:val="18"/>
      <w:szCs w:val="18"/>
    </w:rPr>
  </w:style>
  <w:style w:type="paragraph" w:styleId="33">
    <w:name w:val="toc 3"/>
    <w:basedOn w:val="a1"/>
    <w:next w:val="a1"/>
    <w:uiPriority w:val="39"/>
    <w:qFormat/>
    <w:pPr>
      <w:ind w:left="420"/>
      <w:jc w:val="left"/>
    </w:pPr>
    <w:rPr>
      <w:rFonts w:ascii="Calibri" w:hAnsi="Calibri" w:cs="Calibri"/>
      <w:i/>
      <w:iCs/>
      <w:sz w:val="20"/>
    </w:rPr>
  </w:style>
  <w:style w:type="paragraph" w:styleId="af3">
    <w:name w:val="Plain Text"/>
    <w:basedOn w:val="a1"/>
    <w:link w:val="af4"/>
    <w:qFormat/>
    <w:rPr>
      <w:rFonts w:ascii="宋体" w:hAnsi="Courier New" w:cs="Arial"/>
    </w:rPr>
  </w:style>
  <w:style w:type="paragraph" w:styleId="81">
    <w:name w:val="toc 8"/>
    <w:basedOn w:val="a1"/>
    <w:next w:val="a1"/>
    <w:uiPriority w:val="99"/>
    <w:qFormat/>
    <w:pPr>
      <w:ind w:left="1470"/>
      <w:jc w:val="left"/>
    </w:pPr>
    <w:rPr>
      <w:rFonts w:ascii="Calibri" w:hAnsi="Calibri" w:cs="Calibri"/>
      <w:sz w:val="18"/>
      <w:szCs w:val="18"/>
    </w:rPr>
  </w:style>
  <w:style w:type="paragraph" w:styleId="af5">
    <w:name w:val="Date"/>
    <w:basedOn w:val="a1"/>
    <w:next w:val="a1"/>
    <w:link w:val="af6"/>
    <w:uiPriority w:val="99"/>
    <w:qFormat/>
    <w:rPr>
      <w:rFonts w:ascii="Calibri" w:hAnsi="Calibri"/>
    </w:rPr>
  </w:style>
  <w:style w:type="paragraph" w:styleId="21">
    <w:name w:val="Body Text Indent 2"/>
    <w:basedOn w:val="a1"/>
    <w:link w:val="22"/>
    <w:uiPriority w:val="99"/>
    <w:qFormat/>
    <w:pPr>
      <w:spacing w:after="120" w:line="480" w:lineRule="auto"/>
      <w:ind w:leftChars="200" w:left="420"/>
    </w:pPr>
    <w:rPr>
      <w:rFonts w:ascii="Calibri" w:hAnsi="Calibri"/>
    </w:rPr>
  </w:style>
  <w:style w:type="paragraph" w:styleId="af7">
    <w:name w:val="Balloon Text"/>
    <w:basedOn w:val="a1"/>
    <w:link w:val="af8"/>
    <w:uiPriority w:val="99"/>
    <w:qFormat/>
    <w:rPr>
      <w:rFonts w:ascii="Calibri" w:hAnsi="Calibri"/>
      <w:sz w:val="18"/>
      <w:szCs w:val="18"/>
    </w:rPr>
  </w:style>
  <w:style w:type="paragraph" w:styleId="af9">
    <w:name w:val="footer"/>
    <w:basedOn w:val="a1"/>
    <w:link w:val="12"/>
    <w:uiPriority w:val="99"/>
    <w:qFormat/>
    <w:pPr>
      <w:tabs>
        <w:tab w:val="center" w:pos="4153"/>
        <w:tab w:val="right" w:pos="8306"/>
      </w:tabs>
      <w:snapToGrid w:val="0"/>
      <w:jc w:val="left"/>
    </w:pPr>
    <w:rPr>
      <w:rFonts w:ascii="Calibri" w:hAnsi="Calibri"/>
      <w:sz w:val="18"/>
    </w:rPr>
  </w:style>
  <w:style w:type="paragraph" w:styleId="afa">
    <w:name w:val="header"/>
    <w:basedOn w:val="a1"/>
    <w:link w:val="13"/>
    <w:uiPriority w:val="99"/>
    <w:qFormat/>
    <w:pPr>
      <w:pBdr>
        <w:bottom w:val="single" w:sz="6" w:space="1" w:color="auto"/>
      </w:pBdr>
      <w:tabs>
        <w:tab w:val="center" w:pos="4153"/>
        <w:tab w:val="right" w:pos="8306"/>
      </w:tabs>
      <w:snapToGrid w:val="0"/>
      <w:jc w:val="center"/>
    </w:pPr>
    <w:rPr>
      <w:rFonts w:ascii="Calibri" w:hAnsi="Calibri"/>
      <w:sz w:val="18"/>
    </w:rPr>
  </w:style>
  <w:style w:type="paragraph" w:styleId="14">
    <w:name w:val="toc 1"/>
    <w:basedOn w:val="a1"/>
    <w:next w:val="a1"/>
    <w:uiPriority w:val="39"/>
    <w:qFormat/>
    <w:pPr>
      <w:spacing w:before="120" w:after="120"/>
      <w:jc w:val="left"/>
    </w:pPr>
    <w:rPr>
      <w:rFonts w:ascii="Calibri" w:hAnsi="Calibri" w:cs="Calibri"/>
      <w:b/>
      <w:bCs/>
      <w:caps/>
      <w:sz w:val="20"/>
    </w:rPr>
  </w:style>
  <w:style w:type="paragraph" w:styleId="42">
    <w:name w:val="toc 4"/>
    <w:basedOn w:val="a1"/>
    <w:next w:val="a1"/>
    <w:uiPriority w:val="39"/>
    <w:qFormat/>
    <w:pPr>
      <w:ind w:left="630"/>
      <w:jc w:val="left"/>
    </w:pPr>
    <w:rPr>
      <w:rFonts w:ascii="Calibri" w:hAnsi="Calibri" w:cs="Calibri"/>
      <w:sz w:val="18"/>
      <w:szCs w:val="18"/>
    </w:rPr>
  </w:style>
  <w:style w:type="paragraph" w:styleId="afb">
    <w:name w:val="Subtitle"/>
    <w:basedOn w:val="a1"/>
    <w:next w:val="a1"/>
    <w:link w:val="afc"/>
    <w:uiPriority w:val="99"/>
    <w:qFormat/>
    <w:pPr>
      <w:widowControl/>
      <w:spacing w:after="60"/>
      <w:jc w:val="center"/>
      <w:outlineLvl w:val="1"/>
    </w:pPr>
    <w:rPr>
      <w:rFonts w:ascii="Cambria" w:hAnsi="Cambria" w:cs="Arial"/>
      <w:kern w:val="0"/>
      <w:sz w:val="24"/>
      <w:szCs w:val="24"/>
      <w:lang w:eastAsia="en-US"/>
    </w:rPr>
  </w:style>
  <w:style w:type="paragraph" w:styleId="afd">
    <w:name w:val="footnote text"/>
    <w:basedOn w:val="a1"/>
    <w:link w:val="15"/>
    <w:qFormat/>
    <w:locked/>
    <w:pPr>
      <w:adjustRightInd w:val="0"/>
      <w:spacing w:line="312" w:lineRule="atLeast"/>
      <w:jc w:val="left"/>
      <w:textAlignment w:val="baseline"/>
    </w:pPr>
    <w:rPr>
      <w:rFonts w:ascii="Calibri" w:hAnsi="Calibri"/>
      <w:kern w:val="0"/>
      <w:sz w:val="18"/>
    </w:rPr>
  </w:style>
  <w:style w:type="paragraph" w:styleId="61">
    <w:name w:val="toc 6"/>
    <w:basedOn w:val="a1"/>
    <w:next w:val="a1"/>
    <w:uiPriority w:val="99"/>
    <w:qFormat/>
    <w:pPr>
      <w:ind w:left="1050"/>
      <w:jc w:val="left"/>
    </w:pPr>
    <w:rPr>
      <w:rFonts w:ascii="Calibri" w:hAnsi="Calibri" w:cs="Calibri"/>
      <w:sz w:val="18"/>
      <w:szCs w:val="18"/>
    </w:rPr>
  </w:style>
  <w:style w:type="paragraph" w:styleId="34">
    <w:name w:val="Body Text Indent 3"/>
    <w:basedOn w:val="a1"/>
    <w:link w:val="35"/>
    <w:uiPriority w:val="99"/>
    <w:qFormat/>
    <w:pPr>
      <w:spacing w:after="120"/>
      <w:ind w:leftChars="200" w:left="420"/>
    </w:pPr>
    <w:rPr>
      <w:rFonts w:ascii="Calibri" w:hAnsi="Calibri"/>
      <w:sz w:val="16"/>
      <w:szCs w:val="16"/>
    </w:rPr>
  </w:style>
  <w:style w:type="paragraph" w:styleId="23">
    <w:name w:val="toc 2"/>
    <w:basedOn w:val="a1"/>
    <w:next w:val="a1"/>
    <w:uiPriority w:val="39"/>
    <w:qFormat/>
    <w:pPr>
      <w:ind w:left="210"/>
      <w:jc w:val="left"/>
    </w:pPr>
    <w:rPr>
      <w:rFonts w:ascii="Calibri" w:hAnsi="Calibri" w:cs="Calibri"/>
      <w:smallCaps/>
      <w:sz w:val="20"/>
    </w:rPr>
  </w:style>
  <w:style w:type="paragraph" w:styleId="91">
    <w:name w:val="toc 9"/>
    <w:basedOn w:val="a1"/>
    <w:next w:val="a1"/>
    <w:uiPriority w:val="99"/>
    <w:qFormat/>
    <w:pPr>
      <w:ind w:left="1680"/>
      <w:jc w:val="left"/>
    </w:pPr>
    <w:rPr>
      <w:rFonts w:ascii="Calibri" w:hAnsi="Calibri" w:cs="Calibri"/>
      <w:sz w:val="18"/>
      <w:szCs w:val="18"/>
    </w:rPr>
  </w:style>
  <w:style w:type="paragraph" w:styleId="24">
    <w:name w:val="Body Text 2"/>
    <w:basedOn w:val="a1"/>
    <w:link w:val="25"/>
    <w:uiPriority w:val="99"/>
    <w:qFormat/>
    <w:pPr>
      <w:spacing w:after="120" w:line="480" w:lineRule="auto"/>
    </w:pPr>
    <w:rPr>
      <w:rFonts w:ascii="Calibri" w:hAnsi="Calibri"/>
      <w:szCs w:val="21"/>
    </w:r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e">
    <w:name w:val="Normal (Web)"/>
    <w:basedOn w:val="a1"/>
    <w:uiPriority w:val="99"/>
    <w:qFormat/>
    <w:pPr>
      <w:widowControl/>
      <w:spacing w:before="100" w:beforeAutospacing="1" w:after="100" w:afterAutospacing="1"/>
      <w:jc w:val="left"/>
    </w:pPr>
    <w:rPr>
      <w:rFonts w:ascii="宋体" w:hAnsi="宋体"/>
      <w:kern w:val="0"/>
      <w:sz w:val="24"/>
      <w:szCs w:val="24"/>
    </w:rPr>
  </w:style>
  <w:style w:type="paragraph" w:styleId="16">
    <w:name w:val="index 1"/>
    <w:basedOn w:val="a1"/>
    <w:next w:val="a1"/>
    <w:uiPriority w:val="99"/>
    <w:semiHidden/>
    <w:qFormat/>
  </w:style>
  <w:style w:type="paragraph" w:styleId="aff">
    <w:name w:val="Title"/>
    <w:basedOn w:val="a1"/>
    <w:link w:val="aff0"/>
    <w:uiPriority w:val="99"/>
    <w:qFormat/>
    <w:pPr>
      <w:spacing w:before="240" w:after="60"/>
      <w:jc w:val="center"/>
      <w:outlineLvl w:val="0"/>
    </w:pPr>
    <w:rPr>
      <w:rFonts w:ascii="Arial" w:hAnsi="Arial"/>
      <w:b/>
      <w:bCs/>
      <w:sz w:val="32"/>
      <w:szCs w:val="32"/>
    </w:rPr>
  </w:style>
  <w:style w:type="paragraph" w:styleId="aff1">
    <w:name w:val="annotation subject"/>
    <w:basedOn w:val="ad"/>
    <w:next w:val="ad"/>
    <w:link w:val="aff2"/>
    <w:uiPriority w:val="99"/>
    <w:qFormat/>
    <w:rPr>
      <w:b/>
      <w:bCs/>
    </w:rPr>
  </w:style>
  <w:style w:type="paragraph" w:styleId="aff3">
    <w:name w:val="Body Text First Indent"/>
    <w:basedOn w:val="af"/>
    <w:qFormat/>
    <w:pPr>
      <w:spacing w:after="120"/>
      <w:ind w:firstLineChars="100" w:firstLine="100"/>
    </w:pPr>
    <w:rPr>
      <w:sz w:val="21"/>
      <w:szCs w:val="24"/>
    </w:rPr>
  </w:style>
  <w:style w:type="paragraph" w:styleId="26">
    <w:name w:val="Body Text First Indent 2"/>
    <w:basedOn w:val="af1"/>
    <w:link w:val="27"/>
    <w:qFormat/>
    <w:locked/>
    <w:rPr>
      <w:rFonts w:ascii="Times New Roman" w:hAnsi="Times New Roman"/>
      <w:sz w:val="28"/>
    </w:rPr>
  </w:style>
  <w:style w:type="table" w:styleId="aff4">
    <w:name w:val="Table Grid"/>
    <w:basedOn w:val="a4"/>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3"/>
    <w:uiPriority w:val="99"/>
    <w:qFormat/>
    <w:rPr>
      <w:rFonts w:cs="Times New Roman"/>
      <w:b/>
      <w:bCs/>
    </w:rPr>
  </w:style>
  <w:style w:type="character" w:styleId="aff6">
    <w:name w:val="page number"/>
    <w:basedOn w:val="a3"/>
    <w:uiPriority w:val="99"/>
    <w:qFormat/>
    <w:rPr>
      <w:rFonts w:cs="Times New Roman"/>
    </w:rPr>
  </w:style>
  <w:style w:type="character" w:styleId="aff7">
    <w:name w:val="FollowedHyperlink"/>
    <w:basedOn w:val="a3"/>
    <w:uiPriority w:val="99"/>
    <w:qFormat/>
    <w:rPr>
      <w:rFonts w:cs="Times New Roman"/>
      <w:color w:val="800080"/>
      <w:u w:val="single"/>
    </w:rPr>
  </w:style>
  <w:style w:type="character" w:styleId="aff8">
    <w:name w:val="line number"/>
    <w:basedOn w:val="a3"/>
    <w:uiPriority w:val="99"/>
    <w:qFormat/>
    <w:rPr>
      <w:rFonts w:cs="Times New Roman"/>
    </w:rPr>
  </w:style>
  <w:style w:type="character" w:styleId="aff9">
    <w:name w:val="Hyperlink"/>
    <w:basedOn w:val="a3"/>
    <w:uiPriority w:val="99"/>
    <w:qFormat/>
    <w:rPr>
      <w:rFonts w:cs="Times New Roman"/>
      <w:color w:val="0000FF"/>
      <w:u w:val="single"/>
    </w:rPr>
  </w:style>
  <w:style w:type="character" w:styleId="affa">
    <w:name w:val="annotation reference"/>
    <w:basedOn w:val="a3"/>
    <w:uiPriority w:val="99"/>
    <w:qFormat/>
    <w:rPr>
      <w:rFonts w:cs="Times New Roman"/>
      <w:sz w:val="21"/>
    </w:rPr>
  </w:style>
  <w:style w:type="paragraph" w:customStyle="1" w:styleId="17">
    <w:name w:val="列出段落1"/>
    <w:basedOn w:val="a1"/>
    <w:uiPriority w:val="99"/>
    <w:qFormat/>
    <w:pPr>
      <w:spacing w:line="360" w:lineRule="auto"/>
      <w:ind w:firstLineChars="200" w:firstLine="420"/>
    </w:pPr>
    <w:rPr>
      <w:rFonts w:ascii="Calibri" w:hAnsi="Calibri"/>
    </w:rPr>
  </w:style>
  <w:style w:type="paragraph" w:customStyle="1" w:styleId="Default">
    <w:name w:val="Default"/>
    <w:next w:val="a1"/>
    <w:qFormat/>
    <w:pPr>
      <w:widowControl w:val="0"/>
      <w:autoSpaceDE w:val="0"/>
      <w:autoSpaceDN w:val="0"/>
      <w:adjustRightInd w:val="0"/>
    </w:pPr>
    <w:rPr>
      <w:rFonts w:ascii="宋体" w:cs="宋体"/>
      <w:color w:val="000000"/>
      <w:sz w:val="24"/>
      <w:szCs w:val="24"/>
    </w:rPr>
  </w:style>
  <w:style w:type="character" w:customStyle="1" w:styleId="11">
    <w:name w:val="标题 1 字符"/>
    <w:basedOn w:val="a3"/>
    <w:link w:val="10"/>
    <w:qFormat/>
    <w:locked/>
    <w:rsid w:val="00E33481"/>
    <w:rPr>
      <w:rFonts w:ascii="Calibri" w:hAnsi="Calibri" w:cs="Arial"/>
      <w:b/>
      <w:bCs/>
      <w:kern w:val="44"/>
      <w:sz w:val="44"/>
      <w:szCs w:val="44"/>
    </w:rPr>
  </w:style>
  <w:style w:type="character" w:customStyle="1" w:styleId="20">
    <w:name w:val="标题 2 字符"/>
    <w:basedOn w:val="a3"/>
    <w:link w:val="2"/>
    <w:uiPriority w:val="99"/>
    <w:qFormat/>
    <w:locked/>
    <w:rPr>
      <w:rFonts w:ascii="Arial" w:eastAsia="黑体" w:hAnsi="Arial"/>
      <w:b/>
      <w:kern w:val="2"/>
      <w:sz w:val="32"/>
    </w:rPr>
  </w:style>
  <w:style w:type="character" w:customStyle="1" w:styleId="30">
    <w:name w:val="标题 3 字符"/>
    <w:basedOn w:val="a3"/>
    <w:link w:val="3"/>
    <w:uiPriority w:val="99"/>
    <w:qFormat/>
    <w:locked/>
    <w:rPr>
      <w:b/>
      <w:kern w:val="2"/>
      <w:sz w:val="32"/>
    </w:rPr>
  </w:style>
  <w:style w:type="character" w:customStyle="1" w:styleId="41">
    <w:name w:val="标题 4 字符"/>
    <w:basedOn w:val="a3"/>
    <w:link w:val="40"/>
    <w:uiPriority w:val="99"/>
    <w:qFormat/>
    <w:locked/>
    <w:rPr>
      <w:rFonts w:ascii="Calibri" w:hAnsi="Calibri"/>
      <w:b/>
      <w:sz w:val="28"/>
      <w:lang w:eastAsia="en-US"/>
    </w:rPr>
  </w:style>
  <w:style w:type="character" w:customStyle="1" w:styleId="50">
    <w:name w:val="标题 5 字符"/>
    <w:basedOn w:val="a3"/>
    <w:link w:val="5"/>
    <w:uiPriority w:val="99"/>
    <w:qFormat/>
    <w:locked/>
    <w:rPr>
      <w:rFonts w:ascii="Calibri" w:hAnsi="Calibri"/>
      <w:b/>
      <w:i/>
      <w:sz w:val="26"/>
      <w:lang w:eastAsia="en-US"/>
    </w:rPr>
  </w:style>
  <w:style w:type="character" w:customStyle="1" w:styleId="60">
    <w:name w:val="标题 6 字符"/>
    <w:basedOn w:val="a3"/>
    <w:link w:val="6"/>
    <w:uiPriority w:val="99"/>
    <w:qFormat/>
    <w:locked/>
    <w:rPr>
      <w:rFonts w:ascii="Calibri" w:hAnsi="Calibri"/>
      <w:b/>
      <w:sz w:val="22"/>
      <w:lang w:eastAsia="en-US"/>
    </w:rPr>
  </w:style>
  <w:style w:type="character" w:customStyle="1" w:styleId="70">
    <w:name w:val="标题 7 字符"/>
    <w:basedOn w:val="a3"/>
    <w:link w:val="7"/>
    <w:uiPriority w:val="99"/>
    <w:qFormat/>
    <w:locked/>
    <w:rPr>
      <w:rFonts w:ascii="Calibri" w:hAnsi="Calibri"/>
      <w:sz w:val="24"/>
      <w:lang w:eastAsia="en-US"/>
    </w:rPr>
  </w:style>
  <w:style w:type="character" w:customStyle="1" w:styleId="80">
    <w:name w:val="标题 8 字符"/>
    <w:basedOn w:val="a3"/>
    <w:link w:val="8"/>
    <w:uiPriority w:val="99"/>
    <w:qFormat/>
    <w:locked/>
    <w:rPr>
      <w:rFonts w:ascii="Calibri" w:hAnsi="Calibri"/>
      <w:i/>
      <w:sz w:val="24"/>
      <w:lang w:eastAsia="en-US"/>
    </w:rPr>
  </w:style>
  <w:style w:type="character" w:customStyle="1" w:styleId="90">
    <w:name w:val="标题 9 字符"/>
    <w:basedOn w:val="a3"/>
    <w:link w:val="9"/>
    <w:uiPriority w:val="99"/>
    <w:qFormat/>
    <w:locked/>
    <w:rPr>
      <w:rFonts w:ascii="Cambria" w:hAnsi="Cambria"/>
      <w:sz w:val="22"/>
      <w:lang w:eastAsia="en-US"/>
    </w:rPr>
  </w:style>
  <w:style w:type="character" w:customStyle="1" w:styleId="af0">
    <w:name w:val="正文文本 字符"/>
    <w:basedOn w:val="a3"/>
    <w:link w:val="af"/>
    <w:uiPriority w:val="99"/>
    <w:qFormat/>
    <w:locked/>
    <w:rPr>
      <w:kern w:val="2"/>
      <w:sz w:val="24"/>
    </w:rPr>
  </w:style>
  <w:style w:type="character" w:customStyle="1" w:styleId="ac">
    <w:name w:val="文档结构图 字符"/>
    <w:basedOn w:val="a3"/>
    <w:link w:val="ab"/>
    <w:uiPriority w:val="99"/>
    <w:qFormat/>
    <w:locked/>
    <w:rPr>
      <w:kern w:val="2"/>
      <w:sz w:val="21"/>
      <w:shd w:val="clear" w:color="auto" w:fill="000080"/>
    </w:rPr>
  </w:style>
  <w:style w:type="character" w:customStyle="1" w:styleId="ae">
    <w:name w:val="批注文字 字符"/>
    <w:basedOn w:val="a3"/>
    <w:link w:val="ad"/>
    <w:uiPriority w:val="99"/>
    <w:qFormat/>
    <w:locked/>
    <w:rPr>
      <w:rFonts w:eastAsia="宋体"/>
      <w:kern w:val="2"/>
      <w:sz w:val="21"/>
      <w:lang w:val="en-US" w:eastAsia="zh-CN"/>
    </w:rPr>
  </w:style>
  <w:style w:type="character" w:customStyle="1" w:styleId="32">
    <w:name w:val="正文文本 3 字符"/>
    <w:basedOn w:val="a3"/>
    <w:link w:val="31"/>
    <w:uiPriority w:val="99"/>
    <w:semiHidden/>
    <w:qFormat/>
    <w:rPr>
      <w:rFonts w:ascii="Times New Roman" w:hAnsi="Times New Roman" w:cs="Times New Roman"/>
      <w:sz w:val="16"/>
      <w:szCs w:val="16"/>
    </w:rPr>
  </w:style>
  <w:style w:type="character" w:customStyle="1" w:styleId="af2">
    <w:name w:val="正文文本缩进 字符"/>
    <w:basedOn w:val="a3"/>
    <w:link w:val="af1"/>
    <w:uiPriority w:val="99"/>
    <w:qFormat/>
    <w:locked/>
    <w:rPr>
      <w:rFonts w:eastAsia="仿宋_GB2312"/>
      <w:kern w:val="2"/>
      <w:sz w:val="24"/>
    </w:rPr>
  </w:style>
  <w:style w:type="character" w:customStyle="1" w:styleId="af4">
    <w:name w:val="纯文本 字符"/>
    <w:basedOn w:val="a3"/>
    <w:link w:val="af3"/>
    <w:qFormat/>
    <w:locked/>
    <w:rPr>
      <w:rFonts w:ascii="宋体" w:eastAsia="宋体" w:hAnsi="Courier New"/>
      <w:kern w:val="2"/>
      <w:sz w:val="21"/>
      <w:lang w:val="en-US" w:eastAsia="zh-CN"/>
    </w:rPr>
  </w:style>
  <w:style w:type="character" w:customStyle="1" w:styleId="af6">
    <w:name w:val="日期 字符"/>
    <w:basedOn w:val="a3"/>
    <w:link w:val="af5"/>
    <w:uiPriority w:val="99"/>
    <w:qFormat/>
    <w:locked/>
    <w:rPr>
      <w:kern w:val="2"/>
      <w:sz w:val="21"/>
    </w:rPr>
  </w:style>
  <w:style w:type="character" w:customStyle="1" w:styleId="22">
    <w:name w:val="正文文本缩进 2 字符"/>
    <w:basedOn w:val="a3"/>
    <w:link w:val="21"/>
    <w:uiPriority w:val="99"/>
    <w:qFormat/>
    <w:locked/>
    <w:rPr>
      <w:kern w:val="2"/>
      <w:sz w:val="21"/>
    </w:rPr>
  </w:style>
  <w:style w:type="character" w:customStyle="1" w:styleId="af8">
    <w:name w:val="批注框文本 字符"/>
    <w:basedOn w:val="a3"/>
    <w:link w:val="af7"/>
    <w:uiPriority w:val="99"/>
    <w:qFormat/>
    <w:locked/>
    <w:rPr>
      <w:kern w:val="2"/>
      <w:sz w:val="18"/>
    </w:rPr>
  </w:style>
  <w:style w:type="character" w:customStyle="1" w:styleId="12">
    <w:name w:val="页脚 字符1"/>
    <w:basedOn w:val="a3"/>
    <w:link w:val="af9"/>
    <w:uiPriority w:val="99"/>
    <w:qFormat/>
    <w:locked/>
    <w:rPr>
      <w:kern w:val="2"/>
      <w:sz w:val="18"/>
    </w:rPr>
  </w:style>
  <w:style w:type="character" w:customStyle="1" w:styleId="13">
    <w:name w:val="页眉 字符1"/>
    <w:basedOn w:val="a3"/>
    <w:link w:val="afa"/>
    <w:uiPriority w:val="99"/>
    <w:qFormat/>
    <w:locked/>
    <w:rPr>
      <w:kern w:val="2"/>
      <w:sz w:val="18"/>
    </w:rPr>
  </w:style>
  <w:style w:type="character" w:customStyle="1" w:styleId="afc">
    <w:name w:val="副标题 字符"/>
    <w:basedOn w:val="a3"/>
    <w:link w:val="afb"/>
    <w:uiPriority w:val="99"/>
    <w:qFormat/>
    <w:locked/>
    <w:rPr>
      <w:rFonts w:ascii="Cambria" w:hAnsi="Cambria"/>
      <w:sz w:val="24"/>
      <w:lang w:eastAsia="en-US"/>
    </w:rPr>
  </w:style>
  <w:style w:type="character" w:customStyle="1" w:styleId="35">
    <w:name w:val="正文文本缩进 3 字符"/>
    <w:basedOn w:val="a3"/>
    <w:link w:val="34"/>
    <w:uiPriority w:val="99"/>
    <w:qFormat/>
    <w:locked/>
    <w:rPr>
      <w:kern w:val="2"/>
      <w:sz w:val="16"/>
    </w:rPr>
  </w:style>
  <w:style w:type="character" w:customStyle="1" w:styleId="25">
    <w:name w:val="正文文本 2 字符"/>
    <w:basedOn w:val="a3"/>
    <w:link w:val="24"/>
    <w:uiPriority w:val="99"/>
    <w:qFormat/>
    <w:locked/>
    <w:rPr>
      <w:kern w:val="2"/>
      <w:sz w:val="21"/>
    </w:rPr>
  </w:style>
  <w:style w:type="character" w:customStyle="1" w:styleId="HTML0">
    <w:name w:val="HTML 预设格式 字符"/>
    <w:basedOn w:val="a3"/>
    <w:link w:val="HTML"/>
    <w:uiPriority w:val="99"/>
    <w:semiHidden/>
    <w:qFormat/>
    <w:rPr>
      <w:rFonts w:ascii="Courier New" w:hAnsi="Courier New" w:cs="Courier New"/>
      <w:sz w:val="20"/>
      <w:szCs w:val="20"/>
    </w:rPr>
  </w:style>
  <w:style w:type="character" w:customStyle="1" w:styleId="aff0">
    <w:name w:val="标题 字符"/>
    <w:basedOn w:val="a3"/>
    <w:link w:val="aff"/>
    <w:uiPriority w:val="99"/>
    <w:qFormat/>
    <w:locked/>
    <w:rPr>
      <w:rFonts w:ascii="Arial" w:hAnsi="Arial"/>
      <w:b/>
      <w:kern w:val="2"/>
      <w:sz w:val="32"/>
    </w:rPr>
  </w:style>
  <w:style w:type="character" w:customStyle="1" w:styleId="aff2">
    <w:name w:val="批注主题 字符"/>
    <w:basedOn w:val="ae"/>
    <w:link w:val="aff1"/>
    <w:uiPriority w:val="99"/>
    <w:qFormat/>
    <w:locked/>
    <w:rPr>
      <w:rFonts w:eastAsia="宋体"/>
      <w:b/>
      <w:kern w:val="2"/>
      <w:sz w:val="21"/>
      <w:lang w:val="en-US" w:eastAsia="zh-CN"/>
    </w:rPr>
  </w:style>
  <w:style w:type="character" w:customStyle="1" w:styleId="a8">
    <w:name w:val="正文缩进 字符"/>
    <w:link w:val="a7"/>
    <w:uiPriority w:val="99"/>
    <w:qFormat/>
    <w:locked/>
    <w:rPr>
      <w:kern w:val="2"/>
      <w:sz w:val="21"/>
    </w:rPr>
  </w:style>
  <w:style w:type="paragraph" w:customStyle="1" w:styleId="18">
    <w:name w:val="标题1"/>
    <w:basedOn w:val="aff"/>
    <w:uiPriority w:val="99"/>
    <w:qFormat/>
    <w:pPr>
      <w:spacing w:after="240"/>
    </w:pPr>
    <w:rPr>
      <w:spacing w:val="2"/>
      <w:sz w:val="44"/>
      <w:szCs w:val="44"/>
    </w:rPr>
  </w:style>
  <w:style w:type="paragraph" w:customStyle="1" w:styleId="font8">
    <w:name w:val="font8"/>
    <w:basedOn w:val="a1"/>
    <w:qFormat/>
    <w:pPr>
      <w:widowControl/>
      <w:spacing w:before="100" w:beforeAutospacing="1" w:after="100" w:afterAutospacing="1"/>
      <w:jc w:val="left"/>
    </w:pPr>
    <w:rPr>
      <w:rFonts w:ascii="宋体" w:hAnsi="宋体"/>
      <w:kern w:val="0"/>
      <w:sz w:val="22"/>
      <w:szCs w:val="22"/>
    </w:rPr>
  </w:style>
  <w:style w:type="paragraph" w:customStyle="1" w:styleId="CharCharCharCharCharChar1CharCharCharCharCharChar1CharCharCharCharCharCharChar">
    <w:name w:val="Char Char Char Char Char Char1 Char Char Char Char Char Char1 Char Char Char Char Char Char Char"/>
    <w:basedOn w:val="a1"/>
    <w:uiPriority w:val="99"/>
    <w:qFormat/>
    <w:rPr>
      <w:rFonts w:ascii="Tahoma" w:hAnsi="Tahoma"/>
      <w:sz w:val="24"/>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68">
    <w:name w:val="xl68"/>
    <w:basedOn w:val="a1"/>
    <w:qFormat/>
    <w:pPr>
      <w:widowControl/>
      <w:spacing w:before="100" w:beforeAutospacing="1" w:after="100" w:afterAutospacing="1"/>
      <w:jc w:val="center"/>
    </w:pPr>
    <w:rPr>
      <w:rFonts w:ascii="宋体" w:hAnsi="宋体" w:cs="宋体"/>
      <w:kern w:val="0"/>
      <w:sz w:val="24"/>
      <w:szCs w:val="24"/>
    </w:rPr>
  </w:style>
  <w:style w:type="paragraph" w:customStyle="1" w:styleId="font0">
    <w:name w:val="font0"/>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xl3157">
    <w:name w:val="xl315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szCs w:val="24"/>
    </w:rPr>
  </w:style>
  <w:style w:type="paragraph" w:customStyle="1" w:styleId="font1">
    <w:name w:val="font1"/>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1"/>
    <w:uiPriority w:val="99"/>
    <w:qFormat/>
    <w:rPr>
      <w:szCs w:val="24"/>
    </w:rPr>
  </w:style>
  <w:style w:type="paragraph" w:customStyle="1" w:styleId="xl32">
    <w:name w:val="xl32"/>
    <w:basedOn w:val="a1"/>
    <w:uiPriority w:val="99"/>
    <w:qFormat/>
    <w:pPr>
      <w:widowControl/>
      <w:spacing w:before="100" w:beforeAutospacing="1" w:after="100" w:afterAutospacing="1"/>
      <w:jc w:val="left"/>
    </w:pPr>
    <w:rPr>
      <w:rFonts w:ascii="宋体" w:hAnsi="宋体"/>
      <w:kern w:val="0"/>
      <w:sz w:val="22"/>
      <w:szCs w:val="22"/>
    </w:rPr>
  </w:style>
  <w:style w:type="paragraph" w:customStyle="1" w:styleId="font10">
    <w:name w:val="font10"/>
    <w:basedOn w:val="a1"/>
    <w:qFormat/>
    <w:pPr>
      <w:widowControl/>
      <w:spacing w:before="100" w:beforeAutospacing="1" w:after="100" w:afterAutospacing="1"/>
      <w:jc w:val="left"/>
    </w:pPr>
    <w:rPr>
      <w:rFonts w:ascii="Arial" w:hAnsi="Arial" w:cs="Arial"/>
      <w:color w:val="000000"/>
      <w:kern w:val="0"/>
      <w:sz w:val="20"/>
    </w:rPr>
  </w:style>
  <w:style w:type="paragraph" w:customStyle="1" w:styleId="Char3CharCharChar">
    <w:name w:val="Char3 Char Char Char"/>
    <w:basedOn w:val="a1"/>
    <w:uiPriority w:val="99"/>
    <w:qFormat/>
    <w:rPr>
      <w:rFonts w:ascii="Tahoma" w:hAnsi="Tahoma"/>
      <w:sz w:val="24"/>
    </w:rPr>
  </w:style>
  <w:style w:type="paragraph" w:customStyle="1" w:styleId="xl66">
    <w:name w:val="xl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28">
    <w:name w:val="xl28"/>
    <w:basedOn w:val="a1"/>
    <w:uiPriority w:val="99"/>
    <w:qFormat/>
    <w:pPr>
      <w:widowControl/>
      <w:spacing w:before="100" w:beforeAutospacing="1" w:after="100" w:afterAutospacing="1"/>
      <w:textAlignment w:val="top"/>
    </w:pPr>
    <w:rPr>
      <w:rFonts w:ascii="宋体" w:hAnsi="宋体"/>
      <w:kern w:val="0"/>
      <w:sz w:val="22"/>
      <w:szCs w:val="22"/>
    </w:rPr>
  </w:style>
  <w:style w:type="paragraph" w:customStyle="1" w:styleId="28">
    <w:name w:val="正文加重首行缩进2字"/>
    <w:basedOn w:val="29"/>
    <w:link w:val="2Char"/>
    <w:uiPriority w:val="99"/>
    <w:qFormat/>
    <w:rPr>
      <w:b/>
      <w:bCs/>
    </w:rPr>
  </w:style>
  <w:style w:type="paragraph" w:customStyle="1" w:styleId="29">
    <w:name w:val="正文首行缩进2字"/>
    <w:basedOn w:val="a1"/>
    <w:link w:val="2Char0"/>
    <w:uiPriority w:val="99"/>
    <w:qFormat/>
    <w:pPr>
      <w:ind w:firstLineChars="200" w:firstLine="560"/>
    </w:pPr>
    <w:rPr>
      <w:rFonts w:ascii="Calibri" w:eastAsia="楷体_GB2312" w:hAnsi="Calibri" w:cs="Arial"/>
      <w:kern w:val="0"/>
      <w:sz w:val="28"/>
      <w:szCs w:val="24"/>
    </w:rPr>
  </w:style>
  <w:style w:type="character" w:customStyle="1" w:styleId="2Char0">
    <w:name w:val="正文首行缩进2字 Char"/>
    <w:link w:val="29"/>
    <w:uiPriority w:val="99"/>
    <w:qFormat/>
    <w:locked/>
    <w:rPr>
      <w:rFonts w:eastAsia="楷体_GB2312"/>
      <w:sz w:val="24"/>
      <w:lang w:val="en-US" w:eastAsia="zh-CN"/>
    </w:rPr>
  </w:style>
  <w:style w:type="character" w:customStyle="1" w:styleId="2Char">
    <w:name w:val="正文加重首行缩进2字 Char"/>
    <w:link w:val="28"/>
    <w:uiPriority w:val="99"/>
    <w:qFormat/>
    <w:locked/>
    <w:rPr>
      <w:rFonts w:eastAsia="楷体_GB2312"/>
      <w:b/>
      <w:sz w:val="24"/>
      <w:lang w:val="en-US" w:eastAsia="zh-CN"/>
    </w:rPr>
  </w:style>
  <w:style w:type="paragraph" w:customStyle="1" w:styleId="xl3144">
    <w:name w:val="xl314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36">
    <w:name w:val="xl36"/>
    <w:basedOn w:val="a1"/>
    <w:uiPriority w:val="99"/>
    <w:qFormat/>
    <w:pPr>
      <w:widowControl/>
      <w:spacing w:before="100" w:beforeAutospacing="1" w:after="100" w:afterAutospacing="1"/>
      <w:jc w:val="left"/>
    </w:pPr>
    <w:rPr>
      <w:rFonts w:ascii="宋体" w:hAnsi="宋体"/>
      <w:kern w:val="0"/>
      <w:sz w:val="22"/>
      <w:szCs w:val="22"/>
    </w:rPr>
  </w:style>
  <w:style w:type="paragraph" w:customStyle="1" w:styleId="CharCharChar1CharCharCharCharCharCharCharCharCharChar">
    <w:name w:val="Char Char Char1 Char Char Char Char Char Char Char Char Char Char"/>
    <w:basedOn w:val="a1"/>
    <w:uiPriority w:val="99"/>
    <w:qFormat/>
    <w:rPr>
      <w:rFonts w:ascii="Tahoma" w:hAnsi="Tahoma"/>
      <w:sz w:val="24"/>
    </w:rPr>
  </w:style>
  <w:style w:type="paragraph" w:customStyle="1" w:styleId="xl3149">
    <w:name w:val="xl314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1"/>
    <w:qFormat/>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CharCharCharCharCharChar1CharCharCharCharCharChar1CharCharCharChar">
    <w:name w:val="Char Char Char Char Char Char1 Char Char Char Char Char Char1 Char Char Char Char"/>
    <w:basedOn w:val="a1"/>
    <w:uiPriority w:val="99"/>
    <w:qFormat/>
    <w:rPr>
      <w:rFonts w:ascii="Tahoma" w:hAnsi="Tahoma"/>
      <w:sz w:val="24"/>
    </w:rPr>
  </w:style>
  <w:style w:type="paragraph" w:customStyle="1" w:styleId="CharCharCharCharCharCharCharCharCharCharCharCharChar">
    <w:name w:val="Char Char Char Char Char Char Char Char Char Char Char Char Char"/>
    <w:basedOn w:val="a1"/>
    <w:uiPriority w:val="99"/>
    <w:qFormat/>
    <w:pPr>
      <w:tabs>
        <w:tab w:val="left" w:pos="360"/>
      </w:tabs>
      <w:ind w:firstLineChars="150" w:firstLine="420"/>
    </w:pPr>
    <w:rPr>
      <w:rFonts w:ascii="Arial" w:hAnsi="Arial" w:cs="Arial"/>
      <w:sz w:val="20"/>
    </w:rPr>
  </w:style>
  <w:style w:type="paragraph" w:customStyle="1" w:styleId="CharCharChar">
    <w:name w:val="Char Char Char"/>
    <w:basedOn w:val="a1"/>
    <w:uiPriority w:val="99"/>
    <w:qFormat/>
    <w:rPr>
      <w:rFonts w:ascii="Tahoma" w:hAnsi="Tahoma"/>
      <w:sz w:val="24"/>
    </w:rPr>
  </w:style>
  <w:style w:type="character" w:customStyle="1" w:styleId="a6">
    <w:name w:val="列出段落 字符"/>
    <w:link w:val="a2"/>
    <w:uiPriority w:val="34"/>
    <w:qFormat/>
    <w:locked/>
    <w:rPr>
      <w:kern w:val="2"/>
      <w:sz w:val="21"/>
    </w:rPr>
  </w:style>
  <w:style w:type="paragraph" w:customStyle="1" w:styleId="xl3158">
    <w:name w:val="xl3158"/>
    <w:basedOn w:val="a1"/>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宋体" w:hAnsi="宋体" w:cs="宋体"/>
      <w:kern w:val="0"/>
      <w:sz w:val="24"/>
      <w:szCs w:val="24"/>
    </w:rPr>
  </w:style>
  <w:style w:type="paragraph" w:customStyle="1" w:styleId="xl29">
    <w:name w:val="xl29"/>
    <w:basedOn w:val="a1"/>
    <w:uiPriority w:val="99"/>
    <w:qFormat/>
    <w:pPr>
      <w:widowControl/>
      <w:spacing w:before="100" w:beforeAutospacing="1" w:after="100" w:afterAutospacing="1"/>
      <w:textAlignment w:val="top"/>
    </w:pPr>
    <w:rPr>
      <w:rFonts w:ascii="宋体" w:hAnsi="宋体"/>
      <w:b/>
      <w:bCs/>
      <w:kern w:val="0"/>
      <w:sz w:val="22"/>
      <w:szCs w:val="22"/>
    </w:rPr>
  </w:style>
  <w:style w:type="paragraph" w:customStyle="1" w:styleId="2a">
    <w:name w:val="节2"/>
    <w:basedOn w:val="a1"/>
    <w:uiPriority w:val="99"/>
    <w:qFormat/>
    <w:rPr>
      <w:rFonts w:eastAsia="黑体"/>
      <w:bCs/>
      <w:sz w:val="28"/>
      <w:szCs w:val="24"/>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rPr>
  </w:style>
  <w:style w:type="paragraph" w:customStyle="1" w:styleId="font7">
    <w:name w:val="font7"/>
    <w:basedOn w:val="a1"/>
    <w:qFormat/>
    <w:pPr>
      <w:widowControl/>
      <w:spacing w:before="100" w:beforeAutospacing="1" w:after="100" w:afterAutospacing="1"/>
      <w:jc w:val="left"/>
    </w:pPr>
    <w:rPr>
      <w:rFonts w:ascii="宋体" w:hAnsi="宋体"/>
      <w:kern w:val="0"/>
      <w:sz w:val="22"/>
      <w:szCs w:val="22"/>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3140">
    <w:name w:val="xl3140"/>
    <w:basedOn w:val="a1"/>
    <w:uiPriority w:val="99"/>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affb">
    <w:name w:val="正文样式"/>
    <w:basedOn w:val="affc"/>
    <w:uiPriority w:val="99"/>
    <w:qFormat/>
    <w:pPr>
      <w:ind w:firstLine="420"/>
    </w:pPr>
  </w:style>
  <w:style w:type="paragraph" w:customStyle="1" w:styleId="affc">
    <w:name w:val="文"/>
    <w:basedOn w:val="a1"/>
    <w:uiPriority w:val="99"/>
    <w:qFormat/>
    <w:pPr>
      <w:adjustRightInd w:val="0"/>
      <w:ind w:firstLineChars="200" w:firstLine="200"/>
      <w:jc w:val="left"/>
    </w:pPr>
    <w:rPr>
      <w:szCs w:val="21"/>
    </w:rPr>
  </w:style>
  <w:style w:type="paragraph" w:customStyle="1" w:styleId="xl3153">
    <w:name w:val="xl3153"/>
    <w:basedOn w:val="a1"/>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xl3162">
    <w:name w:val="xl3162"/>
    <w:basedOn w:val="a1"/>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xl30">
    <w:name w:val="xl30"/>
    <w:basedOn w:val="a1"/>
    <w:uiPriority w:val="99"/>
    <w:qFormat/>
    <w:pPr>
      <w:widowControl/>
      <w:spacing w:before="100" w:beforeAutospacing="1" w:after="100" w:afterAutospacing="1"/>
      <w:jc w:val="left"/>
      <w:textAlignment w:val="top"/>
    </w:pPr>
    <w:rPr>
      <w:rFonts w:ascii="宋体" w:hAnsi="宋体"/>
      <w:kern w:val="0"/>
      <w:sz w:val="22"/>
      <w:szCs w:val="22"/>
    </w:rPr>
  </w:style>
  <w:style w:type="paragraph" w:customStyle="1" w:styleId="xl35">
    <w:name w:val="xl35"/>
    <w:basedOn w:val="a1"/>
    <w:uiPriority w:val="99"/>
    <w:qFormat/>
    <w:pPr>
      <w:widowControl/>
      <w:spacing w:before="100" w:beforeAutospacing="1" w:after="100" w:afterAutospacing="1"/>
      <w:jc w:val="left"/>
    </w:pPr>
    <w:rPr>
      <w:rFonts w:ascii="宋体" w:hAnsi="宋体"/>
      <w:b/>
      <w:bCs/>
      <w:kern w:val="0"/>
      <w:sz w:val="22"/>
      <w:szCs w:val="22"/>
    </w:rPr>
  </w:style>
  <w:style w:type="paragraph" w:customStyle="1" w:styleId="xl3143">
    <w:name w:val="xl314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CharCharCharChar">
    <w:name w:val="Char Char Char Char"/>
    <w:basedOn w:val="a1"/>
    <w:qFormat/>
    <w:pPr>
      <w:widowControl/>
      <w:spacing w:after="160" w:line="240" w:lineRule="exact"/>
      <w:jc w:val="left"/>
    </w:pPr>
    <w:rPr>
      <w:rFonts w:ascii="Verdana" w:hAnsi="Verdana"/>
      <w:kern w:val="0"/>
      <w:lang w:eastAsia="en-US"/>
    </w:rPr>
  </w:style>
  <w:style w:type="paragraph" w:customStyle="1" w:styleId="xl65">
    <w:name w:val="xl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166">
    <w:name w:val="xl3166"/>
    <w:basedOn w:val="a1"/>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12">
    <w:name w:val="font12"/>
    <w:basedOn w:val="a1"/>
    <w:uiPriority w:val="99"/>
    <w:qFormat/>
    <w:pPr>
      <w:widowControl/>
      <w:spacing w:before="100" w:beforeAutospacing="1" w:after="100" w:afterAutospacing="1"/>
      <w:jc w:val="left"/>
    </w:pPr>
    <w:rPr>
      <w:rFonts w:ascii="Arial" w:hAnsi="Arial" w:cs="Arial"/>
      <w:kern w:val="0"/>
      <w:sz w:val="20"/>
    </w:rPr>
  </w:style>
  <w:style w:type="paragraph" w:customStyle="1" w:styleId="xl3160">
    <w:name w:val="xl3160"/>
    <w:basedOn w:val="a1"/>
    <w:uiPriority w:val="99"/>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宋体" w:hAnsi="宋体" w:cs="宋体"/>
      <w:kern w:val="0"/>
      <w:sz w:val="24"/>
      <w:szCs w:val="24"/>
    </w:rPr>
  </w:style>
  <w:style w:type="paragraph" w:customStyle="1" w:styleId="xl33">
    <w:name w:val="xl33"/>
    <w:basedOn w:val="a1"/>
    <w:uiPriority w:val="99"/>
    <w:qFormat/>
    <w:pPr>
      <w:widowControl/>
      <w:shd w:val="clear" w:color="auto" w:fill="FFFF00"/>
      <w:spacing w:before="100" w:beforeAutospacing="1" w:after="100" w:afterAutospacing="1"/>
      <w:jc w:val="left"/>
      <w:textAlignment w:val="top"/>
    </w:pPr>
    <w:rPr>
      <w:rFonts w:ascii="宋体" w:hAnsi="宋体"/>
      <w:color w:val="FF0000"/>
      <w:kern w:val="0"/>
      <w:sz w:val="22"/>
      <w:szCs w:val="22"/>
    </w:rPr>
  </w:style>
  <w:style w:type="paragraph" w:customStyle="1" w:styleId="xl3147">
    <w:name w:val="xl3147"/>
    <w:basedOn w:val="a1"/>
    <w:uiPriority w:val="99"/>
    <w:qFormat/>
    <w:pPr>
      <w:widowControl/>
      <w:spacing w:before="100" w:beforeAutospacing="1" w:after="100" w:afterAutospacing="1"/>
      <w:jc w:val="left"/>
      <w:textAlignment w:val="center"/>
    </w:pPr>
    <w:rPr>
      <w:rFonts w:ascii="宋体" w:hAnsi="宋体" w:cs="宋体"/>
      <w:kern w:val="0"/>
      <w:sz w:val="24"/>
      <w:szCs w:val="24"/>
    </w:rPr>
  </w:style>
  <w:style w:type="paragraph" w:customStyle="1" w:styleId="CharChar1CharCharCharCharCharChar">
    <w:name w:val="Char Char1 Char Char Char Char Char Char"/>
    <w:basedOn w:val="a1"/>
    <w:uiPriority w:val="99"/>
    <w:qFormat/>
    <w:pPr>
      <w:widowControl/>
      <w:spacing w:after="160" w:line="240" w:lineRule="exact"/>
      <w:jc w:val="left"/>
    </w:pPr>
    <w:rPr>
      <w:rFonts w:ascii="Verdana" w:eastAsia="仿宋_GB2312" w:hAnsi="Verdana"/>
      <w:kern w:val="0"/>
      <w:sz w:val="24"/>
      <w:lang w:eastAsia="en-US"/>
    </w:rPr>
  </w:style>
  <w:style w:type="paragraph" w:customStyle="1" w:styleId="xl3165">
    <w:name w:val="xl3165"/>
    <w:basedOn w:val="a1"/>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BalloonText1">
    <w:name w:val="Balloon Text1"/>
    <w:basedOn w:val="a1"/>
    <w:uiPriority w:val="99"/>
    <w:qFormat/>
    <w:rPr>
      <w:sz w:val="18"/>
      <w:szCs w:val="18"/>
    </w:rPr>
  </w:style>
  <w:style w:type="paragraph" w:customStyle="1" w:styleId="xl3146">
    <w:name w:val="xl3146"/>
    <w:basedOn w:val="a1"/>
    <w:uiPriority w:val="99"/>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19">
    <w:name w:val="引用1"/>
    <w:basedOn w:val="a1"/>
    <w:next w:val="a1"/>
    <w:link w:val="Char0"/>
    <w:uiPriority w:val="99"/>
    <w:qFormat/>
    <w:pPr>
      <w:widowControl/>
      <w:jc w:val="left"/>
    </w:pPr>
    <w:rPr>
      <w:rFonts w:ascii="Calibri" w:hAnsi="Calibri" w:cs="Arial"/>
      <w:i/>
      <w:kern w:val="0"/>
      <w:sz w:val="24"/>
      <w:szCs w:val="24"/>
      <w:lang w:eastAsia="en-US"/>
    </w:rPr>
  </w:style>
  <w:style w:type="character" w:customStyle="1" w:styleId="Char0">
    <w:name w:val="引用 Char"/>
    <w:link w:val="19"/>
    <w:uiPriority w:val="99"/>
    <w:qFormat/>
    <w:locked/>
    <w:rPr>
      <w:rFonts w:ascii="Calibri" w:hAnsi="Calibri"/>
      <w:i/>
      <w:sz w:val="24"/>
      <w:lang w:eastAsia="en-US"/>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1a">
    <w:name w:val="无间隔1"/>
    <w:basedOn w:val="a1"/>
    <w:link w:val="Char1"/>
    <w:uiPriority w:val="99"/>
    <w:qFormat/>
    <w:pPr>
      <w:widowControl/>
      <w:jc w:val="left"/>
    </w:pPr>
    <w:rPr>
      <w:rFonts w:ascii="Calibri" w:hAnsi="Calibri" w:cs="Arial"/>
      <w:kern w:val="0"/>
      <w:sz w:val="24"/>
      <w:szCs w:val="32"/>
      <w:lang w:eastAsia="en-US"/>
    </w:rPr>
  </w:style>
  <w:style w:type="character" w:customStyle="1" w:styleId="Char1">
    <w:name w:val="无间隔 Char"/>
    <w:link w:val="1a"/>
    <w:uiPriority w:val="99"/>
    <w:qFormat/>
    <w:locked/>
    <w:rPr>
      <w:rFonts w:ascii="Calibri" w:hAnsi="Calibri"/>
      <w:sz w:val="32"/>
      <w:lang w:eastAsia="en-US"/>
    </w:rPr>
  </w:style>
  <w:style w:type="paragraph" w:customStyle="1" w:styleId="CharCharCharCharCharCharCharCharCharCharCharCharChar1">
    <w:name w:val="Char Char Char Char Char Char Char Char Char Char Char Char Char1"/>
    <w:basedOn w:val="a1"/>
    <w:uiPriority w:val="99"/>
    <w:qFormat/>
    <w:pPr>
      <w:tabs>
        <w:tab w:val="left" w:pos="360"/>
      </w:tabs>
      <w:ind w:firstLineChars="150" w:firstLine="420"/>
    </w:pPr>
    <w:rPr>
      <w:rFonts w:ascii="Arial" w:hAnsi="Arial" w:cs="Arial"/>
      <w:sz w:val="20"/>
    </w:rPr>
  </w:style>
  <w:style w:type="paragraph" w:customStyle="1" w:styleId="1CharCharCharChar">
    <w:name w:val="1 Char Char Char Char"/>
    <w:basedOn w:val="a1"/>
    <w:uiPriority w:val="99"/>
    <w:qFormat/>
    <w:rPr>
      <w:rFonts w:ascii="Tahoma" w:hAnsi="Tahoma"/>
      <w:sz w:val="24"/>
    </w:rPr>
  </w:style>
  <w:style w:type="paragraph" w:customStyle="1" w:styleId="font11">
    <w:name w:val="font11"/>
    <w:basedOn w:val="a1"/>
    <w:qFormat/>
    <w:pPr>
      <w:widowControl/>
      <w:spacing w:before="100" w:beforeAutospacing="1" w:after="100" w:afterAutospacing="1"/>
      <w:jc w:val="left"/>
    </w:pPr>
    <w:rPr>
      <w:rFonts w:ascii="华文细黑" w:eastAsia="华文细黑" w:hAnsi="华文细黑" w:cs="宋体"/>
      <w:color w:val="000000"/>
      <w:kern w:val="0"/>
      <w:sz w:val="20"/>
    </w:rPr>
  </w:style>
  <w:style w:type="paragraph" w:customStyle="1" w:styleId="1">
    <w:name w:val="正文符号1"/>
    <w:basedOn w:val="29"/>
    <w:link w:val="1Char"/>
    <w:uiPriority w:val="99"/>
    <w:qFormat/>
    <w:pPr>
      <w:numPr>
        <w:numId w:val="2"/>
      </w:numPr>
      <w:tabs>
        <w:tab w:val="clear" w:pos="1500"/>
        <w:tab w:val="left" w:pos="960"/>
        <w:tab w:val="left" w:pos="1080"/>
      </w:tabs>
      <w:ind w:left="960" w:firstLineChars="0" w:firstLine="0"/>
    </w:pPr>
  </w:style>
  <w:style w:type="character" w:customStyle="1" w:styleId="1Char">
    <w:name w:val="正文符号1 Char"/>
    <w:link w:val="1"/>
    <w:uiPriority w:val="99"/>
    <w:qFormat/>
    <w:locked/>
    <w:rPr>
      <w:rFonts w:eastAsia="楷体_GB2312"/>
      <w:kern w:val="0"/>
      <w:sz w:val="28"/>
      <w:szCs w:val="24"/>
    </w:rPr>
  </w:style>
  <w:style w:type="paragraph" w:customStyle="1" w:styleId="xl76">
    <w:name w:val="xl76"/>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rPr>
  </w:style>
  <w:style w:type="paragraph" w:customStyle="1" w:styleId="2b">
    <w:name w:val="正文 首行缩进:  2 字符"/>
    <w:basedOn w:val="a1"/>
    <w:link w:val="2Char1"/>
    <w:uiPriority w:val="99"/>
    <w:qFormat/>
    <w:pPr>
      <w:ind w:firstLineChars="200" w:firstLine="560"/>
    </w:pPr>
    <w:rPr>
      <w:rFonts w:ascii="Arial" w:eastAsia="楷体_GB2312" w:hAnsi="Arial" w:cs="Arial"/>
      <w:sz w:val="28"/>
    </w:rPr>
  </w:style>
  <w:style w:type="character" w:customStyle="1" w:styleId="2Char1">
    <w:name w:val="正文 首行缩进:  2 字符 Char1"/>
    <w:link w:val="2b"/>
    <w:uiPriority w:val="99"/>
    <w:qFormat/>
    <w:locked/>
    <w:rPr>
      <w:rFonts w:ascii="Arial" w:eastAsia="楷体_GB2312" w:hAnsi="Arial"/>
      <w:kern w:val="2"/>
      <w:sz w:val="28"/>
      <w:lang w:val="en-US" w:eastAsia="zh-CN"/>
    </w:rPr>
  </w:style>
  <w:style w:type="paragraph" w:customStyle="1" w:styleId="xl3167">
    <w:name w:val="xl3167"/>
    <w:basedOn w:val="a1"/>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style2">
    <w:name w:val="style2"/>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xl3150">
    <w:name w:val="xl315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szCs w:val="24"/>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rPr>
  </w:style>
  <w:style w:type="paragraph" w:customStyle="1" w:styleId="font6">
    <w:name w:val="font6"/>
    <w:basedOn w:val="a1"/>
    <w:qFormat/>
    <w:pPr>
      <w:widowControl/>
      <w:spacing w:before="100" w:beforeAutospacing="1" w:after="100" w:afterAutospacing="1"/>
      <w:jc w:val="left"/>
    </w:pPr>
    <w:rPr>
      <w:rFonts w:ascii="宋体" w:hAnsi="宋体"/>
      <w:kern w:val="0"/>
      <w:sz w:val="22"/>
      <w:szCs w:val="22"/>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3155">
    <w:name w:val="xl3155"/>
    <w:basedOn w:val="a1"/>
    <w:uiPriority w:val="99"/>
    <w:qFormat/>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color w:val="000000"/>
      <w:kern w:val="0"/>
      <w:sz w:val="24"/>
      <w:szCs w:val="24"/>
    </w:rPr>
  </w:style>
  <w:style w:type="paragraph" w:customStyle="1" w:styleId="contentlabel">
    <w:name w:val="contentlabel"/>
    <w:basedOn w:val="a1"/>
    <w:uiPriority w:val="99"/>
    <w:qFormat/>
    <w:pPr>
      <w:widowControl/>
      <w:spacing w:before="30" w:after="100" w:afterAutospacing="1"/>
      <w:ind w:left="90"/>
      <w:jc w:val="left"/>
    </w:pPr>
    <w:rPr>
      <w:rFonts w:ascii="Arial Unicode MS" w:hAnsi="Arial Unicode MS" w:cs="Arial Unicode MS"/>
      <w:color w:val="336666"/>
      <w:kern w:val="0"/>
      <w:sz w:val="18"/>
      <w:szCs w:val="18"/>
    </w:rPr>
  </w:style>
  <w:style w:type="paragraph" w:customStyle="1" w:styleId="xl25">
    <w:name w:val="xl25"/>
    <w:basedOn w:val="a1"/>
    <w:uiPriority w:val="99"/>
    <w:qFormat/>
    <w:pPr>
      <w:widowControl/>
      <w:spacing w:before="100" w:beforeAutospacing="1" w:after="100" w:afterAutospacing="1"/>
      <w:jc w:val="left"/>
      <w:textAlignment w:val="center"/>
    </w:pPr>
    <w:rPr>
      <w:rFonts w:ascii="宋体" w:hAnsi="宋体"/>
      <w:b/>
      <w:bCs/>
      <w:kern w:val="0"/>
      <w:sz w:val="22"/>
      <w:szCs w:val="22"/>
    </w:rPr>
  </w:style>
  <w:style w:type="paragraph" w:customStyle="1" w:styleId="p0">
    <w:name w:val="p0"/>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xl3151">
    <w:name w:val="xl3151"/>
    <w:basedOn w:val="a1"/>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szCs w:val="24"/>
    </w:rPr>
  </w:style>
  <w:style w:type="paragraph" w:customStyle="1" w:styleId="xl3142">
    <w:name w:val="xl314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Char10">
    <w:name w:val="Char1"/>
    <w:basedOn w:val="a1"/>
    <w:uiPriority w:val="99"/>
    <w:qFormat/>
    <w:pPr>
      <w:widowControl/>
      <w:spacing w:after="160" w:line="240" w:lineRule="exact"/>
      <w:jc w:val="left"/>
    </w:pPr>
    <w:rPr>
      <w:rFonts w:ascii="Verdana" w:eastAsia="仿宋_GB2312" w:hAnsi="Verdana"/>
      <w:kern w:val="0"/>
      <w:sz w:val="24"/>
      <w:lang w:eastAsia="en-US"/>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font9">
    <w:name w:val="font9"/>
    <w:basedOn w:val="a1"/>
    <w:qFormat/>
    <w:pPr>
      <w:widowControl/>
      <w:spacing w:before="100" w:beforeAutospacing="1" w:after="100" w:afterAutospacing="1"/>
      <w:jc w:val="left"/>
    </w:pPr>
    <w:rPr>
      <w:kern w:val="0"/>
      <w:sz w:val="20"/>
    </w:rPr>
  </w:style>
  <w:style w:type="paragraph" w:customStyle="1" w:styleId="xl83">
    <w:name w:val="xl83"/>
    <w:basedOn w:val="a1"/>
    <w:qFormat/>
    <w:pPr>
      <w:widowControl/>
      <w:shd w:val="clear" w:color="000000" w:fill="FFFF00"/>
      <w:spacing w:before="100" w:beforeAutospacing="1" w:after="100" w:afterAutospacing="1"/>
      <w:jc w:val="center"/>
    </w:pPr>
    <w:rPr>
      <w:rFonts w:ascii="宋体" w:hAnsi="宋体" w:cs="宋体"/>
      <w:kern w:val="0"/>
      <w:sz w:val="24"/>
      <w:szCs w:val="24"/>
    </w:rPr>
  </w:style>
  <w:style w:type="paragraph" w:customStyle="1" w:styleId="xl3168">
    <w:name w:val="xl316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Style132">
    <w:name w:val="_Style 132"/>
    <w:uiPriority w:val="99"/>
    <w:semiHidden/>
    <w:qFormat/>
    <w:rPr>
      <w:kern w:val="2"/>
      <w:sz w:val="21"/>
    </w:rPr>
  </w:style>
  <w:style w:type="paragraph" w:customStyle="1" w:styleId="xl64">
    <w:name w:val="xl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152">
    <w:name w:val="xl3152"/>
    <w:basedOn w:val="a1"/>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145">
    <w:name w:val="xl314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he">
    <w:name w:val="he"/>
    <w:basedOn w:val="a1"/>
    <w:next w:val="a7"/>
    <w:uiPriority w:val="99"/>
    <w:qFormat/>
    <w:pPr>
      <w:keepNext/>
      <w:keepLines/>
      <w:autoSpaceDE w:val="0"/>
      <w:autoSpaceDN w:val="0"/>
      <w:adjustRightInd w:val="0"/>
      <w:spacing w:before="120" w:line="300" w:lineRule="auto"/>
      <w:jc w:val="center"/>
    </w:pPr>
    <w:rPr>
      <w:rFonts w:ascii="Arial" w:eastAsia="黑体" w:hAnsi="Arial"/>
      <w:b/>
      <w:bCs/>
      <w:kern w:val="0"/>
      <w:sz w:val="30"/>
      <w:szCs w:val="30"/>
    </w:rPr>
  </w:style>
  <w:style w:type="paragraph" w:customStyle="1" w:styleId="xl75">
    <w:name w:val="xl75"/>
    <w:basedOn w:val="a1"/>
    <w:qFormat/>
    <w:pPr>
      <w:widowControl/>
      <w:spacing w:before="100" w:beforeAutospacing="1" w:after="100" w:afterAutospacing="1"/>
      <w:jc w:val="left"/>
    </w:pPr>
    <w:rPr>
      <w:rFonts w:ascii="宋体" w:hAnsi="宋体" w:cs="宋体"/>
      <w:kern w:val="0"/>
      <w:sz w:val="24"/>
      <w:szCs w:val="24"/>
    </w:rPr>
  </w:style>
  <w:style w:type="paragraph" w:customStyle="1" w:styleId="affd">
    <w:name w:val="节"/>
    <w:basedOn w:val="a1"/>
    <w:uiPriority w:val="99"/>
    <w:qFormat/>
    <w:pPr>
      <w:adjustRightInd w:val="0"/>
      <w:spacing w:before="100" w:beforeAutospacing="1"/>
    </w:pPr>
    <w:rPr>
      <w:rFonts w:eastAsia="仿宋_GB2312"/>
      <w:b/>
      <w:sz w:val="32"/>
      <w:szCs w:val="32"/>
    </w:rPr>
  </w:style>
  <w:style w:type="paragraph" w:customStyle="1" w:styleId="xl24">
    <w:name w:val="xl24"/>
    <w:basedOn w:val="a1"/>
    <w:uiPriority w:val="99"/>
    <w:qFormat/>
    <w:pPr>
      <w:widowControl/>
      <w:spacing w:before="100" w:beforeAutospacing="1" w:after="100" w:afterAutospacing="1"/>
      <w:jc w:val="left"/>
      <w:textAlignment w:val="top"/>
    </w:pPr>
    <w:rPr>
      <w:rFonts w:ascii="宋体" w:hAnsi="宋体"/>
      <w:kern w:val="0"/>
      <w:sz w:val="22"/>
      <w:szCs w:val="22"/>
    </w:rPr>
  </w:style>
  <w:style w:type="paragraph" w:customStyle="1" w:styleId="xl69">
    <w:name w:val="xl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Affe">
    <w:name w:val="正文 A"/>
    <w:next w:val="afff"/>
    <w:uiPriority w:val="99"/>
    <w:qFormat/>
    <w:pPr>
      <w:widowControl w:val="0"/>
      <w:jc w:val="both"/>
    </w:pPr>
    <w:rPr>
      <w:rFonts w:ascii="Arial Unicode MS" w:hAnsi="Arial Unicode MS" w:cs="Arial Unicode MS"/>
      <w:color w:val="000000"/>
      <w:kern w:val="2"/>
      <w:sz w:val="21"/>
      <w:szCs w:val="21"/>
      <w:u w:color="000000"/>
    </w:rPr>
  </w:style>
  <w:style w:type="paragraph" w:customStyle="1" w:styleId="afff">
    <w:name w:val="段"/>
    <w:next w:val="Affe"/>
    <w:uiPriority w:val="99"/>
    <w:qFormat/>
    <w:pPr>
      <w:widowControl w:val="0"/>
      <w:ind w:firstLine="200"/>
      <w:jc w:val="both"/>
    </w:pPr>
    <w:rPr>
      <w:rFonts w:ascii="宋体" w:hAnsi="宋体" w:cs="宋体"/>
      <w:color w:val="000000"/>
      <w:sz w:val="21"/>
      <w:szCs w:val="21"/>
    </w:rPr>
  </w:style>
  <w:style w:type="paragraph" w:customStyle="1" w:styleId="font13">
    <w:name w:val="font13"/>
    <w:basedOn w:val="a1"/>
    <w:uiPriority w:val="99"/>
    <w:qFormat/>
    <w:pPr>
      <w:widowControl/>
      <w:spacing w:before="100" w:beforeAutospacing="1" w:after="100" w:afterAutospacing="1"/>
      <w:jc w:val="left"/>
    </w:pPr>
    <w:rPr>
      <w:rFonts w:ascii="华文细黑" w:eastAsia="华文细黑" w:hAnsi="华文细黑" w:cs="宋体"/>
      <w:kern w:val="0"/>
      <w:sz w:val="20"/>
    </w:rPr>
  </w:style>
  <w:style w:type="paragraph" w:customStyle="1" w:styleId="xl3163">
    <w:name w:val="xl3163"/>
    <w:basedOn w:val="a1"/>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szCs w:val="24"/>
    </w:rPr>
  </w:style>
  <w:style w:type="paragraph" w:customStyle="1" w:styleId="CharCharCharCharCharChar1CharCharCharCharCharChar1CharCharCharChar1">
    <w:name w:val="Char Char Char Char Char Char1 Char Char Char Char Char Char1 Char Char Char Char1"/>
    <w:basedOn w:val="a1"/>
    <w:uiPriority w:val="99"/>
    <w:qFormat/>
    <w:rPr>
      <w:rFonts w:ascii="Tahoma" w:hAnsi="Tahoma"/>
      <w:sz w:val="24"/>
    </w:rPr>
  </w:style>
  <w:style w:type="paragraph" w:customStyle="1" w:styleId="xl31">
    <w:name w:val="xl31"/>
    <w:basedOn w:val="a1"/>
    <w:uiPriority w:val="99"/>
    <w:qFormat/>
    <w:pPr>
      <w:widowControl/>
      <w:spacing w:before="100" w:beforeAutospacing="1" w:after="100" w:afterAutospacing="1"/>
      <w:jc w:val="left"/>
      <w:textAlignment w:val="top"/>
    </w:pPr>
    <w:rPr>
      <w:rFonts w:ascii="宋体" w:hAnsi="宋体"/>
      <w:b/>
      <w:bCs/>
      <w:kern w:val="0"/>
      <w:sz w:val="22"/>
      <w:szCs w:val="22"/>
    </w:rPr>
  </w:style>
  <w:style w:type="paragraph" w:customStyle="1" w:styleId="CharCharCharCharCharChar1CharCharCharCharCharChar1CharCharCharCharCharCharChar1">
    <w:name w:val="Char Char Char Char Char Char1 Char Char Char Char Char Char1 Char Char Char Char Char Char Char1"/>
    <w:basedOn w:val="a1"/>
    <w:uiPriority w:val="99"/>
    <w:qFormat/>
    <w:rPr>
      <w:rFonts w:ascii="Tahoma" w:hAnsi="Tahoma"/>
      <w:sz w:val="24"/>
    </w:rPr>
  </w:style>
  <w:style w:type="paragraph" w:customStyle="1" w:styleId="afff0">
    <w:name w:val="图中文字"/>
    <w:basedOn w:val="a1"/>
    <w:uiPriority w:val="99"/>
    <w:qFormat/>
    <w:pPr>
      <w:adjustRightInd w:val="0"/>
      <w:snapToGrid w:val="0"/>
      <w:spacing w:line="240" w:lineRule="atLeast"/>
      <w:jc w:val="center"/>
    </w:pPr>
    <w:rPr>
      <w:sz w:val="24"/>
      <w:szCs w:val="24"/>
    </w:rPr>
  </w:style>
  <w:style w:type="paragraph" w:customStyle="1" w:styleId="font14">
    <w:name w:val="font14"/>
    <w:basedOn w:val="a1"/>
    <w:uiPriority w:val="99"/>
    <w:qFormat/>
    <w:pPr>
      <w:widowControl/>
      <w:spacing w:before="100" w:beforeAutospacing="1" w:after="100" w:afterAutospacing="1"/>
      <w:jc w:val="left"/>
    </w:pPr>
    <w:rPr>
      <w:rFonts w:ascii="Calibri" w:hAnsi="Calibri" w:cs="宋体"/>
      <w:kern w:val="0"/>
      <w:sz w:val="20"/>
    </w:rPr>
  </w:style>
  <w:style w:type="paragraph" w:customStyle="1" w:styleId="xl27">
    <w:name w:val="xl27"/>
    <w:basedOn w:val="a1"/>
    <w:uiPriority w:val="99"/>
    <w:qFormat/>
    <w:pPr>
      <w:widowControl/>
      <w:spacing w:before="100" w:beforeAutospacing="1" w:after="100" w:afterAutospacing="1"/>
      <w:jc w:val="left"/>
    </w:pPr>
    <w:rPr>
      <w:rFonts w:ascii="宋体" w:hAnsi="宋体"/>
      <w:b/>
      <w:bCs/>
      <w:kern w:val="0"/>
      <w:sz w:val="22"/>
      <w:szCs w:val="22"/>
    </w:rPr>
  </w:style>
  <w:style w:type="paragraph" w:customStyle="1" w:styleId="xl3164">
    <w:name w:val="xl316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26">
    <w:name w:val="xl26"/>
    <w:basedOn w:val="a1"/>
    <w:uiPriority w:val="99"/>
    <w:qFormat/>
    <w:pPr>
      <w:widowControl/>
      <w:spacing w:before="100" w:beforeAutospacing="1" w:after="100" w:afterAutospacing="1"/>
      <w:jc w:val="left"/>
      <w:textAlignment w:val="top"/>
    </w:pPr>
    <w:rPr>
      <w:rFonts w:ascii="宋体" w:hAnsi="宋体"/>
      <w:kern w:val="0"/>
      <w:sz w:val="22"/>
      <w:szCs w:val="22"/>
    </w:rPr>
  </w:style>
  <w:style w:type="paragraph" w:customStyle="1" w:styleId="xl3161">
    <w:name w:val="xl3161"/>
    <w:basedOn w:val="a1"/>
    <w:uiPriority w:val="99"/>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szCs w:val="24"/>
    </w:rPr>
  </w:style>
  <w:style w:type="paragraph" w:customStyle="1" w:styleId="style5">
    <w:name w:val="style5"/>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xl3159">
    <w:name w:val="xl3159"/>
    <w:basedOn w:val="a1"/>
    <w:uiPriority w:val="99"/>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szCs w:val="24"/>
    </w:rPr>
  </w:style>
  <w:style w:type="paragraph" w:customStyle="1" w:styleId="xl34">
    <w:name w:val="xl34"/>
    <w:basedOn w:val="a1"/>
    <w:uiPriority w:val="99"/>
    <w:qFormat/>
    <w:pPr>
      <w:widowControl/>
      <w:shd w:val="clear" w:color="auto" w:fill="FFFF00"/>
      <w:spacing w:before="100" w:beforeAutospacing="1" w:after="100" w:afterAutospacing="1"/>
      <w:jc w:val="left"/>
      <w:textAlignment w:val="center"/>
    </w:pPr>
    <w:rPr>
      <w:rFonts w:ascii="宋体" w:hAnsi="宋体"/>
      <w:kern w:val="0"/>
      <w:sz w:val="22"/>
      <w:szCs w:val="22"/>
    </w:rPr>
  </w:style>
  <w:style w:type="paragraph" w:customStyle="1" w:styleId="Char2">
    <w:name w:val="Char2"/>
    <w:basedOn w:val="a1"/>
    <w:uiPriority w:val="99"/>
    <w:qFormat/>
    <w:pPr>
      <w:widowControl/>
      <w:spacing w:after="160" w:line="240" w:lineRule="exact"/>
      <w:jc w:val="left"/>
    </w:pPr>
    <w:rPr>
      <w:rFonts w:ascii="Verdana" w:eastAsia="仿宋_GB2312" w:hAnsi="Verdana"/>
      <w:kern w:val="0"/>
      <w:sz w:val="24"/>
      <w:lang w:eastAsia="en-US"/>
    </w:rPr>
  </w:style>
  <w:style w:type="paragraph" w:customStyle="1" w:styleId="1b">
    <w:name w:val="明显引用1"/>
    <w:basedOn w:val="a1"/>
    <w:next w:val="a1"/>
    <w:link w:val="Char3"/>
    <w:uiPriority w:val="99"/>
    <w:qFormat/>
    <w:pPr>
      <w:widowControl/>
      <w:ind w:left="720" w:right="720"/>
      <w:jc w:val="left"/>
    </w:pPr>
    <w:rPr>
      <w:rFonts w:ascii="Calibri" w:hAnsi="Calibri" w:cs="Arial"/>
      <w:b/>
      <w:i/>
      <w:kern w:val="0"/>
      <w:sz w:val="24"/>
      <w:szCs w:val="22"/>
      <w:lang w:eastAsia="en-US"/>
    </w:rPr>
  </w:style>
  <w:style w:type="character" w:customStyle="1" w:styleId="Char3">
    <w:name w:val="明显引用 Char"/>
    <w:link w:val="1b"/>
    <w:uiPriority w:val="99"/>
    <w:qFormat/>
    <w:locked/>
    <w:rPr>
      <w:rFonts w:ascii="Calibri" w:hAnsi="Calibri"/>
      <w:b/>
      <w:i/>
      <w:sz w:val="22"/>
      <w:lang w:eastAsia="en-US"/>
    </w:rPr>
  </w:style>
  <w:style w:type="paragraph" w:customStyle="1" w:styleId="style4">
    <w:name w:val="style4"/>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xl3154">
    <w:name w:val="xl3154"/>
    <w:basedOn w:val="a1"/>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szCs w:val="24"/>
    </w:rPr>
  </w:style>
  <w:style w:type="paragraph" w:customStyle="1" w:styleId="xl3156">
    <w:name w:val="xl3156"/>
    <w:basedOn w:val="a1"/>
    <w:uiPriority w:val="99"/>
    <w:qFormat/>
    <w:pPr>
      <w:widowControl/>
      <w:shd w:val="clear" w:color="000000" w:fill="FFFF00"/>
      <w:spacing w:before="100" w:beforeAutospacing="1" w:after="100" w:afterAutospacing="1"/>
      <w:jc w:val="left"/>
      <w:textAlignment w:val="center"/>
    </w:pPr>
    <w:rPr>
      <w:rFonts w:ascii="宋体" w:hAnsi="宋体" w:cs="宋体"/>
      <w:color w:val="000000"/>
      <w:kern w:val="0"/>
      <w:sz w:val="24"/>
      <w:szCs w:val="24"/>
    </w:rPr>
  </w:style>
  <w:style w:type="paragraph" w:customStyle="1" w:styleId="xl3141">
    <w:name w:val="xl3141"/>
    <w:basedOn w:val="a1"/>
    <w:uiPriority w:val="99"/>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3148">
    <w:name w:val="xl314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ListParagraph1">
    <w:name w:val="List Paragraph1"/>
    <w:basedOn w:val="a1"/>
    <w:uiPriority w:val="99"/>
    <w:qFormat/>
    <w:pPr>
      <w:ind w:firstLineChars="200" w:firstLine="420"/>
    </w:pPr>
    <w:rPr>
      <w:szCs w:val="24"/>
    </w:rPr>
  </w:style>
  <w:style w:type="paragraph" w:customStyle="1" w:styleId="afff1">
    <w:name w:val="*正文"/>
    <w:basedOn w:val="a1"/>
    <w:uiPriority w:val="99"/>
    <w:qFormat/>
    <w:pPr>
      <w:spacing w:line="360" w:lineRule="auto"/>
      <w:ind w:firstLineChars="200" w:firstLine="480"/>
    </w:pPr>
    <w:rPr>
      <w:rFonts w:ascii="宋体" w:hAnsi="宋体"/>
      <w:kern w:val="0"/>
      <w:sz w:val="24"/>
      <w:szCs w:val="24"/>
      <w:lang w:val="zh-CN"/>
    </w:rPr>
  </w:style>
  <w:style w:type="paragraph" w:customStyle="1" w:styleId="afff2">
    <w:name w:val="标准文本"/>
    <w:basedOn w:val="a1"/>
    <w:link w:val="Char4"/>
    <w:uiPriority w:val="99"/>
    <w:qFormat/>
    <w:pPr>
      <w:spacing w:line="360" w:lineRule="auto"/>
      <w:ind w:firstLineChars="200" w:firstLine="480"/>
    </w:pPr>
    <w:rPr>
      <w:rFonts w:ascii="Calibri" w:hAnsi="Calibri"/>
    </w:rPr>
  </w:style>
  <w:style w:type="character" w:customStyle="1" w:styleId="Char4">
    <w:name w:val="标准文本 Char"/>
    <w:link w:val="afff2"/>
    <w:uiPriority w:val="99"/>
    <w:qFormat/>
    <w:locked/>
    <w:rPr>
      <w:kern w:val="2"/>
      <w:sz w:val="21"/>
    </w:rPr>
  </w:style>
  <w:style w:type="character" w:customStyle="1" w:styleId="locspan">
    <w:name w:val="locspan"/>
    <w:basedOn w:val="a3"/>
    <w:uiPriority w:val="99"/>
    <w:qFormat/>
    <w:rPr>
      <w:rFonts w:cs="Times New Roman"/>
    </w:rPr>
  </w:style>
  <w:style w:type="character" w:customStyle="1" w:styleId="font31">
    <w:name w:val="font31"/>
    <w:basedOn w:val="a3"/>
    <w:uiPriority w:val="99"/>
    <w:qFormat/>
    <w:rPr>
      <w:rFonts w:ascii="Arial" w:hAnsi="Arial"/>
      <w:color w:val="000000"/>
      <w:sz w:val="20"/>
      <w:u w:val="none"/>
    </w:rPr>
  </w:style>
  <w:style w:type="character" w:customStyle="1" w:styleId="apple-converted-space">
    <w:name w:val="apple-converted-space"/>
    <w:basedOn w:val="a3"/>
    <w:uiPriority w:val="99"/>
    <w:qFormat/>
    <w:rPr>
      <w:rFonts w:cs="Times New Roman"/>
    </w:rPr>
  </w:style>
  <w:style w:type="character" w:customStyle="1" w:styleId="style41">
    <w:name w:val="style41"/>
    <w:uiPriority w:val="99"/>
    <w:qFormat/>
    <w:rPr>
      <w:sz w:val="18"/>
    </w:rPr>
  </w:style>
  <w:style w:type="character" w:customStyle="1" w:styleId="Char11">
    <w:name w:val="标题 Char1"/>
    <w:uiPriority w:val="99"/>
    <w:qFormat/>
    <w:rPr>
      <w:rFonts w:ascii="Cambria" w:hAnsi="Cambria"/>
      <w:b/>
      <w:kern w:val="2"/>
      <w:sz w:val="32"/>
    </w:rPr>
  </w:style>
  <w:style w:type="character" w:customStyle="1" w:styleId="text1">
    <w:name w:val="text1"/>
    <w:uiPriority w:val="99"/>
    <w:qFormat/>
    <w:rPr>
      <w:rFonts w:ascii="Arial" w:hAnsi="Arial"/>
      <w:color w:val="333333"/>
      <w:sz w:val="18"/>
    </w:rPr>
  </w:style>
  <w:style w:type="character" w:customStyle="1" w:styleId="CharChar2">
    <w:name w:val="Char Char2"/>
    <w:uiPriority w:val="99"/>
    <w:qFormat/>
    <w:rPr>
      <w:kern w:val="2"/>
      <w:sz w:val="21"/>
    </w:rPr>
  </w:style>
  <w:style w:type="character" w:customStyle="1" w:styleId="Char12">
    <w:name w:val="副标题 Char1"/>
    <w:uiPriority w:val="99"/>
    <w:qFormat/>
    <w:rPr>
      <w:rFonts w:ascii="Cambria" w:hAnsi="Cambria"/>
      <w:b/>
      <w:kern w:val="28"/>
      <w:sz w:val="32"/>
    </w:rPr>
  </w:style>
  <w:style w:type="character" w:customStyle="1" w:styleId="style11">
    <w:name w:val="style11"/>
    <w:uiPriority w:val="99"/>
    <w:qFormat/>
    <w:rPr>
      <w:color w:val="000000"/>
      <w:sz w:val="18"/>
    </w:rPr>
  </w:style>
  <w:style w:type="character" w:customStyle="1" w:styleId="CharChar1">
    <w:name w:val="Char Char1"/>
    <w:uiPriority w:val="99"/>
    <w:qFormat/>
    <w:rPr>
      <w:kern w:val="2"/>
      <w:sz w:val="24"/>
    </w:rPr>
  </w:style>
  <w:style w:type="character" w:customStyle="1" w:styleId="powerlabtitlemodel1">
    <w:name w:val="powerlab_title_model1"/>
    <w:uiPriority w:val="99"/>
    <w:qFormat/>
    <w:rPr>
      <w:b/>
      <w:sz w:val="21"/>
    </w:rPr>
  </w:style>
  <w:style w:type="character" w:customStyle="1" w:styleId="font71">
    <w:name w:val="font71"/>
    <w:uiPriority w:val="99"/>
    <w:qFormat/>
    <w:rPr>
      <w:rFonts w:ascii="宋体" w:eastAsia="宋体" w:hAnsi="宋体"/>
      <w:color w:val="000000"/>
      <w:sz w:val="20"/>
      <w:u w:val="none"/>
    </w:rPr>
  </w:style>
  <w:style w:type="character" w:customStyle="1" w:styleId="xdrichtextbox2">
    <w:name w:val="xdrichtextbox2"/>
    <w:uiPriority w:val="99"/>
    <w:qFormat/>
    <w:rPr>
      <w:color w:val="0000FF"/>
      <w:sz w:val="18"/>
      <w:u w:val="none"/>
      <w:bdr w:val="single" w:sz="8" w:space="0" w:color="DCDCDC"/>
      <w:shd w:val="clear" w:color="auto" w:fill="9FFDDC"/>
    </w:rPr>
  </w:style>
  <w:style w:type="paragraph" w:customStyle="1" w:styleId="2c">
    <w:name w:val="样式2"/>
    <w:basedOn w:val="a1"/>
    <w:uiPriority w:val="99"/>
    <w:qFormat/>
    <w:pPr>
      <w:spacing w:line="300" w:lineRule="auto"/>
      <w:jc w:val="center"/>
      <w:outlineLvl w:val="0"/>
    </w:pPr>
    <w:rPr>
      <w:rFonts w:ascii="宋体" w:hAnsi="宋体" w:cs="宋体"/>
      <w:b/>
      <w:bCs/>
      <w:sz w:val="24"/>
      <w:szCs w:val="24"/>
    </w:rPr>
  </w:style>
  <w:style w:type="character" w:customStyle="1" w:styleId="TableTextChar">
    <w:name w:val="Table Text Char"/>
    <w:link w:val="TableText"/>
    <w:uiPriority w:val="99"/>
    <w:qFormat/>
    <w:locked/>
    <w:rPr>
      <w:rFonts w:ascii="Arial" w:eastAsia="宋体" w:hAnsi="Arial"/>
      <w:sz w:val="18"/>
      <w:lang w:val="en-US" w:eastAsia="zh-CN"/>
    </w:rPr>
  </w:style>
  <w:style w:type="paragraph" w:customStyle="1" w:styleId="TableText">
    <w:name w:val="Table Text"/>
    <w:link w:val="TableTextChar"/>
    <w:uiPriority w:val="99"/>
    <w:qFormat/>
    <w:pPr>
      <w:snapToGrid w:val="0"/>
      <w:spacing w:before="80" w:after="80"/>
    </w:pPr>
    <w:rPr>
      <w:rFonts w:ascii="Arial" w:hAnsi="Arial" w:cs="Arial"/>
      <w:sz w:val="18"/>
      <w:szCs w:val="18"/>
    </w:rPr>
  </w:style>
  <w:style w:type="character" w:customStyle="1" w:styleId="TableHeadingChar">
    <w:name w:val="Table Heading Char"/>
    <w:link w:val="TableHeading"/>
    <w:uiPriority w:val="99"/>
    <w:qFormat/>
    <w:locked/>
    <w:rPr>
      <w:rFonts w:ascii="Arial" w:eastAsia="黑体" w:hAnsi="Arial"/>
      <w:sz w:val="18"/>
      <w:lang w:val="en-US" w:eastAsia="zh-CN"/>
    </w:rPr>
  </w:style>
  <w:style w:type="paragraph" w:customStyle="1" w:styleId="TableHeading">
    <w:name w:val="Table Heading"/>
    <w:link w:val="TableHeadingChar"/>
    <w:uiPriority w:val="99"/>
    <w:qFormat/>
    <w:pPr>
      <w:keepNext/>
      <w:snapToGrid w:val="0"/>
      <w:spacing w:before="80" w:after="80"/>
      <w:jc w:val="center"/>
    </w:pPr>
    <w:rPr>
      <w:rFonts w:ascii="Arial" w:eastAsia="黑体" w:hAnsi="Arial"/>
      <w:sz w:val="18"/>
      <w:szCs w:val="18"/>
    </w:rPr>
  </w:style>
  <w:style w:type="character" w:customStyle="1" w:styleId="ItemListChar">
    <w:name w:val="Item List Char"/>
    <w:link w:val="ItemList"/>
    <w:uiPriority w:val="99"/>
    <w:qFormat/>
    <w:locked/>
    <w:rPr>
      <w:rFonts w:ascii="Arial" w:hAnsi="Arial" w:cs="Times New Roman"/>
      <w:kern w:val="0"/>
      <w:sz w:val="20"/>
      <w:szCs w:val="21"/>
    </w:rPr>
  </w:style>
  <w:style w:type="paragraph" w:customStyle="1" w:styleId="ItemList">
    <w:name w:val="Item List"/>
    <w:link w:val="ItemListChar"/>
    <w:uiPriority w:val="99"/>
    <w:qFormat/>
    <w:pPr>
      <w:numPr>
        <w:numId w:val="3"/>
      </w:numPr>
      <w:tabs>
        <w:tab w:val="left" w:pos="992"/>
      </w:tabs>
      <w:spacing w:line="300" w:lineRule="auto"/>
      <w:jc w:val="both"/>
    </w:pPr>
    <w:rPr>
      <w:rFonts w:ascii="Arial" w:hAnsi="Arial"/>
      <w:szCs w:val="21"/>
    </w:rPr>
  </w:style>
  <w:style w:type="character" w:customStyle="1" w:styleId="Char5">
    <w:name w:val="表格文本 Char"/>
    <w:link w:val="afff3"/>
    <w:uiPriority w:val="99"/>
    <w:qFormat/>
    <w:locked/>
    <w:rPr>
      <w:rFonts w:ascii="Arial" w:eastAsia="宋体" w:hAnsi="Arial"/>
      <w:sz w:val="21"/>
      <w:lang w:val="en-US" w:eastAsia="zh-CN"/>
    </w:rPr>
  </w:style>
  <w:style w:type="paragraph" w:customStyle="1" w:styleId="afff3">
    <w:name w:val="表格文本"/>
    <w:link w:val="Char5"/>
    <w:uiPriority w:val="99"/>
    <w:qFormat/>
    <w:pPr>
      <w:tabs>
        <w:tab w:val="decimal" w:pos="0"/>
      </w:tabs>
    </w:pPr>
    <w:rPr>
      <w:rFonts w:ascii="Arial" w:hAnsi="Arial"/>
      <w:szCs w:val="21"/>
    </w:rPr>
  </w:style>
  <w:style w:type="character" w:customStyle="1" w:styleId="SubItemListChar">
    <w:name w:val="Sub Item List Char"/>
    <w:link w:val="SubItemList"/>
    <w:uiPriority w:val="99"/>
    <w:qFormat/>
    <w:locked/>
    <w:rPr>
      <w:rFonts w:ascii="Arial" w:hAnsi="Arial" w:cs="Times New Roman"/>
      <w:kern w:val="0"/>
      <w:sz w:val="20"/>
      <w:szCs w:val="21"/>
    </w:rPr>
  </w:style>
  <w:style w:type="paragraph" w:customStyle="1" w:styleId="SubItemList">
    <w:name w:val="Sub Item List"/>
    <w:basedOn w:val="a1"/>
    <w:link w:val="SubItemListChar"/>
    <w:uiPriority w:val="99"/>
    <w:qFormat/>
    <w:pPr>
      <w:widowControl/>
      <w:numPr>
        <w:numId w:val="4"/>
      </w:numPr>
      <w:topLinePunct/>
      <w:adjustRightInd w:val="0"/>
      <w:snapToGrid w:val="0"/>
      <w:spacing w:before="80" w:after="80" w:line="240" w:lineRule="atLeast"/>
      <w:jc w:val="left"/>
    </w:pPr>
    <w:rPr>
      <w:rFonts w:ascii="Arial" w:hAnsi="Arial"/>
      <w:kern w:val="0"/>
      <w:sz w:val="20"/>
      <w:szCs w:val="21"/>
    </w:rPr>
  </w:style>
  <w:style w:type="paragraph" w:customStyle="1" w:styleId="ItemListinTable">
    <w:name w:val="Item List in Table"/>
    <w:basedOn w:val="a1"/>
    <w:uiPriority w:val="99"/>
    <w:qFormat/>
    <w:pPr>
      <w:widowControl/>
      <w:tabs>
        <w:tab w:val="left" w:pos="1500"/>
      </w:tabs>
      <w:topLinePunct/>
      <w:adjustRightInd w:val="0"/>
      <w:snapToGrid w:val="0"/>
      <w:spacing w:before="80" w:after="80" w:line="240" w:lineRule="atLeast"/>
      <w:ind w:left="1500" w:hanging="420"/>
      <w:jc w:val="left"/>
    </w:pPr>
    <w:rPr>
      <w:rFonts w:cs="Arial"/>
      <w:kern w:val="0"/>
      <w:szCs w:val="21"/>
    </w:rPr>
  </w:style>
  <w:style w:type="paragraph" w:customStyle="1" w:styleId="a0">
    <w:name w:val="二级条标题"/>
    <w:basedOn w:val="a1"/>
    <w:next w:val="a1"/>
    <w:uiPriority w:val="99"/>
    <w:qFormat/>
    <w:pPr>
      <w:widowControl/>
      <w:numPr>
        <w:ilvl w:val="3"/>
        <w:numId w:val="5"/>
      </w:numPr>
      <w:tabs>
        <w:tab w:val="left" w:pos="2100"/>
      </w:tabs>
      <w:outlineLvl w:val="3"/>
    </w:pPr>
    <w:rPr>
      <w:rFonts w:ascii="黑体" w:eastAsia="黑体"/>
      <w:kern w:val="0"/>
    </w:rPr>
  </w:style>
  <w:style w:type="paragraph" w:customStyle="1" w:styleId="36">
    <w:name w:val="样式3"/>
    <w:basedOn w:val="a1"/>
    <w:uiPriority w:val="99"/>
    <w:qFormat/>
    <w:pPr>
      <w:widowControl/>
      <w:spacing w:line="520" w:lineRule="exact"/>
      <w:ind w:firstLine="567"/>
      <w:jc w:val="left"/>
    </w:pPr>
    <w:rPr>
      <w:rFonts w:ascii="Calibri" w:eastAsia="仿宋_GB2312" w:hAnsi="Calibri"/>
      <w:kern w:val="0"/>
      <w:sz w:val="28"/>
      <w:szCs w:val="24"/>
      <w:lang w:eastAsia="en-US"/>
    </w:rPr>
  </w:style>
  <w:style w:type="paragraph" w:customStyle="1" w:styleId="afff4">
    <w:name w:val="表头文本"/>
    <w:uiPriority w:val="99"/>
    <w:qFormat/>
    <w:pPr>
      <w:jc w:val="center"/>
    </w:pPr>
    <w:rPr>
      <w:rFonts w:ascii="Arial" w:hAnsi="Arial"/>
      <w:b/>
      <w:sz w:val="21"/>
      <w:szCs w:val="21"/>
    </w:rPr>
  </w:style>
  <w:style w:type="character" w:customStyle="1" w:styleId="Char13">
    <w:name w:val="正文缩进 Char1"/>
    <w:uiPriority w:val="99"/>
    <w:qFormat/>
    <w:rPr>
      <w:rFonts w:eastAsia="宋体"/>
      <w:kern w:val="2"/>
      <w:sz w:val="21"/>
      <w:lang w:val="en-US" w:eastAsia="zh-CN"/>
    </w:rPr>
  </w:style>
  <w:style w:type="paragraph" w:customStyle="1" w:styleId="TOC1">
    <w:name w:val="TOC 标题1"/>
    <w:basedOn w:val="10"/>
    <w:next w:val="a1"/>
    <w:uiPriority w:val="99"/>
    <w:qFormat/>
    <w:pPr>
      <w:widowControl/>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43">
    <w:name w:val="4"/>
    <w:basedOn w:val="a1"/>
    <w:next w:val="a1"/>
    <w:uiPriority w:val="99"/>
    <w:qFormat/>
    <w:pPr>
      <w:ind w:leftChars="200" w:left="420"/>
    </w:pPr>
    <w:rPr>
      <w:rFonts w:ascii="Calibri" w:hAnsi="Calibri"/>
      <w:szCs w:val="22"/>
    </w:rPr>
  </w:style>
  <w:style w:type="character" w:customStyle="1" w:styleId="afff5">
    <w:name w:val="页眉 字符"/>
    <w:uiPriority w:val="99"/>
    <w:qFormat/>
  </w:style>
  <w:style w:type="character" w:customStyle="1" w:styleId="afff6">
    <w:name w:val="页脚 字符"/>
    <w:uiPriority w:val="99"/>
    <w:qFormat/>
  </w:style>
  <w:style w:type="paragraph" w:customStyle="1" w:styleId="afff7">
    <w:name w:val="倪芳"/>
    <w:basedOn w:val="a1"/>
    <w:uiPriority w:val="99"/>
    <w:qFormat/>
    <w:pPr>
      <w:spacing w:beforeLines="25" w:line="400" w:lineRule="exact"/>
    </w:pPr>
    <w:rPr>
      <w:rFonts w:ascii="宋体" w:hAnsi="Courier New" w:cs="Courier New"/>
      <w:szCs w:val="21"/>
    </w:rPr>
  </w:style>
  <w:style w:type="character" w:customStyle="1" w:styleId="2Char10">
    <w:name w:val="正文文本缩进 2 Char1"/>
    <w:basedOn w:val="a3"/>
    <w:uiPriority w:val="99"/>
    <w:semiHidden/>
    <w:qFormat/>
    <w:rPr>
      <w:rFonts w:ascii="Calibri" w:eastAsia="宋体" w:hAnsi="Calibri" w:cs="Times New Roman"/>
      <w:sz w:val="24"/>
    </w:rPr>
  </w:style>
  <w:style w:type="paragraph" w:customStyle="1" w:styleId="TOC2">
    <w:name w:val="TOC 标题2"/>
    <w:basedOn w:val="10"/>
    <w:next w:val="a1"/>
    <w:uiPriority w:val="99"/>
    <w:qFormat/>
    <w:pPr>
      <w:widowControl/>
      <w:spacing w:before="240" w:line="259" w:lineRule="auto"/>
      <w:jc w:val="left"/>
      <w:outlineLvl w:val="9"/>
    </w:pPr>
    <w:rPr>
      <w:rFonts w:ascii="Cambria" w:hAnsi="Cambria" w:cs="Times New Roman"/>
      <w:b w:val="0"/>
      <w:bCs w:val="0"/>
      <w:color w:val="365F91"/>
      <w:kern w:val="0"/>
      <w:sz w:val="32"/>
      <w:szCs w:val="32"/>
    </w:rPr>
  </w:style>
  <w:style w:type="character" w:customStyle="1" w:styleId="redfilefwwh">
    <w:name w:val="redfilefwwh"/>
    <w:basedOn w:val="a3"/>
    <w:uiPriority w:val="99"/>
    <w:qFormat/>
    <w:rPr>
      <w:rFonts w:cs="Times New Roman"/>
      <w:color w:val="BA2636"/>
      <w:sz w:val="18"/>
      <w:szCs w:val="18"/>
    </w:rPr>
  </w:style>
  <w:style w:type="character" w:customStyle="1" w:styleId="gjfg">
    <w:name w:val="gjfg"/>
    <w:basedOn w:val="a3"/>
    <w:uiPriority w:val="99"/>
    <w:qFormat/>
    <w:rPr>
      <w:rFonts w:cs="Times New Roman"/>
    </w:rPr>
  </w:style>
  <w:style w:type="character" w:customStyle="1" w:styleId="displayarti">
    <w:name w:val="displayarti"/>
    <w:basedOn w:val="a3"/>
    <w:uiPriority w:val="99"/>
    <w:qFormat/>
    <w:rPr>
      <w:rFonts w:cs="Times New Roman"/>
      <w:color w:val="FFFFFF"/>
      <w:shd w:val="clear" w:color="auto" w:fill="A00000"/>
    </w:rPr>
  </w:style>
  <w:style w:type="character" w:customStyle="1" w:styleId="qxdate">
    <w:name w:val="qxdate"/>
    <w:basedOn w:val="a3"/>
    <w:uiPriority w:val="99"/>
    <w:qFormat/>
    <w:rPr>
      <w:rFonts w:cs="Times New Roman"/>
      <w:color w:val="333333"/>
      <w:sz w:val="18"/>
      <w:szCs w:val="18"/>
    </w:rPr>
  </w:style>
  <w:style w:type="character" w:customStyle="1" w:styleId="cfdate">
    <w:name w:val="cfdate"/>
    <w:basedOn w:val="a3"/>
    <w:uiPriority w:val="99"/>
    <w:qFormat/>
    <w:rPr>
      <w:rFonts w:cs="Times New Roman"/>
      <w:color w:val="333333"/>
      <w:sz w:val="18"/>
      <w:szCs w:val="18"/>
    </w:rPr>
  </w:style>
  <w:style w:type="character" w:customStyle="1" w:styleId="redfilenumber">
    <w:name w:val="redfilenumber"/>
    <w:basedOn w:val="a3"/>
    <w:uiPriority w:val="99"/>
    <w:qFormat/>
    <w:rPr>
      <w:rFonts w:cs="Times New Roman"/>
      <w:color w:val="BA2636"/>
      <w:sz w:val="18"/>
      <w:szCs w:val="18"/>
    </w:rPr>
  </w:style>
  <w:style w:type="paragraph" w:customStyle="1" w:styleId="TOC3">
    <w:name w:val="TOC 标题3"/>
    <w:basedOn w:val="10"/>
    <w:next w:val="a1"/>
    <w:uiPriority w:val="99"/>
    <w:qFormat/>
    <w:pPr>
      <w:widowControl/>
      <w:spacing w:before="480" w:line="276" w:lineRule="auto"/>
      <w:jc w:val="left"/>
      <w:outlineLvl w:val="9"/>
    </w:pPr>
    <w:rPr>
      <w:rFonts w:ascii="Cambria" w:hAnsi="Cambria" w:cs="Times New Roman"/>
      <w:color w:val="365F91"/>
      <w:kern w:val="0"/>
      <w:sz w:val="28"/>
      <w:szCs w:val="28"/>
    </w:rPr>
  </w:style>
  <w:style w:type="paragraph" w:customStyle="1" w:styleId="1c">
    <w:name w:val="1"/>
    <w:basedOn w:val="a1"/>
    <w:next w:val="a1"/>
    <w:qFormat/>
    <w:pPr>
      <w:tabs>
        <w:tab w:val="left" w:pos="0"/>
      </w:tabs>
      <w:spacing w:line="360" w:lineRule="auto"/>
    </w:pPr>
    <w:rPr>
      <w:rFonts w:ascii="宋体" w:hAnsi="宋体"/>
      <w:bCs/>
      <w:sz w:val="24"/>
    </w:rPr>
  </w:style>
  <w:style w:type="table" w:customStyle="1" w:styleId="1d">
    <w:name w:val="网格型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正文缩进 Char"/>
    <w:qFormat/>
    <w:rPr>
      <w:rFonts w:eastAsia="宋体"/>
      <w:kern w:val="2"/>
      <w:sz w:val="24"/>
      <w:lang w:val="en-US" w:eastAsia="zh-CN" w:bidi="ar-SA"/>
    </w:rPr>
  </w:style>
  <w:style w:type="character" w:customStyle="1" w:styleId="afff8">
    <w:name w:val="脚注文本 字符"/>
    <w:basedOn w:val="a3"/>
    <w:uiPriority w:val="99"/>
    <w:semiHidden/>
    <w:qFormat/>
    <w:rPr>
      <w:rFonts w:ascii="Times New Roman" w:hAnsi="Times New Roman" w:cs="Times New Roman"/>
      <w:kern w:val="2"/>
      <w:sz w:val="18"/>
      <w:szCs w:val="18"/>
    </w:rPr>
  </w:style>
  <w:style w:type="character" w:customStyle="1" w:styleId="15">
    <w:name w:val="脚注文本 字符1"/>
    <w:link w:val="afd"/>
    <w:qFormat/>
    <w:rPr>
      <w:rFonts w:cs="Times New Roman"/>
      <w:sz w:val="18"/>
    </w:rPr>
  </w:style>
  <w:style w:type="character" w:customStyle="1" w:styleId="font51">
    <w:name w:val="font51"/>
    <w:basedOn w:val="a3"/>
    <w:qFormat/>
    <w:rPr>
      <w:rFonts w:ascii="宋体" w:eastAsia="宋体" w:hAnsi="宋体" w:cs="宋体" w:hint="eastAsia"/>
      <w:color w:val="000000"/>
      <w:sz w:val="20"/>
      <w:szCs w:val="20"/>
      <w:u w:val="none"/>
    </w:rPr>
  </w:style>
  <w:style w:type="character" w:customStyle="1" w:styleId="font01">
    <w:name w:val="font01"/>
    <w:basedOn w:val="a3"/>
    <w:qFormat/>
    <w:rPr>
      <w:rFonts w:ascii="宋体" w:eastAsia="宋体" w:hAnsi="宋体" w:cs="宋体" w:hint="eastAsia"/>
      <w:color w:val="000000"/>
      <w:sz w:val="20"/>
      <w:szCs w:val="20"/>
      <w:u w:val="none"/>
    </w:rPr>
  </w:style>
  <w:style w:type="character" w:customStyle="1" w:styleId="font81">
    <w:name w:val="font81"/>
    <w:basedOn w:val="a3"/>
    <w:qFormat/>
    <w:rPr>
      <w:rFonts w:ascii="宋体" w:eastAsia="宋体" w:hAnsi="宋体" w:cs="宋体" w:hint="eastAsia"/>
      <w:b/>
      <w:bCs/>
      <w:color w:val="800080"/>
      <w:sz w:val="20"/>
      <w:szCs w:val="20"/>
      <w:u w:val="none"/>
    </w:rPr>
  </w:style>
  <w:style w:type="character" w:customStyle="1" w:styleId="font41">
    <w:name w:val="font41"/>
    <w:basedOn w:val="a3"/>
    <w:qFormat/>
    <w:rPr>
      <w:rFonts w:ascii="微软雅黑" w:eastAsia="微软雅黑" w:hAnsi="微软雅黑" w:cs="微软雅黑" w:hint="eastAsia"/>
      <w:color w:val="231F20"/>
      <w:sz w:val="20"/>
      <w:szCs w:val="20"/>
      <w:u w:val="none"/>
    </w:rPr>
  </w:style>
  <w:style w:type="character" w:customStyle="1" w:styleId="font21">
    <w:name w:val="font21"/>
    <w:basedOn w:val="a3"/>
    <w:qFormat/>
    <w:rPr>
      <w:rFonts w:ascii="宋体" w:eastAsia="宋体" w:hAnsi="宋体" w:cs="宋体" w:hint="eastAsia"/>
      <w:color w:val="000000"/>
      <w:sz w:val="22"/>
      <w:szCs w:val="22"/>
      <w:u w:val="none"/>
    </w:rPr>
  </w:style>
  <w:style w:type="paragraph" w:customStyle="1" w:styleId="NormalIndent">
    <w:name w:val="NormalIndent"/>
    <w:basedOn w:val="a1"/>
    <w:qFormat/>
    <w:pPr>
      <w:ind w:firstLine="420"/>
      <w:jc w:val="left"/>
    </w:pPr>
    <w:rPr>
      <w:rFonts w:ascii="宋体" w:hAnsi="Calibri"/>
      <w:kern w:val="0"/>
      <w:sz w:val="24"/>
    </w:rPr>
  </w:style>
  <w:style w:type="paragraph" w:styleId="afff9">
    <w:name w:val="No Spacing"/>
    <w:basedOn w:val="a1"/>
    <w:uiPriority w:val="1"/>
    <w:qFormat/>
  </w:style>
  <w:style w:type="paragraph" w:customStyle="1" w:styleId="Normal01">
    <w:name w:val="Normal_0_1"/>
    <w:qFormat/>
    <w:rsid w:val="00CD35C7"/>
    <w:rPr>
      <w:sz w:val="24"/>
      <w:szCs w:val="24"/>
    </w:rPr>
  </w:style>
  <w:style w:type="paragraph" w:customStyle="1" w:styleId="msonormal0">
    <w:name w:val="msonormal"/>
    <w:basedOn w:val="a1"/>
    <w:qFormat/>
    <w:rsid w:val="00433CEC"/>
    <w:pPr>
      <w:widowControl/>
      <w:spacing w:before="100" w:beforeAutospacing="1" w:after="100" w:afterAutospacing="1"/>
      <w:jc w:val="left"/>
    </w:pPr>
    <w:rPr>
      <w:rFonts w:ascii="宋体" w:hAnsi="宋体" w:cs="宋体"/>
      <w:kern w:val="0"/>
      <w:sz w:val="24"/>
      <w:szCs w:val="24"/>
    </w:rPr>
  </w:style>
  <w:style w:type="paragraph" w:customStyle="1" w:styleId="xl84">
    <w:name w:val="xl84"/>
    <w:basedOn w:val="a1"/>
    <w:qFormat/>
    <w:rsid w:val="00433C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5">
    <w:name w:val="xl85"/>
    <w:basedOn w:val="a1"/>
    <w:rsid w:val="00433C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86">
    <w:name w:val="xl86"/>
    <w:basedOn w:val="a1"/>
    <w:rsid w:val="00433C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宋体" w:hAnsi="宋体" w:cs="宋体"/>
      <w:color w:val="000000"/>
      <w:kern w:val="0"/>
      <w:sz w:val="20"/>
    </w:rPr>
  </w:style>
  <w:style w:type="paragraph" w:customStyle="1" w:styleId="xl87">
    <w:name w:val="xl87"/>
    <w:basedOn w:val="a1"/>
    <w:rsid w:val="00433C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宋体" w:hAnsi="宋体" w:cs="宋体"/>
      <w:b/>
      <w:bCs/>
      <w:color w:val="000000"/>
      <w:kern w:val="0"/>
      <w:sz w:val="20"/>
    </w:rPr>
  </w:style>
  <w:style w:type="paragraph" w:customStyle="1" w:styleId="xl88">
    <w:name w:val="xl88"/>
    <w:basedOn w:val="a1"/>
    <w:qFormat/>
    <w:rsid w:val="00433C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宋体" w:hAnsi="宋体" w:cs="宋体"/>
      <w:b/>
      <w:bCs/>
      <w:color w:val="000000"/>
      <w:kern w:val="0"/>
      <w:sz w:val="20"/>
    </w:rPr>
  </w:style>
  <w:style w:type="paragraph" w:customStyle="1" w:styleId="xl89">
    <w:name w:val="xl89"/>
    <w:basedOn w:val="a1"/>
    <w:rsid w:val="00433C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宋体" w:hAnsi="宋体" w:cs="宋体"/>
      <w:b/>
      <w:bCs/>
      <w:color w:val="000000"/>
      <w:kern w:val="0"/>
      <w:sz w:val="20"/>
    </w:rPr>
  </w:style>
  <w:style w:type="paragraph" w:customStyle="1" w:styleId="xl90">
    <w:name w:val="xl90"/>
    <w:basedOn w:val="a1"/>
    <w:qFormat/>
    <w:rsid w:val="00433CEC"/>
    <w:pPr>
      <w:widowControl/>
      <w:spacing w:before="100" w:beforeAutospacing="1" w:after="100" w:afterAutospacing="1"/>
      <w:jc w:val="left"/>
      <w:textAlignment w:val="top"/>
    </w:pPr>
    <w:rPr>
      <w:rFonts w:ascii="宋体" w:hAnsi="宋体" w:cs="宋体"/>
      <w:b/>
      <w:bCs/>
      <w:color w:val="000000"/>
      <w:kern w:val="0"/>
      <w:sz w:val="20"/>
    </w:rPr>
  </w:style>
  <w:style w:type="paragraph" w:customStyle="1" w:styleId="xl91">
    <w:name w:val="xl91"/>
    <w:basedOn w:val="a1"/>
    <w:qFormat/>
    <w:rsid w:val="00433CE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92">
    <w:name w:val="xl92"/>
    <w:basedOn w:val="a1"/>
    <w:qFormat/>
    <w:rsid w:val="00433CE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93">
    <w:name w:val="xl93"/>
    <w:basedOn w:val="a1"/>
    <w:qFormat/>
    <w:rsid w:val="00433CE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rPr>
  </w:style>
  <w:style w:type="paragraph" w:customStyle="1" w:styleId="xl94">
    <w:name w:val="xl94"/>
    <w:basedOn w:val="a1"/>
    <w:qFormat/>
    <w:rsid w:val="00433CE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95">
    <w:name w:val="xl95"/>
    <w:basedOn w:val="a1"/>
    <w:qFormat/>
    <w:rsid w:val="00433CE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96">
    <w:name w:val="xl96"/>
    <w:basedOn w:val="a1"/>
    <w:qFormat/>
    <w:rsid w:val="00433CE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color w:val="000000"/>
      <w:kern w:val="0"/>
      <w:sz w:val="20"/>
    </w:rPr>
  </w:style>
  <w:style w:type="paragraph" w:customStyle="1" w:styleId="xl97">
    <w:name w:val="xl97"/>
    <w:basedOn w:val="a1"/>
    <w:qFormat/>
    <w:rsid w:val="00433CEC"/>
    <w:pPr>
      <w:widowControl/>
      <w:spacing w:before="100" w:beforeAutospacing="1" w:after="100" w:afterAutospacing="1"/>
      <w:jc w:val="left"/>
      <w:textAlignment w:val="top"/>
    </w:pPr>
    <w:rPr>
      <w:rFonts w:ascii="宋体" w:hAnsi="宋体" w:cs="宋体"/>
      <w:color w:val="000000"/>
      <w:kern w:val="0"/>
      <w:sz w:val="20"/>
    </w:rPr>
  </w:style>
  <w:style w:type="paragraph" w:customStyle="1" w:styleId="xl98">
    <w:name w:val="xl98"/>
    <w:basedOn w:val="a1"/>
    <w:qFormat/>
    <w:rsid w:val="00433CE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20"/>
    </w:rPr>
  </w:style>
  <w:style w:type="paragraph" w:customStyle="1" w:styleId="xl99">
    <w:name w:val="xl99"/>
    <w:basedOn w:val="a1"/>
    <w:qFormat/>
    <w:rsid w:val="00433C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宋体" w:hAnsi="宋体" w:cs="宋体"/>
      <w:b/>
      <w:bCs/>
      <w:color w:val="000000"/>
      <w:kern w:val="0"/>
      <w:sz w:val="20"/>
    </w:rPr>
  </w:style>
  <w:style w:type="paragraph" w:customStyle="1" w:styleId="xl100">
    <w:name w:val="xl100"/>
    <w:basedOn w:val="a1"/>
    <w:qFormat/>
    <w:rsid w:val="00433CEC"/>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hAnsi="宋体" w:cs="宋体"/>
      <w:b/>
      <w:bCs/>
      <w:kern w:val="0"/>
      <w:sz w:val="20"/>
    </w:rPr>
  </w:style>
  <w:style w:type="paragraph" w:customStyle="1" w:styleId="xl101">
    <w:name w:val="xl101"/>
    <w:basedOn w:val="a1"/>
    <w:qFormat/>
    <w:rsid w:val="00433C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2">
    <w:name w:val="xl102"/>
    <w:basedOn w:val="a1"/>
    <w:qFormat/>
    <w:rsid w:val="00433C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customStyle="1" w:styleId="xl103">
    <w:name w:val="xl103"/>
    <w:basedOn w:val="a1"/>
    <w:qFormat/>
    <w:rsid w:val="00433C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xl104">
    <w:name w:val="xl104"/>
    <w:basedOn w:val="a1"/>
    <w:qFormat/>
    <w:rsid w:val="00433CEC"/>
    <w:pPr>
      <w:widowControl/>
      <w:spacing w:before="100" w:beforeAutospacing="1" w:after="100" w:afterAutospacing="1"/>
      <w:jc w:val="left"/>
    </w:pPr>
    <w:rPr>
      <w:rFonts w:ascii="宋体" w:hAnsi="宋体" w:cs="宋体"/>
      <w:kern w:val="0"/>
      <w:sz w:val="20"/>
    </w:rPr>
  </w:style>
  <w:style w:type="paragraph" w:customStyle="1" w:styleId="xl105">
    <w:name w:val="xl105"/>
    <w:basedOn w:val="a1"/>
    <w:qFormat/>
    <w:rsid w:val="00433CEC"/>
    <w:pPr>
      <w:widowControl/>
      <w:spacing w:before="100" w:beforeAutospacing="1" w:after="100" w:afterAutospacing="1"/>
      <w:jc w:val="center"/>
    </w:pPr>
    <w:rPr>
      <w:rFonts w:ascii="宋体" w:hAnsi="宋体" w:cs="宋体"/>
      <w:kern w:val="0"/>
      <w:sz w:val="20"/>
    </w:rPr>
  </w:style>
  <w:style w:type="paragraph" w:customStyle="1" w:styleId="xl106">
    <w:name w:val="xl106"/>
    <w:basedOn w:val="a1"/>
    <w:qFormat/>
    <w:rsid w:val="00433CEC"/>
    <w:pPr>
      <w:widowControl/>
      <w:spacing w:before="100" w:beforeAutospacing="1" w:after="100" w:afterAutospacing="1"/>
      <w:jc w:val="center"/>
    </w:pPr>
    <w:rPr>
      <w:rFonts w:ascii="宋体" w:hAnsi="宋体" w:cs="宋体"/>
      <w:kern w:val="0"/>
      <w:sz w:val="20"/>
    </w:rPr>
  </w:style>
  <w:style w:type="paragraph" w:customStyle="1" w:styleId="xl107">
    <w:name w:val="xl107"/>
    <w:basedOn w:val="a1"/>
    <w:qFormat/>
    <w:rsid w:val="00433CEC"/>
    <w:pPr>
      <w:widowControl/>
      <w:spacing w:before="100" w:beforeAutospacing="1" w:after="100" w:afterAutospacing="1"/>
      <w:jc w:val="left"/>
    </w:pPr>
    <w:rPr>
      <w:rFonts w:ascii="宋体" w:hAnsi="宋体" w:cs="宋体"/>
      <w:kern w:val="0"/>
      <w:sz w:val="20"/>
    </w:rPr>
  </w:style>
  <w:style w:type="paragraph" w:customStyle="1" w:styleId="1e">
    <w:name w:val="正文首行缩进1"/>
    <w:basedOn w:val="af"/>
    <w:qFormat/>
    <w:rsid w:val="00433CEC"/>
    <w:pPr>
      <w:spacing w:before="100" w:beforeAutospacing="1" w:line="240" w:lineRule="auto"/>
      <w:ind w:firstLineChars="100" w:firstLine="420"/>
    </w:pPr>
    <w:rPr>
      <w:rFonts w:ascii="Times New Roman" w:hAnsi="Times New Roman"/>
      <w:sz w:val="21"/>
      <w:szCs w:val="21"/>
    </w:rPr>
  </w:style>
  <w:style w:type="paragraph" w:styleId="afffa">
    <w:name w:val="toa heading"/>
    <w:next w:val="a1"/>
    <w:qFormat/>
    <w:locked/>
    <w:rsid w:val="00223F9B"/>
    <w:pPr>
      <w:widowControl w:val="0"/>
      <w:spacing w:before="120"/>
      <w:jc w:val="both"/>
    </w:pPr>
    <w:rPr>
      <w:rFonts w:ascii="Arial" w:hAnsi="Arial"/>
      <w:kern w:val="2"/>
      <w:sz w:val="24"/>
      <w:szCs w:val="21"/>
    </w:rPr>
  </w:style>
  <w:style w:type="character" w:customStyle="1" w:styleId="27">
    <w:name w:val="正文首行缩进 2 字符"/>
    <w:basedOn w:val="af2"/>
    <w:link w:val="26"/>
    <w:qFormat/>
    <w:rsid w:val="00223F9B"/>
    <w:rPr>
      <w:rFonts w:eastAsia="仿宋_GB2312"/>
      <w:kern w:val="2"/>
      <w:sz w:val="28"/>
      <w:szCs w:val="24"/>
    </w:rPr>
  </w:style>
  <w:style w:type="paragraph" w:customStyle="1" w:styleId="DefaultText">
    <w:name w:val="Default Text"/>
    <w:qFormat/>
    <w:rsid w:val="00223F9B"/>
    <w:pPr>
      <w:widowControl w:val="0"/>
    </w:pPr>
    <w:rPr>
      <w:color w:val="000000"/>
      <w:sz w:val="24"/>
    </w:rPr>
  </w:style>
  <w:style w:type="character" w:customStyle="1" w:styleId="fontstyle01">
    <w:name w:val="fontstyle01"/>
    <w:basedOn w:val="a3"/>
    <w:qFormat/>
    <w:rsid w:val="003D16A4"/>
    <w:rPr>
      <w:rFonts w:ascii="宋体" w:eastAsia="宋体" w:hAnsi="宋体" w:hint="eastAsia"/>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9298">
      <w:bodyDiv w:val="1"/>
      <w:marLeft w:val="0"/>
      <w:marRight w:val="0"/>
      <w:marTop w:val="0"/>
      <w:marBottom w:val="0"/>
      <w:divBdr>
        <w:top w:val="none" w:sz="0" w:space="0" w:color="auto"/>
        <w:left w:val="none" w:sz="0" w:space="0" w:color="auto"/>
        <w:bottom w:val="none" w:sz="0" w:space="0" w:color="auto"/>
        <w:right w:val="none" w:sz="0" w:space="0" w:color="auto"/>
      </w:divBdr>
    </w:div>
    <w:div w:id="1277248620">
      <w:bodyDiv w:val="1"/>
      <w:marLeft w:val="0"/>
      <w:marRight w:val="0"/>
      <w:marTop w:val="0"/>
      <w:marBottom w:val="0"/>
      <w:divBdr>
        <w:top w:val="none" w:sz="0" w:space="0" w:color="auto"/>
        <w:left w:val="none" w:sz="0" w:space="0" w:color="auto"/>
        <w:bottom w:val="none" w:sz="0" w:space="0" w:color="auto"/>
        <w:right w:val="none" w:sz="0" w:space="0" w:color="auto"/>
      </w:divBdr>
      <w:divsChild>
        <w:div w:id="1119958946">
          <w:marLeft w:val="0"/>
          <w:marRight w:val="0"/>
          <w:marTop w:val="0"/>
          <w:marBottom w:val="0"/>
          <w:divBdr>
            <w:top w:val="none" w:sz="0" w:space="0" w:color="auto"/>
            <w:left w:val="none" w:sz="0" w:space="0" w:color="auto"/>
            <w:bottom w:val="none" w:sz="0" w:space="0" w:color="auto"/>
            <w:right w:val="none" w:sz="0" w:space="0" w:color="auto"/>
          </w:divBdr>
          <w:divsChild>
            <w:div w:id="1693805011">
              <w:marLeft w:val="0"/>
              <w:marRight w:val="0"/>
              <w:marTop w:val="0"/>
              <w:marBottom w:val="0"/>
              <w:divBdr>
                <w:top w:val="none" w:sz="0" w:space="0" w:color="auto"/>
                <w:left w:val="none" w:sz="0" w:space="0" w:color="auto"/>
                <w:bottom w:val="none" w:sz="0" w:space="0" w:color="auto"/>
                <w:right w:val="none" w:sz="0" w:space="0" w:color="auto"/>
              </w:divBdr>
            </w:div>
            <w:div w:id="19725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1950">
      <w:bodyDiv w:val="1"/>
      <w:marLeft w:val="0"/>
      <w:marRight w:val="0"/>
      <w:marTop w:val="0"/>
      <w:marBottom w:val="0"/>
      <w:divBdr>
        <w:top w:val="none" w:sz="0" w:space="0" w:color="auto"/>
        <w:left w:val="none" w:sz="0" w:space="0" w:color="auto"/>
        <w:bottom w:val="none" w:sz="0" w:space="0" w:color="auto"/>
        <w:right w:val="none" w:sz="0" w:space="0" w:color="auto"/>
      </w:divBdr>
      <w:divsChild>
        <w:div w:id="1327056226">
          <w:marLeft w:val="0"/>
          <w:marRight w:val="0"/>
          <w:marTop w:val="0"/>
          <w:marBottom w:val="0"/>
          <w:divBdr>
            <w:top w:val="none" w:sz="0" w:space="0" w:color="auto"/>
            <w:left w:val="none" w:sz="0" w:space="0" w:color="auto"/>
            <w:bottom w:val="none" w:sz="0" w:space="0" w:color="auto"/>
            <w:right w:val="none" w:sz="0" w:space="0" w:color="auto"/>
          </w:divBdr>
          <w:divsChild>
            <w:div w:id="615714074">
              <w:marLeft w:val="0"/>
              <w:marRight w:val="0"/>
              <w:marTop w:val="0"/>
              <w:marBottom w:val="0"/>
              <w:divBdr>
                <w:top w:val="none" w:sz="0" w:space="0" w:color="auto"/>
                <w:left w:val="none" w:sz="0" w:space="0" w:color="auto"/>
                <w:bottom w:val="none" w:sz="0" w:space="0" w:color="auto"/>
                <w:right w:val="none" w:sz="0" w:space="0" w:color="auto"/>
              </w:divBdr>
            </w:div>
            <w:div w:id="8913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1371">
      <w:bodyDiv w:val="1"/>
      <w:marLeft w:val="0"/>
      <w:marRight w:val="0"/>
      <w:marTop w:val="0"/>
      <w:marBottom w:val="0"/>
      <w:divBdr>
        <w:top w:val="none" w:sz="0" w:space="0" w:color="auto"/>
        <w:left w:val="none" w:sz="0" w:space="0" w:color="auto"/>
        <w:bottom w:val="none" w:sz="0" w:space="0" w:color="auto"/>
        <w:right w:val="none" w:sz="0" w:space="0" w:color="auto"/>
      </w:divBdr>
    </w:div>
    <w:div w:id="1802649797">
      <w:bodyDiv w:val="1"/>
      <w:marLeft w:val="0"/>
      <w:marRight w:val="0"/>
      <w:marTop w:val="0"/>
      <w:marBottom w:val="0"/>
      <w:divBdr>
        <w:top w:val="none" w:sz="0" w:space="0" w:color="auto"/>
        <w:left w:val="none" w:sz="0" w:space="0" w:color="auto"/>
        <w:bottom w:val="none" w:sz="0" w:space="0" w:color="auto"/>
        <w:right w:val="none" w:sz="0" w:space="0" w:color="auto"/>
      </w:divBdr>
    </w:div>
    <w:div w:id="1973825691">
      <w:bodyDiv w:val="1"/>
      <w:marLeft w:val="0"/>
      <w:marRight w:val="0"/>
      <w:marTop w:val="0"/>
      <w:marBottom w:val="0"/>
      <w:divBdr>
        <w:top w:val="none" w:sz="0" w:space="0" w:color="auto"/>
        <w:left w:val="none" w:sz="0" w:space="0" w:color="auto"/>
        <w:bottom w:val="none" w:sz="0" w:space="0" w:color="auto"/>
        <w:right w:val="none" w:sz="0" w:space="0" w:color="auto"/>
      </w:divBdr>
    </w:div>
    <w:div w:id="2119135619">
      <w:bodyDiv w:val="1"/>
      <w:marLeft w:val="0"/>
      <w:marRight w:val="0"/>
      <w:marTop w:val="0"/>
      <w:marBottom w:val="0"/>
      <w:divBdr>
        <w:top w:val="none" w:sz="0" w:space="0" w:color="auto"/>
        <w:left w:val="none" w:sz="0" w:space="0" w:color="auto"/>
        <w:bottom w:val="none" w:sz="0" w:space="0" w:color="auto"/>
        <w:right w:val="none" w:sz="0" w:space="0" w:color="auto"/>
      </w:divBdr>
      <w:divsChild>
        <w:div w:id="976255118">
          <w:marLeft w:val="0"/>
          <w:marRight w:val="0"/>
          <w:marTop w:val="0"/>
          <w:marBottom w:val="0"/>
          <w:divBdr>
            <w:top w:val="none" w:sz="0" w:space="0" w:color="auto"/>
            <w:left w:val="none" w:sz="0" w:space="0" w:color="auto"/>
            <w:bottom w:val="none" w:sz="0" w:space="0" w:color="auto"/>
            <w:right w:val="none" w:sz="0" w:space="0" w:color="auto"/>
          </w:divBdr>
          <w:divsChild>
            <w:div w:id="1982150666">
              <w:marLeft w:val="0"/>
              <w:marRight w:val="0"/>
              <w:marTop w:val="0"/>
              <w:marBottom w:val="0"/>
              <w:divBdr>
                <w:top w:val="none" w:sz="0" w:space="0" w:color="auto"/>
                <w:left w:val="none" w:sz="0" w:space="0" w:color="auto"/>
                <w:bottom w:val="none" w:sz="0" w:space="0" w:color="auto"/>
                <w:right w:val="none" w:sz="0" w:space="0" w:color="auto"/>
              </w:divBdr>
            </w:div>
            <w:div w:id="19380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80E9-8823-4B44-919E-B0D32F4D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121</Pages>
  <Words>12993</Words>
  <Characters>74063</Characters>
  <Application>Microsoft Office Word</Application>
  <DocSecurity>0</DocSecurity>
  <Lines>617</Lines>
  <Paragraphs>173</Paragraphs>
  <ScaleCrop>false</ScaleCrop>
  <Company>Users</Company>
  <LinksUpToDate>false</LinksUpToDate>
  <CharactersWithSpaces>86883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dufangyu</dc:creator>
  <cp:lastModifiedBy>Administrator</cp:lastModifiedBy>
  <cp:revision>81</cp:revision>
  <cp:lastPrinted>2021-08-17T03:38:00Z</cp:lastPrinted>
  <dcterms:created xsi:type="dcterms:W3CDTF">2023-09-27T09:48:00Z</dcterms:created>
  <dcterms:modified xsi:type="dcterms:W3CDTF">2023-11-01T02:54:00Z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1DEFD6C5F7C5486FA2E93C795602F4D7_13</vt:lpwstr>
  </property>
  <property fmtid="{D5CDD505-2E9C-101B-9397-08002B2CF9AE}" pid="4" name="commondata">
    <vt:lpwstr>eyJoZGlkIjoiNWJhYzEwYzljODIzNDc3NzY5OWUzZWI3ZmNlYjI3M2YifQ==</vt:lpwstr>
  </property>
</Properties>
</file>