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AB6598" w14:textId="77777777" w:rsidR="00ED386B" w:rsidRDefault="00ED386B" w:rsidP="00ED386B">
      <w:pPr>
        <w:pStyle w:val="1"/>
        <w:rPr>
          <w:rFonts w:ascii="宋体" w:eastAsia="宋体" w:hAnsi="宋体" w:cs="宋体"/>
        </w:rPr>
      </w:pPr>
      <w:bookmarkStart w:id="0" w:name="_Toc490155528"/>
      <w:bookmarkStart w:id="1" w:name="_Toc24078"/>
      <w:bookmarkStart w:id="2" w:name="_Toc10142"/>
      <w:r>
        <w:rPr>
          <w:rFonts w:ascii="宋体" w:eastAsia="宋体" w:hAnsi="宋体" w:cs="宋体" w:hint="eastAsia"/>
        </w:rPr>
        <w:t>第一部分      招标公告</w:t>
      </w:r>
      <w:bookmarkEnd w:id="0"/>
      <w:bookmarkEnd w:id="1"/>
      <w:bookmarkEnd w:id="2"/>
    </w:p>
    <w:p w14:paraId="6D65769F" w14:textId="77777777" w:rsidR="00ED386B" w:rsidRDefault="00ED386B" w:rsidP="00ED386B">
      <w:pPr>
        <w:pStyle w:val="a7"/>
        <w:rPr>
          <w:rFonts w:ascii="仿宋" w:hAnsi="仿宋"/>
        </w:rPr>
      </w:pPr>
      <w:r>
        <w:rPr>
          <w:rFonts w:ascii="仿宋" w:hAnsi="仿宋" w:hint="eastAsia"/>
          <w:sz w:val="27"/>
          <w:szCs w:val="27"/>
        </w:rPr>
        <w:t>项目概况</w:t>
      </w:r>
      <w:r>
        <w:rPr>
          <w:rFonts w:ascii="仿宋" w:hAnsi="仿宋" w:hint="eastAsia"/>
        </w:rPr>
        <w:t xml:space="preserve"> </w:t>
      </w:r>
    </w:p>
    <w:p w14:paraId="68849C15" w14:textId="567C2CF2" w:rsidR="00ED386B" w:rsidRDefault="00ED386B" w:rsidP="00ED386B">
      <w:pPr>
        <w:pStyle w:val="a7"/>
        <w:ind w:firstLineChars="200" w:firstLine="540"/>
        <w:rPr>
          <w:rFonts w:ascii="仿宋" w:hAnsi="仿宋"/>
          <w:b/>
          <w:bCs/>
          <w:sz w:val="27"/>
          <w:szCs w:val="27"/>
        </w:rPr>
      </w:pPr>
      <w:r w:rsidRPr="00994E36">
        <w:rPr>
          <w:rFonts w:ascii="仿宋" w:hAnsi="仿宋" w:hint="eastAsia"/>
          <w:sz w:val="27"/>
          <w:szCs w:val="27"/>
        </w:rPr>
        <w:t>新疆大学新校区南区三楼食堂、北区餐厅三楼食堂托管经营项目</w:t>
      </w:r>
      <w:r>
        <w:rPr>
          <w:rFonts w:ascii="仿宋" w:hAnsi="仿宋" w:hint="eastAsia"/>
          <w:sz w:val="27"/>
          <w:szCs w:val="27"/>
        </w:rPr>
        <w:t>的潜在投标人应在</w:t>
      </w:r>
      <w:r>
        <w:rPr>
          <w:rStyle w:val="bookmark-item"/>
          <w:rFonts w:ascii="仿宋" w:hAnsi="仿宋" w:hint="eastAsia"/>
          <w:sz w:val="27"/>
          <w:szCs w:val="27"/>
        </w:rPr>
        <w:t>乌鲁木齐市天山区文艺路</w:t>
      </w:r>
      <w:r>
        <w:rPr>
          <w:rStyle w:val="bookmark-item"/>
          <w:rFonts w:ascii="仿宋" w:hAnsi="仿宋" w:hint="eastAsia"/>
          <w:sz w:val="27"/>
          <w:szCs w:val="27"/>
        </w:rPr>
        <w:t>106</w:t>
      </w:r>
      <w:r>
        <w:rPr>
          <w:rStyle w:val="bookmark-item"/>
          <w:rFonts w:ascii="仿宋" w:hAnsi="仿宋" w:hint="eastAsia"/>
          <w:sz w:val="27"/>
          <w:szCs w:val="27"/>
        </w:rPr>
        <w:t>号恒福大厦</w:t>
      </w:r>
      <w:r>
        <w:rPr>
          <w:rStyle w:val="bookmark-item"/>
          <w:rFonts w:ascii="仿宋" w:hAnsi="仿宋" w:hint="eastAsia"/>
          <w:sz w:val="27"/>
          <w:szCs w:val="27"/>
        </w:rPr>
        <w:t>B-2107</w:t>
      </w:r>
      <w:r>
        <w:rPr>
          <w:rFonts w:ascii="仿宋" w:hAnsi="仿宋" w:hint="eastAsia"/>
          <w:sz w:val="27"/>
          <w:szCs w:val="27"/>
        </w:rPr>
        <w:t>获取招标文件，并于</w:t>
      </w:r>
      <w:r>
        <w:rPr>
          <w:rStyle w:val="bookmark-item"/>
          <w:rFonts w:ascii="仿宋" w:hAnsi="仿宋" w:hint="eastAsia"/>
          <w:sz w:val="27"/>
          <w:szCs w:val="27"/>
        </w:rPr>
        <w:t>202</w:t>
      </w:r>
      <w:r>
        <w:rPr>
          <w:rStyle w:val="bookmark-item"/>
          <w:rFonts w:ascii="仿宋" w:hAnsi="仿宋"/>
          <w:sz w:val="27"/>
          <w:szCs w:val="27"/>
        </w:rPr>
        <w:t>1</w:t>
      </w:r>
      <w:r>
        <w:rPr>
          <w:rStyle w:val="bookmark-item"/>
          <w:rFonts w:ascii="仿宋" w:hAnsi="仿宋" w:hint="eastAsia"/>
          <w:sz w:val="27"/>
          <w:szCs w:val="27"/>
        </w:rPr>
        <w:t>年</w:t>
      </w:r>
      <w:r>
        <w:rPr>
          <w:rStyle w:val="bookmark-item"/>
          <w:rFonts w:ascii="仿宋" w:hAnsi="仿宋"/>
          <w:sz w:val="27"/>
          <w:szCs w:val="27"/>
        </w:rPr>
        <w:t>05</w:t>
      </w:r>
      <w:r>
        <w:rPr>
          <w:rStyle w:val="bookmark-item"/>
          <w:rFonts w:ascii="仿宋" w:hAnsi="仿宋" w:hint="eastAsia"/>
          <w:sz w:val="27"/>
          <w:szCs w:val="27"/>
        </w:rPr>
        <w:t>月</w:t>
      </w:r>
      <w:r>
        <w:rPr>
          <w:rStyle w:val="bookmark-item"/>
          <w:rFonts w:ascii="仿宋" w:hAnsi="仿宋"/>
          <w:sz w:val="27"/>
          <w:szCs w:val="27"/>
        </w:rPr>
        <w:t>06</w:t>
      </w:r>
      <w:r>
        <w:rPr>
          <w:rStyle w:val="bookmark-item"/>
          <w:rFonts w:ascii="仿宋" w:hAnsi="仿宋" w:hint="eastAsia"/>
          <w:sz w:val="27"/>
          <w:szCs w:val="27"/>
        </w:rPr>
        <w:t>日</w:t>
      </w:r>
      <w:r>
        <w:rPr>
          <w:rStyle w:val="bookmark-item"/>
          <w:rFonts w:ascii="仿宋" w:hAnsi="仿宋" w:hint="eastAsia"/>
          <w:sz w:val="27"/>
          <w:szCs w:val="27"/>
        </w:rPr>
        <w:t xml:space="preserve"> 1</w:t>
      </w:r>
      <w:r>
        <w:rPr>
          <w:rStyle w:val="bookmark-item"/>
          <w:rFonts w:ascii="仿宋" w:hAnsi="仿宋"/>
          <w:sz w:val="27"/>
          <w:szCs w:val="27"/>
        </w:rPr>
        <w:t>1</w:t>
      </w:r>
      <w:r>
        <w:rPr>
          <w:rStyle w:val="bookmark-item"/>
          <w:rFonts w:ascii="仿宋" w:hAnsi="仿宋" w:hint="eastAsia"/>
          <w:sz w:val="27"/>
          <w:szCs w:val="27"/>
        </w:rPr>
        <w:t>:00</w:t>
      </w:r>
      <w:r>
        <w:rPr>
          <w:rFonts w:ascii="仿宋" w:hAnsi="仿宋" w:hint="eastAsia"/>
          <w:sz w:val="27"/>
          <w:szCs w:val="27"/>
        </w:rPr>
        <w:t>（北京时间）前递交投标文件。</w:t>
      </w:r>
      <w:r>
        <w:rPr>
          <w:rFonts w:ascii="仿宋" w:hAnsi="仿宋" w:hint="eastAsia"/>
        </w:rPr>
        <w:t xml:space="preserve"> </w:t>
      </w:r>
    </w:p>
    <w:p w14:paraId="4264C83E" w14:textId="77777777" w:rsidR="00ED386B" w:rsidRDefault="00ED386B" w:rsidP="00ED386B">
      <w:pPr>
        <w:pStyle w:val="a7"/>
        <w:spacing w:before="255" w:beforeAutospacing="0" w:after="255" w:afterAutospacing="0"/>
        <w:jc w:val="both"/>
        <w:rPr>
          <w:rFonts w:ascii="黑体" w:eastAsia="黑体" w:hAnsi="黑体"/>
          <w:sz w:val="27"/>
          <w:szCs w:val="27"/>
        </w:rPr>
      </w:pPr>
      <w:r>
        <w:rPr>
          <w:rStyle w:val="ac"/>
          <w:rFonts w:ascii="黑体" w:hAnsi="黑体" w:hint="eastAsia"/>
          <w:sz w:val="27"/>
          <w:szCs w:val="27"/>
        </w:rPr>
        <w:t>一、项目基本情况</w:t>
      </w:r>
      <w:r>
        <w:rPr>
          <w:rFonts w:ascii="黑体" w:eastAsia="黑体" w:hAnsi="黑体" w:hint="eastAsia"/>
          <w:sz w:val="27"/>
          <w:szCs w:val="27"/>
        </w:rPr>
        <w:t xml:space="preserve"> </w:t>
      </w:r>
    </w:p>
    <w:p w14:paraId="2F62BA9B" w14:textId="77777777" w:rsidR="00ED386B" w:rsidRDefault="00ED386B" w:rsidP="00ED386B">
      <w:pPr>
        <w:pStyle w:val="a7"/>
        <w:ind w:firstLine="480"/>
        <w:rPr>
          <w:rFonts w:ascii="仿宋" w:hAnsi="仿宋"/>
        </w:rPr>
      </w:pPr>
      <w:r>
        <w:rPr>
          <w:rFonts w:ascii="仿宋" w:hAnsi="仿宋" w:hint="eastAsia"/>
          <w:sz w:val="27"/>
          <w:szCs w:val="27"/>
        </w:rPr>
        <w:t>项目编号：</w:t>
      </w:r>
      <w:r>
        <w:rPr>
          <w:rFonts w:ascii="仿宋" w:hAnsi="仿宋" w:hint="eastAsia"/>
          <w:sz w:val="27"/>
          <w:szCs w:val="27"/>
        </w:rPr>
        <w:t>HNSXXJ-202</w:t>
      </w:r>
      <w:r>
        <w:rPr>
          <w:rFonts w:ascii="仿宋" w:hAnsi="仿宋"/>
          <w:sz w:val="27"/>
          <w:szCs w:val="27"/>
        </w:rPr>
        <w:t>1</w:t>
      </w:r>
      <w:r>
        <w:rPr>
          <w:rFonts w:ascii="仿宋" w:hAnsi="仿宋" w:hint="eastAsia"/>
          <w:sz w:val="27"/>
          <w:szCs w:val="27"/>
        </w:rPr>
        <w:t>-</w:t>
      </w:r>
      <w:r>
        <w:rPr>
          <w:rFonts w:ascii="仿宋" w:hAnsi="仿宋"/>
          <w:sz w:val="27"/>
          <w:szCs w:val="27"/>
        </w:rPr>
        <w:t>05002</w:t>
      </w:r>
    </w:p>
    <w:p w14:paraId="799D9C1B" w14:textId="77777777" w:rsidR="00ED386B" w:rsidRDefault="00ED386B" w:rsidP="00ED386B">
      <w:pPr>
        <w:pStyle w:val="a7"/>
        <w:ind w:firstLine="480"/>
        <w:rPr>
          <w:rFonts w:ascii="仿宋" w:hAnsi="仿宋"/>
        </w:rPr>
      </w:pPr>
      <w:r>
        <w:rPr>
          <w:rFonts w:ascii="仿宋" w:hAnsi="仿宋" w:hint="eastAsia"/>
          <w:sz w:val="27"/>
          <w:szCs w:val="27"/>
        </w:rPr>
        <w:t>项目名称：</w:t>
      </w:r>
      <w:r w:rsidRPr="00994E36">
        <w:rPr>
          <w:rFonts w:ascii="仿宋" w:hAnsi="仿宋" w:hint="eastAsia"/>
          <w:sz w:val="27"/>
          <w:szCs w:val="27"/>
        </w:rPr>
        <w:t>新疆大学新校区南区三楼食堂、北区餐厅三楼食堂托管经营项目</w:t>
      </w:r>
    </w:p>
    <w:p w14:paraId="2E7AA2CF" w14:textId="77777777" w:rsidR="00ED386B" w:rsidRDefault="00ED386B" w:rsidP="00ED386B">
      <w:pPr>
        <w:pStyle w:val="a7"/>
        <w:ind w:firstLine="480"/>
        <w:rPr>
          <w:rFonts w:ascii="仿宋" w:hAnsi="仿宋"/>
        </w:rPr>
      </w:pPr>
      <w:r>
        <w:rPr>
          <w:rFonts w:ascii="仿宋" w:hAnsi="仿宋" w:hint="eastAsia"/>
          <w:sz w:val="27"/>
          <w:szCs w:val="27"/>
        </w:rPr>
        <w:t>采购方式：公开招标</w:t>
      </w:r>
    </w:p>
    <w:p w14:paraId="31C4A15D" w14:textId="77777777" w:rsidR="00ED386B" w:rsidRDefault="00ED386B" w:rsidP="00ED386B">
      <w:pPr>
        <w:pStyle w:val="a7"/>
        <w:ind w:firstLine="480"/>
        <w:rPr>
          <w:rStyle w:val="bookmark-item"/>
          <w:rFonts w:ascii="仿宋" w:hAnsi="仿宋"/>
          <w:sz w:val="27"/>
          <w:szCs w:val="27"/>
        </w:rPr>
      </w:pPr>
      <w:r>
        <w:rPr>
          <w:rFonts w:ascii="仿宋" w:hAnsi="仿宋" w:hint="eastAsia"/>
          <w:sz w:val="27"/>
          <w:szCs w:val="27"/>
        </w:rPr>
        <w:t>预算金额（元）：</w:t>
      </w:r>
      <w:r>
        <w:rPr>
          <w:rStyle w:val="bookmark-item"/>
          <w:rFonts w:ascii="仿宋" w:hAnsi="仿宋"/>
          <w:sz w:val="27"/>
          <w:szCs w:val="27"/>
        </w:rPr>
        <w:t>1</w:t>
      </w:r>
    </w:p>
    <w:p w14:paraId="5F6F2F2C" w14:textId="77777777" w:rsidR="00ED386B" w:rsidRDefault="00ED386B" w:rsidP="00ED386B">
      <w:pPr>
        <w:pStyle w:val="a7"/>
        <w:ind w:firstLine="480"/>
        <w:rPr>
          <w:rFonts w:ascii="仿宋" w:hAnsi="仿宋"/>
        </w:rPr>
      </w:pPr>
      <w:r>
        <w:rPr>
          <w:rStyle w:val="bookmark-item"/>
          <w:rFonts w:ascii="仿宋" w:hAnsi="仿宋" w:hint="eastAsia"/>
          <w:sz w:val="27"/>
          <w:szCs w:val="27"/>
        </w:rPr>
        <w:t>最高限价：</w:t>
      </w:r>
      <w:r>
        <w:rPr>
          <w:rFonts w:ascii="仿宋" w:hAnsi="仿宋" w:hint="eastAsia"/>
          <w:sz w:val="27"/>
          <w:szCs w:val="27"/>
        </w:rPr>
        <w:t>/</w:t>
      </w:r>
      <w:r>
        <w:rPr>
          <w:rFonts w:ascii="仿宋" w:hAnsi="仿宋"/>
        </w:rPr>
        <w:t xml:space="preserve"> </w:t>
      </w:r>
    </w:p>
    <w:p w14:paraId="47718247" w14:textId="77777777" w:rsidR="00ED386B" w:rsidRDefault="00ED386B" w:rsidP="00ED386B">
      <w:pPr>
        <w:pStyle w:val="a7"/>
        <w:ind w:firstLine="480"/>
        <w:rPr>
          <w:rFonts w:ascii="仿宋" w:hAnsi="仿宋"/>
          <w:bCs/>
          <w:sz w:val="27"/>
          <w:szCs w:val="27"/>
        </w:rPr>
      </w:pPr>
      <w:r>
        <w:rPr>
          <w:rFonts w:ascii="仿宋" w:hAnsi="仿宋" w:hint="eastAsia"/>
          <w:bCs/>
          <w:sz w:val="27"/>
          <w:szCs w:val="27"/>
        </w:rPr>
        <w:t>采购需求：</w:t>
      </w:r>
    </w:p>
    <w:p w14:paraId="689FA8B8" w14:textId="522127B6" w:rsidR="00ED386B" w:rsidRDefault="00ED386B" w:rsidP="00ED386B">
      <w:pPr>
        <w:pStyle w:val="a7"/>
        <w:spacing w:line="360" w:lineRule="auto"/>
        <w:ind w:firstLine="480"/>
        <w:rPr>
          <w:rFonts w:ascii="仿宋" w:hAnsi="仿宋"/>
          <w:bCs/>
          <w:sz w:val="27"/>
          <w:szCs w:val="27"/>
        </w:rPr>
      </w:pPr>
      <w:r>
        <w:rPr>
          <w:rFonts w:ascii="仿宋" w:hAnsi="仿宋" w:hint="eastAsia"/>
          <w:bCs/>
          <w:sz w:val="27"/>
          <w:szCs w:val="27"/>
        </w:rPr>
        <w:t>标项一</w:t>
      </w:r>
      <w:r>
        <w:rPr>
          <w:rFonts w:ascii="仿宋" w:hAnsi="仿宋" w:hint="eastAsia"/>
          <w:bCs/>
          <w:sz w:val="27"/>
          <w:szCs w:val="27"/>
        </w:rPr>
        <w:t>:</w:t>
      </w:r>
      <w:r>
        <w:rPr>
          <w:rFonts w:ascii="仿宋" w:hAnsi="仿宋" w:hint="eastAsia"/>
          <w:bCs/>
          <w:sz w:val="27"/>
          <w:szCs w:val="27"/>
        </w:rPr>
        <w:br/>
      </w:r>
      <w:r>
        <w:rPr>
          <w:rFonts w:ascii="Calibri" w:hAnsi="Calibri" w:cs="Calibri"/>
          <w:bCs/>
          <w:sz w:val="27"/>
          <w:szCs w:val="27"/>
        </w:rPr>
        <w:t xml:space="preserve">  </w:t>
      </w:r>
      <w:r>
        <w:rPr>
          <w:rFonts w:ascii="仿宋" w:hAnsi="仿宋" w:hint="eastAsia"/>
          <w:bCs/>
          <w:sz w:val="27"/>
          <w:szCs w:val="27"/>
        </w:rPr>
        <w:t xml:space="preserve"> </w:t>
      </w:r>
      <w:r>
        <w:rPr>
          <w:rFonts w:ascii="仿宋" w:hAnsi="仿宋" w:hint="eastAsia"/>
          <w:bCs/>
          <w:sz w:val="27"/>
          <w:szCs w:val="27"/>
        </w:rPr>
        <w:t>标项名称</w:t>
      </w:r>
      <w:r>
        <w:rPr>
          <w:rFonts w:ascii="仿宋" w:hAnsi="仿宋" w:hint="eastAsia"/>
          <w:bCs/>
          <w:sz w:val="27"/>
          <w:szCs w:val="27"/>
        </w:rPr>
        <w:t>:</w:t>
      </w:r>
      <w:r>
        <w:rPr>
          <w:rFonts w:ascii="仿宋" w:hAnsi="仿宋"/>
          <w:b/>
          <w:bCs/>
          <w:sz w:val="27"/>
          <w:szCs w:val="27"/>
        </w:rPr>
        <w:t xml:space="preserve"> </w:t>
      </w:r>
      <w:r w:rsidRPr="00994E36">
        <w:rPr>
          <w:rFonts w:ascii="仿宋" w:hAnsi="仿宋" w:hint="eastAsia"/>
          <w:sz w:val="27"/>
          <w:szCs w:val="27"/>
        </w:rPr>
        <w:t>新疆大学新校区南区三楼食堂托管经营项目</w:t>
      </w:r>
      <w:r>
        <w:rPr>
          <w:rFonts w:ascii="仿宋" w:hAnsi="仿宋" w:hint="eastAsia"/>
          <w:sz w:val="27"/>
          <w:szCs w:val="27"/>
        </w:rPr>
        <w:t>（一标段）</w:t>
      </w:r>
      <w:r>
        <w:rPr>
          <w:rFonts w:ascii="仿宋" w:hAnsi="仿宋" w:hint="eastAsia"/>
          <w:bCs/>
          <w:sz w:val="27"/>
          <w:szCs w:val="27"/>
        </w:rPr>
        <w:br/>
      </w:r>
      <w:r>
        <w:rPr>
          <w:rFonts w:ascii="Calibri" w:hAnsi="Calibri" w:cs="Calibri"/>
          <w:bCs/>
          <w:sz w:val="27"/>
          <w:szCs w:val="27"/>
        </w:rPr>
        <w:t xml:space="preserve">  </w:t>
      </w:r>
      <w:r>
        <w:rPr>
          <w:rFonts w:ascii="仿宋" w:hAnsi="仿宋" w:hint="eastAsia"/>
          <w:bCs/>
          <w:sz w:val="27"/>
          <w:szCs w:val="27"/>
        </w:rPr>
        <w:t xml:space="preserve"> </w:t>
      </w:r>
      <w:r>
        <w:rPr>
          <w:rFonts w:ascii="仿宋" w:hAnsi="仿宋" w:hint="eastAsia"/>
          <w:bCs/>
          <w:sz w:val="27"/>
          <w:szCs w:val="27"/>
        </w:rPr>
        <w:t>预算金额（元）</w:t>
      </w:r>
      <w:r>
        <w:rPr>
          <w:rFonts w:ascii="仿宋" w:hAnsi="仿宋" w:hint="eastAsia"/>
          <w:bCs/>
          <w:sz w:val="27"/>
          <w:szCs w:val="27"/>
        </w:rPr>
        <w:t>:</w:t>
      </w:r>
      <w:r>
        <w:rPr>
          <w:rFonts w:ascii="仿宋" w:eastAsia="仿宋" w:hAnsi="仿宋" w:cs="Arial" w:hint="eastAsia"/>
          <w:b/>
          <w:color w:val="000000"/>
          <w:sz w:val="27"/>
          <w:szCs w:val="27"/>
        </w:rPr>
        <w:t xml:space="preserve"> </w:t>
      </w:r>
      <w:bookmarkStart w:id="3" w:name="_Hlk68171305"/>
      <w:r>
        <w:rPr>
          <w:rFonts w:cs="Arial" w:hint="eastAsia"/>
          <w:bCs/>
          <w:color w:val="000000"/>
          <w:sz w:val="27"/>
          <w:szCs w:val="27"/>
        </w:rPr>
        <w:t>托管经营费</w:t>
      </w:r>
      <w:r>
        <w:rPr>
          <w:rFonts w:ascii="仿宋" w:eastAsia="仿宋" w:hAnsi="仿宋" w:cs="Arial" w:hint="eastAsia"/>
          <w:bCs/>
          <w:color w:val="000000"/>
          <w:sz w:val="27"/>
          <w:szCs w:val="27"/>
        </w:rPr>
        <w:t>：</w:t>
      </w:r>
      <w:r>
        <w:rPr>
          <w:rFonts w:ascii="仿宋" w:hAnsi="仿宋" w:hint="eastAsia"/>
          <w:bCs/>
          <w:sz w:val="27"/>
          <w:szCs w:val="27"/>
        </w:rPr>
        <w:t>装修与设备购置投入不少于</w:t>
      </w:r>
      <w:r>
        <w:rPr>
          <w:rFonts w:ascii="仿宋" w:hAnsi="仿宋" w:hint="eastAsia"/>
          <w:bCs/>
          <w:sz w:val="27"/>
          <w:szCs w:val="27"/>
        </w:rPr>
        <w:t>300</w:t>
      </w:r>
      <w:r>
        <w:rPr>
          <w:rFonts w:ascii="仿宋" w:hAnsi="仿宋" w:hint="eastAsia"/>
          <w:bCs/>
          <w:sz w:val="27"/>
          <w:szCs w:val="27"/>
        </w:rPr>
        <w:t>万</w:t>
      </w:r>
      <w:r>
        <w:rPr>
          <w:rFonts w:ascii="仿宋" w:hAnsi="仿宋" w:hint="eastAsia"/>
          <w:bCs/>
          <w:sz w:val="27"/>
          <w:szCs w:val="27"/>
        </w:rPr>
        <w:lastRenderedPageBreak/>
        <w:t>元；承包管理费：采用固定承包管理费</w:t>
      </w:r>
      <w:r>
        <w:rPr>
          <w:rFonts w:ascii="仿宋" w:hAnsi="仿宋" w:hint="eastAsia"/>
          <w:bCs/>
          <w:sz w:val="27"/>
          <w:szCs w:val="27"/>
        </w:rPr>
        <w:t>+</w:t>
      </w:r>
      <w:r>
        <w:rPr>
          <w:rFonts w:ascii="仿宋" w:hAnsi="仿宋" w:hint="eastAsia"/>
          <w:bCs/>
          <w:sz w:val="27"/>
          <w:szCs w:val="27"/>
        </w:rPr>
        <w:t>浮动承包管理费模式，固定承包管理费不少于</w:t>
      </w:r>
      <w:r>
        <w:rPr>
          <w:rFonts w:ascii="仿宋" w:hAnsi="仿宋" w:hint="eastAsia"/>
          <w:bCs/>
          <w:sz w:val="27"/>
          <w:szCs w:val="27"/>
        </w:rPr>
        <w:t>3</w:t>
      </w:r>
      <w:r>
        <w:rPr>
          <w:rFonts w:ascii="仿宋" w:hAnsi="仿宋"/>
          <w:bCs/>
          <w:sz w:val="27"/>
          <w:szCs w:val="27"/>
        </w:rPr>
        <w:t>0</w:t>
      </w:r>
      <w:r>
        <w:rPr>
          <w:rFonts w:ascii="仿宋" w:hAnsi="仿宋" w:hint="eastAsia"/>
          <w:bCs/>
          <w:sz w:val="27"/>
          <w:szCs w:val="27"/>
        </w:rPr>
        <w:t>万元</w:t>
      </w:r>
      <w:r>
        <w:rPr>
          <w:rFonts w:ascii="仿宋" w:hAnsi="仿宋" w:hint="eastAsia"/>
          <w:bCs/>
          <w:sz w:val="27"/>
          <w:szCs w:val="27"/>
        </w:rPr>
        <w:t>/</w:t>
      </w:r>
      <w:r>
        <w:rPr>
          <w:rFonts w:ascii="仿宋" w:hAnsi="仿宋" w:hint="eastAsia"/>
          <w:bCs/>
          <w:sz w:val="27"/>
          <w:szCs w:val="27"/>
        </w:rPr>
        <w:t>年，浮动承包管理费详见招标文件。</w:t>
      </w:r>
      <w:bookmarkEnd w:id="3"/>
      <w:r>
        <w:rPr>
          <w:rFonts w:ascii="仿宋" w:hAnsi="仿宋" w:hint="eastAsia"/>
          <w:bCs/>
          <w:sz w:val="27"/>
          <w:szCs w:val="27"/>
        </w:rPr>
        <w:br/>
      </w:r>
      <w:r>
        <w:rPr>
          <w:rFonts w:ascii="Calibri" w:hAnsi="Calibri" w:cs="Calibri"/>
          <w:bCs/>
          <w:sz w:val="27"/>
          <w:szCs w:val="27"/>
        </w:rPr>
        <w:t> </w:t>
      </w:r>
      <w:r>
        <w:rPr>
          <w:rFonts w:ascii="仿宋" w:hAnsi="仿宋" w:hint="eastAsia"/>
          <w:bCs/>
          <w:sz w:val="27"/>
          <w:szCs w:val="27"/>
        </w:rPr>
        <w:t xml:space="preserve"> </w:t>
      </w:r>
      <w:r>
        <w:rPr>
          <w:rFonts w:ascii="仿宋" w:hAnsi="仿宋" w:hint="eastAsia"/>
          <w:bCs/>
          <w:sz w:val="27"/>
          <w:szCs w:val="27"/>
        </w:rPr>
        <w:t>简要规格描述或项目基本概况介绍、用途：</w:t>
      </w:r>
    </w:p>
    <w:tbl>
      <w:tblPr>
        <w:tblW w:w="10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1"/>
        <w:gridCol w:w="2734"/>
        <w:gridCol w:w="1588"/>
        <w:gridCol w:w="1083"/>
        <w:gridCol w:w="957"/>
        <w:gridCol w:w="2651"/>
      </w:tblGrid>
      <w:tr w:rsidR="00ED386B" w14:paraId="2285D000" w14:textId="77777777" w:rsidTr="00A71DA9">
        <w:trPr>
          <w:trHeight w:val="437"/>
          <w:jc w:val="center"/>
        </w:trPr>
        <w:tc>
          <w:tcPr>
            <w:tcW w:w="1001" w:type="dxa"/>
            <w:vAlign w:val="center"/>
          </w:tcPr>
          <w:p w14:paraId="50188D42" w14:textId="77777777" w:rsidR="00ED386B" w:rsidRDefault="00ED386B" w:rsidP="00A71DA9">
            <w:pPr>
              <w:jc w:val="center"/>
              <w:rPr>
                <w:rFonts w:ascii="宋体" w:hAnsi="宋体"/>
                <w:b/>
                <w:bCs/>
                <w:sz w:val="24"/>
              </w:rPr>
            </w:pPr>
            <w:r>
              <w:rPr>
                <w:rFonts w:ascii="宋体" w:hAnsi="宋体" w:hint="eastAsia"/>
                <w:b/>
                <w:bCs/>
                <w:sz w:val="24"/>
              </w:rPr>
              <w:t>标段号</w:t>
            </w:r>
          </w:p>
        </w:tc>
        <w:tc>
          <w:tcPr>
            <w:tcW w:w="2734" w:type="dxa"/>
            <w:vAlign w:val="center"/>
          </w:tcPr>
          <w:p w14:paraId="58F004D3" w14:textId="77777777" w:rsidR="00ED386B" w:rsidRDefault="00ED386B" w:rsidP="00A71DA9">
            <w:pPr>
              <w:jc w:val="center"/>
              <w:rPr>
                <w:rFonts w:ascii="宋体" w:hAnsi="宋体"/>
                <w:b/>
                <w:bCs/>
                <w:sz w:val="24"/>
              </w:rPr>
            </w:pPr>
            <w:r>
              <w:rPr>
                <w:rFonts w:ascii="宋体" w:hAnsi="宋体" w:hint="eastAsia"/>
                <w:b/>
                <w:bCs/>
                <w:sz w:val="24"/>
              </w:rPr>
              <w:t>标段名称</w:t>
            </w:r>
          </w:p>
        </w:tc>
        <w:tc>
          <w:tcPr>
            <w:tcW w:w="1588" w:type="dxa"/>
            <w:vAlign w:val="center"/>
          </w:tcPr>
          <w:p w14:paraId="0AF6096B" w14:textId="77777777" w:rsidR="00ED386B" w:rsidRDefault="00ED386B" w:rsidP="00A71DA9">
            <w:pPr>
              <w:jc w:val="center"/>
              <w:rPr>
                <w:rFonts w:ascii="宋体" w:hAnsi="宋体"/>
                <w:b/>
                <w:bCs/>
                <w:sz w:val="24"/>
              </w:rPr>
            </w:pPr>
            <w:r>
              <w:rPr>
                <w:rFonts w:ascii="宋体" w:hAnsi="宋体" w:hint="eastAsia"/>
                <w:b/>
                <w:bCs/>
                <w:sz w:val="24"/>
              </w:rPr>
              <w:t>位置</w:t>
            </w:r>
          </w:p>
        </w:tc>
        <w:tc>
          <w:tcPr>
            <w:tcW w:w="1083" w:type="dxa"/>
            <w:vAlign w:val="center"/>
          </w:tcPr>
          <w:p w14:paraId="1BD3FD87" w14:textId="77777777" w:rsidR="00ED386B" w:rsidRDefault="00ED386B" w:rsidP="00A71DA9">
            <w:pPr>
              <w:jc w:val="center"/>
              <w:rPr>
                <w:rFonts w:ascii="宋体" w:hAnsi="宋体"/>
                <w:b/>
                <w:bCs/>
                <w:sz w:val="24"/>
              </w:rPr>
            </w:pPr>
            <w:r>
              <w:rPr>
                <w:rFonts w:ascii="宋体" w:hAnsi="宋体" w:hint="eastAsia"/>
                <w:b/>
                <w:bCs/>
                <w:sz w:val="24"/>
              </w:rPr>
              <w:t>面积（㎡）</w:t>
            </w:r>
          </w:p>
        </w:tc>
        <w:tc>
          <w:tcPr>
            <w:tcW w:w="957" w:type="dxa"/>
            <w:vAlign w:val="center"/>
          </w:tcPr>
          <w:p w14:paraId="2EB1EB9A" w14:textId="77777777" w:rsidR="00ED386B" w:rsidRDefault="00ED386B" w:rsidP="00A71DA9">
            <w:pPr>
              <w:jc w:val="center"/>
              <w:rPr>
                <w:rFonts w:ascii="宋体" w:hAnsi="宋体"/>
                <w:b/>
                <w:bCs/>
                <w:sz w:val="24"/>
              </w:rPr>
            </w:pPr>
            <w:r>
              <w:rPr>
                <w:rFonts w:ascii="宋体" w:hAnsi="宋体" w:hint="eastAsia"/>
                <w:b/>
                <w:bCs/>
                <w:sz w:val="24"/>
              </w:rPr>
              <w:t>座位数</w:t>
            </w:r>
          </w:p>
        </w:tc>
        <w:tc>
          <w:tcPr>
            <w:tcW w:w="2651" w:type="dxa"/>
            <w:vAlign w:val="center"/>
          </w:tcPr>
          <w:p w14:paraId="7AA83853" w14:textId="77777777" w:rsidR="00ED386B" w:rsidRDefault="00ED386B" w:rsidP="00A71DA9">
            <w:pPr>
              <w:jc w:val="center"/>
              <w:rPr>
                <w:rFonts w:ascii="宋体" w:hAnsi="宋体"/>
                <w:b/>
                <w:bCs/>
                <w:sz w:val="24"/>
              </w:rPr>
            </w:pPr>
            <w:r>
              <w:rPr>
                <w:rFonts w:ascii="宋体" w:hAnsi="宋体" w:hint="eastAsia"/>
                <w:b/>
                <w:bCs/>
                <w:sz w:val="24"/>
              </w:rPr>
              <w:t>经营范围</w:t>
            </w:r>
          </w:p>
        </w:tc>
      </w:tr>
      <w:tr w:rsidR="00ED386B" w14:paraId="1015866F" w14:textId="77777777" w:rsidTr="00A71DA9">
        <w:trPr>
          <w:trHeight w:val="437"/>
          <w:jc w:val="center"/>
        </w:trPr>
        <w:tc>
          <w:tcPr>
            <w:tcW w:w="1001" w:type="dxa"/>
            <w:vAlign w:val="center"/>
          </w:tcPr>
          <w:p w14:paraId="02894F9E" w14:textId="77777777" w:rsidR="00ED386B" w:rsidRDefault="00ED386B" w:rsidP="00A71DA9">
            <w:pPr>
              <w:jc w:val="center"/>
              <w:rPr>
                <w:rFonts w:ascii="宋体" w:hAnsi="宋体"/>
                <w:sz w:val="24"/>
              </w:rPr>
            </w:pPr>
            <w:r>
              <w:rPr>
                <w:rFonts w:hint="eastAsia"/>
                <w:sz w:val="24"/>
              </w:rPr>
              <w:t>标段一</w:t>
            </w:r>
          </w:p>
        </w:tc>
        <w:tc>
          <w:tcPr>
            <w:tcW w:w="2734" w:type="dxa"/>
            <w:vAlign w:val="center"/>
          </w:tcPr>
          <w:p w14:paraId="68C01C0A" w14:textId="77777777" w:rsidR="00ED386B" w:rsidRDefault="00ED386B" w:rsidP="00A71DA9">
            <w:pPr>
              <w:jc w:val="center"/>
              <w:rPr>
                <w:rFonts w:ascii="宋体" w:hAnsi="宋体"/>
                <w:sz w:val="24"/>
              </w:rPr>
            </w:pPr>
            <w:r>
              <w:rPr>
                <w:rFonts w:ascii="宋体" w:hAnsi="宋体" w:hint="eastAsia"/>
                <w:sz w:val="24"/>
              </w:rPr>
              <w:t>南区餐厅三层食堂</w:t>
            </w:r>
            <w:r>
              <w:rPr>
                <w:rFonts w:ascii="宋体" w:hAnsi="宋体" w:cs="Arial" w:hint="eastAsia"/>
                <w:sz w:val="24"/>
              </w:rPr>
              <w:t>托管服务经营</w:t>
            </w:r>
          </w:p>
        </w:tc>
        <w:tc>
          <w:tcPr>
            <w:tcW w:w="1588" w:type="dxa"/>
            <w:vAlign w:val="center"/>
          </w:tcPr>
          <w:p w14:paraId="2D009BF4" w14:textId="77777777" w:rsidR="00ED386B" w:rsidRDefault="00ED386B" w:rsidP="00A71DA9">
            <w:pPr>
              <w:jc w:val="center"/>
              <w:rPr>
                <w:rFonts w:ascii="宋体" w:hAnsi="宋体"/>
                <w:sz w:val="24"/>
              </w:rPr>
            </w:pPr>
            <w:r>
              <w:rPr>
                <w:rFonts w:ascii="宋体" w:hAnsi="宋体" w:cs="Arial" w:hint="eastAsia"/>
                <w:sz w:val="24"/>
              </w:rPr>
              <w:t>河马泉校区</w:t>
            </w:r>
          </w:p>
        </w:tc>
        <w:tc>
          <w:tcPr>
            <w:tcW w:w="1083" w:type="dxa"/>
            <w:vAlign w:val="center"/>
          </w:tcPr>
          <w:p w14:paraId="0B6BB4D6" w14:textId="77777777" w:rsidR="00ED386B" w:rsidRDefault="00ED386B" w:rsidP="00A71DA9">
            <w:pPr>
              <w:jc w:val="center"/>
              <w:rPr>
                <w:rFonts w:ascii="宋体" w:hAnsi="宋体"/>
                <w:sz w:val="24"/>
              </w:rPr>
            </w:pPr>
            <w:r>
              <w:rPr>
                <w:rFonts w:ascii="宋体" w:hAnsi="宋体" w:hint="eastAsia"/>
                <w:sz w:val="24"/>
              </w:rPr>
              <w:t>3225.3</w:t>
            </w:r>
          </w:p>
        </w:tc>
        <w:tc>
          <w:tcPr>
            <w:tcW w:w="957" w:type="dxa"/>
            <w:vAlign w:val="center"/>
          </w:tcPr>
          <w:p w14:paraId="3E053D60" w14:textId="77777777" w:rsidR="00ED386B" w:rsidRDefault="00ED386B" w:rsidP="00A71DA9">
            <w:pPr>
              <w:jc w:val="center"/>
              <w:rPr>
                <w:rFonts w:ascii="宋体" w:hAnsi="宋体"/>
                <w:sz w:val="24"/>
              </w:rPr>
            </w:pPr>
            <w:r>
              <w:rPr>
                <w:rFonts w:ascii="宋体" w:hAnsi="宋体" w:hint="eastAsia"/>
                <w:sz w:val="24"/>
              </w:rPr>
              <w:t xml:space="preserve"> 656</w:t>
            </w:r>
          </w:p>
        </w:tc>
        <w:tc>
          <w:tcPr>
            <w:tcW w:w="2651" w:type="dxa"/>
            <w:vAlign w:val="center"/>
          </w:tcPr>
          <w:p w14:paraId="6A10583A" w14:textId="77777777" w:rsidR="00ED386B" w:rsidRDefault="00ED386B" w:rsidP="00A71DA9">
            <w:pPr>
              <w:jc w:val="center"/>
              <w:rPr>
                <w:rFonts w:ascii="宋体" w:hAnsi="宋体" w:cs="Arial"/>
                <w:sz w:val="24"/>
              </w:rPr>
            </w:pPr>
            <w:r>
              <w:rPr>
                <w:rFonts w:ascii="宋体" w:hAnsi="宋体" w:cs="Arial" w:hint="eastAsia"/>
                <w:sz w:val="24"/>
              </w:rPr>
              <w:t>快餐、精品中炒、特色风味（按照1：1：1配置）</w:t>
            </w:r>
          </w:p>
        </w:tc>
      </w:tr>
    </w:tbl>
    <w:p w14:paraId="24D3103D" w14:textId="77777777" w:rsidR="00ED386B" w:rsidRDefault="00ED386B" w:rsidP="00ED386B">
      <w:pPr>
        <w:pStyle w:val="a7"/>
        <w:spacing w:line="360" w:lineRule="auto"/>
        <w:rPr>
          <w:rFonts w:ascii="仿宋" w:hAnsi="仿宋"/>
          <w:bCs/>
          <w:sz w:val="27"/>
          <w:szCs w:val="27"/>
        </w:rPr>
      </w:pPr>
      <w:r>
        <w:rPr>
          <w:rFonts w:ascii="Calibri" w:hAnsi="Calibri" w:cs="Calibri"/>
          <w:bCs/>
          <w:sz w:val="27"/>
          <w:szCs w:val="27"/>
        </w:rPr>
        <w:t> </w:t>
      </w:r>
      <w:r>
        <w:rPr>
          <w:rFonts w:ascii="仿宋" w:hAnsi="仿宋" w:hint="eastAsia"/>
          <w:bCs/>
          <w:sz w:val="27"/>
          <w:szCs w:val="27"/>
        </w:rPr>
        <w:t xml:space="preserve"> </w:t>
      </w:r>
      <w:r>
        <w:rPr>
          <w:rFonts w:ascii="仿宋" w:hAnsi="仿宋"/>
          <w:bCs/>
          <w:sz w:val="27"/>
          <w:szCs w:val="27"/>
        </w:rPr>
        <w:t xml:space="preserve"> </w:t>
      </w:r>
      <w:r>
        <w:rPr>
          <w:rFonts w:ascii="仿宋" w:hAnsi="仿宋" w:hint="eastAsia"/>
          <w:bCs/>
          <w:sz w:val="27"/>
          <w:szCs w:val="27"/>
        </w:rPr>
        <w:t>备注：</w:t>
      </w:r>
    </w:p>
    <w:p w14:paraId="5022CBAD" w14:textId="77777777" w:rsidR="00ED386B" w:rsidRDefault="00ED386B" w:rsidP="00ED386B">
      <w:pPr>
        <w:pStyle w:val="a7"/>
        <w:spacing w:line="360" w:lineRule="auto"/>
        <w:ind w:firstLineChars="100" w:firstLine="270"/>
        <w:rPr>
          <w:rFonts w:ascii="仿宋" w:hAnsi="仿宋"/>
          <w:sz w:val="27"/>
          <w:szCs w:val="27"/>
        </w:rPr>
      </w:pPr>
      <w:r>
        <w:rPr>
          <w:rFonts w:ascii="仿宋" w:hAnsi="仿宋" w:hint="eastAsia"/>
          <w:bCs/>
          <w:sz w:val="27"/>
          <w:szCs w:val="27"/>
        </w:rPr>
        <w:t>（</w:t>
      </w:r>
      <w:r>
        <w:rPr>
          <w:rFonts w:ascii="仿宋" w:hAnsi="仿宋" w:hint="eastAsia"/>
          <w:bCs/>
          <w:sz w:val="27"/>
          <w:szCs w:val="27"/>
        </w:rPr>
        <w:t>1</w:t>
      </w:r>
      <w:r>
        <w:rPr>
          <w:rFonts w:ascii="仿宋" w:hAnsi="仿宋" w:hint="eastAsia"/>
          <w:bCs/>
          <w:sz w:val="27"/>
          <w:szCs w:val="27"/>
        </w:rPr>
        <w:t>）</w:t>
      </w:r>
      <w:r>
        <w:rPr>
          <w:rFonts w:ascii="仿宋" w:hAnsi="仿宋" w:hint="eastAsia"/>
          <w:sz w:val="27"/>
          <w:szCs w:val="27"/>
        </w:rPr>
        <w:t>承包期限：本次食堂托管服务期限为五年，采用固定周期和不定期考核相结合，一年一综合考核。如无违法、违规、违约行为和安全责任事故，且每年综合管理考核（考核标准参照学校管理规定）及满意度调查都达</w:t>
      </w:r>
      <w:r>
        <w:rPr>
          <w:rFonts w:ascii="仿宋" w:hAnsi="仿宋" w:hint="eastAsia"/>
          <w:sz w:val="27"/>
          <w:szCs w:val="27"/>
        </w:rPr>
        <w:t>70</w:t>
      </w:r>
      <w:r>
        <w:rPr>
          <w:rFonts w:ascii="仿宋" w:hAnsi="仿宋" w:hint="eastAsia"/>
          <w:sz w:val="27"/>
          <w:szCs w:val="27"/>
        </w:rPr>
        <w:t>分以上，方可继续履行下一年度合同，否则招标人有权终止合同并重新选择服务单位。</w:t>
      </w:r>
    </w:p>
    <w:p w14:paraId="61EC8BAE" w14:textId="77777777" w:rsidR="00ED386B" w:rsidRDefault="00ED386B" w:rsidP="00ED386B">
      <w:pPr>
        <w:pStyle w:val="a7"/>
        <w:spacing w:line="360" w:lineRule="auto"/>
        <w:ind w:firstLineChars="100" w:firstLine="270"/>
        <w:rPr>
          <w:rFonts w:ascii="仿宋" w:hAnsi="仿宋"/>
          <w:sz w:val="27"/>
          <w:szCs w:val="27"/>
        </w:rPr>
      </w:pPr>
      <w:r>
        <w:rPr>
          <w:rFonts w:ascii="仿宋" w:hAnsi="仿宋" w:hint="eastAsia"/>
          <w:sz w:val="27"/>
          <w:szCs w:val="27"/>
        </w:rPr>
        <w:t>（</w:t>
      </w:r>
      <w:r>
        <w:rPr>
          <w:rFonts w:ascii="仿宋" w:hAnsi="仿宋" w:hint="eastAsia"/>
          <w:sz w:val="27"/>
          <w:szCs w:val="27"/>
        </w:rPr>
        <w:t>2</w:t>
      </w:r>
      <w:r>
        <w:rPr>
          <w:rFonts w:ascii="仿宋" w:hAnsi="仿宋" w:hint="eastAsia"/>
          <w:sz w:val="27"/>
          <w:szCs w:val="27"/>
        </w:rPr>
        <w:t>）学校仅提供食堂经营场所，其他食堂内涉及的装修、设备设施、相关证照办理、人工成本开支等所有费用全部均由经营企业投入。我方负责监管，餐厅就餐按照混合饮食的相关要求进行经营，所有食品原材料原则上必须由我方统一配送，其中对米饭、净菜和切配肉品等实施差价配送（配送价为基本保障餐厅</w:t>
      </w:r>
      <w:r>
        <w:rPr>
          <w:rFonts w:ascii="仿宋" w:hAnsi="仿宋" w:hint="eastAsia"/>
          <w:sz w:val="27"/>
          <w:szCs w:val="27"/>
        </w:rPr>
        <w:t>1.02</w:t>
      </w:r>
      <w:r>
        <w:rPr>
          <w:rFonts w:ascii="仿宋" w:hAnsi="仿宋" w:hint="eastAsia"/>
          <w:sz w:val="27"/>
          <w:szCs w:val="27"/>
        </w:rPr>
        <w:t>系数）措施</w:t>
      </w:r>
      <w:r>
        <w:rPr>
          <w:rFonts w:ascii="仿宋" w:hAnsi="仿宋"/>
          <w:sz w:val="27"/>
          <w:szCs w:val="27"/>
        </w:rPr>
        <w:t>，不享受</w:t>
      </w:r>
      <w:r>
        <w:rPr>
          <w:rFonts w:ascii="仿宋" w:hAnsi="仿宋" w:hint="eastAsia"/>
          <w:sz w:val="27"/>
          <w:szCs w:val="27"/>
        </w:rPr>
        <w:t>高校</w:t>
      </w:r>
      <w:r>
        <w:rPr>
          <w:rFonts w:ascii="仿宋" w:hAnsi="仿宋"/>
          <w:sz w:val="27"/>
          <w:szCs w:val="27"/>
        </w:rPr>
        <w:t>伙食补贴</w:t>
      </w:r>
      <w:r>
        <w:rPr>
          <w:rFonts w:ascii="仿宋" w:hAnsi="仿宋" w:hint="eastAsia"/>
          <w:sz w:val="27"/>
          <w:szCs w:val="27"/>
        </w:rPr>
        <w:t>。</w:t>
      </w:r>
    </w:p>
    <w:p w14:paraId="4AB77843" w14:textId="77777777" w:rsidR="00ED386B" w:rsidRDefault="00ED386B" w:rsidP="00ED386B">
      <w:pPr>
        <w:spacing w:line="360" w:lineRule="auto"/>
        <w:ind w:firstLineChars="200" w:firstLine="540"/>
        <w:rPr>
          <w:rFonts w:ascii="仿宋" w:hAnsi="仿宋" w:cs="宋体"/>
          <w:kern w:val="0"/>
          <w:sz w:val="27"/>
          <w:szCs w:val="27"/>
        </w:rPr>
      </w:pPr>
      <w:r>
        <w:rPr>
          <w:rFonts w:ascii="仿宋" w:hAnsi="仿宋" w:cs="宋体" w:hint="eastAsia"/>
          <w:kern w:val="0"/>
          <w:sz w:val="27"/>
          <w:szCs w:val="27"/>
        </w:rPr>
        <w:t>购置的设备设施：经营者应按照不低于该校区其它基本保障餐厅购置设备的品质和参数为依据添置食堂设备与餐饮具。提倡适应高校餐饮</w:t>
      </w:r>
      <w:r>
        <w:rPr>
          <w:rFonts w:ascii="仿宋" w:hAnsi="仿宋" w:cs="宋体" w:hint="eastAsia"/>
          <w:kern w:val="0"/>
          <w:sz w:val="27"/>
          <w:szCs w:val="27"/>
        </w:rPr>
        <w:lastRenderedPageBreak/>
        <w:t>信息化和智能化的发展趋势，配置相应信息化、智能化的服务设施设备。并按照国家市场监管总局《餐饮服务明厨亮灶工作指导意见》中的相关规范和要求，做好明厨亮灶工作。</w:t>
      </w:r>
    </w:p>
    <w:p w14:paraId="7B8D8B50" w14:textId="77777777" w:rsidR="00ED386B" w:rsidRDefault="00ED386B" w:rsidP="00ED386B">
      <w:pPr>
        <w:pStyle w:val="aa"/>
        <w:spacing w:line="360" w:lineRule="auto"/>
        <w:ind w:firstLineChars="200" w:firstLine="540"/>
        <w:rPr>
          <w:rFonts w:ascii="仿宋" w:hAnsi="仿宋" w:cs="宋体"/>
          <w:kern w:val="0"/>
          <w:sz w:val="27"/>
          <w:szCs w:val="27"/>
        </w:rPr>
      </w:pPr>
      <w:r>
        <w:rPr>
          <w:rFonts w:ascii="仿宋" w:hAnsi="仿宋" w:cs="宋体" w:hint="eastAsia"/>
          <w:kern w:val="0"/>
          <w:sz w:val="27"/>
          <w:szCs w:val="27"/>
        </w:rPr>
        <w:t>装修与设备购置到位后，经营者必须提供装修造价报告以及设备购置清单和发票，校方根据装修造价报告和设备清单，组织学校相关部门进行询价论证，以确定经营者实际的最终餐厅装修及设备投入总金额等于或大于承诺投资金额。</w:t>
      </w:r>
    </w:p>
    <w:p w14:paraId="00266843" w14:textId="77777777" w:rsidR="00ED386B" w:rsidRDefault="00ED386B" w:rsidP="00ED386B">
      <w:pPr>
        <w:pStyle w:val="a7"/>
        <w:spacing w:line="360" w:lineRule="auto"/>
        <w:ind w:firstLineChars="100" w:firstLine="270"/>
        <w:rPr>
          <w:rFonts w:ascii="仿宋" w:hAnsi="仿宋"/>
          <w:sz w:val="27"/>
          <w:szCs w:val="27"/>
        </w:rPr>
      </w:pPr>
      <w:r>
        <w:rPr>
          <w:rFonts w:ascii="仿宋" w:hAnsi="仿宋" w:hint="eastAsia"/>
          <w:sz w:val="27"/>
          <w:szCs w:val="27"/>
        </w:rPr>
        <w:t>（</w:t>
      </w:r>
      <w:r>
        <w:rPr>
          <w:rFonts w:ascii="仿宋" w:hAnsi="仿宋" w:hint="eastAsia"/>
          <w:sz w:val="27"/>
          <w:szCs w:val="27"/>
        </w:rPr>
        <w:t>3</w:t>
      </w:r>
      <w:r>
        <w:rPr>
          <w:rFonts w:ascii="仿宋" w:hAnsi="仿宋" w:hint="eastAsia"/>
          <w:sz w:val="27"/>
          <w:szCs w:val="27"/>
        </w:rPr>
        <w:t>）由中标企业装修后的餐厅，餐位配置总数不低于原有配置的</w:t>
      </w:r>
      <w:r>
        <w:rPr>
          <w:rFonts w:ascii="仿宋" w:hAnsi="仿宋" w:hint="eastAsia"/>
          <w:sz w:val="27"/>
          <w:szCs w:val="27"/>
        </w:rPr>
        <w:t>80%</w:t>
      </w:r>
      <w:r>
        <w:rPr>
          <w:rFonts w:ascii="仿宋" w:hAnsi="仿宋" w:hint="eastAsia"/>
          <w:sz w:val="27"/>
          <w:szCs w:val="27"/>
        </w:rPr>
        <w:t>。</w:t>
      </w:r>
    </w:p>
    <w:p w14:paraId="5C7A90E7" w14:textId="77777777" w:rsidR="00ED386B" w:rsidRDefault="00ED386B" w:rsidP="00ED386B">
      <w:pPr>
        <w:pStyle w:val="a7"/>
        <w:spacing w:line="360" w:lineRule="auto"/>
        <w:ind w:firstLine="480"/>
        <w:rPr>
          <w:rStyle w:val="bookmark-item"/>
          <w:rFonts w:ascii="仿宋" w:hAnsi="仿宋"/>
          <w:sz w:val="27"/>
          <w:szCs w:val="27"/>
        </w:rPr>
      </w:pPr>
      <w:r>
        <w:rPr>
          <w:rFonts w:ascii="仿宋" w:hAnsi="仿宋" w:hint="eastAsia"/>
          <w:sz w:val="27"/>
          <w:szCs w:val="27"/>
        </w:rPr>
        <w:t>合同履约期限：</w:t>
      </w:r>
      <w:r>
        <w:rPr>
          <w:rStyle w:val="bookmark-item"/>
          <w:rFonts w:ascii="仿宋" w:hAnsi="仿宋" w:hint="eastAsia"/>
          <w:sz w:val="27"/>
          <w:szCs w:val="27"/>
        </w:rPr>
        <w:t>详见招标文件</w:t>
      </w:r>
    </w:p>
    <w:p w14:paraId="6515E175" w14:textId="68C18950" w:rsidR="00ED386B" w:rsidRDefault="00ED386B" w:rsidP="00ED386B">
      <w:pPr>
        <w:pStyle w:val="a7"/>
        <w:spacing w:line="360" w:lineRule="auto"/>
        <w:ind w:firstLine="480"/>
        <w:rPr>
          <w:rFonts w:ascii="仿宋" w:hAnsi="仿宋"/>
          <w:bCs/>
          <w:sz w:val="27"/>
          <w:szCs w:val="27"/>
        </w:rPr>
      </w:pPr>
      <w:r>
        <w:rPr>
          <w:rFonts w:ascii="仿宋" w:hAnsi="仿宋" w:hint="eastAsia"/>
          <w:bCs/>
          <w:sz w:val="27"/>
          <w:szCs w:val="27"/>
        </w:rPr>
        <w:t>标项二</w:t>
      </w:r>
      <w:r>
        <w:rPr>
          <w:rFonts w:ascii="仿宋" w:hAnsi="仿宋" w:hint="eastAsia"/>
          <w:bCs/>
          <w:sz w:val="27"/>
          <w:szCs w:val="27"/>
        </w:rPr>
        <w:t>:</w:t>
      </w:r>
      <w:r>
        <w:rPr>
          <w:rFonts w:ascii="仿宋" w:hAnsi="仿宋" w:hint="eastAsia"/>
          <w:bCs/>
          <w:sz w:val="27"/>
          <w:szCs w:val="27"/>
        </w:rPr>
        <w:br/>
      </w:r>
      <w:r>
        <w:rPr>
          <w:rFonts w:ascii="Calibri" w:hAnsi="Calibri" w:cs="Calibri"/>
          <w:bCs/>
          <w:sz w:val="27"/>
          <w:szCs w:val="27"/>
        </w:rPr>
        <w:t> </w:t>
      </w:r>
      <w:r>
        <w:rPr>
          <w:rFonts w:ascii="仿宋" w:hAnsi="仿宋" w:hint="eastAsia"/>
          <w:bCs/>
          <w:sz w:val="27"/>
          <w:szCs w:val="27"/>
        </w:rPr>
        <w:t xml:space="preserve"> </w:t>
      </w:r>
      <w:r>
        <w:rPr>
          <w:rFonts w:ascii="仿宋" w:hAnsi="仿宋"/>
          <w:bCs/>
          <w:sz w:val="27"/>
          <w:szCs w:val="27"/>
        </w:rPr>
        <w:t xml:space="preserve"> </w:t>
      </w:r>
      <w:r>
        <w:rPr>
          <w:rFonts w:ascii="仿宋" w:hAnsi="仿宋" w:hint="eastAsia"/>
          <w:bCs/>
          <w:sz w:val="27"/>
          <w:szCs w:val="27"/>
        </w:rPr>
        <w:t>标项名称</w:t>
      </w:r>
      <w:r>
        <w:rPr>
          <w:rFonts w:ascii="仿宋" w:hAnsi="仿宋" w:hint="eastAsia"/>
          <w:bCs/>
          <w:sz w:val="27"/>
          <w:szCs w:val="27"/>
        </w:rPr>
        <w:t>:</w:t>
      </w:r>
      <w:r>
        <w:rPr>
          <w:rFonts w:ascii="仿宋" w:hAnsi="仿宋"/>
          <w:bCs/>
          <w:sz w:val="27"/>
          <w:szCs w:val="27"/>
        </w:rPr>
        <w:t xml:space="preserve"> </w:t>
      </w:r>
      <w:r w:rsidRPr="00994E36">
        <w:rPr>
          <w:rFonts w:ascii="仿宋" w:hAnsi="仿宋" w:hint="eastAsia"/>
          <w:sz w:val="27"/>
          <w:szCs w:val="27"/>
        </w:rPr>
        <w:t>新疆大学新校区北区餐厅三楼食堂托管经营项目</w:t>
      </w:r>
      <w:r>
        <w:rPr>
          <w:rFonts w:ascii="仿宋" w:hAnsi="仿宋" w:hint="eastAsia"/>
          <w:bCs/>
          <w:sz w:val="27"/>
          <w:szCs w:val="27"/>
        </w:rPr>
        <w:t>（二标段）</w:t>
      </w:r>
      <w:r>
        <w:rPr>
          <w:rFonts w:ascii="仿宋" w:hAnsi="仿宋" w:hint="eastAsia"/>
          <w:bCs/>
          <w:sz w:val="27"/>
          <w:szCs w:val="27"/>
        </w:rPr>
        <w:br/>
      </w:r>
      <w:r>
        <w:rPr>
          <w:rFonts w:ascii="Calibri" w:hAnsi="Calibri" w:cs="Calibri"/>
          <w:bCs/>
          <w:sz w:val="27"/>
          <w:szCs w:val="27"/>
        </w:rPr>
        <w:t> </w:t>
      </w:r>
      <w:r>
        <w:rPr>
          <w:rFonts w:ascii="仿宋" w:hAnsi="仿宋" w:hint="eastAsia"/>
          <w:bCs/>
          <w:sz w:val="27"/>
          <w:szCs w:val="27"/>
        </w:rPr>
        <w:t xml:space="preserve"> </w:t>
      </w:r>
      <w:r>
        <w:rPr>
          <w:rFonts w:ascii="仿宋" w:hAnsi="仿宋"/>
          <w:bCs/>
          <w:sz w:val="27"/>
          <w:szCs w:val="27"/>
        </w:rPr>
        <w:t xml:space="preserve"> </w:t>
      </w:r>
      <w:r>
        <w:rPr>
          <w:rFonts w:ascii="仿宋" w:hAnsi="仿宋" w:hint="eastAsia"/>
          <w:bCs/>
          <w:sz w:val="27"/>
          <w:szCs w:val="27"/>
        </w:rPr>
        <w:t>预算金额（元）</w:t>
      </w:r>
      <w:r>
        <w:rPr>
          <w:rFonts w:ascii="仿宋" w:hAnsi="仿宋" w:hint="eastAsia"/>
          <w:bCs/>
          <w:sz w:val="27"/>
          <w:szCs w:val="27"/>
        </w:rPr>
        <w:t xml:space="preserve">: </w:t>
      </w:r>
      <w:r>
        <w:rPr>
          <w:rFonts w:ascii="仿宋" w:hAnsi="仿宋" w:hint="eastAsia"/>
          <w:bCs/>
          <w:sz w:val="27"/>
          <w:szCs w:val="27"/>
        </w:rPr>
        <w:t>托管经营费：装修与设备购置投入不少于</w:t>
      </w:r>
      <w:r>
        <w:rPr>
          <w:rFonts w:ascii="仿宋" w:hAnsi="仿宋" w:hint="eastAsia"/>
          <w:bCs/>
          <w:sz w:val="27"/>
          <w:szCs w:val="27"/>
        </w:rPr>
        <w:t>300</w:t>
      </w:r>
      <w:r>
        <w:rPr>
          <w:rFonts w:ascii="仿宋" w:hAnsi="仿宋" w:hint="eastAsia"/>
          <w:bCs/>
          <w:sz w:val="27"/>
          <w:szCs w:val="27"/>
        </w:rPr>
        <w:t>万元；承包管理费：采用固定承包管理费</w:t>
      </w:r>
      <w:r>
        <w:rPr>
          <w:rFonts w:ascii="仿宋" w:hAnsi="仿宋" w:hint="eastAsia"/>
          <w:bCs/>
          <w:sz w:val="27"/>
          <w:szCs w:val="27"/>
        </w:rPr>
        <w:t>+</w:t>
      </w:r>
      <w:r>
        <w:rPr>
          <w:rFonts w:ascii="仿宋" w:hAnsi="仿宋"/>
          <w:bCs/>
          <w:sz w:val="27"/>
          <w:szCs w:val="27"/>
        </w:rPr>
        <w:t>浮动</w:t>
      </w:r>
      <w:r>
        <w:rPr>
          <w:rFonts w:ascii="仿宋" w:hAnsi="仿宋" w:hint="eastAsia"/>
          <w:bCs/>
          <w:sz w:val="27"/>
          <w:szCs w:val="27"/>
        </w:rPr>
        <w:t>承包管理费模式，固定承包管理费不少于</w:t>
      </w:r>
      <w:r>
        <w:rPr>
          <w:rFonts w:ascii="仿宋" w:hAnsi="仿宋" w:hint="eastAsia"/>
          <w:bCs/>
          <w:sz w:val="27"/>
          <w:szCs w:val="27"/>
        </w:rPr>
        <w:t>3</w:t>
      </w:r>
      <w:r>
        <w:rPr>
          <w:rFonts w:ascii="仿宋" w:hAnsi="仿宋"/>
          <w:bCs/>
          <w:sz w:val="27"/>
          <w:szCs w:val="27"/>
        </w:rPr>
        <w:t>0</w:t>
      </w:r>
      <w:r>
        <w:rPr>
          <w:rFonts w:ascii="仿宋" w:hAnsi="仿宋"/>
          <w:bCs/>
          <w:sz w:val="27"/>
          <w:szCs w:val="27"/>
        </w:rPr>
        <w:t>万元</w:t>
      </w:r>
      <w:r>
        <w:rPr>
          <w:rFonts w:ascii="仿宋" w:hAnsi="仿宋" w:hint="eastAsia"/>
          <w:bCs/>
          <w:sz w:val="27"/>
          <w:szCs w:val="27"/>
        </w:rPr>
        <w:t>/</w:t>
      </w:r>
      <w:r>
        <w:rPr>
          <w:rFonts w:ascii="仿宋" w:hAnsi="仿宋"/>
          <w:bCs/>
          <w:sz w:val="27"/>
          <w:szCs w:val="27"/>
        </w:rPr>
        <w:t>年，</w:t>
      </w:r>
      <w:r>
        <w:rPr>
          <w:rFonts w:ascii="仿宋" w:hAnsi="仿宋" w:hint="eastAsia"/>
          <w:bCs/>
          <w:sz w:val="27"/>
          <w:szCs w:val="27"/>
        </w:rPr>
        <w:t>浮动承包管理费详见招标文件。</w:t>
      </w:r>
      <w:r>
        <w:rPr>
          <w:rFonts w:ascii="仿宋" w:hAnsi="仿宋" w:hint="eastAsia"/>
          <w:bCs/>
          <w:sz w:val="27"/>
          <w:szCs w:val="27"/>
        </w:rPr>
        <w:br/>
      </w:r>
      <w:r>
        <w:rPr>
          <w:rFonts w:ascii="Calibri" w:hAnsi="Calibri" w:cs="Calibri"/>
          <w:bCs/>
          <w:sz w:val="27"/>
          <w:szCs w:val="27"/>
        </w:rPr>
        <w:t> </w:t>
      </w:r>
      <w:r>
        <w:rPr>
          <w:rFonts w:ascii="仿宋" w:hAnsi="仿宋" w:hint="eastAsia"/>
          <w:bCs/>
          <w:sz w:val="27"/>
          <w:szCs w:val="27"/>
        </w:rPr>
        <w:t xml:space="preserve"> </w:t>
      </w:r>
      <w:r>
        <w:rPr>
          <w:rFonts w:ascii="仿宋" w:hAnsi="仿宋"/>
          <w:bCs/>
          <w:sz w:val="27"/>
          <w:szCs w:val="27"/>
        </w:rPr>
        <w:t xml:space="preserve"> </w:t>
      </w:r>
      <w:r>
        <w:rPr>
          <w:rFonts w:ascii="仿宋" w:hAnsi="仿宋" w:hint="eastAsia"/>
          <w:bCs/>
          <w:sz w:val="27"/>
          <w:szCs w:val="27"/>
        </w:rPr>
        <w:t>简要规格描述或项目基本概况介绍、用途：</w:t>
      </w:r>
    </w:p>
    <w:tbl>
      <w:tblPr>
        <w:tblW w:w="10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1"/>
        <w:gridCol w:w="2734"/>
        <w:gridCol w:w="1588"/>
        <w:gridCol w:w="1083"/>
        <w:gridCol w:w="957"/>
        <w:gridCol w:w="2651"/>
      </w:tblGrid>
      <w:tr w:rsidR="00ED386B" w14:paraId="31EF3C9A" w14:textId="77777777" w:rsidTr="00A71DA9">
        <w:trPr>
          <w:trHeight w:val="437"/>
          <w:jc w:val="center"/>
        </w:trPr>
        <w:tc>
          <w:tcPr>
            <w:tcW w:w="1001" w:type="dxa"/>
            <w:vAlign w:val="center"/>
          </w:tcPr>
          <w:p w14:paraId="1377312E" w14:textId="77777777" w:rsidR="00ED386B" w:rsidRDefault="00ED386B" w:rsidP="00A71DA9">
            <w:pPr>
              <w:spacing w:line="276" w:lineRule="auto"/>
              <w:jc w:val="center"/>
              <w:rPr>
                <w:rFonts w:ascii="宋体" w:hAnsi="宋体"/>
                <w:b/>
                <w:bCs/>
                <w:sz w:val="24"/>
              </w:rPr>
            </w:pPr>
            <w:r>
              <w:rPr>
                <w:rFonts w:ascii="宋体" w:hAnsi="宋体" w:hint="eastAsia"/>
                <w:b/>
                <w:bCs/>
                <w:sz w:val="24"/>
              </w:rPr>
              <w:t>标段号</w:t>
            </w:r>
          </w:p>
        </w:tc>
        <w:tc>
          <w:tcPr>
            <w:tcW w:w="2734" w:type="dxa"/>
            <w:vAlign w:val="center"/>
          </w:tcPr>
          <w:p w14:paraId="5EA665DC" w14:textId="77777777" w:rsidR="00ED386B" w:rsidRDefault="00ED386B" w:rsidP="00A71DA9">
            <w:pPr>
              <w:spacing w:line="276" w:lineRule="auto"/>
              <w:jc w:val="center"/>
              <w:rPr>
                <w:rFonts w:ascii="宋体" w:hAnsi="宋体"/>
                <w:b/>
                <w:bCs/>
                <w:sz w:val="24"/>
              </w:rPr>
            </w:pPr>
            <w:r>
              <w:rPr>
                <w:rFonts w:ascii="宋体" w:hAnsi="宋体" w:hint="eastAsia"/>
                <w:b/>
                <w:bCs/>
                <w:sz w:val="24"/>
              </w:rPr>
              <w:t>标段名称</w:t>
            </w:r>
          </w:p>
        </w:tc>
        <w:tc>
          <w:tcPr>
            <w:tcW w:w="1588" w:type="dxa"/>
            <w:vAlign w:val="center"/>
          </w:tcPr>
          <w:p w14:paraId="309E92F2" w14:textId="77777777" w:rsidR="00ED386B" w:rsidRDefault="00ED386B" w:rsidP="00A71DA9">
            <w:pPr>
              <w:spacing w:line="276" w:lineRule="auto"/>
              <w:jc w:val="center"/>
              <w:rPr>
                <w:rFonts w:ascii="宋体" w:hAnsi="宋体"/>
                <w:b/>
                <w:bCs/>
                <w:sz w:val="24"/>
              </w:rPr>
            </w:pPr>
            <w:r>
              <w:rPr>
                <w:rFonts w:ascii="宋体" w:hAnsi="宋体" w:hint="eastAsia"/>
                <w:b/>
                <w:bCs/>
                <w:sz w:val="24"/>
              </w:rPr>
              <w:t>位置</w:t>
            </w:r>
          </w:p>
        </w:tc>
        <w:tc>
          <w:tcPr>
            <w:tcW w:w="1083" w:type="dxa"/>
            <w:vAlign w:val="center"/>
          </w:tcPr>
          <w:p w14:paraId="4E782894" w14:textId="77777777" w:rsidR="00ED386B" w:rsidRDefault="00ED386B" w:rsidP="00A71DA9">
            <w:pPr>
              <w:spacing w:line="276" w:lineRule="auto"/>
              <w:jc w:val="center"/>
              <w:rPr>
                <w:rFonts w:ascii="宋体" w:hAnsi="宋体"/>
                <w:b/>
                <w:bCs/>
                <w:sz w:val="24"/>
              </w:rPr>
            </w:pPr>
            <w:r>
              <w:rPr>
                <w:rFonts w:ascii="宋体" w:hAnsi="宋体" w:hint="eastAsia"/>
                <w:b/>
                <w:bCs/>
                <w:sz w:val="24"/>
              </w:rPr>
              <w:t>面积（㎡）</w:t>
            </w:r>
          </w:p>
        </w:tc>
        <w:tc>
          <w:tcPr>
            <w:tcW w:w="957" w:type="dxa"/>
            <w:vAlign w:val="center"/>
          </w:tcPr>
          <w:p w14:paraId="72B9875C" w14:textId="77777777" w:rsidR="00ED386B" w:rsidRDefault="00ED386B" w:rsidP="00A71DA9">
            <w:pPr>
              <w:spacing w:line="276" w:lineRule="auto"/>
              <w:jc w:val="center"/>
              <w:rPr>
                <w:rFonts w:ascii="宋体" w:hAnsi="宋体"/>
                <w:b/>
                <w:bCs/>
                <w:sz w:val="24"/>
              </w:rPr>
            </w:pPr>
            <w:r>
              <w:rPr>
                <w:rFonts w:ascii="宋体" w:hAnsi="宋体" w:hint="eastAsia"/>
                <w:b/>
                <w:bCs/>
                <w:sz w:val="24"/>
              </w:rPr>
              <w:t>座位数</w:t>
            </w:r>
          </w:p>
        </w:tc>
        <w:tc>
          <w:tcPr>
            <w:tcW w:w="2651" w:type="dxa"/>
            <w:vAlign w:val="center"/>
          </w:tcPr>
          <w:p w14:paraId="528ACD35" w14:textId="77777777" w:rsidR="00ED386B" w:rsidRDefault="00ED386B" w:rsidP="00A71DA9">
            <w:pPr>
              <w:spacing w:line="276" w:lineRule="auto"/>
              <w:jc w:val="center"/>
              <w:rPr>
                <w:rFonts w:ascii="宋体" w:hAnsi="宋体"/>
                <w:b/>
                <w:bCs/>
                <w:sz w:val="24"/>
              </w:rPr>
            </w:pPr>
            <w:r>
              <w:rPr>
                <w:rFonts w:ascii="宋体" w:hAnsi="宋体" w:hint="eastAsia"/>
                <w:b/>
                <w:bCs/>
                <w:sz w:val="24"/>
              </w:rPr>
              <w:t>经营范围</w:t>
            </w:r>
          </w:p>
        </w:tc>
      </w:tr>
      <w:tr w:rsidR="00ED386B" w14:paraId="5A749F10" w14:textId="77777777" w:rsidTr="00A71DA9">
        <w:trPr>
          <w:trHeight w:val="437"/>
          <w:jc w:val="center"/>
        </w:trPr>
        <w:tc>
          <w:tcPr>
            <w:tcW w:w="1001" w:type="dxa"/>
            <w:vAlign w:val="center"/>
          </w:tcPr>
          <w:p w14:paraId="41F4AB53" w14:textId="77777777" w:rsidR="00ED386B" w:rsidRDefault="00ED386B" w:rsidP="00A71DA9">
            <w:pPr>
              <w:spacing w:line="276" w:lineRule="auto"/>
              <w:jc w:val="center"/>
              <w:rPr>
                <w:rFonts w:ascii="宋体" w:hAnsi="宋体"/>
                <w:sz w:val="24"/>
              </w:rPr>
            </w:pPr>
            <w:r>
              <w:rPr>
                <w:rFonts w:ascii="宋体" w:hAnsi="宋体" w:hint="eastAsia"/>
                <w:sz w:val="24"/>
              </w:rPr>
              <w:t>二</w:t>
            </w:r>
          </w:p>
        </w:tc>
        <w:tc>
          <w:tcPr>
            <w:tcW w:w="2734" w:type="dxa"/>
            <w:vAlign w:val="center"/>
          </w:tcPr>
          <w:p w14:paraId="625D5EA6" w14:textId="77777777" w:rsidR="00ED386B" w:rsidRDefault="00ED386B" w:rsidP="00A71DA9">
            <w:pPr>
              <w:spacing w:line="276" w:lineRule="auto"/>
              <w:jc w:val="center"/>
              <w:rPr>
                <w:rFonts w:ascii="宋体" w:hAnsi="宋体"/>
                <w:sz w:val="24"/>
              </w:rPr>
            </w:pPr>
            <w:r>
              <w:rPr>
                <w:rFonts w:ascii="宋体" w:hAnsi="宋体"/>
                <w:sz w:val="24"/>
              </w:rPr>
              <w:t>北区餐厅三层食堂托管服务经营</w:t>
            </w:r>
          </w:p>
        </w:tc>
        <w:tc>
          <w:tcPr>
            <w:tcW w:w="1588" w:type="dxa"/>
            <w:vAlign w:val="center"/>
          </w:tcPr>
          <w:p w14:paraId="3304FBCB" w14:textId="77777777" w:rsidR="00ED386B" w:rsidRDefault="00ED386B" w:rsidP="00A71DA9">
            <w:pPr>
              <w:spacing w:line="276" w:lineRule="auto"/>
              <w:jc w:val="center"/>
              <w:rPr>
                <w:rFonts w:ascii="宋体" w:hAnsi="宋体"/>
                <w:sz w:val="24"/>
              </w:rPr>
            </w:pPr>
            <w:r>
              <w:rPr>
                <w:rFonts w:ascii="宋体" w:hAnsi="宋体"/>
                <w:sz w:val="24"/>
              </w:rPr>
              <w:t>河马泉校区</w:t>
            </w:r>
          </w:p>
        </w:tc>
        <w:tc>
          <w:tcPr>
            <w:tcW w:w="1083" w:type="dxa"/>
          </w:tcPr>
          <w:p w14:paraId="613C6D64" w14:textId="77777777" w:rsidR="00ED386B" w:rsidRDefault="00ED386B" w:rsidP="00A71DA9">
            <w:pPr>
              <w:spacing w:line="276" w:lineRule="auto"/>
              <w:jc w:val="center"/>
              <w:rPr>
                <w:rFonts w:ascii="宋体" w:hAnsi="宋体"/>
                <w:sz w:val="24"/>
              </w:rPr>
            </w:pPr>
            <w:r>
              <w:rPr>
                <w:rFonts w:ascii="宋体" w:hAnsi="宋体"/>
                <w:sz w:val="24"/>
              </w:rPr>
              <w:t xml:space="preserve"> 3650.67</w:t>
            </w:r>
          </w:p>
        </w:tc>
        <w:tc>
          <w:tcPr>
            <w:tcW w:w="957" w:type="dxa"/>
            <w:vAlign w:val="center"/>
          </w:tcPr>
          <w:p w14:paraId="663D7C94" w14:textId="77777777" w:rsidR="00ED386B" w:rsidRDefault="00ED386B" w:rsidP="00A71DA9">
            <w:pPr>
              <w:spacing w:line="276" w:lineRule="auto"/>
              <w:jc w:val="center"/>
              <w:rPr>
                <w:rFonts w:ascii="宋体" w:hAnsi="宋体"/>
                <w:sz w:val="24"/>
              </w:rPr>
            </w:pPr>
            <w:r>
              <w:rPr>
                <w:rFonts w:ascii="宋体" w:hAnsi="宋体"/>
                <w:sz w:val="24"/>
              </w:rPr>
              <w:t>736</w:t>
            </w:r>
          </w:p>
        </w:tc>
        <w:tc>
          <w:tcPr>
            <w:tcW w:w="2651" w:type="dxa"/>
          </w:tcPr>
          <w:p w14:paraId="5FE11F24" w14:textId="77777777" w:rsidR="00ED386B" w:rsidRDefault="00ED386B" w:rsidP="00A71DA9">
            <w:pPr>
              <w:spacing w:line="276" w:lineRule="auto"/>
              <w:jc w:val="center"/>
              <w:rPr>
                <w:rFonts w:ascii="宋体" w:hAnsi="宋体" w:cs="Arial"/>
                <w:sz w:val="24"/>
              </w:rPr>
            </w:pPr>
            <w:r>
              <w:rPr>
                <w:rFonts w:ascii="宋体" w:hAnsi="宋体"/>
                <w:sz w:val="24"/>
              </w:rPr>
              <w:t>快餐、精品中炒、特色风味（按照1：1：1配置）</w:t>
            </w:r>
          </w:p>
        </w:tc>
      </w:tr>
    </w:tbl>
    <w:p w14:paraId="470713BC" w14:textId="77777777" w:rsidR="00ED386B" w:rsidRDefault="00ED386B" w:rsidP="00ED386B">
      <w:pPr>
        <w:pStyle w:val="a7"/>
        <w:spacing w:line="276" w:lineRule="auto"/>
        <w:rPr>
          <w:rFonts w:ascii="仿宋" w:hAnsi="仿宋"/>
          <w:bCs/>
          <w:sz w:val="27"/>
          <w:szCs w:val="27"/>
        </w:rPr>
      </w:pPr>
      <w:r>
        <w:rPr>
          <w:rFonts w:ascii="Calibri" w:hAnsi="Calibri" w:cs="Calibri"/>
          <w:bCs/>
          <w:sz w:val="27"/>
          <w:szCs w:val="27"/>
        </w:rPr>
        <w:lastRenderedPageBreak/>
        <w:t> </w:t>
      </w:r>
      <w:r>
        <w:rPr>
          <w:rFonts w:ascii="仿宋" w:hAnsi="仿宋" w:hint="eastAsia"/>
          <w:bCs/>
          <w:sz w:val="27"/>
          <w:szCs w:val="27"/>
        </w:rPr>
        <w:t xml:space="preserve"> </w:t>
      </w:r>
      <w:r>
        <w:rPr>
          <w:rFonts w:ascii="仿宋" w:hAnsi="仿宋"/>
          <w:bCs/>
          <w:sz w:val="27"/>
          <w:szCs w:val="27"/>
        </w:rPr>
        <w:t xml:space="preserve"> </w:t>
      </w:r>
      <w:r>
        <w:rPr>
          <w:rFonts w:ascii="仿宋" w:hAnsi="仿宋" w:hint="eastAsia"/>
          <w:bCs/>
          <w:sz w:val="27"/>
          <w:szCs w:val="27"/>
        </w:rPr>
        <w:t>备注：</w:t>
      </w:r>
    </w:p>
    <w:p w14:paraId="758CF4DA" w14:textId="77777777" w:rsidR="00ED386B" w:rsidRDefault="00ED386B" w:rsidP="00ED386B">
      <w:pPr>
        <w:spacing w:line="360" w:lineRule="auto"/>
        <w:ind w:firstLineChars="200" w:firstLine="540"/>
        <w:rPr>
          <w:rFonts w:ascii="仿宋" w:hAnsi="仿宋" w:cs="宋体"/>
          <w:kern w:val="0"/>
          <w:sz w:val="27"/>
          <w:szCs w:val="27"/>
        </w:rPr>
      </w:pPr>
      <w:r>
        <w:rPr>
          <w:rFonts w:ascii="仿宋" w:hAnsi="仿宋" w:hint="eastAsia"/>
          <w:bCs/>
          <w:sz w:val="27"/>
          <w:szCs w:val="27"/>
        </w:rPr>
        <w:t>（</w:t>
      </w:r>
      <w:r>
        <w:rPr>
          <w:rFonts w:ascii="仿宋" w:hAnsi="仿宋" w:hint="eastAsia"/>
          <w:bCs/>
          <w:sz w:val="27"/>
          <w:szCs w:val="27"/>
        </w:rPr>
        <w:t>1</w:t>
      </w:r>
      <w:r>
        <w:rPr>
          <w:rFonts w:ascii="仿宋" w:hAnsi="仿宋" w:hint="eastAsia"/>
          <w:bCs/>
          <w:sz w:val="27"/>
          <w:szCs w:val="27"/>
        </w:rPr>
        <w:t>）</w:t>
      </w:r>
      <w:r>
        <w:rPr>
          <w:rFonts w:ascii="仿宋" w:hAnsi="仿宋" w:hint="eastAsia"/>
          <w:sz w:val="27"/>
          <w:szCs w:val="27"/>
        </w:rPr>
        <w:t>承包期限：本次食堂托管服务期限为五年，采用固定周期和不定期考核相结合，一年一综合考核。</w:t>
      </w:r>
      <w:r>
        <w:rPr>
          <w:rFonts w:ascii="仿宋" w:hAnsi="仿宋" w:cs="宋体" w:hint="eastAsia"/>
          <w:kern w:val="0"/>
          <w:sz w:val="27"/>
          <w:szCs w:val="27"/>
        </w:rPr>
        <w:t>如无违法、违规、违约行为和安全责任事故，且每年综合管理考核（考核标准参照学校管理规定）及满意度调查都达</w:t>
      </w:r>
      <w:r>
        <w:rPr>
          <w:rFonts w:ascii="仿宋" w:hAnsi="仿宋" w:cs="宋体" w:hint="eastAsia"/>
          <w:kern w:val="0"/>
          <w:sz w:val="27"/>
          <w:szCs w:val="27"/>
        </w:rPr>
        <w:t>70</w:t>
      </w:r>
      <w:r>
        <w:rPr>
          <w:rFonts w:ascii="仿宋" w:hAnsi="仿宋" w:cs="宋体" w:hint="eastAsia"/>
          <w:kern w:val="0"/>
          <w:sz w:val="27"/>
          <w:szCs w:val="27"/>
        </w:rPr>
        <w:t>分以上，方可继续履行下一年度合同，否则招标人有权终止合同并重新选择服务单位。</w:t>
      </w:r>
    </w:p>
    <w:p w14:paraId="3B9A3C11" w14:textId="77777777" w:rsidR="00ED386B" w:rsidRDefault="00ED386B" w:rsidP="00ED386B">
      <w:pPr>
        <w:spacing w:line="360" w:lineRule="auto"/>
        <w:ind w:firstLineChars="200" w:firstLine="540"/>
        <w:rPr>
          <w:rFonts w:ascii="仿宋" w:hAnsi="仿宋" w:cs="宋体"/>
          <w:kern w:val="0"/>
          <w:sz w:val="27"/>
          <w:szCs w:val="27"/>
        </w:rPr>
      </w:pPr>
      <w:r>
        <w:rPr>
          <w:rFonts w:ascii="仿宋" w:hAnsi="仿宋" w:cs="宋体" w:hint="eastAsia"/>
          <w:kern w:val="0"/>
          <w:sz w:val="27"/>
          <w:szCs w:val="27"/>
        </w:rPr>
        <w:t>（</w:t>
      </w:r>
      <w:r>
        <w:rPr>
          <w:rFonts w:ascii="仿宋" w:hAnsi="仿宋" w:cs="宋体" w:hint="eastAsia"/>
          <w:kern w:val="0"/>
          <w:sz w:val="27"/>
          <w:szCs w:val="27"/>
        </w:rPr>
        <w:t>2</w:t>
      </w:r>
      <w:r>
        <w:rPr>
          <w:rFonts w:ascii="仿宋" w:hAnsi="仿宋" w:cs="宋体" w:hint="eastAsia"/>
          <w:kern w:val="0"/>
          <w:sz w:val="27"/>
          <w:szCs w:val="27"/>
        </w:rPr>
        <w:t>）学校仅提供食堂经营场所，其他食堂内涉及的装修、设备设施、相关证照办理、人工成本开支等所有费用全部均由经营企业投入。我方负责监管，餐厅就餐按照混合饮食的相关要求进行经营，所有食品原材料原则上必须由我方统一配送，其中对米饭、净菜和切配肉品等实施差价配送（配送价为基本保障餐厅</w:t>
      </w:r>
      <w:r>
        <w:rPr>
          <w:rFonts w:ascii="仿宋" w:hAnsi="仿宋" w:cs="宋体" w:hint="eastAsia"/>
          <w:kern w:val="0"/>
          <w:sz w:val="27"/>
          <w:szCs w:val="27"/>
        </w:rPr>
        <w:t>1.02</w:t>
      </w:r>
      <w:r>
        <w:rPr>
          <w:rFonts w:ascii="仿宋" w:hAnsi="仿宋" w:cs="宋体" w:hint="eastAsia"/>
          <w:kern w:val="0"/>
          <w:sz w:val="27"/>
          <w:szCs w:val="27"/>
        </w:rPr>
        <w:t>系数）措施</w:t>
      </w:r>
      <w:r>
        <w:rPr>
          <w:rFonts w:ascii="仿宋" w:hAnsi="仿宋" w:cs="宋体"/>
          <w:kern w:val="0"/>
          <w:sz w:val="27"/>
          <w:szCs w:val="27"/>
        </w:rPr>
        <w:t>，不享受</w:t>
      </w:r>
      <w:r>
        <w:rPr>
          <w:rFonts w:ascii="仿宋" w:hAnsi="仿宋" w:cs="宋体" w:hint="eastAsia"/>
          <w:kern w:val="0"/>
          <w:sz w:val="27"/>
          <w:szCs w:val="27"/>
        </w:rPr>
        <w:t>高校</w:t>
      </w:r>
      <w:r>
        <w:rPr>
          <w:rFonts w:ascii="仿宋" w:hAnsi="仿宋" w:cs="宋体"/>
          <w:kern w:val="0"/>
          <w:sz w:val="27"/>
          <w:szCs w:val="27"/>
        </w:rPr>
        <w:t>伙食补贴</w:t>
      </w:r>
      <w:r>
        <w:rPr>
          <w:rFonts w:ascii="仿宋" w:hAnsi="仿宋" w:cs="宋体" w:hint="eastAsia"/>
          <w:kern w:val="0"/>
          <w:sz w:val="27"/>
          <w:szCs w:val="27"/>
        </w:rPr>
        <w:t>。</w:t>
      </w:r>
    </w:p>
    <w:p w14:paraId="26FF2F2B" w14:textId="77777777" w:rsidR="00ED386B" w:rsidRDefault="00ED386B" w:rsidP="00ED386B">
      <w:pPr>
        <w:spacing w:line="360" w:lineRule="auto"/>
        <w:ind w:firstLineChars="200" w:firstLine="540"/>
        <w:rPr>
          <w:rFonts w:ascii="仿宋" w:hAnsi="仿宋" w:cs="宋体"/>
          <w:kern w:val="0"/>
          <w:sz w:val="27"/>
          <w:szCs w:val="27"/>
        </w:rPr>
      </w:pPr>
      <w:r>
        <w:rPr>
          <w:rFonts w:ascii="仿宋" w:hAnsi="仿宋" w:cs="宋体" w:hint="eastAsia"/>
          <w:kern w:val="0"/>
          <w:sz w:val="27"/>
          <w:szCs w:val="27"/>
        </w:rPr>
        <w:t>购置的设备设施：经营者应按照不低于该校区其它基本保障餐厅购置设备的品质和参数为依据添置食堂设备与餐饮具。提倡适应高校餐饮信息化和智能化的发展趋势，配置相应信息化、智能化的服务设施设备。并按照国家市场监管总局《餐饮服务明厨亮灶工作指导意见》中的相关规范和要求，做好明厨亮灶工作。</w:t>
      </w:r>
    </w:p>
    <w:p w14:paraId="26C15A0B" w14:textId="77777777" w:rsidR="00ED386B" w:rsidRDefault="00ED386B" w:rsidP="00ED386B">
      <w:pPr>
        <w:spacing w:line="360" w:lineRule="auto"/>
        <w:ind w:firstLineChars="200" w:firstLine="540"/>
        <w:rPr>
          <w:rFonts w:ascii="仿宋" w:hAnsi="仿宋" w:cs="宋体"/>
          <w:kern w:val="0"/>
          <w:sz w:val="27"/>
          <w:szCs w:val="27"/>
        </w:rPr>
      </w:pPr>
      <w:r>
        <w:rPr>
          <w:rFonts w:ascii="仿宋" w:hAnsi="仿宋" w:cs="宋体" w:hint="eastAsia"/>
          <w:kern w:val="0"/>
          <w:sz w:val="27"/>
          <w:szCs w:val="27"/>
        </w:rPr>
        <w:t>装修与设备购置到位后，经营者必须提供装修造价报告以及设备购置清单和发票，校方根据装修造价报告和设备清单，组织学校相关部门进行询价论证，以确定经营者实际的最终餐厅装修及设备投入总金额等于或大于承诺投资金额。</w:t>
      </w:r>
    </w:p>
    <w:p w14:paraId="62A80E2B" w14:textId="77777777" w:rsidR="00ED386B" w:rsidRDefault="00ED386B" w:rsidP="00ED386B">
      <w:pPr>
        <w:pStyle w:val="a7"/>
        <w:spacing w:line="360" w:lineRule="auto"/>
        <w:ind w:firstLineChars="100" w:firstLine="270"/>
        <w:rPr>
          <w:rFonts w:ascii="仿宋" w:hAnsi="仿宋"/>
          <w:sz w:val="27"/>
          <w:szCs w:val="27"/>
        </w:rPr>
      </w:pPr>
      <w:r>
        <w:rPr>
          <w:rFonts w:ascii="仿宋" w:hAnsi="仿宋" w:hint="eastAsia"/>
          <w:sz w:val="27"/>
          <w:szCs w:val="27"/>
        </w:rPr>
        <w:lastRenderedPageBreak/>
        <w:t>（</w:t>
      </w:r>
      <w:r>
        <w:rPr>
          <w:rFonts w:ascii="仿宋" w:hAnsi="仿宋" w:hint="eastAsia"/>
          <w:sz w:val="27"/>
          <w:szCs w:val="27"/>
        </w:rPr>
        <w:t>3</w:t>
      </w:r>
      <w:r>
        <w:rPr>
          <w:rFonts w:ascii="仿宋" w:hAnsi="仿宋" w:hint="eastAsia"/>
          <w:sz w:val="27"/>
          <w:szCs w:val="27"/>
        </w:rPr>
        <w:t>）由中标企业装修后的餐厅，餐位配置总数不低于原有配置的</w:t>
      </w:r>
      <w:r>
        <w:rPr>
          <w:rFonts w:ascii="仿宋" w:hAnsi="仿宋" w:hint="eastAsia"/>
          <w:sz w:val="27"/>
          <w:szCs w:val="27"/>
        </w:rPr>
        <w:t>80%</w:t>
      </w:r>
      <w:r>
        <w:rPr>
          <w:rFonts w:ascii="仿宋" w:hAnsi="仿宋" w:hint="eastAsia"/>
          <w:sz w:val="27"/>
          <w:szCs w:val="27"/>
        </w:rPr>
        <w:t>。</w:t>
      </w:r>
    </w:p>
    <w:p w14:paraId="64346DF9" w14:textId="77777777" w:rsidR="00ED386B" w:rsidRDefault="00ED386B" w:rsidP="00ED386B">
      <w:pPr>
        <w:pStyle w:val="a7"/>
        <w:spacing w:line="300" w:lineRule="atLeast"/>
        <w:ind w:firstLine="480"/>
        <w:rPr>
          <w:rFonts w:ascii="仿宋" w:hAnsi="仿宋"/>
        </w:rPr>
      </w:pPr>
      <w:r>
        <w:rPr>
          <w:rFonts w:ascii="仿宋" w:hAnsi="仿宋" w:hint="eastAsia"/>
          <w:sz w:val="27"/>
          <w:szCs w:val="27"/>
        </w:rPr>
        <w:t>合同履约期限：</w:t>
      </w:r>
      <w:r>
        <w:rPr>
          <w:rStyle w:val="bookmark-item"/>
          <w:rFonts w:ascii="仿宋" w:hAnsi="仿宋" w:hint="eastAsia"/>
          <w:sz w:val="27"/>
          <w:szCs w:val="27"/>
        </w:rPr>
        <w:t>详见招标文件</w:t>
      </w:r>
    </w:p>
    <w:p w14:paraId="4A6BC7F1" w14:textId="77777777" w:rsidR="00ED386B" w:rsidRDefault="00ED386B" w:rsidP="00ED386B">
      <w:pPr>
        <w:pStyle w:val="a7"/>
        <w:spacing w:line="300" w:lineRule="atLeast"/>
        <w:rPr>
          <w:rFonts w:ascii="仿宋" w:hAnsi="仿宋"/>
        </w:rPr>
      </w:pPr>
      <w:r>
        <w:rPr>
          <w:rStyle w:val="ac"/>
          <w:rFonts w:ascii="黑体" w:hAnsi="黑体" w:hint="eastAsia"/>
          <w:sz w:val="27"/>
          <w:szCs w:val="27"/>
        </w:rPr>
        <w:t>二、申请人的资格要求：</w:t>
      </w:r>
    </w:p>
    <w:p w14:paraId="23E24444" w14:textId="77777777" w:rsidR="00ED386B" w:rsidRDefault="00ED386B" w:rsidP="00ED386B">
      <w:pPr>
        <w:pStyle w:val="a7"/>
        <w:spacing w:line="300" w:lineRule="atLeast"/>
        <w:ind w:firstLine="480"/>
        <w:rPr>
          <w:rFonts w:ascii="仿宋" w:hAnsi="仿宋"/>
          <w:sz w:val="27"/>
          <w:szCs w:val="27"/>
        </w:rPr>
      </w:pPr>
      <w:r>
        <w:rPr>
          <w:rFonts w:ascii="仿宋" w:hAnsi="仿宋" w:hint="eastAsia"/>
          <w:sz w:val="27"/>
          <w:szCs w:val="27"/>
        </w:rPr>
        <w:t>1.</w:t>
      </w:r>
      <w:r>
        <w:rPr>
          <w:rFonts w:ascii="仿宋" w:hAnsi="仿宋" w:hint="eastAsia"/>
          <w:sz w:val="27"/>
          <w:szCs w:val="27"/>
        </w:rPr>
        <w:t>满足《中华人民共和国政府采购法》第二十二条规定；</w:t>
      </w:r>
    </w:p>
    <w:p w14:paraId="3A61A4C4" w14:textId="77777777" w:rsidR="00ED386B" w:rsidRDefault="00ED386B" w:rsidP="00ED386B">
      <w:pPr>
        <w:pStyle w:val="a7"/>
        <w:spacing w:line="360" w:lineRule="auto"/>
        <w:ind w:firstLine="480"/>
        <w:rPr>
          <w:rFonts w:ascii="仿宋" w:hAnsi="仿宋"/>
          <w:sz w:val="27"/>
          <w:szCs w:val="27"/>
        </w:rPr>
      </w:pPr>
      <w:r>
        <w:rPr>
          <w:rFonts w:ascii="仿宋" w:hAnsi="仿宋" w:hint="eastAsia"/>
          <w:sz w:val="27"/>
          <w:szCs w:val="27"/>
        </w:rPr>
        <w:t>2</w:t>
      </w:r>
      <w:r>
        <w:rPr>
          <w:rFonts w:ascii="仿宋" w:hAnsi="仿宋"/>
          <w:sz w:val="27"/>
          <w:szCs w:val="27"/>
        </w:rPr>
        <w:t xml:space="preserve">. </w:t>
      </w:r>
      <w:r>
        <w:rPr>
          <w:rFonts w:ascii="仿宋" w:hAnsi="仿宋"/>
          <w:sz w:val="27"/>
          <w:szCs w:val="27"/>
        </w:rPr>
        <w:t>在中华人民共和国境内依法注册，具有独立法人资格，须具备承担采购项目的能力；具备有效的营业执照（三证合一）；</w:t>
      </w:r>
    </w:p>
    <w:p w14:paraId="4EFAD8A8" w14:textId="77777777" w:rsidR="00ED386B" w:rsidRDefault="00ED386B" w:rsidP="00ED386B">
      <w:pPr>
        <w:pStyle w:val="a7"/>
        <w:spacing w:line="300" w:lineRule="atLeast"/>
        <w:ind w:firstLine="480"/>
        <w:rPr>
          <w:rFonts w:ascii="仿宋" w:hAnsi="仿宋"/>
          <w:sz w:val="27"/>
          <w:szCs w:val="27"/>
        </w:rPr>
      </w:pPr>
      <w:r>
        <w:rPr>
          <w:rFonts w:ascii="仿宋" w:hAnsi="仿宋"/>
          <w:sz w:val="27"/>
          <w:szCs w:val="27"/>
        </w:rPr>
        <w:t>3.</w:t>
      </w:r>
      <w:r>
        <w:rPr>
          <w:rFonts w:ascii="仿宋" w:hAnsi="仿宋" w:hint="eastAsia"/>
          <w:sz w:val="27"/>
          <w:szCs w:val="27"/>
        </w:rPr>
        <w:t>投标人具备</w:t>
      </w:r>
      <w:bookmarkStart w:id="4" w:name="_Hlk68171705"/>
      <w:r>
        <w:rPr>
          <w:rFonts w:ascii="仿宋" w:hAnsi="仿宋" w:hint="eastAsia"/>
          <w:sz w:val="27"/>
          <w:szCs w:val="27"/>
        </w:rPr>
        <w:t>有效的</w:t>
      </w:r>
      <w:r>
        <w:rPr>
          <w:rFonts w:ascii="仿宋" w:hAnsi="仿宋"/>
          <w:sz w:val="27"/>
          <w:szCs w:val="27"/>
        </w:rPr>
        <w:t>《餐饮服务许可证》或《食品经营许可证》</w:t>
      </w:r>
      <w:bookmarkEnd w:id="4"/>
      <w:r>
        <w:rPr>
          <w:rFonts w:ascii="仿宋" w:hAnsi="仿宋" w:hint="eastAsia"/>
          <w:sz w:val="27"/>
          <w:szCs w:val="27"/>
        </w:rPr>
        <w:t>；</w:t>
      </w:r>
    </w:p>
    <w:p w14:paraId="08567CA0" w14:textId="77777777" w:rsidR="00ED386B" w:rsidRDefault="00ED386B" w:rsidP="00ED386B">
      <w:pPr>
        <w:pStyle w:val="a7"/>
        <w:spacing w:line="360" w:lineRule="auto"/>
        <w:ind w:firstLine="480"/>
        <w:rPr>
          <w:rFonts w:ascii="仿宋" w:hAnsi="仿宋"/>
          <w:sz w:val="27"/>
          <w:szCs w:val="27"/>
        </w:rPr>
      </w:pPr>
      <w:r>
        <w:rPr>
          <w:rFonts w:ascii="仿宋" w:hAnsi="仿宋"/>
          <w:sz w:val="27"/>
          <w:szCs w:val="27"/>
        </w:rPr>
        <w:t>4</w:t>
      </w:r>
      <w:r>
        <w:rPr>
          <w:rFonts w:ascii="仿宋" w:hAnsi="仿宋" w:hint="eastAsia"/>
          <w:sz w:val="27"/>
          <w:szCs w:val="27"/>
        </w:rPr>
        <w:t>.</w:t>
      </w:r>
      <w:r>
        <w:rPr>
          <w:rFonts w:hint="eastAsia"/>
        </w:rPr>
        <w:t xml:space="preserve"> </w:t>
      </w:r>
      <w:r>
        <w:rPr>
          <w:rFonts w:ascii="仿宋" w:hAnsi="仿宋" w:hint="eastAsia"/>
          <w:sz w:val="27"/>
          <w:szCs w:val="27"/>
        </w:rPr>
        <w:t>凡拟参加本次招标项目的投标人，如在“信用中国”网站（</w:t>
      </w:r>
      <w:r>
        <w:rPr>
          <w:rFonts w:ascii="仿宋" w:hAnsi="仿宋"/>
          <w:sz w:val="27"/>
          <w:szCs w:val="27"/>
        </w:rPr>
        <w:t>WWW.creditchina.gov.cn</w:t>
      </w:r>
      <w:r>
        <w:rPr>
          <w:rFonts w:ascii="仿宋" w:hAnsi="仿宋"/>
          <w:sz w:val="27"/>
          <w:szCs w:val="27"/>
        </w:rPr>
        <w:t>）、中国政府采购网（</w:t>
      </w:r>
      <w:r>
        <w:rPr>
          <w:rFonts w:ascii="仿宋" w:hAnsi="仿宋"/>
          <w:sz w:val="27"/>
          <w:szCs w:val="27"/>
        </w:rPr>
        <w:t>www.ccgp.gov.cn</w:t>
      </w:r>
      <w:r>
        <w:rPr>
          <w:rFonts w:ascii="仿宋" w:hAnsi="仿宋"/>
          <w:sz w:val="27"/>
          <w:szCs w:val="27"/>
        </w:rPr>
        <w:t>）、</w:t>
      </w:r>
      <w:r>
        <w:rPr>
          <w:rFonts w:ascii="仿宋" w:hAnsi="仿宋" w:hint="eastAsia"/>
          <w:sz w:val="27"/>
          <w:szCs w:val="27"/>
        </w:rPr>
        <w:t>国家企业信用信息公示系统（</w:t>
      </w:r>
      <w:r>
        <w:rPr>
          <w:rFonts w:ascii="仿宋" w:hAnsi="仿宋" w:hint="eastAsia"/>
          <w:sz w:val="27"/>
          <w:szCs w:val="27"/>
        </w:rPr>
        <w:t>http://www.gsxt.gov.cn</w:t>
      </w:r>
      <w:r>
        <w:rPr>
          <w:rFonts w:ascii="仿宋" w:hAnsi="仿宋" w:hint="eastAsia"/>
          <w:sz w:val="27"/>
          <w:szCs w:val="27"/>
        </w:rPr>
        <w:t>）</w:t>
      </w:r>
      <w:r>
        <w:rPr>
          <w:rFonts w:ascii="仿宋" w:hAnsi="仿宋"/>
          <w:sz w:val="27"/>
          <w:szCs w:val="27"/>
        </w:rPr>
        <w:t>被列入失信被执行人、重大税收违法案件当事人名单、政府采购严重违法失信行为记录名单的（尚在处罚期内的）、经营异常名录的，将拒绝其参本次政府采购活动。</w:t>
      </w:r>
    </w:p>
    <w:p w14:paraId="78F7C68F" w14:textId="77777777" w:rsidR="00ED386B" w:rsidRDefault="00ED386B" w:rsidP="00ED386B">
      <w:pPr>
        <w:pStyle w:val="a7"/>
        <w:spacing w:line="360" w:lineRule="auto"/>
        <w:ind w:firstLine="480"/>
        <w:rPr>
          <w:rFonts w:ascii="仿宋" w:hAnsi="仿宋"/>
          <w:sz w:val="27"/>
          <w:szCs w:val="27"/>
        </w:rPr>
      </w:pPr>
      <w:r>
        <w:rPr>
          <w:rFonts w:ascii="仿宋" w:hAnsi="仿宋" w:hint="eastAsia"/>
          <w:sz w:val="27"/>
          <w:szCs w:val="27"/>
        </w:rPr>
        <w:t>5</w:t>
      </w:r>
      <w:r>
        <w:rPr>
          <w:rFonts w:ascii="仿宋" w:hAnsi="仿宋"/>
          <w:sz w:val="27"/>
          <w:szCs w:val="27"/>
        </w:rPr>
        <w:t>.</w:t>
      </w:r>
      <w:bookmarkStart w:id="5" w:name="_Hlk68172355"/>
      <w:r>
        <w:rPr>
          <w:rFonts w:ascii="仿宋" w:hAnsi="仿宋" w:hint="eastAsia"/>
          <w:sz w:val="27"/>
          <w:szCs w:val="27"/>
        </w:rPr>
        <w:t>近三年内，企业无不良信用、无食品安全或学生罢餐及其他较大责任事故</w:t>
      </w:r>
      <w:bookmarkEnd w:id="5"/>
      <w:r>
        <w:rPr>
          <w:rFonts w:ascii="仿宋" w:hAnsi="仿宋" w:hint="eastAsia"/>
          <w:sz w:val="27"/>
          <w:szCs w:val="27"/>
        </w:rPr>
        <w:t>（提供承诺书，格式自拟）</w:t>
      </w:r>
    </w:p>
    <w:p w14:paraId="5489643E" w14:textId="77777777" w:rsidR="00ED386B" w:rsidRDefault="00ED386B" w:rsidP="00ED386B">
      <w:pPr>
        <w:pStyle w:val="a7"/>
        <w:spacing w:line="360" w:lineRule="auto"/>
        <w:ind w:firstLine="480"/>
        <w:rPr>
          <w:rFonts w:ascii="仿宋" w:hAnsi="仿宋"/>
          <w:sz w:val="27"/>
          <w:szCs w:val="27"/>
        </w:rPr>
      </w:pPr>
      <w:r>
        <w:rPr>
          <w:rFonts w:ascii="仿宋" w:hAnsi="仿宋"/>
          <w:sz w:val="27"/>
          <w:szCs w:val="27"/>
        </w:rPr>
        <w:lastRenderedPageBreak/>
        <w:t>6</w:t>
      </w:r>
      <w:r>
        <w:rPr>
          <w:rFonts w:ascii="仿宋" w:hAnsi="仿宋" w:hint="eastAsia"/>
          <w:sz w:val="27"/>
          <w:szCs w:val="27"/>
        </w:rPr>
        <w:t>.</w:t>
      </w:r>
      <w:r>
        <w:rPr>
          <w:rFonts w:ascii="仿宋" w:hAnsi="仿宋" w:hint="eastAsia"/>
          <w:sz w:val="27"/>
          <w:szCs w:val="27"/>
        </w:rPr>
        <w:t>其他要求：①与招标人存在利害关系可能影响招标公正性的法人、其他组织或者个人，不得参加投标。②单位负责人为同一人或者存在控股、管理关系的不同单位，不得参加同一标段投标或者未划分标段的同一招标项目投标。违反前两款规定的，相关投标均无效；</w:t>
      </w:r>
    </w:p>
    <w:p w14:paraId="35D787F3" w14:textId="77777777" w:rsidR="00ED386B" w:rsidRDefault="00ED386B" w:rsidP="00ED386B">
      <w:pPr>
        <w:pStyle w:val="a7"/>
        <w:spacing w:line="300" w:lineRule="atLeast"/>
        <w:ind w:firstLine="480"/>
        <w:rPr>
          <w:rFonts w:ascii="仿宋" w:hAnsi="仿宋"/>
          <w:sz w:val="27"/>
          <w:szCs w:val="27"/>
        </w:rPr>
      </w:pPr>
      <w:r>
        <w:rPr>
          <w:rFonts w:ascii="仿宋" w:hAnsi="仿宋"/>
          <w:sz w:val="27"/>
          <w:szCs w:val="27"/>
        </w:rPr>
        <w:t>7.</w:t>
      </w:r>
      <w:r>
        <w:rPr>
          <w:rFonts w:ascii="仿宋" w:hAnsi="仿宋"/>
          <w:sz w:val="27"/>
          <w:szCs w:val="27"/>
        </w:rPr>
        <w:t>本项目不接受联合体投标</w:t>
      </w:r>
    </w:p>
    <w:p w14:paraId="28873E8F" w14:textId="77777777" w:rsidR="00ED386B" w:rsidRDefault="00ED386B" w:rsidP="00ED386B">
      <w:pPr>
        <w:pStyle w:val="a7"/>
        <w:spacing w:line="300" w:lineRule="atLeast"/>
        <w:ind w:firstLine="480"/>
        <w:rPr>
          <w:rFonts w:ascii="仿宋" w:hAnsi="仿宋"/>
          <w:sz w:val="27"/>
          <w:szCs w:val="27"/>
        </w:rPr>
      </w:pPr>
      <w:r>
        <w:rPr>
          <w:rFonts w:ascii="仿宋" w:hAnsi="仿宋" w:hint="eastAsia"/>
          <w:sz w:val="27"/>
          <w:szCs w:val="27"/>
        </w:rPr>
        <w:t>注：本项目可兼投不可兼中。</w:t>
      </w:r>
    </w:p>
    <w:p w14:paraId="6777C026" w14:textId="77777777" w:rsidR="00ED386B" w:rsidRDefault="00ED386B" w:rsidP="00ED386B">
      <w:pPr>
        <w:pStyle w:val="a7"/>
        <w:spacing w:before="255" w:beforeAutospacing="0" w:after="255" w:afterAutospacing="0" w:line="300" w:lineRule="atLeast"/>
        <w:jc w:val="both"/>
        <w:rPr>
          <w:rFonts w:ascii="黑体" w:eastAsia="黑体" w:hAnsi="黑体"/>
          <w:sz w:val="27"/>
          <w:szCs w:val="27"/>
        </w:rPr>
      </w:pPr>
      <w:r>
        <w:rPr>
          <w:rStyle w:val="ac"/>
          <w:rFonts w:ascii="黑体" w:hAnsi="黑体" w:hint="eastAsia"/>
          <w:sz w:val="27"/>
          <w:szCs w:val="27"/>
        </w:rPr>
        <w:t>三、获取招标文件</w:t>
      </w:r>
    </w:p>
    <w:p w14:paraId="78136797" w14:textId="77777777" w:rsidR="00ED386B" w:rsidRDefault="00ED386B" w:rsidP="00ED386B">
      <w:pPr>
        <w:pStyle w:val="a7"/>
        <w:spacing w:line="360" w:lineRule="auto"/>
        <w:ind w:firstLine="480"/>
        <w:rPr>
          <w:rFonts w:ascii="仿宋" w:hAnsi="仿宋"/>
        </w:rPr>
      </w:pPr>
      <w:r>
        <w:rPr>
          <w:rFonts w:ascii="仿宋" w:hAnsi="仿宋" w:hint="eastAsia"/>
          <w:sz w:val="27"/>
          <w:szCs w:val="27"/>
        </w:rPr>
        <w:t>时间：</w:t>
      </w:r>
      <w:r>
        <w:rPr>
          <w:rStyle w:val="bookmark-item"/>
          <w:rFonts w:ascii="仿宋" w:hAnsi="仿宋" w:hint="eastAsia"/>
          <w:sz w:val="27"/>
          <w:szCs w:val="27"/>
        </w:rPr>
        <w:t>202</w:t>
      </w:r>
      <w:r>
        <w:rPr>
          <w:rStyle w:val="bookmark-item"/>
          <w:rFonts w:ascii="仿宋" w:hAnsi="仿宋"/>
          <w:sz w:val="27"/>
          <w:szCs w:val="27"/>
        </w:rPr>
        <w:t>1</w:t>
      </w:r>
      <w:r>
        <w:rPr>
          <w:rStyle w:val="bookmark-item"/>
          <w:rFonts w:ascii="仿宋" w:hAnsi="仿宋" w:hint="eastAsia"/>
          <w:sz w:val="27"/>
          <w:szCs w:val="27"/>
        </w:rPr>
        <w:t>年</w:t>
      </w:r>
      <w:r>
        <w:rPr>
          <w:rStyle w:val="bookmark-item"/>
          <w:rFonts w:ascii="仿宋" w:hAnsi="仿宋"/>
          <w:sz w:val="27"/>
          <w:szCs w:val="27"/>
        </w:rPr>
        <w:t>04</w:t>
      </w:r>
      <w:r>
        <w:rPr>
          <w:rStyle w:val="bookmark-item"/>
          <w:rFonts w:ascii="仿宋" w:hAnsi="仿宋" w:hint="eastAsia"/>
          <w:sz w:val="27"/>
          <w:szCs w:val="27"/>
        </w:rPr>
        <w:t>月</w:t>
      </w:r>
      <w:r>
        <w:rPr>
          <w:rStyle w:val="bookmark-item"/>
          <w:rFonts w:ascii="仿宋" w:hAnsi="仿宋"/>
          <w:sz w:val="27"/>
          <w:szCs w:val="27"/>
        </w:rPr>
        <w:t>14</w:t>
      </w:r>
      <w:r>
        <w:rPr>
          <w:rStyle w:val="bookmark-item"/>
          <w:rFonts w:ascii="仿宋" w:hAnsi="仿宋" w:hint="eastAsia"/>
          <w:sz w:val="27"/>
          <w:szCs w:val="27"/>
        </w:rPr>
        <w:t>日</w:t>
      </w:r>
      <w:r>
        <w:rPr>
          <w:rFonts w:ascii="仿宋" w:hAnsi="仿宋" w:hint="eastAsia"/>
          <w:sz w:val="27"/>
          <w:szCs w:val="27"/>
        </w:rPr>
        <w:t>至</w:t>
      </w:r>
      <w:r>
        <w:rPr>
          <w:rStyle w:val="bookmark-item"/>
          <w:rFonts w:ascii="仿宋" w:hAnsi="仿宋" w:hint="eastAsia"/>
          <w:sz w:val="27"/>
          <w:szCs w:val="27"/>
        </w:rPr>
        <w:t>202</w:t>
      </w:r>
      <w:r>
        <w:rPr>
          <w:rStyle w:val="bookmark-item"/>
          <w:rFonts w:ascii="仿宋" w:hAnsi="仿宋"/>
          <w:sz w:val="27"/>
          <w:szCs w:val="27"/>
        </w:rPr>
        <w:t>1</w:t>
      </w:r>
      <w:r>
        <w:rPr>
          <w:rStyle w:val="bookmark-item"/>
          <w:rFonts w:ascii="仿宋" w:hAnsi="仿宋" w:hint="eastAsia"/>
          <w:sz w:val="27"/>
          <w:szCs w:val="27"/>
        </w:rPr>
        <w:t>年</w:t>
      </w:r>
      <w:r>
        <w:rPr>
          <w:rStyle w:val="bookmark-item"/>
          <w:rFonts w:ascii="仿宋" w:hAnsi="仿宋"/>
          <w:sz w:val="27"/>
          <w:szCs w:val="27"/>
        </w:rPr>
        <w:t>04</w:t>
      </w:r>
      <w:r>
        <w:rPr>
          <w:rStyle w:val="bookmark-item"/>
          <w:rFonts w:ascii="仿宋" w:hAnsi="仿宋" w:hint="eastAsia"/>
          <w:sz w:val="27"/>
          <w:szCs w:val="27"/>
        </w:rPr>
        <w:t>月</w:t>
      </w:r>
      <w:r>
        <w:rPr>
          <w:rStyle w:val="bookmark-item"/>
          <w:rFonts w:ascii="仿宋" w:hAnsi="仿宋"/>
          <w:sz w:val="27"/>
          <w:szCs w:val="27"/>
        </w:rPr>
        <w:t>21</w:t>
      </w:r>
      <w:r>
        <w:rPr>
          <w:rStyle w:val="bookmark-item"/>
          <w:rFonts w:ascii="仿宋" w:hAnsi="仿宋" w:hint="eastAsia"/>
          <w:sz w:val="27"/>
          <w:szCs w:val="27"/>
        </w:rPr>
        <w:t>日</w:t>
      </w:r>
      <w:r>
        <w:rPr>
          <w:rFonts w:ascii="仿宋" w:hAnsi="仿宋" w:hint="eastAsia"/>
          <w:sz w:val="27"/>
          <w:szCs w:val="27"/>
        </w:rPr>
        <w:t>，每天上午</w:t>
      </w:r>
      <w:r>
        <w:rPr>
          <w:rStyle w:val="bookmark-item"/>
          <w:rFonts w:ascii="仿宋" w:hAnsi="仿宋" w:hint="eastAsia"/>
          <w:sz w:val="27"/>
          <w:szCs w:val="27"/>
        </w:rPr>
        <w:t>10:00</w:t>
      </w:r>
      <w:r>
        <w:rPr>
          <w:rStyle w:val="bookmark-item"/>
          <w:rFonts w:ascii="仿宋" w:hAnsi="仿宋" w:hint="eastAsia"/>
          <w:sz w:val="27"/>
          <w:szCs w:val="27"/>
        </w:rPr>
        <w:t>至</w:t>
      </w:r>
      <w:r>
        <w:rPr>
          <w:rStyle w:val="bookmark-item"/>
          <w:rFonts w:ascii="仿宋" w:hAnsi="仿宋" w:hint="eastAsia"/>
          <w:sz w:val="27"/>
          <w:szCs w:val="27"/>
        </w:rPr>
        <w:t>13:00</w:t>
      </w:r>
      <w:r>
        <w:rPr>
          <w:rFonts w:ascii="仿宋" w:hAnsi="仿宋" w:hint="eastAsia"/>
          <w:sz w:val="27"/>
          <w:szCs w:val="27"/>
        </w:rPr>
        <w:t>，下午</w:t>
      </w:r>
      <w:r>
        <w:rPr>
          <w:rStyle w:val="bookmark-item"/>
          <w:rFonts w:ascii="仿宋" w:hAnsi="仿宋" w:hint="eastAsia"/>
          <w:sz w:val="27"/>
          <w:szCs w:val="27"/>
        </w:rPr>
        <w:t>15:</w:t>
      </w:r>
      <w:r>
        <w:rPr>
          <w:rStyle w:val="bookmark-item"/>
          <w:rFonts w:ascii="仿宋" w:hAnsi="仿宋"/>
          <w:sz w:val="27"/>
          <w:szCs w:val="27"/>
        </w:rPr>
        <w:t>3</w:t>
      </w:r>
      <w:r>
        <w:rPr>
          <w:rStyle w:val="bookmark-item"/>
          <w:rFonts w:ascii="仿宋" w:hAnsi="仿宋" w:hint="eastAsia"/>
          <w:sz w:val="27"/>
          <w:szCs w:val="27"/>
        </w:rPr>
        <w:t>0</w:t>
      </w:r>
      <w:r>
        <w:rPr>
          <w:rStyle w:val="bookmark-item"/>
          <w:rFonts w:ascii="仿宋" w:hAnsi="仿宋" w:hint="eastAsia"/>
          <w:sz w:val="27"/>
          <w:szCs w:val="27"/>
        </w:rPr>
        <w:t>至</w:t>
      </w:r>
      <w:r>
        <w:rPr>
          <w:rStyle w:val="bookmark-item"/>
          <w:rFonts w:ascii="仿宋" w:hAnsi="仿宋"/>
          <w:sz w:val="27"/>
          <w:szCs w:val="27"/>
        </w:rPr>
        <w:t>19</w:t>
      </w:r>
      <w:r>
        <w:rPr>
          <w:rStyle w:val="bookmark-item"/>
          <w:rFonts w:ascii="仿宋" w:hAnsi="仿宋" w:hint="eastAsia"/>
          <w:sz w:val="27"/>
          <w:szCs w:val="27"/>
        </w:rPr>
        <w:t>:</w:t>
      </w:r>
      <w:r>
        <w:rPr>
          <w:rStyle w:val="bookmark-item"/>
          <w:rFonts w:ascii="仿宋" w:hAnsi="仿宋"/>
          <w:sz w:val="27"/>
          <w:szCs w:val="27"/>
        </w:rPr>
        <w:t>3</w:t>
      </w:r>
      <w:r>
        <w:rPr>
          <w:rStyle w:val="bookmark-item"/>
          <w:rFonts w:ascii="仿宋" w:hAnsi="仿宋" w:hint="eastAsia"/>
          <w:sz w:val="27"/>
          <w:szCs w:val="27"/>
        </w:rPr>
        <w:t>0</w:t>
      </w:r>
      <w:r>
        <w:rPr>
          <w:rFonts w:ascii="仿宋" w:hAnsi="仿宋" w:hint="eastAsia"/>
          <w:sz w:val="27"/>
          <w:szCs w:val="27"/>
        </w:rPr>
        <w:t>（北京时间，法定节假日除外）</w:t>
      </w:r>
    </w:p>
    <w:p w14:paraId="1B79FA61" w14:textId="77777777" w:rsidR="00ED386B" w:rsidRDefault="00ED386B" w:rsidP="00ED386B">
      <w:pPr>
        <w:pStyle w:val="a7"/>
        <w:spacing w:line="300" w:lineRule="atLeast"/>
        <w:ind w:firstLine="480"/>
        <w:rPr>
          <w:rFonts w:ascii="仿宋" w:hAnsi="仿宋"/>
        </w:rPr>
      </w:pPr>
      <w:r>
        <w:rPr>
          <w:rFonts w:ascii="仿宋" w:hAnsi="仿宋" w:hint="eastAsia"/>
          <w:sz w:val="27"/>
          <w:szCs w:val="27"/>
        </w:rPr>
        <w:t>地点：</w:t>
      </w:r>
      <w:r>
        <w:rPr>
          <w:rStyle w:val="bookmark-item"/>
          <w:rFonts w:ascii="仿宋" w:hAnsi="仿宋" w:hint="eastAsia"/>
          <w:sz w:val="27"/>
          <w:szCs w:val="27"/>
        </w:rPr>
        <w:t>乌鲁木齐市天山区文艺路</w:t>
      </w:r>
      <w:r>
        <w:rPr>
          <w:rStyle w:val="bookmark-item"/>
          <w:rFonts w:ascii="仿宋" w:hAnsi="仿宋" w:hint="eastAsia"/>
          <w:sz w:val="27"/>
          <w:szCs w:val="27"/>
        </w:rPr>
        <w:t>106</w:t>
      </w:r>
      <w:r>
        <w:rPr>
          <w:rStyle w:val="bookmark-item"/>
          <w:rFonts w:ascii="仿宋" w:hAnsi="仿宋" w:hint="eastAsia"/>
          <w:sz w:val="27"/>
          <w:szCs w:val="27"/>
        </w:rPr>
        <w:t>号恒福大厦</w:t>
      </w:r>
      <w:r>
        <w:rPr>
          <w:rStyle w:val="bookmark-item"/>
          <w:rFonts w:ascii="仿宋" w:hAnsi="仿宋" w:hint="eastAsia"/>
          <w:sz w:val="27"/>
          <w:szCs w:val="27"/>
        </w:rPr>
        <w:t>B-2107</w:t>
      </w:r>
    </w:p>
    <w:p w14:paraId="31870BB8" w14:textId="77777777" w:rsidR="00ED386B" w:rsidRDefault="00ED386B" w:rsidP="00ED386B">
      <w:pPr>
        <w:pStyle w:val="a7"/>
        <w:spacing w:line="300" w:lineRule="atLeast"/>
        <w:ind w:firstLine="480"/>
        <w:rPr>
          <w:rFonts w:ascii="仿宋" w:hAnsi="仿宋"/>
        </w:rPr>
      </w:pPr>
      <w:r>
        <w:rPr>
          <w:rFonts w:ascii="仿宋" w:hAnsi="仿宋" w:hint="eastAsia"/>
          <w:sz w:val="27"/>
          <w:szCs w:val="27"/>
        </w:rPr>
        <w:t>方式：</w:t>
      </w:r>
      <w:r>
        <w:rPr>
          <w:rStyle w:val="bookmark-item"/>
          <w:rFonts w:ascii="仿宋" w:hAnsi="仿宋" w:hint="eastAsia"/>
          <w:sz w:val="27"/>
          <w:szCs w:val="27"/>
        </w:rPr>
        <w:t>现场获取</w:t>
      </w:r>
    </w:p>
    <w:p w14:paraId="24D95954" w14:textId="77777777" w:rsidR="00ED386B" w:rsidRDefault="00ED386B" w:rsidP="00ED386B">
      <w:pPr>
        <w:pStyle w:val="a7"/>
        <w:spacing w:line="300" w:lineRule="atLeast"/>
        <w:ind w:firstLine="480"/>
        <w:rPr>
          <w:rFonts w:ascii="仿宋" w:hAnsi="仿宋"/>
        </w:rPr>
      </w:pPr>
      <w:r>
        <w:rPr>
          <w:rFonts w:ascii="仿宋" w:hAnsi="仿宋" w:hint="eastAsia"/>
          <w:sz w:val="27"/>
          <w:szCs w:val="27"/>
        </w:rPr>
        <w:t>售价（元）：</w:t>
      </w:r>
      <w:r>
        <w:rPr>
          <w:rStyle w:val="bookmark-item"/>
          <w:rFonts w:ascii="仿宋" w:hAnsi="仿宋"/>
          <w:sz w:val="27"/>
          <w:szCs w:val="27"/>
        </w:rPr>
        <w:t>2</w:t>
      </w:r>
      <w:r>
        <w:rPr>
          <w:rStyle w:val="bookmark-item"/>
          <w:rFonts w:ascii="仿宋" w:hAnsi="仿宋" w:hint="eastAsia"/>
          <w:sz w:val="27"/>
          <w:szCs w:val="27"/>
        </w:rPr>
        <w:t>00</w:t>
      </w:r>
      <w:r>
        <w:rPr>
          <w:rStyle w:val="bookmark-item"/>
          <w:rFonts w:ascii="仿宋" w:hAnsi="仿宋" w:hint="eastAsia"/>
          <w:sz w:val="27"/>
          <w:szCs w:val="27"/>
        </w:rPr>
        <w:t>元</w:t>
      </w:r>
      <w:r>
        <w:rPr>
          <w:rStyle w:val="bookmark-item"/>
          <w:rFonts w:ascii="仿宋" w:hAnsi="仿宋" w:hint="eastAsia"/>
          <w:sz w:val="27"/>
          <w:szCs w:val="27"/>
        </w:rPr>
        <w:t>/</w:t>
      </w:r>
      <w:r>
        <w:rPr>
          <w:rStyle w:val="bookmark-item"/>
          <w:rFonts w:ascii="仿宋" w:hAnsi="仿宋" w:hint="eastAsia"/>
          <w:sz w:val="27"/>
          <w:szCs w:val="27"/>
        </w:rPr>
        <w:t>本，售后不退。</w:t>
      </w:r>
    </w:p>
    <w:p w14:paraId="4144A9EE" w14:textId="77777777" w:rsidR="00ED386B" w:rsidRDefault="00ED386B" w:rsidP="00ED386B">
      <w:pPr>
        <w:pStyle w:val="a7"/>
        <w:spacing w:before="255" w:beforeAutospacing="0" w:after="255" w:afterAutospacing="0" w:line="300" w:lineRule="atLeast"/>
        <w:jc w:val="both"/>
        <w:rPr>
          <w:rFonts w:ascii="黑体" w:eastAsia="黑体" w:hAnsi="黑体"/>
          <w:sz w:val="27"/>
          <w:szCs w:val="27"/>
        </w:rPr>
      </w:pPr>
      <w:r>
        <w:rPr>
          <w:rStyle w:val="ac"/>
          <w:rFonts w:ascii="黑体" w:hAnsi="黑体" w:hint="eastAsia"/>
          <w:sz w:val="27"/>
          <w:szCs w:val="27"/>
        </w:rPr>
        <w:t>四、提交投标文件截止时间、开标时间和地点</w:t>
      </w:r>
    </w:p>
    <w:p w14:paraId="0237F511" w14:textId="77777777" w:rsidR="00ED386B" w:rsidRDefault="00ED386B" w:rsidP="00ED386B">
      <w:pPr>
        <w:pStyle w:val="a7"/>
        <w:spacing w:line="300" w:lineRule="atLeast"/>
        <w:ind w:firstLine="480"/>
        <w:rPr>
          <w:rFonts w:ascii="仿宋" w:hAnsi="仿宋"/>
        </w:rPr>
      </w:pPr>
      <w:r>
        <w:rPr>
          <w:rFonts w:ascii="仿宋" w:hAnsi="仿宋" w:hint="eastAsia"/>
          <w:sz w:val="27"/>
          <w:szCs w:val="27"/>
        </w:rPr>
        <w:t>提交投标文件截止时间：</w:t>
      </w:r>
      <w:r>
        <w:rPr>
          <w:rStyle w:val="bookmark-item"/>
          <w:rFonts w:ascii="仿宋" w:hAnsi="仿宋" w:hint="eastAsia"/>
          <w:sz w:val="27"/>
          <w:szCs w:val="27"/>
        </w:rPr>
        <w:t>202</w:t>
      </w:r>
      <w:r>
        <w:rPr>
          <w:rStyle w:val="bookmark-item"/>
          <w:rFonts w:ascii="仿宋" w:hAnsi="仿宋"/>
          <w:sz w:val="27"/>
          <w:szCs w:val="27"/>
        </w:rPr>
        <w:t>1</w:t>
      </w:r>
      <w:r>
        <w:rPr>
          <w:rStyle w:val="bookmark-item"/>
          <w:rFonts w:ascii="仿宋" w:hAnsi="仿宋" w:hint="eastAsia"/>
          <w:sz w:val="27"/>
          <w:szCs w:val="27"/>
        </w:rPr>
        <w:t>年</w:t>
      </w:r>
      <w:r>
        <w:rPr>
          <w:rStyle w:val="bookmark-item"/>
          <w:rFonts w:ascii="仿宋" w:hAnsi="仿宋"/>
          <w:sz w:val="27"/>
          <w:szCs w:val="27"/>
        </w:rPr>
        <w:t>05</w:t>
      </w:r>
      <w:r>
        <w:rPr>
          <w:rStyle w:val="bookmark-item"/>
          <w:rFonts w:ascii="仿宋" w:hAnsi="仿宋" w:hint="eastAsia"/>
          <w:sz w:val="27"/>
          <w:szCs w:val="27"/>
        </w:rPr>
        <w:t>月</w:t>
      </w:r>
      <w:r>
        <w:rPr>
          <w:rStyle w:val="bookmark-item"/>
          <w:rFonts w:ascii="仿宋" w:hAnsi="仿宋"/>
          <w:sz w:val="27"/>
          <w:szCs w:val="27"/>
        </w:rPr>
        <w:t>06</w:t>
      </w:r>
      <w:r>
        <w:rPr>
          <w:rStyle w:val="bookmark-item"/>
          <w:rFonts w:ascii="仿宋" w:hAnsi="仿宋" w:hint="eastAsia"/>
          <w:sz w:val="27"/>
          <w:szCs w:val="27"/>
        </w:rPr>
        <w:t>日</w:t>
      </w:r>
      <w:r>
        <w:rPr>
          <w:rStyle w:val="bookmark-item"/>
          <w:rFonts w:ascii="仿宋" w:hAnsi="仿宋" w:hint="eastAsia"/>
          <w:sz w:val="27"/>
          <w:szCs w:val="27"/>
        </w:rPr>
        <w:t xml:space="preserve"> 1</w:t>
      </w:r>
      <w:r>
        <w:rPr>
          <w:rStyle w:val="bookmark-item"/>
          <w:rFonts w:ascii="仿宋" w:hAnsi="仿宋"/>
          <w:sz w:val="27"/>
          <w:szCs w:val="27"/>
        </w:rPr>
        <w:t>1</w:t>
      </w:r>
      <w:r>
        <w:rPr>
          <w:rStyle w:val="bookmark-item"/>
          <w:rFonts w:ascii="仿宋" w:hAnsi="仿宋" w:hint="eastAsia"/>
          <w:sz w:val="27"/>
          <w:szCs w:val="27"/>
        </w:rPr>
        <w:t>:00</w:t>
      </w:r>
      <w:r>
        <w:rPr>
          <w:rFonts w:ascii="仿宋" w:hAnsi="仿宋" w:hint="eastAsia"/>
          <w:sz w:val="27"/>
          <w:szCs w:val="27"/>
        </w:rPr>
        <w:t>（北京时间）</w:t>
      </w:r>
    </w:p>
    <w:p w14:paraId="37C14C57" w14:textId="77777777" w:rsidR="00ED386B" w:rsidRDefault="00ED386B" w:rsidP="00ED386B">
      <w:pPr>
        <w:pStyle w:val="a7"/>
        <w:spacing w:line="300" w:lineRule="atLeast"/>
        <w:ind w:firstLine="480"/>
        <w:rPr>
          <w:rFonts w:ascii="仿宋" w:hAnsi="仿宋"/>
        </w:rPr>
      </w:pPr>
      <w:r>
        <w:rPr>
          <w:rFonts w:ascii="仿宋" w:hAnsi="仿宋" w:hint="eastAsia"/>
          <w:sz w:val="27"/>
          <w:szCs w:val="27"/>
        </w:rPr>
        <w:t>投标地点：</w:t>
      </w:r>
      <w:r>
        <w:rPr>
          <w:rStyle w:val="bookmark-item"/>
          <w:rFonts w:ascii="仿宋" w:hAnsi="仿宋" w:hint="eastAsia"/>
          <w:sz w:val="27"/>
          <w:szCs w:val="27"/>
        </w:rPr>
        <w:t>乌鲁木齐市天山区文艺路</w:t>
      </w:r>
      <w:r>
        <w:rPr>
          <w:rStyle w:val="bookmark-item"/>
          <w:rFonts w:ascii="仿宋" w:hAnsi="仿宋" w:hint="eastAsia"/>
          <w:sz w:val="27"/>
          <w:szCs w:val="27"/>
        </w:rPr>
        <w:t>106</w:t>
      </w:r>
      <w:r>
        <w:rPr>
          <w:rStyle w:val="bookmark-item"/>
          <w:rFonts w:ascii="仿宋" w:hAnsi="仿宋" w:hint="eastAsia"/>
          <w:sz w:val="27"/>
          <w:szCs w:val="27"/>
        </w:rPr>
        <w:t>号恒福大厦</w:t>
      </w:r>
      <w:r>
        <w:rPr>
          <w:rStyle w:val="bookmark-item"/>
          <w:rFonts w:ascii="仿宋" w:hAnsi="仿宋" w:hint="eastAsia"/>
          <w:sz w:val="27"/>
          <w:szCs w:val="27"/>
        </w:rPr>
        <w:t>B-2108</w:t>
      </w:r>
    </w:p>
    <w:p w14:paraId="0D9A842C" w14:textId="77777777" w:rsidR="00ED386B" w:rsidRDefault="00ED386B" w:rsidP="00ED386B">
      <w:pPr>
        <w:pStyle w:val="a7"/>
        <w:spacing w:line="300" w:lineRule="atLeast"/>
        <w:ind w:firstLine="480"/>
        <w:rPr>
          <w:rFonts w:ascii="仿宋" w:hAnsi="仿宋"/>
        </w:rPr>
      </w:pPr>
      <w:r>
        <w:rPr>
          <w:rFonts w:ascii="仿宋" w:hAnsi="仿宋" w:hint="eastAsia"/>
          <w:sz w:val="27"/>
          <w:szCs w:val="27"/>
        </w:rPr>
        <w:t>开标时间：</w:t>
      </w:r>
      <w:r>
        <w:rPr>
          <w:rStyle w:val="bookmark-item"/>
          <w:rFonts w:ascii="仿宋" w:hAnsi="仿宋" w:hint="eastAsia"/>
          <w:sz w:val="27"/>
          <w:szCs w:val="27"/>
        </w:rPr>
        <w:t>202</w:t>
      </w:r>
      <w:r>
        <w:rPr>
          <w:rStyle w:val="bookmark-item"/>
          <w:rFonts w:ascii="仿宋" w:hAnsi="仿宋"/>
          <w:sz w:val="27"/>
          <w:szCs w:val="27"/>
        </w:rPr>
        <w:t>1</w:t>
      </w:r>
      <w:r>
        <w:rPr>
          <w:rStyle w:val="bookmark-item"/>
          <w:rFonts w:ascii="仿宋" w:hAnsi="仿宋" w:hint="eastAsia"/>
          <w:sz w:val="27"/>
          <w:szCs w:val="27"/>
        </w:rPr>
        <w:t>年</w:t>
      </w:r>
      <w:r>
        <w:rPr>
          <w:rStyle w:val="bookmark-item"/>
          <w:rFonts w:ascii="仿宋" w:hAnsi="仿宋"/>
          <w:sz w:val="27"/>
          <w:szCs w:val="27"/>
        </w:rPr>
        <w:t>05</w:t>
      </w:r>
      <w:r>
        <w:rPr>
          <w:rStyle w:val="bookmark-item"/>
          <w:rFonts w:ascii="仿宋" w:hAnsi="仿宋" w:hint="eastAsia"/>
          <w:sz w:val="27"/>
          <w:szCs w:val="27"/>
        </w:rPr>
        <w:t>月</w:t>
      </w:r>
      <w:r>
        <w:rPr>
          <w:rStyle w:val="bookmark-item"/>
          <w:rFonts w:ascii="仿宋" w:hAnsi="仿宋"/>
          <w:sz w:val="27"/>
          <w:szCs w:val="27"/>
        </w:rPr>
        <w:t>06</w:t>
      </w:r>
      <w:r>
        <w:rPr>
          <w:rStyle w:val="bookmark-item"/>
          <w:rFonts w:ascii="仿宋" w:hAnsi="仿宋" w:hint="eastAsia"/>
          <w:sz w:val="27"/>
          <w:szCs w:val="27"/>
        </w:rPr>
        <w:t>日</w:t>
      </w:r>
      <w:r>
        <w:rPr>
          <w:rStyle w:val="bookmark-item"/>
          <w:rFonts w:ascii="仿宋" w:hAnsi="仿宋" w:hint="eastAsia"/>
          <w:sz w:val="27"/>
          <w:szCs w:val="27"/>
        </w:rPr>
        <w:t>1</w:t>
      </w:r>
      <w:r>
        <w:rPr>
          <w:rStyle w:val="bookmark-item"/>
          <w:rFonts w:ascii="仿宋" w:hAnsi="仿宋"/>
          <w:sz w:val="27"/>
          <w:szCs w:val="27"/>
        </w:rPr>
        <w:t>1</w:t>
      </w:r>
      <w:r>
        <w:rPr>
          <w:rStyle w:val="bookmark-item"/>
          <w:rFonts w:ascii="仿宋" w:hAnsi="仿宋" w:hint="eastAsia"/>
          <w:sz w:val="27"/>
          <w:szCs w:val="27"/>
        </w:rPr>
        <w:t>:00</w:t>
      </w:r>
      <w:r>
        <w:rPr>
          <w:rFonts w:ascii="仿宋" w:hAnsi="仿宋" w:hint="eastAsia"/>
          <w:sz w:val="27"/>
          <w:szCs w:val="27"/>
        </w:rPr>
        <w:t>（北京时间）</w:t>
      </w:r>
    </w:p>
    <w:p w14:paraId="7BCD38F0" w14:textId="77777777" w:rsidR="00ED386B" w:rsidRDefault="00ED386B" w:rsidP="00ED386B">
      <w:pPr>
        <w:pStyle w:val="a7"/>
        <w:spacing w:line="300" w:lineRule="atLeast"/>
        <w:ind w:firstLine="480"/>
        <w:rPr>
          <w:rFonts w:ascii="仿宋" w:hAnsi="仿宋"/>
        </w:rPr>
      </w:pPr>
      <w:r>
        <w:rPr>
          <w:rFonts w:ascii="仿宋" w:hAnsi="仿宋" w:hint="eastAsia"/>
          <w:sz w:val="27"/>
          <w:szCs w:val="27"/>
        </w:rPr>
        <w:t>开标地点：</w:t>
      </w:r>
      <w:r>
        <w:rPr>
          <w:rStyle w:val="bookmark-item"/>
          <w:rFonts w:ascii="仿宋" w:hAnsi="仿宋" w:hint="eastAsia"/>
          <w:sz w:val="27"/>
          <w:szCs w:val="27"/>
        </w:rPr>
        <w:t>乌鲁木齐市天山区文艺路</w:t>
      </w:r>
      <w:r>
        <w:rPr>
          <w:rStyle w:val="bookmark-item"/>
          <w:rFonts w:ascii="仿宋" w:hAnsi="仿宋" w:hint="eastAsia"/>
          <w:sz w:val="27"/>
          <w:szCs w:val="27"/>
        </w:rPr>
        <w:t>106</w:t>
      </w:r>
      <w:r>
        <w:rPr>
          <w:rStyle w:val="bookmark-item"/>
          <w:rFonts w:ascii="仿宋" w:hAnsi="仿宋" w:hint="eastAsia"/>
          <w:sz w:val="27"/>
          <w:szCs w:val="27"/>
        </w:rPr>
        <w:t>号恒福大厦</w:t>
      </w:r>
      <w:r>
        <w:rPr>
          <w:rStyle w:val="bookmark-item"/>
          <w:rFonts w:ascii="仿宋" w:hAnsi="仿宋" w:hint="eastAsia"/>
          <w:sz w:val="27"/>
          <w:szCs w:val="27"/>
        </w:rPr>
        <w:t>B-2108</w:t>
      </w:r>
    </w:p>
    <w:p w14:paraId="0B0E4ECB" w14:textId="77777777" w:rsidR="00ED386B" w:rsidRDefault="00ED386B" w:rsidP="00ED386B">
      <w:pPr>
        <w:pStyle w:val="a7"/>
        <w:spacing w:before="255" w:beforeAutospacing="0" w:after="255" w:afterAutospacing="0" w:line="300" w:lineRule="atLeast"/>
        <w:jc w:val="both"/>
        <w:rPr>
          <w:rFonts w:ascii="黑体" w:eastAsia="黑体" w:hAnsi="黑体"/>
          <w:sz w:val="32"/>
          <w:szCs w:val="32"/>
        </w:rPr>
      </w:pPr>
      <w:r>
        <w:rPr>
          <w:rStyle w:val="ac"/>
          <w:rFonts w:ascii="黑体" w:hAnsi="黑体" w:hint="eastAsia"/>
          <w:sz w:val="27"/>
          <w:szCs w:val="27"/>
        </w:rPr>
        <w:lastRenderedPageBreak/>
        <w:t>五、公告期限</w:t>
      </w:r>
    </w:p>
    <w:p w14:paraId="3EF1821C" w14:textId="77777777" w:rsidR="00ED386B" w:rsidRDefault="00ED386B" w:rsidP="00ED386B">
      <w:pPr>
        <w:pStyle w:val="a7"/>
        <w:ind w:firstLine="480"/>
      </w:pPr>
      <w:r>
        <w:rPr>
          <w:rFonts w:ascii="仿宋" w:hAnsi="仿宋" w:hint="eastAsia"/>
          <w:sz w:val="27"/>
          <w:szCs w:val="27"/>
        </w:rPr>
        <w:t>自本公告发布之日起</w:t>
      </w:r>
      <w:r>
        <w:rPr>
          <w:rFonts w:ascii="仿宋" w:hAnsi="仿宋" w:hint="eastAsia"/>
          <w:sz w:val="27"/>
          <w:szCs w:val="27"/>
        </w:rPr>
        <w:t>5</w:t>
      </w:r>
      <w:r>
        <w:rPr>
          <w:rFonts w:ascii="仿宋" w:hAnsi="仿宋" w:hint="eastAsia"/>
          <w:sz w:val="27"/>
          <w:szCs w:val="27"/>
        </w:rPr>
        <w:t>个工作日。</w:t>
      </w:r>
    </w:p>
    <w:p w14:paraId="52194722" w14:textId="77777777" w:rsidR="00ED386B" w:rsidRDefault="00ED386B" w:rsidP="00ED386B">
      <w:pPr>
        <w:pStyle w:val="a7"/>
        <w:spacing w:before="255" w:beforeAutospacing="0" w:after="255" w:afterAutospacing="0" w:line="300" w:lineRule="atLeast"/>
        <w:jc w:val="both"/>
        <w:rPr>
          <w:rFonts w:ascii="黑体" w:eastAsia="黑体" w:hAnsi="黑体"/>
          <w:sz w:val="27"/>
          <w:szCs w:val="27"/>
        </w:rPr>
      </w:pPr>
      <w:r>
        <w:rPr>
          <w:rStyle w:val="ac"/>
          <w:rFonts w:ascii="黑体" w:hAnsi="黑体" w:hint="eastAsia"/>
          <w:sz w:val="27"/>
          <w:szCs w:val="27"/>
        </w:rPr>
        <w:t>六、其他补充事宜</w:t>
      </w:r>
    </w:p>
    <w:p w14:paraId="2ECAD0D3" w14:textId="77777777" w:rsidR="00ED386B" w:rsidRDefault="00ED386B" w:rsidP="00ED386B">
      <w:pPr>
        <w:pStyle w:val="a7"/>
        <w:spacing w:before="255" w:beforeAutospacing="0" w:after="255" w:afterAutospacing="0" w:line="480" w:lineRule="atLeast"/>
        <w:ind w:firstLineChars="200" w:firstLine="540"/>
        <w:jc w:val="both"/>
        <w:rPr>
          <w:rFonts w:ascii="仿宋" w:hAnsi="仿宋"/>
          <w:sz w:val="27"/>
          <w:szCs w:val="27"/>
        </w:rPr>
      </w:pPr>
      <w:r>
        <w:rPr>
          <w:rFonts w:ascii="仿宋" w:hAnsi="仿宋" w:hint="eastAsia"/>
          <w:sz w:val="27"/>
          <w:szCs w:val="27"/>
        </w:rPr>
        <w:t>法定代表人授权委托书及被授权人身份证原件，营业执照（或三证合一）、</w:t>
      </w:r>
      <w:r>
        <w:rPr>
          <w:rFonts w:ascii="仿宋" w:hAnsi="仿宋"/>
          <w:sz w:val="27"/>
          <w:szCs w:val="27"/>
        </w:rPr>
        <w:t>有效的《餐饮服务许可证》或《食品经营许可证》</w:t>
      </w:r>
      <w:r>
        <w:rPr>
          <w:rFonts w:ascii="仿宋" w:hAnsi="仿宋" w:hint="eastAsia"/>
          <w:sz w:val="27"/>
          <w:szCs w:val="27"/>
        </w:rPr>
        <w:t>、近三年内，企业无不良信用、无食品安全或学生罢餐及其他较大责任事故承诺，以上资料原件及复印件一份加盖公章装订成册。证件及资料提供不齐全者，报名将不予接受。</w:t>
      </w:r>
    </w:p>
    <w:p w14:paraId="35B9F097" w14:textId="77777777" w:rsidR="00ED386B" w:rsidRDefault="00ED386B" w:rsidP="00ED386B">
      <w:pPr>
        <w:pStyle w:val="a7"/>
        <w:spacing w:before="255" w:beforeAutospacing="0" w:after="255" w:afterAutospacing="0" w:line="480" w:lineRule="atLeast"/>
        <w:jc w:val="both"/>
        <w:rPr>
          <w:rFonts w:ascii="黑体" w:eastAsia="黑体" w:hAnsi="黑体"/>
          <w:sz w:val="32"/>
          <w:szCs w:val="32"/>
        </w:rPr>
      </w:pPr>
      <w:r>
        <w:rPr>
          <w:rStyle w:val="ac"/>
          <w:rFonts w:ascii="黑体" w:hAnsi="黑体" w:hint="eastAsia"/>
          <w:sz w:val="27"/>
          <w:szCs w:val="27"/>
        </w:rPr>
        <w:t>七、对本次采购提出询问，请按以下方式联系</w:t>
      </w:r>
    </w:p>
    <w:p w14:paraId="394FA4B3" w14:textId="77777777" w:rsidR="00ED386B" w:rsidRDefault="00ED386B" w:rsidP="00ED386B">
      <w:pPr>
        <w:pStyle w:val="a7"/>
        <w:ind w:firstLine="480"/>
        <w:rPr>
          <w:rFonts w:ascii="仿宋" w:hAnsi="仿宋"/>
        </w:rPr>
      </w:pPr>
      <w:r>
        <w:rPr>
          <w:rFonts w:ascii="仿宋" w:hAnsi="仿宋" w:hint="eastAsia"/>
          <w:sz w:val="27"/>
          <w:szCs w:val="27"/>
        </w:rPr>
        <w:t>1.</w:t>
      </w:r>
      <w:r>
        <w:rPr>
          <w:rFonts w:ascii="仿宋" w:hAnsi="仿宋" w:hint="eastAsia"/>
          <w:sz w:val="27"/>
          <w:szCs w:val="27"/>
        </w:rPr>
        <w:t>采购人信息</w:t>
      </w:r>
    </w:p>
    <w:p w14:paraId="3F6E4AAF" w14:textId="77777777" w:rsidR="00ED386B" w:rsidRDefault="00ED386B" w:rsidP="00ED386B">
      <w:pPr>
        <w:pStyle w:val="a7"/>
        <w:ind w:firstLine="480"/>
        <w:rPr>
          <w:rFonts w:ascii="仿宋" w:hAnsi="仿宋"/>
        </w:rPr>
      </w:pPr>
      <w:r>
        <w:rPr>
          <w:rFonts w:ascii="仿宋" w:hAnsi="仿宋" w:hint="eastAsia"/>
          <w:sz w:val="27"/>
          <w:szCs w:val="27"/>
        </w:rPr>
        <w:t>名</w:t>
      </w:r>
      <w:r>
        <w:rPr>
          <w:rFonts w:ascii="仿宋" w:hAnsi="仿宋" w:hint="eastAsia"/>
          <w:sz w:val="27"/>
          <w:szCs w:val="27"/>
        </w:rPr>
        <w:t xml:space="preserve"> </w:t>
      </w:r>
      <w:r>
        <w:rPr>
          <w:rFonts w:ascii="仿宋" w:hAnsi="仿宋" w:hint="eastAsia"/>
          <w:sz w:val="27"/>
          <w:szCs w:val="27"/>
        </w:rPr>
        <w:t>称：</w:t>
      </w:r>
      <w:r>
        <w:rPr>
          <w:rFonts w:ascii="inherit" w:hAnsi="inherit" w:hint="eastAsia"/>
          <w:bCs/>
          <w:sz w:val="27"/>
          <w:szCs w:val="27"/>
        </w:rPr>
        <w:t>新疆大学</w:t>
      </w:r>
    </w:p>
    <w:p w14:paraId="0533E562" w14:textId="77777777" w:rsidR="00ED386B" w:rsidRDefault="00ED386B" w:rsidP="00ED386B">
      <w:pPr>
        <w:pStyle w:val="a7"/>
        <w:ind w:firstLine="480"/>
        <w:rPr>
          <w:rFonts w:ascii="仿宋" w:hAnsi="仿宋"/>
        </w:rPr>
      </w:pPr>
      <w:r>
        <w:rPr>
          <w:rFonts w:ascii="仿宋" w:hAnsi="仿宋" w:hint="eastAsia"/>
          <w:sz w:val="27"/>
          <w:szCs w:val="27"/>
        </w:rPr>
        <w:t>联系方式：</w:t>
      </w:r>
      <w:r>
        <w:rPr>
          <w:rFonts w:ascii="仿宋" w:hAnsi="仿宋" w:hint="eastAsia"/>
          <w:sz w:val="27"/>
          <w:szCs w:val="27"/>
        </w:rPr>
        <w:t>0991-8587525</w:t>
      </w:r>
    </w:p>
    <w:p w14:paraId="32F390DB" w14:textId="77777777" w:rsidR="00ED386B" w:rsidRDefault="00ED386B" w:rsidP="00ED386B">
      <w:pPr>
        <w:pStyle w:val="a7"/>
        <w:ind w:firstLine="480"/>
        <w:rPr>
          <w:rFonts w:ascii="仿宋" w:hAnsi="仿宋"/>
        </w:rPr>
      </w:pPr>
      <w:r>
        <w:rPr>
          <w:rFonts w:ascii="仿宋" w:hAnsi="仿宋" w:hint="eastAsia"/>
          <w:sz w:val="27"/>
          <w:szCs w:val="27"/>
        </w:rPr>
        <w:t>2.</w:t>
      </w:r>
      <w:r>
        <w:rPr>
          <w:rFonts w:ascii="仿宋" w:hAnsi="仿宋" w:hint="eastAsia"/>
          <w:sz w:val="27"/>
          <w:szCs w:val="27"/>
        </w:rPr>
        <w:t>采购代理机构信息</w:t>
      </w:r>
    </w:p>
    <w:p w14:paraId="4508FA80" w14:textId="77777777" w:rsidR="00ED386B" w:rsidRDefault="00ED386B" w:rsidP="00ED386B">
      <w:pPr>
        <w:pStyle w:val="a7"/>
        <w:ind w:firstLine="480"/>
        <w:rPr>
          <w:rFonts w:ascii="仿宋" w:hAnsi="仿宋"/>
        </w:rPr>
      </w:pPr>
      <w:r>
        <w:rPr>
          <w:rFonts w:ascii="仿宋" w:hAnsi="仿宋" w:hint="eastAsia"/>
          <w:sz w:val="27"/>
          <w:szCs w:val="27"/>
        </w:rPr>
        <w:t>名</w:t>
      </w:r>
      <w:r>
        <w:rPr>
          <w:rFonts w:ascii="仿宋" w:hAnsi="仿宋" w:hint="eastAsia"/>
          <w:sz w:val="27"/>
          <w:szCs w:val="27"/>
        </w:rPr>
        <w:t xml:space="preserve"> </w:t>
      </w:r>
      <w:r>
        <w:rPr>
          <w:rFonts w:ascii="仿宋" w:hAnsi="仿宋" w:hint="eastAsia"/>
          <w:sz w:val="27"/>
          <w:szCs w:val="27"/>
        </w:rPr>
        <w:t>称：</w:t>
      </w:r>
      <w:r>
        <w:rPr>
          <w:rStyle w:val="bookmark-item"/>
          <w:rFonts w:ascii="仿宋" w:hAnsi="仿宋" w:hint="eastAsia"/>
          <w:sz w:val="27"/>
          <w:szCs w:val="27"/>
        </w:rPr>
        <w:t>湖南三湘工程管理有限公司</w:t>
      </w:r>
    </w:p>
    <w:p w14:paraId="047ECB48" w14:textId="77777777" w:rsidR="00ED386B" w:rsidRDefault="00ED386B" w:rsidP="00ED386B">
      <w:pPr>
        <w:pStyle w:val="a7"/>
        <w:ind w:firstLine="480"/>
        <w:rPr>
          <w:rFonts w:ascii="仿宋" w:hAnsi="仿宋"/>
        </w:rPr>
      </w:pPr>
      <w:r>
        <w:rPr>
          <w:rFonts w:ascii="仿宋" w:hAnsi="仿宋" w:hint="eastAsia"/>
          <w:sz w:val="27"/>
          <w:szCs w:val="27"/>
        </w:rPr>
        <w:t>地</w:t>
      </w:r>
      <w:r>
        <w:rPr>
          <w:rFonts w:ascii="仿宋" w:hAnsi="仿宋" w:hint="eastAsia"/>
          <w:sz w:val="27"/>
          <w:szCs w:val="27"/>
        </w:rPr>
        <w:t xml:space="preserve"> </w:t>
      </w:r>
      <w:r>
        <w:rPr>
          <w:rFonts w:ascii="仿宋" w:hAnsi="仿宋" w:hint="eastAsia"/>
          <w:sz w:val="27"/>
          <w:szCs w:val="27"/>
        </w:rPr>
        <w:t>址：</w:t>
      </w:r>
      <w:r>
        <w:rPr>
          <w:rStyle w:val="bookmark-item"/>
          <w:rFonts w:ascii="仿宋" w:hAnsi="仿宋" w:hint="eastAsia"/>
          <w:sz w:val="27"/>
          <w:szCs w:val="27"/>
        </w:rPr>
        <w:t>乌鲁木齐市天山区文艺路</w:t>
      </w:r>
      <w:r>
        <w:rPr>
          <w:rStyle w:val="bookmark-item"/>
          <w:rFonts w:ascii="仿宋" w:hAnsi="仿宋" w:hint="eastAsia"/>
          <w:sz w:val="27"/>
          <w:szCs w:val="27"/>
        </w:rPr>
        <w:t>106</w:t>
      </w:r>
      <w:r>
        <w:rPr>
          <w:rStyle w:val="bookmark-item"/>
          <w:rFonts w:ascii="仿宋" w:hAnsi="仿宋" w:hint="eastAsia"/>
          <w:sz w:val="27"/>
          <w:szCs w:val="27"/>
        </w:rPr>
        <w:t>号恒福大厦</w:t>
      </w:r>
      <w:r>
        <w:rPr>
          <w:rStyle w:val="bookmark-item"/>
          <w:rFonts w:ascii="仿宋" w:hAnsi="仿宋" w:hint="eastAsia"/>
          <w:sz w:val="27"/>
          <w:szCs w:val="27"/>
        </w:rPr>
        <w:t>B-2107</w:t>
      </w:r>
    </w:p>
    <w:p w14:paraId="0F494746" w14:textId="77777777" w:rsidR="00ED386B" w:rsidRDefault="00ED386B" w:rsidP="00ED386B">
      <w:pPr>
        <w:pStyle w:val="a7"/>
        <w:ind w:firstLine="480"/>
        <w:rPr>
          <w:rFonts w:ascii="仿宋" w:hAnsi="仿宋"/>
        </w:rPr>
      </w:pPr>
      <w:r>
        <w:rPr>
          <w:rFonts w:ascii="仿宋" w:hAnsi="仿宋" w:hint="eastAsia"/>
          <w:sz w:val="27"/>
          <w:szCs w:val="27"/>
        </w:rPr>
        <w:t>联系方式：</w:t>
      </w:r>
      <w:bookmarkStart w:id="6" w:name="_Hlk51751862"/>
      <w:r>
        <w:rPr>
          <w:rStyle w:val="bookmark-item"/>
          <w:rFonts w:ascii="仿宋" w:hAnsi="仿宋"/>
          <w:sz w:val="27"/>
          <w:szCs w:val="27"/>
        </w:rPr>
        <w:t>0991-2308167</w:t>
      </w:r>
      <w:r>
        <w:rPr>
          <w:rStyle w:val="bookmark-item"/>
          <w:rFonts w:ascii="仿宋" w:hAnsi="仿宋" w:hint="eastAsia"/>
          <w:sz w:val="27"/>
          <w:szCs w:val="27"/>
        </w:rPr>
        <w:t>、</w:t>
      </w:r>
      <w:r>
        <w:rPr>
          <w:rStyle w:val="bookmark-item"/>
          <w:rFonts w:ascii="仿宋" w:hAnsi="仿宋"/>
          <w:sz w:val="27"/>
          <w:szCs w:val="27"/>
        </w:rPr>
        <w:t>15599611252</w:t>
      </w:r>
      <w:bookmarkEnd w:id="6"/>
    </w:p>
    <w:p w14:paraId="0940122A" w14:textId="77777777" w:rsidR="00ED386B" w:rsidRDefault="00ED386B" w:rsidP="00ED386B">
      <w:pPr>
        <w:pStyle w:val="a7"/>
        <w:ind w:firstLine="480"/>
        <w:rPr>
          <w:rFonts w:ascii="仿宋" w:hAnsi="仿宋"/>
        </w:rPr>
      </w:pPr>
      <w:r>
        <w:rPr>
          <w:rFonts w:ascii="仿宋" w:hAnsi="仿宋" w:hint="eastAsia"/>
          <w:sz w:val="27"/>
          <w:szCs w:val="27"/>
        </w:rPr>
        <w:t>3.</w:t>
      </w:r>
      <w:r>
        <w:rPr>
          <w:rFonts w:ascii="仿宋" w:hAnsi="仿宋" w:hint="eastAsia"/>
          <w:sz w:val="27"/>
          <w:szCs w:val="27"/>
        </w:rPr>
        <w:t>项目联系方式</w:t>
      </w:r>
    </w:p>
    <w:p w14:paraId="7A057E8A" w14:textId="77777777" w:rsidR="00ED386B" w:rsidRDefault="00ED386B" w:rsidP="00ED386B">
      <w:pPr>
        <w:pStyle w:val="a7"/>
        <w:ind w:firstLine="480"/>
        <w:rPr>
          <w:rFonts w:ascii="仿宋" w:hAnsi="仿宋"/>
        </w:rPr>
      </w:pPr>
      <w:r>
        <w:rPr>
          <w:rFonts w:ascii="仿宋" w:hAnsi="仿宋" w:hint="eastAsia"/>
          <w:sz w:val="27"/>
          <w:szCs w:val="27"/>
        </w:rPr>
        <w:lastRenderedPageBreak/>
        <w:t>项目联系人：</w:t>
      </w:r>
      <w:r>
        <w:rPr>
          <w:rStyle w:val="HTML"/>
          <w:rFonts w:ascii="inherit" w:hAnsi="inherit" w:hint="default"/>
          <w:sz w:val="27"/>
          <w:szCs w:val="27"/>
        </w:rPr>
        <w:t>姬建伟</w:t>
      </w:r>
    </w:p>
    <w:p w14:paraId="3FD4778F" w14:textId="77777777" w:rsidR="00ED386B" w:rsidRDefault="00ED386B" w:rsidP="00ED386B">
      <w:pPr>
        <w:ind w:firstLineChars="200" w:firstLine="540"/>
        <w:rPr>
          <w:rStyle w:val="bookmark-item"/>
          <w:rFonts w:ascii="仿宋" w:hAnsi="仿宋" w:cs="宋体"/>
          <w:sz w:val="27"/>
          <w:szCs w:val="27"/>
        </w:rPr>
      </w:pPr>
      <w:r>
        <w:rPr>
          <w:rFonts w:ascii="仿宋" w:hAnsi="仿宋" w:hint="eastAsia"/>
          <w:sz w:val="27"/>
          <w:szCs w:val="27"/>
        </w:rPr>
        <w:t>电</w:t>
      </w:r>
      <w:r>
        <w:rPr>
          <w:rFonts w:ascii="仿宋" w:hAnsi="仿宋" w:hint="eastAsia"/>
          <w:sz w:val="27"/>
          <w:szCs w:val="27"/>
        </w:rPr>
        <w:t xml:space="preserve"> </w:t>
      </w:r>
      <w:r>
        <w:rPr>
          <w:rFonts w:ascii="仿宋" w:hAnsi="仿宋" w:hint="eastAsia"/>
          <w:sz w:val="27"/>
          <w:szCs w:val="27"/>
        </w:rPr>
        <w:t>话：</w:t>
      </w:r>
      <w:r>
        <w:rPr>
          <w:rStyle w:val="bookmark-item"/>
          <w:rFonts w:ascii="仿宋" w:hAnsi="仿宋"/>
          <w:sz w:val="27"/>
          <w:szCs w:val="27"/>
        </w:rPr>
        <w:t>0991-2308167</w:t>
      </w:r>
      <w:r>
        <w:rPr>
          <w:rStyle w:val="bookmark-item"/>
          <w:rFonts w:ascii="仿宋" w:hAnsi="仿宋" w:hint="eastAsia"/>
          <w:sz w:val="27"/>
          <w:szCs w:val="27"/>
        </w:rPr>
        <w:t>、</w:t>
      </w:r>
      <w:r>
        <w:rPr>
          <w:rStyle w:val="bookmark-item"/>
          <w:rFonts w:ascii="仿宋" w:hAnsi="仿宋"/>
          <w:sz w:val="27"/>
          <w:szCs w:val="27"/>
        </w:rPr>
        <w:t>15599611252</w:t>
      </w:r>
    </w:p>
    <w:p w14:paraId="6A2590B8" w14:textId="77777777" w:rsidR="00136E2C" w:rsidRPr="00ED386B" w:rsidRDefault="00136E2C"/>
    <w:sectPr w:rsidR="00136E2C" w:rsidRPr="00ED386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B54F43" w14:textId="77777777" w:rsidR="00310A1C" w:rsidRDefault="00310A1C" w:rsidP="00ED386B">
      <w:r>
        <w:separator/>
      </w:r>
    </w:p>
  </w:endnote>
  <w:endnote w:type="continuationSeparator" w:id="0">
    <w:p w14:paraId="753884E8" w14:textId="77777777" w:rsidR="00310A1C" w:rsidRDefault="00310A1C" w:rsidP="00ED3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微软雅黑"/>
    <w:charset w:val="00"/>
    <w:family w:val="roman"/>
    <w:pitch w:val="default"/>
    <w:sig w:usb0="00000000" w:usb1="00000000" w:usb2="00000000"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91C313" w14:textId="77777777" w:rsidR="00310A1C" w:rsidRDefault="00310A1C" w:rsidP="00ED386B">
      <w:r>
        <w:separator/>
      </w:r>
    </w:p>
  </w:footnote>
  <w:footnote w:type="continuationSeparator" w:id="0">
    <w:p w14:paraId="6CE169B4" w14:textId="77777777" w:rsidR="00310A1C" w:rsidRDefault="00310A1C" w:rsidP="00ED38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D3D"/>
    <w:rsid w:val="00136E2C"/>
    <w:rsid w:val="002D7D3D"/>
    <w:rsid w:val="00310A1C"/>
    <w:rsid w:val="00656F3D"/>
    <w:rsid w:val="00ED38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D5AB80"/>
  <w15:chartTrackingRefBased/>
  <w15:docId w15:val="{D185C705-A1D4-41DF-80AC-65B7B3EAB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qFormat="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386B"/>
    <w:pPr>
      <w:widowControl w:val="0"/>
      <w:jc w:val="both"/>
    </w:pPr>
    <w:rPr>
      <w:rFonts w:ascii="Times New Roman" w:eastAsia="宋体" w:hAnsi="Times New Roman" w:cs="Times New Roman"/>
      <w:szCs w:val="24"/>
    </w:rPr>
  </w:style>
  <w:style w:type="paragraph" w:styleId="1">
    <w:name w:val="heading 1"/>
    <w:basedOn w:val="a"/>
    <w:next w:val="a"/>
    <w:link w:val="10"/>
    <w:qFormat/>
    <w:rsid w:val="00ED386B"/>
    <w:pPr>
      <w:keepNext/>
      <w:keepLines/>
      <w:spacing w:before="120" w:after="120" w:line="360" w:lineRule="auto"/>
      <w:jc w:val="center"/>
      <w:outlineLvl w:val="0"/>
    </w:pPr>
    <w:rPr>
      <w:rFonts w:eastAsia="黑体"/>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386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ED386B"/>
    <w:rPr>
      <w:sz w:val="18"/>
      <w:szCs w:val="18"/>
    </w:rPr>
  </w:style>
  <w:style w:type="paragraph" w:styleId="a5">
    <w:name w:val="footer"/>
    <w:basedOn w:val="a"/>
    <w:link w:val="a6"/>
    <w:uiPriority w:val="99"/>
    <w:unhideWhenUsed/>
    <w:rsid w:val="00ED386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ED386B"/>
    <w:rPr>
      <w:sz w:val="18"/>
      <w:szCs w:val="18"/>
    </w:rPr>
  </w:style>
  <w:style w:type="character" w:customStyle="1" w:styleId="10">
    <w:name w:val="标题 1 字符"/>
    <w:basedOn w:val="a0"/>
    <w:link w:val="1"/>
    <w:qFormat/>
    <w:rsid w:val="00ED386B"/>
    <w:rPr>
      <w:rFonts w:ascii="Times New Roman" w:eastAsia="黑体" w:hAnsi="Times New Roman" w:cs="Times New Roman"/>
      <w:b/>
      <w:bCs/>
      <w:kern w:val="44"/>
      <w:sz w:val="32"/>
      <w:szCs w:val="44"/>
    </w:rPr>
  </w:style>
  <w:style w:type="paragraph" w:styleId="a7">
    <w:name w:val="Normal (Web)"/>
    <w:basedOn w:val="a"/>
    <w:uiPriority w:val="99"/>
    <w:qFormat/>
    <w:rsid w:val="00ED386B"/>
    <w:pPr>
      <w:widowControl/>
      <w:spacing w:before="100" w:beforeAutospacing="1" w:after="100" w:afterAutospacing="1"/>
      <w:jc w:val="left"/>
    </w:pPr>
    <w:rPr>
      <w:rFonts w:ascii="宋体" w:hAnsi="宋体" w:cs="宋体"/>
      <w:kern w:val="0"/>
      <w:sz w:val="24"/>
    </w:rPr>
  </w:style>
  <w:style w:type="paragraph" w:styleId="a8">
    <w:name w:val="Body Text"/>
    <w:basedOn w:val="a"/>
    <w:link w:val="a9"/>
    <w:uiPriority w:val="99"/>
    <w:semiHidden/>
    <w:unhideWhenUsed/>
    <w:rsid w:val="00ED386B"/>
    <w:pPr>
      <w:spacing w:after="120"/>
    </w:pPr>
  </w:style>
  <w:style w:type="character" w:customStyle="1" w:styleId="a9">
    <w:name w:val="正文文本 字符"/>
    <w:basedOn w:val="a0"/>
    <w:link w:val="a8"/>
    <w:uiPriority w:val="99"/>
    <w:semiHidden/>
    <w:rsid w:val="00ED386B"/>
    <w:rPr>
      <w:rFonts w:ascii="Times New Roman" w:eastAsia="宋体" w:hAnsi="Times New Roman" w:cs="Times New Roman"/>
      <w:szCs w:val="24"/>
    </w:rPr>
  </w:style>
  <w:style w:type="paragraph" w:styleId="aa">
    <w:name w:val="Body Text First Indent"/>
    <w:basedOn w:val="a8"/>
    <w:link w:val="ab"/>
    <w:qFormat/>
    <w:rsid w:val="00ED386B"/>
    <w:pPr>
      <w:ind w:firstLine="420"/>
    </w:pPr>
    <w:rPr>
      <w:rFonts w:ascii="仿宋_GB2312"/>
    </w:rPr>
  </w:style>
  <w:style w:type="character" w:customStyle="1" w:styleId="ab">
    <w:name w:val="正文文本首行缩进 字符"/>
    <w:basedOn w:val="a9"/>
    <w:link w:val="aa"/>
    <w:qFormat/>
    <w:rsid w:val="00ED386B"/>
    <w:rPr>
      <w:rFonts w:ascii="仿宋_GB2312" w:eastAsia="宋体" w:hAnsi="Times New Roman" w:cs="Times New Roman"/>
      <w:szCs w:val="24"/>
    </w:rPr>
  </w:style>
  <w:style w:type="character" w:styleId="ac">
    <w:name w:val="Strong"/>
    <w:uiPriority w:val="22"/>
    <w:qFormat/>
    <w:rsid w:val="00ED386B"/>
    <w:rPr>
      <w:b/>
      <w:bCs/>
    </w:rPr>
  </w:style>
  <w:style w:type="character" w:styleId="HTML">
    <w:name w:val="HTML Sample"/>
    <w:uiPriority w:val="99"/>
    <w:unhideWhenUsed/>
    <w:qFormat/>
    <w:rsid w:val="00ED386B"/>
    <w:rPr>
      <w:rFonts w:ascii="宋体" w:eastAsia="宋体" w:hAnsi="宋体" w:cs="宋体" w:hint="eastAsia"/>
    </w:rPr>
  </w:style>
  <w:style w:type="character" w:customStyle="1" w:styleId="bookmark-item">
    <w:name w:val="bookmark-item"/>
    <w:qFormat/>
    <w:rsid w:val="00ED38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455</Words>
  <Characters>2599</Characters>
  <Application>Microsoft Office Word</Application>
  <DocSecurity>0</DocSecurity>
  <Lines>21</Lines>
  <Paragraphs>6</Paragraphs>
  <ScaleCrop>false</ScaleCrop>
  <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3</cp:revision>
  <dcterms:created xsi:type="dcterms:W3CDTF">2021-04-14T09:26:00Z</dcterms:created>
  <dcterms:modified xsi:type="dcterms:W3CDTF">2021-04-14T09:29:00Z</dcterms:modified>
</cp:coreProperties>
</file>