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29"/>
          <w:rFonts w:hint="default" w:ascii="Times New Roman" w:hAnsi="Times New Roman" w:eastAsia="仿宋_GB2312" w:cs="Times New Roman"/>
          <w:b/>
          <w:color w:val="000000"/>
          <w:kern w:val="0"/>
          <w:sz w:val="52"/>
          <w:szCs w:val="44"/>
        </w:rPr>
      </w:pPr>
    </w:p>
    <w:p>
      <w:pPr>
        <w:spacing w:line="360" w:lineRule="auto"/>
        <w:ind w:firstLine="420"/>
        <w:jc w:val="center"/>
        <w:rPr>
          <w:rStyle w:val="29"/>
          <w:rFonts w:hint="default" w:ascii="Times New Roman" w:hAnsi="Times New Roman" w:eastAsia="方正小标宋_GBK" w:cs="Times New Roman"/>
          <w:b/>
          <w:color w:val="000000"/>
          <w:kern w:val="0"/>
          <w:sz w:val="52"/>
          <w:szCs w:val="44"/>
          <w:lang w:val="en-US" w:eastAsia="zh-CN"/>
        </w:rPr>
      </w:pPr>
      <w:r>
        <w:rPr>
          <w:rFonts w:hint="default" w:ascii="Times New Roman" w:hAnsi="Times New Roman" w:eastAsia="方正小标宋_GBK" w:cs="Times New Roman"/>
          <w:b/>
          <w:color w:val="000000"/>
          <w:kern w:val="0"/>
          <w:sz w:val="52"/>
          <w:szCs w:val="44"/>
          <w:lang w:eastAsia="zh-CN"/>
        </w:rPr>
        <w:t>自治区党委宣传部2022年万村千乡文化产品惠民行动项目</w:t>
      </w:r>
      <w:r>
        <w:rPr>
          <w:rFonts w:hint="eastAsia" w:ascii="Times New Roman" w:hAnsi="Times New Roman" w:eastAsia="方正小标宋_GBK" w:cs="Times New Roman"/>
          <w:b/>
          <w:color w:val="000000"/>
          <w:kern w:val="0"/>
          <w:sz w:val="52"/>
          <w:szCs w:val="44"/>
          <w:lang w:eastAsia="zh-CN"/>
        </w:rPr>
        <w:t>（</w:t>
      </w:r>
      <w:r>
        <w:rPr>
          <w:rFonts w:hint="eastAsia" w:ascii="Times New Roman" w:hAnsi="Times New Roman" w:eastAsia="方正小标宋_GBK" w:cs="Times New Roman"/>
          <w:b/>
          <w:color w:val="000000"/>
          <w:kern w:val="0"/>
          <w:sz w:val="52"/>
          <w:szCs w:val="44"/>
          <w:lang w:val="en-US" w:eastAsia="zh-CN"/>
        </w:rPr>
        <w:t>第1包）</w:t>
      </w:r>
    </w:p>
    <w:p>
      <w:pPr>
        <w:spacing w:line="360" w:lineRule="auto"/>
        <w:jc w:val="center"/>
        <w:rPr>
          <w:rStyle w:val="29"/>
          <w:rFonts w:hint="default" w:ascii="Times New Roman" w:hAnsi="Times New Roman" w:eastAsia="方正小标宋_GBK" w:cs="Times New Roman"/>
          <w:b/>
          <w:color w:val="000000"/>
          <w:kern w:val="0"/>
          <w:sz w:val="52"/>
          <w:szCs w:val="44"/>
        </w:rPr>
      </w:pPr>
    </w:p>
    <w:p>
      <w:pPr>
        <w:jc w:val="center"/>
        <w:rPr>
          <w:rStyle w:val="29"/>
          <w:rFonts w:hint="default" w:ascii="Times New Roman" w:hAnsi="Times New Roman" w:eastAsia="方正小标宋_GBK" w:cs="Times New Roman"/>
          <w:b/>
          <w:color w:val="000000"/>
          <w:sz w:val="30"/>
          <w:szCs w:val="30"/>
        </w:rPr>
      </w:pPr>
      <w:r>
        <w:rPr>
          <w:rStyle w:val="29"/>
          <w:rFonts w:hint="default" w:ascii="Times New Roman" w:hAnsi="Times New Roman" w:eastAsia="方正小标宋_GBK" w:cs="Times New Roman"/>
          <w:b/>
          <w:color w:val="000000"/>
          <w:sz w:val="84"/>
          <w:szCs w:val="84"/>
        </w:rPr>
        <w:t>招标文件</w:t>
      </w:r>
    </w:p>
    <w:p>
      <w:pPr>
        <w:ind w:firstLine="904" w:firstLineChars="300"/>
        <w:rPr>
          <w:rStyle w:val="29"/>
          <w:rFonts w:hint="default" w:ascii="Times New Roman" w:hAnsi="Times New Roman" w:eastAsia="方正小标宋_GBK" w:cs="Times New Roman"/>
          <w:b/>
          <w:color w:val="000000"/>
          <w:sz w:val="30"/>
          <w:szCs w:val="30"/>
        </w:rPr>
      </w:pPr>
    </w:p>
    <w:p>
      <w:pPr>
        <w:pStyle w:val="2"/>
        <w:rPr>
          <w:rStyle w:val="29"/>
          <w:rFonts w:hint="default" w:ascii="Times New Roman" w:hAnsi="Times New Roman" w:eastAsia="方正小标宋_GBK" w:cs="Times New Roman"/>
          <w:b/>
          <w:color w:val="000000"/>
          <w:sz w:val="30"/>
          <w:szCs w:val="30"/>
        </w:rPr>
      </w:pPr>
    </w:p>
    <w:p>
      <w:pPr>
        <w:rPr>
          <w:rFonts w:hint="default" w:ascii="Times New Roman" w:hAnsi="Times New Roman" w:cs="Times New Roman"/>
        </w:rPr>
      </w:pPr>
    </w:p>
    <w:p>
      <w:pPr>
        <w:jc w:val="center"/>
        <w:rPr>
          <w:rStyle w:val="29"/>
          <w:rFonts w:hint="default" w:ascii="Times New Roman" w:hAnsi="Times New Roman" w:eastAsia="方正小标宋_GBK" w:cs="Times New Roman"/>
          <w:b/>
          <w:color w:val="000000"/>
          <w:sz w:val="24"/>
        </w:rPr>
      </w:pPr>
    </w:p>
    <w:p>
      <w:pPr>
        <w:jc w:val="center"/>
        <w:rPr>
          <w:rStyle w:val="29"/>
          <w:rFonts w:hint="default" w:ascii="Times New Roman" w:hAnsi="Times New Roman" w:eastAsia="方正小标宋_GBK" w:cs="Times New Roman"/>
          <w:b/>
          <w:color w:val="000000"/>
          <w:sz w:val="24"/>
        </w:rPr>
      </w:pPr>
    </w:p>
    <w:p>
      <w:pPr>
        <w:jc w:val="center"/>
        <w:rPr>
          <w:rStyle w:val="29"/>
          <w:rFonts w:hint="default" w:ascii="Times New Roman" w:hAnsi="Times New Roman" w:eastAsia="方正小标宋_GBK" w:cs="Times New Roman"/>
          <w:b/>
          <w:color w:val="000000"/>
          <w:w w:val="80"/>
          <w:sz w:val="36"/>
          <w:szCs w:val="36"/>
        </w:rPr>
      </w:pPr>
    </w:p>
    <w:p>
      <w:pPr>
        <w:pStyle w:val="102"/>
        <w:snapToGrid w:val="0"/>
        <w:spacing w:line="360" w:lineRule="auto"/>
        <w:ind w:firstLine="549" w:firstLineChars="152"/>
        <w:rPr>
          <w:rStyle w:val="29"/>
          <w:rFonts w:hint="default" w:ascii="Times New Roman" w:hAnsi="Times New Roman" w:eastAsia="方正小标宋_GBK" w:cs="Times New Roman"/>
          <w:b/>
          <w:color w:val="000000"/>
          <w:sz w:val="36"/>
          <w:szCs w:val="36"/>
        </w:rPr>
      </w:pPr>
      <w:r>
        <w:rPr>
          <w:rStyle w:val="29"/>
          <w:rFonts w:hint="default" w:ascii="Times New Roman" w:hAnsi="Times New Roman" w:eastAsia="方正小标宋_GBK" w:cs="Times New Roman"/>
          <w:b/>
          <w:color w:val="000000"/>
          <w:sz w:val="36"/>
          <w:szCs w:val="36"/>
        </w:rPr>
        <w:t xml:space="preserve">采   购  人：中共新疆维吾尔自治区委员会宣传部 </w:t>
      </w:r>
    </w:p>
    <w:p>
      <w:pPr>
        <w:pStyle w:val="102"/>
        <w:snapToGrid w:val="0"/>
        <w:spacing w:line="360" w:lineRule="auto"/>
        <w:ind w:firstLine="549" w:firstLineChars="152"/>
        <w:rPr>
          <w:rStyle w:val="29"/>
          <w:rFonts w:hint="default" w:ascii="Times New Roman" w:hAnsi="Times New Roman" w:eastAsia="方正小标宋_GBK" w:cs="Times New Roman"/>
          <w:b/>
          <w:color w:val="000000"/>
          <w:sz w:val="36"/>
          <w:szCs w:val="36"/>
        </w:rPr>
      </w:pPr>
      <w:r>
        <w:rPr>
          <w:rStyle w:val="29"/>
          <w:rFonts w:hint="default" w:ascii="Times New Roman" w:hAnsi="Times New Roman" w:eastAsia="方正小标宋_GBK" w:cs="Times New Roman"/>
          <w:b/>
          <w:color w:val="000000"/>
          <w:sz w:val="36"/>
          <w:szCs w:val="36"/>
          <w:lang w:eastAsia="zh-CN"/>
        </w:rPr>
        <w:t>采购代理机构</w:t>
      </w:r>
      <w:r>
        <w:rPr>
          <w:rStyle w:val="29"/>
          <w:rFonts w:hint="default" w:ascii="Times New Roman" w:hAnsi="Times New Roman" w:eastAsia="方正小标宋_GBK" w:cs="Times New Roman"/>
          <w:b/>
          <w:color w:val="000000"/>
          <w:sz w:val="36"/>
          <w:szCs w:val="36"/>
        </w:rPr>
        <w:t>:</w:t>
      </w:r>
      <w:r>
        <w:rPr>
          <w:rStyle w:val="29"/>
          <w:rFonts w:hint="default" w:ascii="Times New Roman" w:hAnsi="Times New Roman" w:eastAsia="方正小标宋_GBK" w:cs="Times New Roman"/>
          <w:b/>
          <w:color w:val="000000"/>
          <w:sz w:val="36"/>
          <w:szCs w:val="36"/>
          <w:lang w:val="en-US" w:eastAsia="zh-CN"/>
        </w:rPr>
        <w:t xml:space="preserve"> </w:t>
      </w:r>
      <w:r>
        <w:rPr>
          <w:rStyle w:val="29"/>
          <w:rFonts w:hint="default" w:ascii="Times New Roman" w:hAnsi="Times New Roman" w:eastAsia="方正小标宋_GBK" w:cs="Times New Roman"/>
          <w:b/>
          <w:color w:val="000000"/>
          <w:sz w:val="36"/>
          <w:szCs w:val="36"/>
        </w:rPr>
        <w:t>新疆招标有限公司</w:t>
      </w:r>
    </w:p>
    <w:p>
      <w:pPr>
        <w:pStyle w:val="102"/>
        <w:snapToGrid w:val="0"/>
        <w:spacing w:line="360" w:lineRule="auto"/>
        <w:ind w:firstLine="549" w:firstLineChars="152"/>
        <w:rPr>
          <w:rStyle w:val="29"/>
          <w:rFonts w:hint="default" w:ascii="Times New Roman" w:hAnsi="Times New Roman" w:eastAsia="方正小标宋_GBK" w:cs="Times New Roman"/>
          <w:b/>
          <w:sz w:val="36"/>
          <w:szCs w:val="36"/>
          <w:lang w:val="en-US" w:eastAsia="zh-CN"/>
        </w:rPr>
      </w:pPr>
      <w:r>
        <w:rPr>
          <w:rStyle w:val="29"/>
          <w:rFonts w:hint="default" w:ascii="Times New Roman" w:hAnsi="Times New Roman" w:eastAsia="方正小标宋_GBK" w:cs="Times New Roman"/>
          <w:b/>
          <w:color w:val="000000"/>
          <w:sz w:val="36"/>
          <w:szCs w:val="36"/>
        </w:rPr>
        <w:t>项 目 编 号</w:t>
      </w:r>
      <w:r>
        <w:rPr>
          <w:rStyle w:val="29"/>
          <w:rFonts w:hint="default" w:ascii="Times New Roman" w:hAnsi="Times New Roman" w:eastAsia="方正小标宋_GBK" w:cs="Times New Roman"/>
          <w:b/>
          <w:sz w:val="36"/>
          <w:szCs w:val="36"/>
        </w:rPr>
        <w:t>：0634-224XZ3ZH0114</w:t>
      </w:r>
      <w:r>
        <w:rPr>
          <w:rStyle w:val="29"/>
          <w:rFonts w:hint="eastAsia" w:ascii="Times New Roman" w:hAnsi="Times New Roman" w:eastAsia="方正小标宋_GBK" w:cs="Times New Roman"/>
          <w:b/>
          <w:sz w:val="36"/>
          <w:szCs w:val="36"/>
          <w:lang w:val="en-US" w:eastAsia="zh-CN"/>
        </w:rPr>
        <w:t>/1</w:t>
      </w:r>
    </w:p>
    <w:p>
      <w:pPr>
        <w:pStyle w:val="102"/>
        <w:snapToGrid w:val="0"/>
        <w:spacing w:line="360" w:lineRule="auto"/>
        <w:ind w:firstLine="549" w:firstLineChars="152"/>
        <w:jc w:val="center"/>
        <w:rPr>
          <w:rStyle w:val="29"/>
          <w:rFonts w:hint="default" w:ascii="Times New Roman" w:hAnsi="Times New Roman" w:eastAsia="方正小标宋_GBK" w:cs="Times New Roman"/>
          <w:b/>
          <w:sz w:val="36"/>
          <w:szCs w:val="36"/>
        </w:rPr>
      </w:pPr>
    </w:p>
    <w:p>
      <w:pPr>
        <w:pStyle w:val="102"/>
        <w:snapToGrid w:val="0"/>
        <w:spacing w:line="360" w:lineRule="auto"/>
        <w:ind w:firstLine="549" w:firstLineChars="152"/>
        <w:jc w:val="center"/>
        <w:rPr>
          <w:rStyle w:val="29"/>
          <w:rFonts w:hint="default" w:ascii="Times New Roman" w:hAnsi="Times New Roman" w:eastAsia="方正小标宋_GBK" w:cs="Times New Roman"/>
          <w:b/>
          <w:sz w:val="36"/>
          <w:szCs w:val="36"/>
        </w:rPr>
      </w:pPr>
    </w:p>
    <w:p>
      <w:pPr>
        <w:pStyle w:val="102"/>
        <w:snapToGrid w:val="0"/>
        <w:spacing w:line="360" w:lineRule="auto"/>
        <w:ind w:firstLine="549" w:firstLineChars="152"/>
        <w:jc w:val="center"/>
        <w:rPr>
          <w:rStyle w:val="29"/>
          <w:rFonts w:hint="default" w:ascii="Times New Roman" w:hAnsi="Times New Roman" w:eastAsia="方正小标宋_GBK" w:cs="Times New Roman"/>
          <w:b/>
          <w:color w:val="FF0000"/>
          <w:spacing w:val="-20"/>
          <w:sz w:val="36"/>
          <w:szCs w:val="36"/>
        </w:rPr>
      </w:pPr>
      <w:r>
        <w:rPr>
          <w:rStyle w:val="29"/>
          <w:rFonts w:hint="default" w:ascii="Times New Roman" w:hAnsi="Times New Roman" w:eastAsia="方正小标宋_GBK" w:cs="Times New Roman"/>
          <w:b/>
          <w:sz w:val="36"/>
          <w:szCs w:val="36"/>
        </w:rPr>
        <w:t>202</w:t>
      </w:r>
      <w:r>
        <w:rPr>
          <w:rStyle w:val="29"/>
          <w:rFonts w:hint="default" w:ascii="Times New Roman" w:hAnsi="Times New Roman" w:eastAsia="方正小标宋_GBK" w:cs="Times New Roman"/>
          <w:b/>
          <w:sz w:val="36"/>
          <w:szCs w:val="36"/>
          <w:lang w:val="en-US" w:eastAsia="zh-CN"/>
        </w:rPr>
        <w:t>2</w:t>
      </w:r>
      <w:r>
        <w:rPr>
          <w:rStyle w:val="29"/>
          <w:rFonts w:hint="default" w:ascii="Times New Roman" w:hAnsi="Times New Roman" w:eastAsia="方正小标宋_GBK" w:cs="Times New Roman"/>
          <w:b/>
          <w:sz w:val="36"/>
          <w:szCs w:val="36"/>
        </w:rPr>
        <w:t>年</w:t>
      </w:r>
      <w:r>
        <w:rPr>
          <w:rStyle w:val="29"/>
          <w:rFonts w:hint="default" w:ascii="Times New Roman" w:hAnsi="Times New Roman" w:eastAsia="方正小标宋_GBK" w:cs="Times New Roman"/>
          <w:b/>
          <w:sz w:val="36"/>
          <w:szCs w:val="36"/>
          <w:lang w:val="en-US" w:eastAsia="zh-CN"/>
        </w:rPr>
        <w:t>4</w:t>
      </w:r>
      <w:r>
        <w:rPr>
          <w:rStyle w:val="29"/>
          <w:rFonts w:hint="default" w:ascii="Times New Roman" w:hAnsi="Times New Roman" w:eastAsia="方正小标宋_GBK" w:cs="Times New Roman"/>
          <w:b/>
          <w:sz w:val="36"/>
          <w:szCs w:val="36"/>
        </w:rPr>
        <w:t>月编制</w:t>
      </w:r>
    </w:p>
    <w:p>
      <w:pPr>
        <w:spacing w:line="360" w:lineRule="exact"/>
        <w:jc w:val="center"/>
        <w:rPr>
          <w:rStyle w:val="29"/>
          <w:rFonts w:hint="default" w:ascii="Times New Roman" w:hAnsi="Times New Roman" w:eastAsia="仿宋_GB2312" w:cs="Times New Roman"/>
          <w:sz w:val="32"/>
          <w:szCs w:val="32"/>
        </w:rPr>
      </w:pPr>
      <w:r>
        <w:rPr>
          <w:rStyle w:val="29"/>
          <w:rFonts w:hint="default" w:ascii="Times New Roman" w:hAnsi="Times New Roman" w:eastAsia="仿宋_GB2312" w:cs="Times New Roman"/>
          <w:sz w:val="32"/>
          <w:szCs w:val="32"/>
        </w:rPr>
        <w:br w:type="page"/>
      </w:r>
    </w:p>
    <w:p>
      <w:pPr>
        <w:spacing w:line="360" w:lineRule="exact"/>
        <w:jc w:val="center"/>
        <w:rPr>
          <w:rStyle w:val="29"/>
          <w:rFonts w:hint="default" w:ascii="Times New Roman" w:hAnsi="Times New Roman" w:eastAsia="仿宋_GB2312" w:cs="Times New Roman"/>
          <w:sz w:val="36"/>
          <w:szCs w:val="36"/>
        </w:rPr>
      </w:pPr>
      <w:r>
        <w:rPr>
          <w:rStyle w:val="29"/>
          <w:rFonts w:hint="default" w:ascii="Times New Roman" w:hAnsi="Times New Roman" w:eastAsia="仿宋_GB2312" w:cs="Times New Roman"/>
          <w:sz w:val="36"/>
          <w:szCs w:val="36"/>
        </w:rPr>
        <w:t>目录</w:t>
      </w:r>
    </w:p>
    <w:p>
      <w:pPr>
        <w:pStyle w:val="102"/>
        <w:snapToGrid w:val="0"/>
        <w:spacing w:line="360" w:lineRule="auto"/>
        <w:rPr>
          <w:rStyle w:val="29"/>
          <w:rFonts w:hint="default" w:ascii="Times New Roman" w:hAnsi="Times New Roman" w:eastAsia="仿宋_GB2312" w:cs="Times New Roman"/>
          <w:b/>
          <w:szCs w:val="24"/>
        </w:rPr>
      </w:pP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第一章  招标公告</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1</w:t>
      </w: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第二章 投标须知</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投标须知前附表</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投标须知正文</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8</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一、总则</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8</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二、招标文件</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10</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三、投标文件</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11</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四、投标文件的递交</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14</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五、开标和评标</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15</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六、中标结果信息公布与授予合同</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17</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七、其他规定</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18</w:t>
      </w:r>
    </w:p>
    <w:p>
      <w:pPr>
        <w:pStyle w:val="215"/>
        <w:tabs>
          <w:tab w:val="right" w:leader="hyphen" w:pos="8834"/>
        </w:tabs>
        <w:snapToGrid w:val="0"/>
        <w:rPr>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第三章 采购需求</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20</w:t>
      </w: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第四章 评标方法及标准</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22</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一、总则</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22</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kern w:val="0"/>
          <w:sz w:val="28"/>
          <w:szCs w:val="28"/>
          <w:u w:val="none" w:color="auto"/>
        </w:rPr>
        <w:t>二、评标程序</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22</w:t>
      </w: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第五章  采购合同格式</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25</w:t>
      </w: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政府采购合同格式</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28</w:t>
      </w: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合同一般条款</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31</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 定义</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31</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2．技术规范</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31</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3. 知识产权</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31</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4. 包装要求</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32</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5. 装运标志</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32</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6. 交货方式</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32</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7. 装运通知</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33</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8. 保险</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33</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9 付款条件</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33</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10 .技术资料</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33</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11. 质量保证</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34</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12. 检验和验收</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34</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13. 索赔</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35</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14. 迟延交货</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35</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15. 违约赔偿</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36</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16. 不可抗力</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36</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17. 税费</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36</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18. 仲裁</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36</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19. 违约解除合同</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36</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20. 破产终止合同</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37</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21. 转让和分包</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37</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22. 合同修改</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37</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23. 通知</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38</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24. 计量单位</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38</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25. 适用法律</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38</w:t>
      </w:r>
    </w:p>
    <w:p>
      <w:pPr>
        <w:pStyle w:val="165"/>
        <w:tabs>
          <w:tab w:val="right" w:leader="hyphen" w:pos="8834"/>
        </w:tabs>
        <w:snapToGrid w:val="0"/>
        <w:rPr>
          <w:rStyle w:val="29"/>
          <w:rFonts w:hint="eastAsia" w:ascii="仿宋_GB2312" w:hAnsi="仿宋_GB2312" w:eastAsia="仿宋_GB2312" w:cs="仿宋_GB2312"/>
          <w:i w:val="0"/>
          <w:iCs w:val="0"/>
          <w:color w:val="auto"/>
          <w:sz w:val="28"/>
          <w:szCs w:val="28"/>
          <w:u w:val="none" w:color="auto"/>
        </w:rPr>
      </w:pPr>
      <w:r>
        <w:rPr>
          <w:rStyle w:val="16"/>
          <w:rFonts w:hint="eastAsia" w:ascii="仿宋_GB2312" w:hAnsi="仿宋_GB2312" w:eastAsia="仿宋_GB2312" w:cs="仿宋_GB2312"/>
          <w:color w:val="auto"/>
          <w:sz w:val="28"/>
          <w:szCs w:val="28"/>
          <w:u w:val="none" w:color="auto"/>
        </w:rPr>
        <w:t>26. 合同生效和其它</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38</w:t>
      </w: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合同专用条款</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36</w:t>
      </w:r>
    </w:p>
    <w:p>
      <w:pPr>
        <w:pStyle w:val="215"/>
        <w:tabs>
          <w:tab w:val="right" w:leader="hyphen" w:pos="8834"/>
        </w:tabs>
        <w:snapToGrid w:val="0"/>
        <w:rPr>
          <w:rStyle w:val="29"/>
          <w:rFonts w:hint="eastAsia" w:ascii="仿宋_GB2312" w:hAnsi="仿宋_GB2312" w:eastAsia="仿宋_GB2312" w:cs="仿宋_GB2312"/>
          <w:b w:val="0"/>
          <w:bCs w:val="0"/>
          <w:caps w:val="0"/>
          <w:color w:val="auto"/>
          <w:sz w:val="28"/>
          <w:szCs w:val="28"/>
          <w:u w:val="none" w:color="auto"/>
        </w:rPr>
      </w:pPr>
      <w:r>
        <w:rPr>
          <w:rStyle w:val="16"/>
          <w:rFonts w:hint="eastAsia" w:ascii="仿宋_GB2312" w:hAnsi="仿宋_GB2312" w:eastAsia="仿宋_GB2312" w:cs="仿宋_GB2312"/>
          <w:color w:val="auto"/>
          <w:sz w:val="28"/>
          <w:szCs w:val="28"/>
          <w:u w:val="none" w:color="auto"/>
        </w:rPr>
        <w:t>第六章 投标文件格式</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40</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一、资格性自查表</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42</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二、投标函</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43</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三、报价一览表及投标报价明细表</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47</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四、供应商基本情况</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54</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五、供应商的资格审查材料</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57</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六、货物说明</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60</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七、实施方案</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68</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八、商务响应与偏离表</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70</w:t>
      </w:r>
    </w:p>
    <w:p>
      <w:pPr>
        <w:pStyle w:val="198"/>
        <w:tabs>
          <w:tab w:val="right" w:leader="hyphen" w:pos="8834"/>
        </w:tabs>
        <w:snapToGrid w:val="0"/>
        <w:rPr>
          <w:rStyle w:val="29"/>
          <w:rFonts w:hint="eastAsia" w:ascii="仿宋_GB2312" w:hAnsi="仿宋_GB2312" w:eastAsia="仿宋_GB2312" w:cs="仿宋_GB2312"/>
          <w:color w:val="auto"/>
          <w:sz w:val="28"/>
          <w:szCs w:val="28"/>
          <w:u w:val="none" w:color="auto"/>
        </w:rPr>
      </w:pPr>
      <w:r>
        <w:rPr>
          <w:rStyle w:val="16"/>
          <w:rFonts w:hint="eastAsia" w:ascii="仿宋_GB2312" w:hAnsi="仿宋_GB2312" w:eastAsia="仿宋_GB2312" w:cs="仿宋_GB2312"/>
          <w:color w:val="auto"/>
          <w:sz w:val="28"/>
          <w:szCs w:val="28"/>
          <w:u w:val="none" w:color="auto"/>
        </w:rPr>
        <w:t>九、供应商认为需要提供的其它资料</w:t>
      </w:r>
      <w:r>
        <w:rPr>
          <w:rStyle w:val="29"/>
          <w:rFonts w:hint="eastAsia" w:ascii="仿宋_GB2312" w:hAnsi="仿宋_GB2312" w:eastAsia="仿宋_GB2312" w:cs="仿宋_GB2312"/>
          <w:color w:val="auto"/>
          <w:sz w:val="28"/>
          <w:szCs w:val="28"/>
          <w:u w:val="none" w:color="auto"/>
        </w:rPr>
        <w:tab/>
      </w:r>
      <w:r>
        <w:rPr>
          <w:rStyle w:val="29"/>
          <w:rFonts w:hint="eastAsia" w:ascii="仿宋_GB2312" w:hAnsi="仿宋_GB2312" w:eastAsia="仿宋_GB2312" w:cs="仿宋_GB2312"/>
          <w:color w:val="auto"/>
          <w:sz w:val="28"/>
          <w:szCs w:val="28"/>
          <w:u w:val="none" w:color="auto"/>
        </w:rPr>
        <w:t>71</w:t>
      </w:r>
    </w:p>
    <w:p>
      <w:pPr>
        <w:pStyle w:val="215"/>
        <w:snapToGrid w:val="0"/>
        <w:spacing w:line="400" w:lineRule="exact"/>
        <w:rPr>
          <w:rStyle w:val="29"/>
          <w:rFonts w:hint="default" w:ascii="Times New Roman" w:hAnsi="Times New Roman" w:eastAsia="仿宋_GB2312" w:cs="Times New Roman"/>
          <w:b w:val="0"/>
          <w:sz w:val="24"/>
        </w:rPr>
      </w:pPr>
    </w:p>
    <w:p>
      <w:pPr>
        <w:spacing w:line="360" w:lineRule="exact"/>
        <w:jc w:val="center"/>
        <w:rPr>
          <w:rStyle w:val="29"/>
          <w:rFonts w:hint="default" w:ascii="Times New Roman" w:hAnsi="Times New Roman" w:eastAsia="仿宋_GB2312" w:cs="Times New Roman"/>
          <w:b/>
          <w:sz w:val="32"/>
          <w:szCs w:val="32"/>
        </w:rPr>
      </w:pPr>
    </w:p>
    <w:p>
      <w:pPr>
        <w:spacing w:line="360" w:lineRule="exact"/>
        <w:jc w:val="center"/>
        <w:rPr>
          <w:rStyle w:val="29"/>
          <w:rFonts w:hint="default" w:ascii="Times New Roman" w:hAnsi="Times New Roman" w:eastAsia="仿宋_GB2312" w:cs="Times New Roman"/>
          <w:b/>
          <w:sz w:val="32"/>
          <w:szCs w:val="32"/>
        </w:rPr>
        <w:sectPr>
          <w:headerReference r:id="rId4" w:type="first"/>
          <w:headerReference r:id="rId3" w:type="default"/>
          <w:footerReference r:id="rId5" w:type="default"/>
          <w:footerReference r:id="rId6" w:type="even"/>
          <w:pgSz w:w="11906" w:h="16838"/>
          <w:pgMar w:top="1474" w:right="1558" w:bottom="1474" w:left="1531" w:header="851" w:footer="992" w:gutter="0"/>
          <w:cols w:space="425" w:num="1"/>
          <w:titlePg/>
          <w:docGrid w:type="lines" w:linePitch="312" w:charSpace="0"/>
        </w:sectPr>
      </w:pPr>
    </w:p>
    <w:p>
      <w:pPr>
        <w:snapToGrid w:val="0"/>
        <w:spacing w:line="360" w:lineRule="exact"/>
        <w:jc w:val="center"/>
        <w:rPr>
          <w:rStyle w:val="29"/>
          <w:rFonts w:hint="default" w:ascii="Times New Roman" w:hAnsi="Times New Roman" w:eastAsia="仿宋_GB2312" w:cs="Times New Roman"/>
          <w:b/>
          <w:bCs/>
          <w:sz w:val="32"/>
          <w:szCs w:val="32"/>
        </w:rPr>
      </w:pPr>
      <w:r>
        <w:rPr>
          <w:rStyle w:val="29"/>
          <w:rFonts w:hint="default" w:ascii="Times New Roman" w:hAnsi="Times New Roman" w:eastAsia="仿宋_GB2312" w:cs="Times New Roman"/>
          <w:b/>
          <w:bCs/>
          <w:sz w:val="32"/>
          <w:szCs w:val="32"/>
        </w:rPr>
        <w:t>第一章  招标公告</w:t>
      </w:r>
    </w:p>
    <w:p>
      <w:pPr>
        <w:snapToGrid w:val="0"/>
        <w:spacing w:line="360" w:lineRule="auto"/>
        <w:ind w:firstLine="480" w:firstLineChars="200"/>
        <w:jc w:val="center"/>
        <w:rPr>
          <w:rStyle w:val="29"/>
          <w:rFonts w:hint="default" w:ascii="Times New Roman" w:hAnsi="Times New Roman" w:eastAsia="仿宋_GB2312" w:cs="Times New Roman"/>
          <w:kern w:val="0"/>
          <w:sz w:val="24"/>
          <w:szCs w:val="24"/>
        </w:rPr>
      </w:pPr>
    </w:p>
    <w:p>
      <w:pPr>
        <w:snapToGrid w:val="0"/>
        <w:spacing w:line="360" w:lineRule="auto"/>
        <w:jc w:val="center"/>
        <w:rPr>
          <w:rStyle w:val="29"/>
          <w:rFonts w:hint="default" w:ascii="Times New Roman" w:hAnsi="Times New Roman" w:eastAsia="仿宋_GB2312" w:cs="Times New Roman"/>
          <w:b/>
          <w:bCs/>
          <w:kern w:val="0"/>
          <w:sz w:val="24"/>
          <w:szCs w:val="24"/>
          <w:lang w:eastAsia="zh-CN"/>
        </w:rPr>
      </w:pPr>
      <w:r>
        <w:rPr>
          <w:rStyle w:val="29"/>
          <w:rFonts w:hint="default" w:ascii="Times New Roman" w:hAnsi="Times New Roman" w:eastAsia="仿宋_GB2312" w:cs="Times New Roman"/>
          <w:b/>
          <w:bCs/>
          <w:kern w:val="0"/>
          <w:sz w:val="24"/>
          <w:szCs w:val="24"/>
          <w:lang w:eastAsia="zh-CN"/>
        </w:rPr>
        <w:t>自治区党委宣传部2022年万村千乡文化产品惠民行动项目</w:t>
      </w:r>
    </w:p>
    <w:p>
      <w:pPr>
        <w:snapToGrid w:val="0"/>
        <w:spacing w:line="360" w:lineRule="auto"/>
        <w:ind w:firstLine="482" w:firstLineChars="200"/>
        <w:jc w:val="center"/>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b/>
          <w:bCs/>
          <w:kern w:val="0"/>
          <w:sz w:val="24"/>
          <w:szCs w:val="24"/>
        </w:rPr>
        <w:t>公开招标公告</w:t>
      </w:r>
    </w:p>
    <w:p>
      <w:pPr>
        <w:snapToGrid w:val="0"/>
        <w:spacing w:line="360" w:lineRule="auto"/>
        <w:ind w:firstLine="480" w:firstLineChars="200"/>
        <w:jc w:val="left"/>
        <w:rPr>
          <w:rStyle w:val="29"/>
          <w:rFonts w:hint="default" w:ascii="Times New Roman" w:hAnsi="Times New Roman" w:eastAsia="仿宋_GB2312" w:cs="Times New Roman"/>
          <w:kern w:val="0"/>
          <w:sz w:val="24"/>
          <w:szCs w:val="24"/>
        </w:rPr>
      </w:pPr>
    </w:p>
    <w:tbl>
      <w:tblPr>
        <w:tblStyle w:val="10"/>
        <w:tblW w:w="9520"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5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881" w:hRule="atLeast"/>
        </w:trPr>
        <w:tc>
          <w:tcPr>
            <w:tcW w:w="9520" w:type="dxa"/>
            <w:tcBorders>
              <w:top w:val="single" w:color="000000" w:sz="12" w:space="0"/>
              <w:left w:val="single" w:color="000000" w:sz="12" w:space="0"/>
              <w:bottom w:val="single" w:color="000000" w:sz="12" w:space="0"/>
              <w:right w:val="single" w:color="000000" w:sz="12" w:space="0"/>
            </w:tcBorders>
          </w:tcPr>
          <w:p>
            <w:pPr>
              <w:snapToGrid w:val="0"/>
              <w:spacing w:line="360" w:lineRule="auto"/>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自治区党委宣传部202</w:t>
            </w:r>
            <w:r>
              <w:rPr>
                <w:rStyle w:val="29"/>
                <w:rFonts w:hint="default"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年万村千乡文化产品惠民行动项目（招标编号0634-224XZ3ZH0114）的潜在供应商应在中招联合招标采购平台（网址：</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"http://www.365trade.com.cn）获取招标文件，并于2021年7月" </w:instrText>
            </w:r>
            <w:r>
              <w:rPr>
                <w:rFonts w:hint="default" w:ascii="Times New Roman" w:hAnsi="Times New Roman" w:eastAsia="仿宋_GB2312" w:cs="Times New Roman"/>
                <w:sz w:val="24"/>
                <w:szCs w:val="24"/>
              </w:rPr>
              <w:fldChar w:fldCharType="separate"/>
            </w:r>
            <w:r>
              <w:rPr>
                <w:rStyle w:val="16"/>
                <w:rFonts w:hint="default" w:ascii="Times New Roman" w:hAnsi="Times New Roman" w:eastAsia="仿宋_GB2312" w:cs="Times New Roman"/>
                <w:kern w:val="0"/>
                <w:sz w:val="24"/>
                <w:szCs w:val="24"/>
              </w:rPr>
              <w:t>http://www.365trade.com.cn）获取招标文件，并于202</w:t>
            </w:r>
            <w:r>
              <w:rPr>
                <w:rStyle w:val="16"/>
                <w:rFonts w:hint="default" w:ascii="Times New Roman" w:hAnsi="Times New Roman" w:eastAsia="仿宋_GB2312" w:cs="Times New Roman"/>
                <w:kern w:val="0"/>
                <w:sz w:val="24"/>
                <w:szCs w:val="24"/>
                <w:lang w:val="en-US" w:eastAsia="zh-CN"/>
              </w:rPr>
              <w:t>2</w:t>
            </w:r>
            <w:r>
              <w:rPr>
                <w:rStyle w:val="16"/>
                <w:rFonts w:hint="default" w:ascii="Times New Roman" w:hAnsi="Times New Roman" w:eastAsia="仿宋_GB2312" w:cs="Times New Roman"/>
                <w:kern w:val="0"/>
                <w:sz w:val="24"/>
                <w:szCs w:val="24"/>
              </w:rPr>
              <w:t>年</w:t>
            </w:r>
            <w:r>
              <w:rPr>
                <w:rStyle w:val="16"/>
                <w:rFonts w:hint="eastAsia" w:ascii="Times New Roman" w:hAnsi="Times New Roman" w:eastAsia="仿宋_GB2312" w:cs="Times New Roman"/>
                <w:kern w:val="0"/>
                <w:sz w:val="24"/>
                <w:szCs w:val="24"/>
                <w:lang w:val="en-US" w:eastAsia="zh-CN"/>
              </w:rPr>
              <w:t>5</w:t>
            </w:r>
            <w:r>
              <w:rPr>
                <w:rStyle w:val="16"/>
                <w:rFonts w:hint="default" w:ascii="Times New Roman" w:hAnsi="Times New Roman" w:eastAsia="仿宋_GB2312" w:cs="Times New Roman"/>
                <w:kern w:val="0"/>
                <w:sz w:val="24"/>
                <w:szCs w:val="24"/>
              </w:rPr>
              <w:t>月</w:t>
            </w:r>
            <w:r>
              <w:rPr>
                <w:rStyle w:val="16"/>
                <w:rFonts w:hint="default" w:ascii="Times New Roman" w:hAnsi="Times New Roman" w:eastAsia="仿宋_GB2312" w:cs="Times New Roman"/>
                <w:kern w:val="0"/>
                <w:sz w:val="24"/>
                <w:szCs w:val="24"/>
              </w:rPr>
              <w:fldChar w:fldCharType="end"/>
            </w:r>
            <w:r>
              <w:rPr>
                <w:rStyle w:val="29"/>
                <w:rFonts w:hint="eastAsia" w:ascii="Times New Roman" w:hAnsi="Times New Roman" w:eastAsia="仿宋_GB2312" w:cs="Times New Roman"/>
                <w:kern w:val="0"/>
                <w:sz w:val="24"/>
                <w:szCs w:val="24"/>
                <w:lang w:val="en-US" w:eastAsia="zh-CN"/>
              </w:rPr>
              <w:t xml:space="preserve"> 19 </w:t>
            </w:r>
            <w:r>
              <w:rPr>
                <w:rStyle w:val="29"/>
                <w:rFonts w:hint="default" w:ascii="Times New Roman" w:hAnsi="Times New Roman" w:eastAsia="仿宋_GB2312" w:cs="Times New Roman"/>
                <w:kern w:val="0"/>
                <w:sz w:val="24"/>
                <w:szCs w:val="24"/>
              </w:rPr>
              <w:t>日 11:00（北京时间）前递交投标文件。</w:t>
            </w:r>
          </w:p>
        </w:tc>
      </w:tr>
    </w:tbl>
    <w:p>
      <w:pPr>
        <w:keepNext w:val="0"/>
        <w:keepLines w:val="0"/>
        <w:pageBreakBefore w:val="0"/>
        <w:widowControl/>
        <w:kinsoku/>
        <w:wordWrap/>
        <w:overflowPunct/>
        <w:topLinePunct w:val="0"/>
        <w:autoSpaceDE/>
        <w:autoSpaceDN/>
        <w:bidi w:val="0"/>
        <w:adjustRightInd/>
        <w:snapToGrid w:val="0"/>
        <w:spacing w:line="360" w:lineRule="auto"/>
        <w:ind w:left="0" w:leftChars="0" w:firstLine="482"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b/>
          <w:bCs/>
          <w:kern w:val="0"/>
          <w:sz w:val="24"/>
          <w:szCs w:val="24"/>
        </w:rPr>
        <w:t>一、项目基本情况</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项目名称：自治区党委宣传部202</w:t>
      </w:r>
      <w:r>
        <w:rPr>
          <w:rStyle w:val="29"/>
          <w:rFonts w:hint="default"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年万村千乡文化产品惠民行动项目</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采购方式：公开招标</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lang w:val="en-US" w:eastAsia="zh-CN"/>
        </w:rPr>
      </w:pPr>
      <w:r>
        <w:rPr>
          <w:rStyle w:val="29"/>
          <w:rFonts w:hint="default" w:ascii="Times New Roman" w:hAnsi="Times New Roman" w:eastAsia="仿宋_GB2312" w:cs="Times New Roman"/>
          <w:kern w:val="0"/>
          <w:sz w:val="24"/>
          <w:szCs w:val="24"/>
        </w:rPr>
        <w:t>预算金额（元）：</w:t>
      </w:r>
      <w:r>
        <w:rPr>
          <w:rStyle w:val="29"/>
          <w:rFonts w:hint="eastAsia" w:ascii="Times New Roman" w:hAnsi="Times New Roman" w:eastAsia="仿宋_GB2312" w:cs="Times New Roman"/>
          <w:kern w:val="0"/>
          <w:sz w:val="24"/>
          <w:szCs w:val="24"/>
          <w:lang w:val="en-US" w:eastAsia="zh-CN"/>
        </w:rPr>
        <w:t>项目总预算</w:t>
      </w:r>
      <w:r>
        <w:rPr>
          <w:rStyle w:val="29"/>
          <w:rFonts w:hint="default" w:ascii="Times New Roman" w:hAnsi="Times New Roman" w:eastAsia="仿宋_GB2312" w:cs="Times New Roman"/>
          <w:kern w:val="0"/>
          <w:sz w:val="24"/>
          <w:szCs w:val="24"/>
        </w:rPr>
        <w:t>15200000元</w:t>
      </w:r>
      <w:r>
        <w:rPr>
          <w:rStyle w:val="29"/>
          <w:rFonts w:hint="eastAsia" w:ascii="Times New Roman" w:hAnsi="Times New Roman" w:eastAsia="仿宋_GB2312" w:cs="Times New Roman"/>
          <w:kern w:val="0"/>
          <w:sz w:val="24"/>
          <w:szCs w:val="24"/>
          <w:lang w:eastAsia="zh-CN"/>
        </w:rPr>
        <w:t>（</w:t>
      </w:r>
      <w:r>
        <w:rPr>
          <w:rStyle w:val="29"/>
          <w:rFonts w:hint="eastAsia" w:ascii="Times New Roman" w:hAnsi="Times New Roman" w:eastAsia="仿宋_GB2312" w:cs="Times New Roman"/>
          <w:kern w:val="0"/>
          <w:sz w:val="24"/>
          <w:szCs w:val="24"/>
          <w:lang w:val="en-US" w:eastAsia="zh-CN"/>
        </w:rPr>
        <w:t>第一包5000000元，第二包10200000元）</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eastAsia" w:ascii="Times New Roman" w:hAnsi="Times New Roman" w:eastAsia="仿宋_GB2312" w:cs="Times New Roman"/>
          <w:kern w:val="0"/>
          <w:sz w:val="24"/>
          <w:szCs w:val="24"/>
          <w:lang w:val="en-US" w:eastAsia="zh-CN"/>
        </w:rPr>
      </w:pPr>
      <w:r>
        <w:rPr>
          <w:rStyle w:val="29"/>
          <w:rFonts w:hint="default" w:ascii="Times New Roman" w:hAnsi="Times New Roman" w:eastAsia="仿宋_GB2312" w:cs="Times New Roman"/>
          <w:kern w:val="0"/>
          <w:sz w:val="24"/>
          <w:szCs w:val="24"/>
        </w:rPr>
        <w:t>最高限价（元）：</w:t>
      </w:r>
      <w:r>
        <w:rPr>
          <w:rStyle w:val="29"/>
          <w:rFonts w:hint="eastAsia" w:ascii="Times New Roman" w:hAnsi="Times New Roman" w:eastAsia="仿宋_GB2312" w:cs="Times New Roman"/>
          <w:kern w:val="0"/>
          <w:sz w:val="24"/>
          <w:szCs w:val="24"/>
          <w:lang w:val="en-US" w:eastAsia="zh-CN"/>
        </w:rPr>
        <w:t>本项目最高限价</w:t>
      </w:r>
      <w:r>
        <w:rPr>
          <w:rStyle w:val="29"/>
          <w:rFonts w:hint="default" w:ascii="Times New Roman" w:hAnsi="Times New Roman" w:eastAsia="仿宋_GB2312" w:cs="Times New Roman"/>
          <w:kern w:val="0"/>
          <w:sz w:val="24"/>
          <w:szCs w:val="24"/>
        </w:rPr>
        <w:t>15200000元</w:t>
      </w:r>
      <w:r>
        <w:rPr>
          <w:rStyle w:val="29"/>
          <w:rFonts w:hint="eastAsia" w:ascii="Times New Roman" w:hAnsi="Times New Roman" w:eastAsia="仿宋_GB2312" w:cs="Times New Roman"/>
          <w:kern w:val="0"/>
          <w:sz w:val="24"/>
          <w:szCs w:val="24"/>
          <w:lang w:eastAsia="zh-CN"/>
        </w:rPr>
        <w:t>，（</w:t>
      </w:r>
      <w:r>
        <w:rPr>
          <w:rStyle w:val="29"/>
          <w:rFonts w:hint="eastAsia" w:ascii="Times New Roman" w:hAnsi="Times New Roman" w:eastAsia="仿宋_GB2312" w:cs="Times New Roman"/>
          <w:kern w:val="0"/>
          <w:sz w:val="24"/>
          <w:szCs w:val="24"/>
          <w:lang w:val="en-US" w:eastAsia="zh-CN"/>
        </w:rPr>
        <w:t>第一包限价5000000元，第二包限价10200000元）</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采购需求：详见招标文件</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标段名称:</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lang w:val="en-US" w:eastAsia="zh-CN"/>
        </w:rPr>
      </w:pPr>
      <w:r>
        <w:rPr>
          <w:rStyle w:val="29"/>
          <w:rFonts w:hint="default" w:ascii="Times New Roman" w:hAnsi="Times New Roman" w:eastAsia="仿宋_GB2312" w:cs="Times New Roman"/>
          <w:kern w:val="0"/>
          <w:sz w:val="24"/>
          <w:szCs w:val="24"/>
          <w:lang w:val="en-US" w:eastAsia="zh-CN"/>
        </w:rPr>
        <w:t>1、</w:t>
      </w:r>
      <w:r>
        <w:rPr>
          <w:rStyle w:val="29"/>
          <w:rFonts w:hint="default" w:ascii="Times New Roman" w:hAnsi="Times New Roman" w:eastAsia="仿宋_GB2312" w:cs="Times New Roman"/>
          <w:kern w:val="0"/>
          <w:sz w:val="24"/>
          <w:szCs w:val="24"/>
          <w:lang w:eastAsia="zh-CN"/>
        </w:rPr>
        <w:t>自治区党委宣传部2022年万村千乡文化产品惠民行动项目（</w:t>
      </w:r>
      <w:r>
        <w:rPr>
          <w:rStyle w:val="29"/>
          <w:rFonts w:hint="default" w:ascii="Times New Roman" w:hAnsi="Times New Roman" w:eastAsia="仿宋_GB2312" w:cs="Times New Roman"/>
          <w:kern w:val="0"/>
          <w:sz w:val="24"/>
          <w:szCs w:val="24"/>
          <w:lang w:val="en-US" w:eastAsia="zh-CN"/>
        </w:rPr>
        <w:t>第</w:t>
      </w:r>
      <w:r>
        <w:rPr>
          <w:rStyle w:val="29"/>
          <w:rFonts w:hint="eastAsia" w:ascii="Times New Roman" w:hAnsi="Times New Roman" w:eastAsia="仿宋_GB2312" w:cs="Times New Roman"/>
          <w:kern w:val="0"/>
          <w:sz w:val="24"/>
          <w:szCs w:val="24"/>
          <w:lang w:val="en-US" w:eastAsia="zh-CN"/>
        </w:rPr>
        <w:t>1</w:t>
      </w:r>
      <w:r>
        <w:rPr>
          <w:rStyle w:val="29"/>
          <w:rFonts w:hint="default" w:ascii="Times New Roman" w:hAnsi="Times New Roman" w:eastAsia="仿宋_GB2312" w:cs="Times New Roman"/>
          <w:kern w:val="0"/>
          <w:sz w:val="24"/>
          <w:szCs w:val="24"/>
          <w:lang w:val="en-US" w:eastAsia="zh-CN"/>
        </w:rPr>
        <w:t>包）</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lang w:val="en-US" w:eastAsia="zh-CN"/>
        </w:rPr>
      </w:pPr>
      <w:r>
        <w:rPr>
          <w:rStyle w:val="29"/>
          <w:rFonts w:hint="default"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lang w:eastAsia="zh-CN"/>
        </w:rPr>
        <w:t>自治区党委宣传部2022年万村千乡文化产品惠民行动项目（</w:t>
      </w:r>
      <w:r>
        <w:rPr>
          <w:rStyle w:val="29"/>
          <w:rFonts w:hint="default" w:ascii="Times New Roman" w:hAnsi="Times New Roman" w:eastAsia="仿宋_GB2312" w:cs="Times New Roman"/>
          <w:kern w:val="0"/>
          <w:sz w:val="24"/>
          <w:szCs w:val="24"/>
          <w:lang w:val="en-US" w:eastAsia="zh-CN"/>
        </w:rPr>
        <w:t>第</w:t>
      </w:r>
      <w:r>
        <w:rPr>
          <w:rStyle w:val="29"/>
          <w:rFonts w:hint="eastAsia"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lang w:val="en-US" w:eastAsia="zh-CN"/>
        </w:rPr>
        <w:t>包）</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ind w:left="0" w:leftChars="0" w:firstLine="480" w:firstLineChars="200"/>
        <w:textAlignment w:val="baseline"/>
        <w:rPr>
          <w:rStyle w:val="29"/>
          <w:rFonts w:hint="default" w:ascii="Times New Roman" w:hAnsi="Times New Roman" w:eastAsia="仿宋_GB2312" w:cs="Times New Roman"/>
          <w:kern w:val="0"/>
          <w:sz w:val="24"/>
          <w:szCs w:val="24"/>
          <w:highlight w:val="none"/>
        </w:rPr>
      </w:pPr>
      <w:r>
        <w:rPr>
          <w:rStyle w:val="29"/>
          <w:rFonts w:hint="default" w:ascii="Times New Roman" w:hAnsi="Times New Roman" w:eastAsia="仿宋_GB2312" w:cs="Times New Roman"/>
          <w:kern w:val="0"/>
          <w:sz w:val="24"/>
          <w:szCs w:val="24"/>
        </w:rPr>
        <w:t>合同履约期限：</w:t>
      </w:r>
      <w:r>
        <w:rPr>
          <w:rStyle w:val="29"/>
          <w:rFonts w:hint="default" w:ascii="Times New Roman" w:hAnsi="Times New Roman" w:eastAsia="仿宋_GB2312" w:cs="Times New Roman"/>
          <w:kern w:val="0"/>
          <w:sz w:val="24"/>
          <w:szCs w:val="24"/>
          <w:highlight w:val="none"/>
        </w:rPr>
        <w:t>1、</w:t>
      </w:r>
      <w:r>
        <w:rPr>
          <w:rStyle w:val="29"/>
          <w:rFonts w:hint="eastAsia" w:ascii="Times New Roman" w:hAnsi="Times New Roman" w:eastAsia="仿宋_GB2312" w:cs="Times New Roman"/>
          <w:kern w:val="0"/>
          <w:sz w:val="24"/>
          <w:szCs w:val="24"/>
          <w:highlight w:val="none"/>
          <w:lang w:val="en-US" w:eastAsia="zh-CN"/>
        </w:rPr>
        <w:t>第一包</w:t>
      </w:r>
      <w:r>
        <w:rPr>
          <w:rStyle w:val="29"/>
          <w:rFonts w:hint="default" w:ascii="Times New Roman" w:hAnsi="Times New Roman" w:eastAsia="仿宋_GB2312" w:cs="Times New Roman"/>
          <w:kern w:val="0"/>
          <w:sz w:val="24"/>
          <w:szCs w:val="24"/>
          <w:highlight w:val="none"/>
        </w:rPr>
        <w:t>《新疆史歌》有声挂图须于2022年9月15日前配送完成。</w:t>
      </w:r>
    </w:p>
    <w:p>
      <w:pPr>
        <w:keepNext w:val="0"/>
        <w:keepLines w:val="0"/>
        <w:pageBreakBefore w:val="0"/>
        <w:widowControl/>
        <w:kinsoku/>
        <w:wordWrap/>
        <w:overflowPunct/>
        <w:topLinePunct w:val="0"/>
        <w:autoSpaceDE/>
        <w:autoSpaceDN/>
        <w:bidi w:val="0"/>
        <w:adjustRightInd/>
        <w:snapToGrid w:val="0"/>
        <w:ind w:left="0" w:leftChars="0" w:firstLine="480" w:firstLineChars="200"/>
        <w:textAlignment w:val="baseline"/>
        <w:rPr>
          <w:rStyle w:val="29"/>
          <w:rFonts w:hint="eastAsia" w:ascii="Times New Roman" w:hAnsi="Times New Roman" w:eastAsia="仿宋_GB2312" w:cs="Times New Roman"/>
          <w:kern w:val="0"/>
          <w:sz w:val="24"/>
          <w:szCs w:val="24"/>
          <w:highlight w:val="none"/>
          <w:lang w:eastAsia="zh-CN"/>
        </w:rPr>
      </w:pPr>
      <w:r>
        <w:rPr>
          <w:rStyle w:val="29"/>
          <w:rFonts w:hint="default" w:ascii="Times New Roman" w:hAnsi="Times New Roman" w:eastAsia="仿宋_GB2312" w:cs="Times New Roman"/>
          <w:kern w:val="0"/>
          <w:sz w:val="24"/>
          <w:szCs w:val="24"/>
          <w:highlight w:val="none"/>
        </w:rPr>
        <w:t>2、</w:t>
      </w:r>
      <w:r>
        <w:rPr>
          <w:rStyle w:val="29"/>
          <w:rFonts w:hint="eastAsia" w:ascii="Times New Roman" w:hAnsi="Times New Roman" w:eastAsia="仿宋_GB2312" w:cs="Times New Roman"/>
          <w:kern w:val="0"/>
          <w:sz w:val="24"/>
          <w:szCs w:val="24"/>
          <w:highlight w:val="none"/>
          <w:lang w:val="en-US" w:eastAsia="zh-CN"/>
        </w:rPr>
        <w:t>第二包</w:t>
      </w:r>
      <w:r>
        <w:rPr>
          <w:rStyle w:val="29"/>
          <w:rFonts w:hint="default" w:ascii="Times New Roman" w:hAnsi="Times New Roman" w:eastAsia="仿宋_GB2312" w:cs="Times New Roman"/>
          <w:kern w:val="0"/>
          <w:sz w:val="24"/>
          <w:szCs w:val="24"/>
          <w:highlight w:val="none"/>
        </w:rPr>
        <w:t>主题春联（含福字）、年历须于2023年1月10日前配送完成</w:t>
      </w:r>
      <w:r>
        <w:rPr>
          <w:rStyle w:val="29"/>
          <w:rFonts w:hint="eastAsia" w:ascii="Times New Roman" w:hAnsi="Times New Roman" w:eastAsia="仿宋_GB2312" w:cs="Times New Roman"/>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本项目不接受联合体投标。</w:t>
      </w:r>
    </w:p>
    <w:p>
      <w:pPr>
        <w:keepNext w:val="0"/>
        <w:keepLines w:val="0"/>
        <w:pageBreakBefore w:val="0"/>
        <w:widowControl/>
        <w:numPr>
          <w:ilvl w:val="0"/>
          <w:numId w:val="0"/>
        </w:numPr>
        <w:kinsoku/>
        <w:wordWrap/>
        <w:overflowPunct/>
        <w:topLinePunct w:val="0"/>
        <w:autoSpaceDE/>
        <w:autoSpaceDN/>
        <w:bidi w:val="0"/>
        <w:adjustRightInd/>
        <w:snapToGrid w:val="0"/>
        <w:ind w:left="0" w:leftChars="0" w:firstLine="482" w:firstLineChars="200"/>
        <w:jc w:val="left"/>
        <w:textAlignment w:val="baseline"/>
        <w:rPr>
          <w:rStyle w:val="29"/>
          <w:rFonts w:hint="default" w:ascii="Times New Roman" w:hAnsi="Times New Roman" w:eastAsia="仿宋_GB2312" w:cs="Times New Roman"/>
          <w:b/>
          <w:bCs/>
          <w:kern w:val="0"/>
          <w:sz w:val="24"/>
          <w:szCs w:val="24"/>
        </w:rPr>
      </w:pPr>
      <w:r>
        <w:rPr>
          <w:rStyle w:val="29"/>
          <w:rFonts w:hint="default" w:ascii="Times New Roman" w:hAnsi="Times New Roman" w:eastAsia="仿宋_GB2312" w:cs="Times New Roman"/>
          <w:b/>
          <w:bCs/>
          <w:kern w:val="0"/>
          <w:sz w:val="24"/>
          <w:szCs w:val="24"/>
          <w:lang w:val="en-US" w:eastAsia="zh-CN"/>
        </w:rPr>
        <w:t>二、供应商</w:t>
      </w:r>
      <w:r>
        <w:rPr>
          <w:rStyle w:val="29"/>
          <w:rFonts w:hint="default" w:ascii="Times New Roman" w:hAnsi="Times New Roman" w:eastAsia="仿宋_GB2312" w:cs="Times New Roman"/>
          <w:b/>
          <w:bCs/>
          <w:kern w:val="0"/>
          <w:sz w:val="24"/>
          <w:szCs w:val="24"/>
        </w:rPr>
        <w:t>的资格要求：</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1、具有独立承担民事责任的能力；</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2、具有良好的商业信誉和健全的财务会计制度；</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3、具有履行合同所必需的设备和专业技术能力</w:t>
      </w:r>
      <w:r>
        <w:rPr>
          <w:rStyle w:val="29"/>
          <w:rFonts w:hint="default" w:ascii="Times New Roman" w:hAnsi="Times New Roman" w:eastAsia="仿宋_GB2312" w:cs="Times New Roman"/>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4、有依法缴纳税收和社会保障资金的良好纪录；</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5、参加政府采购活动前三年内</w:t>
      </w:r>
      <w:bookmarkStart w:id="0" w:name="_GoBack"/>
      <w:bookmarkEnd w:id="0"/>
      <w:r>
        <w:rPr>
          <w:rStyle w:val="29"/>
          <w:rFonts w:hint="default" w:ascii="Times New Roman" w:hAnsi="Times New Roman" w:eastAsia="仿宋_GB2312" w:cs="Times New Roman"/>
          <w:kern w:val="0"/>
          <w:sz w:val="24"/>
          <w:szCs w:val="24"/>
        </w:rPr>
        <w:t>，在经营活动中没有重大违法记录；未被列入信用中国网站(www.creditchina.gov.cn)、中国政府采购网(www.ccgp.gov.cn)渠道信用记录失信被执行人、重大税收违法案件当事人名单、政府采购严重违法失信行为记录名单的供应商；</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6、提供法人代表授权书原件及被授权人身份证原件</w:t>
      </w:r>
      <w:r>
        <w:rPr>
          <w:rStyle w:val="29"/>
          <w:rFonts w:hint="default" w:ascii="Times New Roman" w:hAnsi="Times New Roman" w:eastAsia="仿宋_GB2312" w:cs="Times New Roman"/>
          <w:sz w:val="24"/>
          <w:szCs w:val="24"/>
        </w:rPr>
        <w:t>，授权委托人须为供应商缴纳社保人员</w:t>
      </w:r>
      <w:r>
        <w:rPr>
          <w:rStyle w:val="29"/>
          <w:rFonts w:hint="default" w:ascii="Times New Roman"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8、符合国家有关法律法规的规定；</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9、本项目不接受联合体投标。</w:t>
      </w:r>
    </w:p>
    <w:p>
      <w:pPr>
        <w:keepNext w:val="0"/>
        <w:keepLines w:val="0"/>
        <w:pageBreakBefore w:val="0"/>
        <w:widowControl/>
        <w:kinsoku/>
        <w:wordWrap/>
        <w:overflowPunct/>
        <w:topLinePunct w:val="0"/>
        <w:autoSpaceDE/>
        <w:autoSpaceDN/>
        <w:bidi w:val="0"/>
        <w:adjustRightInd/>
        <w:snapToGrid w:val="0"/>
        <w:ind w:left="0" w:leftChars="0" w:firstLine="482" w:firstLineChars="200"/>
        <w:jc w:val="left"/>
        <w:textAlignment w:val="baseline"/>
        <w:rPr>
          <w:rStyle w:val="29"/>
          <w:rFonts w:hint="default" w:ascii="Times New Roman" w:hAnsi="Times New Roman" w:eastAsia="仿宋_GB2312" w:cs="Times New Roman"/>
          <w:b/>
          <w:bCs/>
          <w:kern w:val="0"/>
          <w:sz w:val="24"/>
          <w:szCs w:val="24"/>
        </w:rPr>
      </w:pPr>
      <w:r>
        <w:rPr>
          <w:rStyle w:val="29"/>
          <w:rFonts w:hint="default" w:ascii="Times New Roman" w:hAnsi="Times New Roman" w:eastAsia="仿宋_GB2312" w:cs="Times New Roman"/>
          <w:b/>
          <w:bCs/>
          <w:kern w:val="0"/>
          <w:sz w:val="24"/>
          <w:szCs w:val="24"/>
        </w:rPr>
        <w:t>三、获取招标文件</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lang w:val="en-US" w:eastAsia="zh-CN"/>
        </w:rPr>
      </w:pPr>
      <w:r>
        <w:rPr>
          <w:rStyle w:val="29"/>
          <w:rFonts w:hint="default" w:ascii="Times New Roman" w:hAnsi="Times New Roman" w:eastAsia="仿宋_GB2312" w:cs="Times New Roman"/>
          <w:kern w:val="0"/>
          <w:sz w:val="24"/>
          <w:szCs w:val="24"/>
        </w:rPr>
        <w:t>时间：202</w:t>
      </w:r>
      <w:r>
        <w:rPr>
          <w:rStyle w:val="29"/>
          <w:rFonts w:hint="eastAsia"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 xml:space="preserve">月 </w:t>
      </w:r>
      <w:r>
        <w:rPr>
          <w:rStyle w:val="29"/>
          <w:rFonts w:hint="eastAsia" w:ascii="Times New Roman" w:hAnsi="Times New Roman" w:eastAsia="仿宋_GB2312" w:cs="Times New Roman"/>
          <w:kern w:val="0"/>
          <w:sz w:val="24"/>
          <w:szCs w:val="24"/>
          <w:lang w:val="en-US" w:eastAsia="zh-CN"/>
        </w:rPr>
        <w:t xml:space="preserve">29 </w:t>
      </w:r>
      <w:r>
        <w:rPr>
          <w:rStyle w:val="29"/>
          <w:rFonts w:hint="default" w:ascii="Times New Roman" w:hAnsi="Times New Roman" w:eastAsia="仿宋_GB2312" w:cs="Times New Roman"/>
          <w:kern w:val="0"/>
          <w:sz w:val="24"/>
          <w:szCs w:val="24"/>
        </w:rPr>
        <w:t>日至202</w:t>
      </w:r>
      <w:r>
        <w:rPr>
          <w:rStyle w:val="29"/>
          <w:rFonts w:hint="eastAsia"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5</w:t>
      </w:r>
      <w:r>
        <w:rPr>
          <w:rStyle w:val="29"/>
          <w:rFonts w:hint="default" w:ascii="Times New Roman" w:hAnsi="Times New Roman" w:eastAsia="仿宋_GB2312" w:cs="Times New Roman"/>
          <w:kern w:val="0"/>
          <w:sz w:val="24"/>
          <w:szCs w:val="24"/>
        </w:rPr>
        <w:t>月</w:t>
      </w:r>
      <w:r>
        <w:rPr>
          <w:rStyle w:val="29"/>
          <w:rFonts w:hint="eastAsia" w:ascii="Times New Roman" w:hAnsi="Times New Roman" w:eastAsia="仿宋_GB2312" w:cs="Times New Roman"/>
          <w:kern w:val="0"/>
          <w:sz w:val="24"/>
          <w:szCs w:val="24"/>
          <w:lang w:val="en-US" w:eastAsia="zh-CN"/>
        </w:rPr>
        <w:t xml:space="preserve">11  </w:t>
      </w:r>
      <w:r>
        <w:rPr>
          <w:rStyle w:val="29"/>
          <w:rFonts w:hint="default" w:ascii="Times New Roman" w:hAnsi="Times New Roman" w:eastAsia="仿宋_GB2312" w:cs="Times New Roman"/>
          <w:kern w:val="0"/>
          <w:sz w:val="24"/>
          <w:szCs w:val="24"/>
        </w:rPr>
        <w:t>日，每天上午10:00至1</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w:t>
      </w:r>
      <w:r>
        <w:rPr>
          <w:rStyle w:val="29"/>
          <w:rFonts w:hint="eastAsia" w:ascii="Times New Roman" w:hAnsi="Times New Roman" w:eastAsia="仿宋_GB2312" w:cs="Times New Roman"/>
          <w:kern w:val="0"/>
          <w:sz w:val="24"/>
          <w:szCs w:val="24"/>
          <w:lang w:val="en-US" w:eastAsia="zh-CN"/>
        </w:rPr>
        <w:t>0</w:t>
      </w:r>
      <w:r>
        <w:rPr>
          <w:rStyle w:val="29"/>
          <w:rFonts w:hint="default" w:ascii="Times New Roman" w:hAnsi="Times New Roman" w:eastAsia="仿宋_GB2312" w:cs="Times New Roman"/>
          <w:kern w:val="0"/>
          <w:sz w:val="24"/>
          <w:szCs w:val="24"/>
        </w:rPr>
        <w:t>0，下午1</w:t>
      </w:r>
      <w:r>
        <w:rPr>
          <w:rStyle w:val="29"/>
          <w:rFonts w:hint="eastAsia" w:ascii="Times New Roman" w:hAnsi="Times New Roman" w:eastAsia="仿宋_GB2312" w:cs="Times New Roman"/>
          <w:kern w:val="0"/>
          <w:sz w:val="24"/>
          <w:szCs w:val="24"/>
          <w:lang w:val="en-US" w:eastAsia="zh-CN"/>
        </w:rPr>
        <w:t>6</w:t>
      </w:r>
      <w:r>
        <w:rPr>
          <w:rStyle w:val="29"/>
          <w:rFonts w:hint="default" w:ascii="Times New Roman" w:hAnsi="Times New Roman" w:eastAsia="仿宋_GB2312" w:cs="Times New Roman"/>
          <w:kern w:val="0"/>
          <w:sz w:val="24"/>
          <w:szCs w:val="24"/>
        </w:rPr>
        <w:t>:</w:t>
      </w:r>
      <w:r>
        <w:rPr>
          <w:rStyle w:val="29"/>
          <w:rFonts w:hint="eastAsia" w:ascii="Times New Roman" w:hAnsi="Times New Roman" w:eastAsia="仿宋_GB2312" w:cs="Times New Roman"/>
          <w:kern w:val="0"/>
          <w:sz w:val="24"/>
          <w:szCs w:val="24"/>
          <w:lang w:val="en-US" w:eastAsia="zh-CN"/>
        </w:rPr>
        <w:t>0</w:t>
      </w:r>
      <w:r>
        <w:rPr>
          <w:rStyle w:val="29"/>
          <w:rFonts w:hint="default" w:ascii="Times New Roman" w:hAnsi="Times New Roman" w:eastAsia="仿宋_GB2312" w:cs="Times New Roman"/>
          <w:kern w:val="0"/>
          <w:sz w:val="24"/>
          <w:szCs w:val="24"/>
        </w:rPr>
        <w:t>0至1</w:t>
      </w:r>
      <w:r>
        <w:rPr>
          <w:rStyle w:val="29"/>
          <w:rFonts w:hint="eastAsia" w:ascii="Times New Roman" w:hAnsi="Times New Roman" w:eastAsia="仿宋_GB2312" w:cs="Times New Roman"/>
          <w:kern w:val="0"/>
          <w:sz w:val="24"/>
          <w:szCs w:val="24"/>
          <w:lang w:val="en-US" w:eastAsia="zh-CN"/>
        </w:rPr>
        <w:t>9</w:t>
      </w:r>
      <w:r>
        <w:rPr>
          <w:rStyle w:val="29"/>
          <w:rFonts w:hint="default" w:ascii="Times New Roman" w:hAnsi="Times New Roman" w:eastAsia="仿宋_GB2312" w:cs="Times New Roman"/>
          <w:kern w:val="0"/>
          <w:sz w:val="24"/>
          <w:szCs w:val="24"/>
        </w:rPr>
        <w:t>:</w:t>
      </w:r>
      <w:r>
        <w:rPr>
          <w:rStyle w:val="29"/>
          <w:rFonts w:hint="eastAsia" w:ascii="Times New Roman" w:hAnsi="Times New Roman" w:eastAsia="仿宋_GB2312" w:cs="Times New Roman"/>
          <w:kern w:val="0"/>
          <w:sz w:val="24"/>
          <w:szCs w:val="24"/>
          <w:lang w:val="en-US" w:eastAsia="zh-CN"/>
        </w:rPr>
        <w:t>0</w:t>
      </w:r>
      <w:r>
        <w:rPr>
          <w:rStyle w:val="29"/>
          <w:rFonts w:hint="default" w:ascii="Times New Roman" w:hAnsi="Times New Roman" w:eastAsia="仿宋_GB2312" w:cs="Times New Roman"/>
          <w:kern w:val="0"/>
          <w:sz w:val="24"/>
          <w:szCs w:val="24"/>
        </w:rPr>
        <w:t>0（北京时间，法定节假日除外）</w:t>
      </w:r>
      <w:r>
        <w:rPr>
          <w:rStyle w:val="29"/>
          <w:rFonts w:hint="default" w:ascii="Times New Roman" w:hAnsi="Times New Roman" w:eastAsia="仿宋_GB2312" w:cs="Times New Roman"/>
          <w:kern w:val="0"/>
          <w:sz w:val="24"/>
          <w:szCs w:val="24"/>
          <w:lang w:eastAsia="zh-CN"/>
        </w:rPr>
        <w:t>，</w:t>
      </w:r>
      <w:r>
        <w:rPr>
          <w:rStyle w:val="29"/>
          <w:rFonts w:hint="default" w:ascii="Times New Roman" w:hAnsi="Times New Roman" w:eastAsia="仿宋_GB2312" w:cs="Times New Roman"/>
          <w:kern w:val="0"/>
          <w:sz w:val="24"/>
          <w:szCs w:val="24"/>
          <w:lang w:val="en-US" w:eastAsia="zh-CN"/>
        </w:rPr>
        <w:t>获取文件前请上传授权委托书加盖公章及营业执照加盖公章扫描件。</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地点：中招联合招标采购平台（网址：http://www.365trade.com.cn）</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方式：本项目接受网上发售、下载电子版招标文件。获取招标文件的供应商，请前往“中招联合招标采购平台” 进行供应商免费注册（网址：http://www.365trade.com.cn）、购买并下载电子版招标文件，否则将无法保证获取电子版招标文件，标书款、标书下载费一经收取不予退还。 除标书款外，还需支付标书下载服务费，收费标准为每标包 100 元，由中招联合信息股份有限公司出具增值税电子普通发票。</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售价（元）：</w:t>
      </w:r>
      <w:r>
        <w:rPr>
          <w:rStyle w:val="29"/>
          <w:rFonts w:hint="eastAsia" w:ascii="Times New Roman" w:hAnsi="Times New Roman" w:eastAsia="仿宋_GB2312" w:cs="Times New Roman"/>
          <w:kern w:val="0"/>
          <w:sz w:val="24"/>
          <w:szCs w:val="24"/>
          <w:lang w:val="en-US" w:eastAsia="zh-CN"/>
        </w:rPr>
        <w:t>每标包</w:t>
      </w:r>
      <w:r>
        <w:rPr>
          <w:rStyle w:val="29"/>
          <w:rFonts w:hint="default" w:ascii="Times New Roman" w:hAnsi="Times New Roman" w:eastAsia="仿宋_GB2312" w:cs="Times New Roman"/>
          <w:kern w:val="0"/>
          <w:sz w:val="24"/>
          <w:szCs w:val="24"/>
        </w:rPr>
        <w:t>200</w:t>
      </w:r>
    </w:p>
    <w:p>
      <w:pPr>
        <w:keepNext w:val="0"/>
        <w:keepLines w:val="0"/>
        <w:pageBreakBefore w:val="0"/>
        <w:widowControl/>
        <w:kinsoku/>
        <w:wordWrap/>
        <w:overflowPunct/>
        <w:topLinePunct w:val="0"/>
        <w:autoSpaceDE/>
        <w:autoSpaceDN/>
        <w:bidi w:val="0"/>
        <w:adjustRightInd/>
        <w:snapToGrid w:val="0"/>
        <w:ind w:left="0" w:leftChars="0" w:firstLine="482"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b/>
          <w:bCs/>
          <w:kern w:val="0"/>
          <w:sz w:val="24"/>
          <w:szCs w:val="24"/>
        </w:rPr>
        <w:t>四、提交投标文件截止时间、开标时间和地点</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提交投标文件截止时间：202</w:t>
      </w:r>
      <w:r>
        <w:rPr>
          <w:rStyle w:val="29"/>
          <w:rFonts w:hint="eastAsia"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5</w:t>
      </w:r>
      <w:r>
        <w:rPr>
          <w:rStyle w:val="29"/>
          <w:rFonts w:hint="default" w:ascii="Times New Roman" w:hAnsi="Times New Roman" w:eastAsia="仿宋_GB2312" w:cs="Times New Roman"/>
          <w:kern w:val="0"/>
          <w:sz w:val="24"/>
          <w:szCs w:val="24"/>
        </w:rPr>
        <w:t>月</w:t>
      </w:r>
      <w:r>
        <w:rPr>
          <w:rStyle w:val="29"/>
          <w:rFonts w:hint="eastAsia" w:ascii="Times New Roman" w:hAnsi="Times New Roman" w:eastAsia="仿宋_GB2312" w:cs="Times New Roman"/>
          <w:kern w:val="0"/>
          <w:sz w:val="24"/>
          <w:szCs w:val="24"/>
          <w:lang w:val="en-US" w:eastAsia="zh-CN"/>
        </w:rPr>
        <w:t xml:space="preserve"> 19</w:t>
      </w:r>
      <w:r>
        <w:rPr>
          <w:rStyle w:val="29"/>
          <w:rFonts w:hint="default" w:ascii="Times New Roman" w:hAnsi="Times New Roman" w:eastAsia="仿宋_GB2312" w:cs="Times New Roman"/>
          <w:kern w:val="0"/>
          <w:sz w:val="24"/>
          <w:szCs w:val="24"/>
        </w:rPr>
        <w:t>日 11:00（北京时间）</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投标地点：新疆招标有限公司</w:t>
      </w:r>
      <w:r>
        <w:rPr>
          <w:rStyle w:val="29"/>
          <w:rFonts w:hint="eastAsia" w:ascii="Times New Roman" w:hAnsi="Times New Roman" w:eastAsia="仿宋_GB2312" w:cs="Times New Roman"/>
          <w:kern w:val="0"/>
          <w:sz w:val="24"/>
          <w:szCs w:val="24"/>
          <w:lang w:val="en-US" w:eastAsia="zh-CN"/>
        </w:rPr>
        <w:t>8</w:t>
      </w:r>
      <w:r>
        <w:rPr>
          <w:rStyle w:val="29"/>
          <w:rFonts w:hint="default" w:ascii="Times New Roman" w:hAnsi="Times New Roman" w:eastAsia="仿宋_GB2312" w:cs="Times New Roman"/>
          <w:kern w:val="0"/>
          <w:sz w:val="24"/>
          <w:szCs w:val="24"/>
        </w:rPr>
        <w:t>楼</w:t>
      </w:r>
      <w:r>
        <w:rPr>
          <w:rStyle w:val="29"/>
          <w:rFonts w:hint="eastAsia" w:ascii="Times New Roman" w:hAnsi="Times New Roman" w:eastAsia="仿宋_GB2312" w:cs="Times New Roman"/>
          <w:kern w:val="0"/>
          <w:sz w:val="24"/>
          <w:szCs w:val="24"/>
          <w:lang w:val="en-US" w:eastAsia="zh-CN"/>
        </w:rPr>
        <w:t>大会议</w:t>
      </w:r>
      <w:r>
        <w:rPr>
          <w:rStyle w:val="29"/>
          <w:rFonts w:hint="default" w:ascii="Times New Roman" w:hAnsi="Times New Roman" w:eastAsia="仿宋_GB2312" w:cs="Times New Roman"/>
          <w:kern w:val="0"/>
          <w:sz w:val="24"/>
          <w:szCs w:val="24"/>
        </w:rPr>
        <w:t>室（乌鲁木齐市友好南路179号）</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开标时间（投标截止时间）：202</w:t>
      </w:r>
      <w:r>
        <w:rPr>
          <w:rStyle w:val="29"/>
          <w:rFonts w:hint="eastAsia"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5</w:t>
      </w:r>
      <w:r>
        <w:rPr>
          <w:rStyle w:val="29"/>
          <w:rFonts w:hint="default" w:ascii="Times New Roman" w:hAnsi="Times New Roman" w:eastAsia="仿宋_GB2312" w:cs="Times New Roman"/>
          <w:kern w:val="0"/>
          <w:sz w:val="24"/>
          <w:szCs w:val="24"/>
        </w:rPr>
        <w:t>月</w:t>
      </w:r>
      <w:r>
        <w:rPr>
          <w:rStyle w:val="29"/>
          <w:rFonts w:hint="eastAsia" w:ascii="Times New Roman" w:hAnsi="Times New Roman" w:eastAsia="仿宋_GB2312" w:cs="Times New Roman"/>
          <w:kern w:val="0"/>
          <w:sz w:val="24"/>
          <w:szCs w:val="24"/>
          <w:lang w:val="en-US" w:eastAsia="zh-CN"/>
        </w:rPr>
        <w:t xml:space="preserve">19 </w:t>
      </w:r>
      <w:r>
        <w:rPr>
          <w:rStyle w:val="29"/>
          <w:rFonts w:hint="default" w:ascii="Times New Roman" w:hAnsi="Times New Roman" w:eastAsia="仿宋_GB2312" w:cs="Times New Roman"/>
          <w:kern w:val="0"/>
          <w:sz w:val="24"/>
          <w:szCs w:val="24"/>
        </w:rPr>
        <w:t>日 11:00（北京时间）</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开标地点：新疆招标有限公司</w:t>
      </w:r>
      <w:r>
        <w:rPr>
          <w:rStyle w:val="29"/>
          <w:rFonts w:hint="eastAsia" w:ascii="Times New Roman" w:hAnsi="Times New Roman" w:eastAsia="仿宋_GB2312" w:cs="Times New Roman"/>
          <w:kern w:val="0"/>
          <w:sz w:val="24"/>
          <w:szCs w:val="24"/>
          <w:lang w:val="en-US" w:eastAsia="zh-CN"/>
        </w:rPr>
        <w:t>8</w:t>
      </w:r>
      <w:r>
        <w:rPr>
          <w:rStyle w:val="29"/>
          <w:rFonts w:hint="default" w:ascii="Times New Roman" w:hAnsi="Times New Roman" w:eastAsia="仿宋_GB2312" w:cs="Times New Roman"/>
          <w:kern w:val="0"/>
          <w:sz w:val="24"/>
          <w:szCs w:val="24"/>
        </w:rPr>
        <w:t>楼</w:t>
      </w:r>
      <w:r>
        <w:rPr>
          <w:rStyle w:val="29"/>
          <w:rFonts w:hint="eastAsia" w:ascii="Times New Roman" w:hAnsi="Times New Roman" w:eastAsia="仿宋_GB2312" w:cs="Times New Roman"/>
          <w:kern w:val="0"/>
          <w:sz w:val="24"/>
          <w:szCs w:val="24"/>
          <w:lang w:val="en-US" w:eastAsia="zh-CN"/>
        </w:rPr>
        <w:t>大会议</w:t>
      </w:r>
      <w:r>
        <w:rPr>
          <w:rStyle w:val="29"/>
          <w:rFonts w:hint="default" w:ascii="Times New Roman" w:hAnsi="Times New Roman" w:eastAsia="仿宋_GB2312" w:cs="Times New Roman"/>
          <w:kern w:val="0"/>
          <w:sz w:val="24"/>
          <w:szCs w:val="24"/>
        </w:rPr>
        <w:t>室（乌鲁木齐市友好南路179号）</w:t>
      </w:r>
    </w:p>
    <w:p>
      <w:pPr>
        <w:keepNext w:val="0"/>
        <w:keepLines w:val="0"/>
        <w:pageBreakBefore w:val="0"/>
        <w:widowControl/>
        <w:kinsoku/>
        <w:wordWrap/>
        <w:overflowPunct/>
        <w:topLinePunct w:val="0"/>
        <w:autoSpaceDE/>
        <w:autoSpaceDN/>
        <w:bidi w:val="0"/>
        <w:adjustRightInd/>
        <w:snapToGrid w:val="0"/>
        <w:ind w:left="0" w:leftChars="0" w:firstLine="482" w:firstLineChars="200"/>
        <w:jc w:val="left"/>
        <w:textAlignment w:val="baseline"/>
        <w:rPr>
          <w:rStyle w:val="29"/>
          <w:rFonts w:hint="default" w:ascii="Times New Roman" w:hAnsi="Times New Roman" w:eastAsia="仿宋_GB2312" w:cs="Times New Roman"/>
          <w:b/>
          <w:bCs/>
          <w:kern w:val="0"/>
          <w:sz w:val="24"/>
          <w:szCs w:val="24"/>
        </w:rPr>
      </w:pPr>
      <w:r>
        <w:rPr>
          <w:rStyle w:val="29"/>
          <w:rFonts w:hint="default" w:ascii="Times New Roman" w:hAnsi="Times New Roman" w:eastAsia="仿宋_GB2312" w:cs="Times New Roman"/>
          <w:b/>
          <w:bCs/>
          <w:kern w:val="0"/>
          <w:sz w:val="24"/>
          <w:szCs w:val="24"/>
        </w:rPr>
        <w:t>五、公告期限</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自本公告发布之日起5个工作日。</w:t>
      </w:r>
    </w:p>
    <w:p>
      <w:pPr>
        <w:keepNext w:val="0"/>
        <w:keepLines w:val="0"/>
        <w:pageBreakBefore w:val="0"/>
        <w:widowControl/>
        <w:kinsoku/>
        <w:wordWrap/>
        <w:overflowPunct/>
        <w:topLinePunct w:val="0"/>
        <w:autoSpaceDE/>
        <w:autoSpaceDN/>
        <w:bidi w:val="0"/>
        <w:adjustRightInd/>
        <w:snapToGrid w:val="0"/>
        <w:ind w:left="0" w:leftChars="0" w:firstLine="482" w:firstLineChars="200"/>
        <w:jc w:val="left"/>
        <w:textAlignment w:val="baseline"/>
        <w:rPr>
          <w:rStyle w:val="29"/>
          <w:rFonts w:hint="default" w:ascii="Times New Roman" w:hAnsi="Times New Roman" w:eastAsia="仿宋_GB2312" w:cs="Times New Roman"/>
          <w:b/>
          <w:bCs/>
          <w:kern w:val="0"/>
          <w:sz w:val="24"/>
          <w:szCs w:val="24"/>
        </w:rPr>
      </w:pPr>
      <w:r>
        <w:rPr>
          <w:rStyle w:val="29"/>
          <w:rFonts w:hint="default" w:ascii="Times New Roman" w:hAnsi="Times New Roman" w:eastAsia="仿宋_GB2312" w:cs="Times New Roman"/>
          <w:b/>
          <w:bCs/>
          <w:kern w:val="0"/>
          <w:sz w:val="24"/>
          <w:szCs w:val="24"/>
        </w:rPr>
        <w:t>六、对本次采购提出询问，请按以下方式联系</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1.采购人信息</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名 称：中共新疆维吾尔自治区委员会宣传部</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联系方式：</w:t>
      </w:r>
      <w:r>
        <w:rPr>
          <w:rStyle w:val="29"/>
          <w:rFonts w:hint="default" w:ascii="Times New Roman" w:hAnsi="Times New Roman" w:eastAsia="仿宋_GB2312" w:cs="Times New Roman"/>
          <w:color w:val="000000"/>
          <w:sz w:val="24"/>
          <w:szCs w:val="24"/>
        </w:rPr>
        <w:t>0991-2398340</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2.采购代理机构信息</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名 称：新疆招标有限公司</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地 址：乌鲁木齐市友好南路179号13楼招标三部</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3.项目联系方式</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项目联系人：杨新杰</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电 话：15981765758</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16"/>
          <w:rFonts w:hint="default" w:ascii="Times New Roman" w:hAnsi="Times New Roman" w:eastAsia="仿宋_GB2312" w:cs="Times New Roman"/>
          <w:kern w:val="0"/>
          <w:sz w:val="24"/>
          <w:szCs w:val="24"/>
          <w:u w:color="136EC2"/>
        </w:rPr>
      </w:pPr>
      <w:r>
        <w:rPr>
          <w:rStyle w:val="29"/>
          <w:rFonts w:hint="default" w:ascii="Times New Roman" w:hAnsi="Times New Roman" w:eastAsia="仿宋_GB2312" w:cs="Times New Roman"/>
          <w:kern w:val="0"/>
          <w:sz w:val="24"/>
          <w:szCs w:val="24"/>
        </w:rPr>
        <w:t>邮 箱：1085903482@qq.com</w:t>
      </w:r>
    </w:p>
    <w:p>
      <w:pPr>
        <w:snapToGrid w:val="0"/>
        <w:spacing w:line="360" w:lineRule="auto"/>
        <w:ind w:firstLine="480" w:firstLineChars="200"/>
        <w:jc w:val="left"/>
        <w:rPr>
          <w:rStyle w:val="29"/>
          <w:rFonts w:hint="default" w:ascii="Times New Roman" w:hAnsi="Times New Roman" w:eastAsia="仿宋_GB2312" w:cs="Times New Roman"/>
          <w:kern w:val="0"/>
          <w:sz w:val="24"/>
          <w:szCs w:val="24"/>
        </w:rPr>
      </w:pPr>
    </w:p>
    <w:p>
      <w:pPr>
        <w:pStyle w:val="20"/>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br w:type="page"/>
      </w:r>
    </w:p>
    <w:p>
      <w:pPr>
        <w:snapToGrid w:val="0"/>
        <w:jc w:val="center"/>
        <w:rPr>
          <w:rFonts w:hint="default" w:ascii="Times New Roman" w:hAnsi="Times New Roman" w:eastAsia="仿宋_GB2312" w:cs="Times New Roman"/>
          <w:b/>
          <w:sz w:val="32"/>
          <w:szCs w:val="32"/>
        </w:rPr>
      </w:pPr>
      <w:r>
        <w:rPr>
          <w:rStyle w:val="29"/>
          <w:rFonts w:hint="default" w:ascii="Times New Roman" w:hAnsi="Times New Roman" w:eastAsia="仿宋_GB2312" w:cs="Times New Roman"/>
          <w:b/>
          <w:sz w:val="32"/>
          <w:szCs w:val="32"/>
        </w:rPr>
        <w:t>第二章 投标须知</w:t>
      </w:r>
    </w:p>
    <w:p>
      <w:pPr>
        <w:pStyle w:val="21"/>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投标须知前附表</w:t>
      </w:r>
    </w:p>
    <w:tbl>
      <w:tblPr>
        <w:tblStyle w:val="10"/>
        <w:tblW w:w="94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1"/>
        <w:gridCol w:w="1786"/>
        <w:gridCol w:w="5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 w:hRule="atLeast"/>
          <w:tblHeader/>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条款号</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条款名称</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编列内容规定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一、说明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01"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项目名称</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9"/>
                <w:rFonts w:hint="default" w:ascii="Times New Roman" w:hAnsi="Times New Roman" w:eastAsia="仿宋_GB2312" w:cs="Times New Roman"/>
                <w:sz w:val="24"/>
                <w:szCs w:val="24"/>
                <w:lang w:val="en-US" w:eastAsia="zh-CN"/>
              </w:rPr>
            </w:pPr>
            <w:r>
              <w:rPr>
                <w:rStyle w:val="29"/>
                <w:rFonts w:hint="default" w:ascii="Times New Roman" w:hAnsi="Times New Roman" w:eastAsia="仿宋_GB2312" w:cs="Times New Roman"/>
                <w:kern w:val="0"/>
                <w:sz w:val="24"/>
                <w:szCs w:val="24"/>
                <w:lang w:eastAsia="zh-CN"/>
              </w:rPr>
              <w:t>自治区党委宣传部2022年万村千乡文化产品惠民行动项目</w:t>
            </w:r>
            <w:r>
              <w:rPr>
                <w:rStyle w:val="29"/>
                <w:rFonts w:hint="eastAsia" w:ascii="Times New Roman" w:hAnsi="Times New Roman" w:eastAsia="仿宋_GB2312" w:cs="Times New Roman"/>
                <w:kern w:val="0"/>
                <w:sz w:val="24"/>
                <w:szCs w:val="24"/>
                <w:lang w:eastAsia="zh-CN"/>
              </w:rPr>
              <w:t>（</w:t>
            </w:r>
            <w:r>
              <w:rPr>
                <w:rStyle w:val="29"/>
                <w:rFonts w:hint="eastAsia" w:ascii="Times New Roman" w:hAnsi="Times New Roman" w:eastAsia="仿宋_GB2312" w:cs="Times New Roman"/>
                <w:kern w:val="0"/>
                <w:sz w:val="24"/>
                <w:szCs w:val="24"/>
                <w:lang w:val="en-US" w:eastAsia="zh-CN"/>
              </w:rPr>
              <w:t>第1包）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1"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第二章第1.2款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采购内容</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创作、设计、制作《新疆史歌》有声挂图50万套。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6"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第二章第1.3款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采购方式</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kern w:val="0"/>
                <w:sz w:val="24"/>
                <w:szCs w:val="24"/>
              </w:rPr>
              <w:t>公开招标，推荐中标候选人方法详见</w:t>
            </w:r>
            <w:r>
              <w:rPr>
                <w:rStyle w:val="29"/>
                <w:rFonts w:hint="default" w:ascii="Times New Roman" w:hAnsi="Times New Roman" w:eastAsia="仿宋_GB2312" w:cs="Times New Roman"/>
                <w:sz w:val="24"/>
                <w:szCs w:val="24"/>
              </w:rPr>
              <w:t>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2"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第二章第1.4款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交货地点</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《新疆史歌》有声挂图配送至阿克苏地区部分县市农村家庭（具体根据甲方要求）。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第二章第1.5款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交货期限</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left"/>
              <w:rPr>
                <w:rStyle w:val="29"/>
                <w:rFonts w:hint="default" w:ascii="Times New Roman" w:hAnsi="Times New Roman" w:eastAsia="仿宋_GB2312" w:cs="Times New Roman"/>
                <w:kern w:val="0"/>
                <w:sz w:val="24"/>
                <w:szCs w:val="24"/>
              </w:rPr>
            </w:pPr>
            <w:r>
              <w:rPr>
                <w:rStyle w:val="29"/>
                <w:rFonts w:hint="eastAsia" w:ascii="仿宋_GB2312" w:hAnsi="仿宋_GB2312" w:eastAsia="仿宋_GB2312" w:cs="仿宋_GB2312"/>
                <w:sz w:val="24"/>
                <w:szCs w:val="24"/>
              </w:rPr>
              <w:t>《新疆史歌》有声挂图须于2022年9月15日前配送完成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63"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第二章第2.1款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采购人</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采购人：中共新疆维吾尔自治区委员会宣传部</w:t>
            </w:r>
          </w:p>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地址：乌鲁木齐市健康路2号中共新疆维吾尔自治区委员会宣传部1401室</w:t>
            </w:r>
          </w:p>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联系人：张清庆</w:t>
            </w:r>
          </w:p>
          <w:p>
            <w:pPr>
              <w:snapToGrid w:val="0"/>
              <w:spacing w:line="380" w:lineRule="exact"/>
              <w:jc w:val="left"/>
              <w:rPr>
                <w:rStyle w:val="29"/>
                <w:rFonts w:hint="default" w:ascii="Times New Roman" w:hAnsi="Times New Roman" w:eastAsia="仿宋_GB2312" w:cs="Times New Roman"/>
                <w:color w:val="000000"/>
                <w:kern w:val="0"/>
                <w:sz w:val="24"/>
                <w:szCs w:val="24"/>
              </w:rPr>
            </w:pPr>
            <w:r>
              <w:rPr>
                <w:rStyle w:val="29"/>
                <w:rFonts w:hint="default" w:ascii="Times New Roman" w:hAnsi="Times New Roman" w:eastAsia="仿宋_GB2312" w:cs="Times New Roman"/>
                <w:color w:val="000000"/>
                <w:sz w:val="24"/>
                <w:szCs w:val="24"/>
              </w:rPr>
              <w:t>联系方式：0991-2398340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09"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第二章第2.2款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lang w:eastAsia="zh-CN"/>
              </w:rPr>
            </w:pPr>
            <w:r>
              <w:rPr>
                <w:rStyle w:val="29"/>
                <w:rFonts w:hint="default" w:ascii="Times New Roman" w:hAnsi="Times New Roman" w:eastAsia="仿宋_GB2312" w:cs="Times New Roman"/>
                <w:sz w:val="24"/>
                <w:szCs w:val="24"/>
                <w:lang w:eastAsia="zh-CN"/>
              </w:rPr>
              <w:t>采购代理机构</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名 称：新疆招标有限公司</w:t>
            </w:r>
          </w:p>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地 址：乌鲁木齐市友好南路179号13楼招标三部</w:t>
            </w:r>
          </w:p>
          <w:p>
            <w:pPr>
              <w:tabs>
                <w:tab w:val="left" w:pos="2057"/>
              </w:tabs>
              <w:snapToGrid w:val="0"/>
              <w:spacing w:line="380" w:lineRule="exact"/>
              <w:jc w:val="left"/>
              <w:rPr>
                <w:rFonts w:hint="default" w:ascii="Times New Roman" w:hAnsi="Times New Roman" w:eastAsia="仿宋_GB2312" w:cs="Times New Roman"/>
                <w:sz w:val="24"/>
                <w:szCs w:val="24"/>
              </w:rPr>
            </w:pPr>
            <w:r>
              <w:rPr>
                <w:rStyle w:val="29"/>
                <w:rFonts w:hint="default" w:ascii="Times New Roman" w:hAnsi="Times New Roman" w:eastAsia="仿宋_GB2312" w:cs="Times New Roman"/>
                <w:color w:val="000000"/>
                <w:sz w:val="24"/>
                <w:szCs w:val="24"/>
              </w:rPr>
              <w:t>项目联系方式</w:t>
            </w:r>
            <w:r>
              <w:rPr>
                <w:rStyle w:val="29"/>
                <w:rFonts w:hint="default" w:ascii="Times New Roman" w:hAnsi="Times New Roman" w:eastAsia="仿宋_GB2312" w:cs="Times New Roman"/>
                <w:color w:val="000000"/>
                <w:sz w:val="24"/>
                <w:szCs w:val="24"/>
              </w:rPr>
              <w:tab/>
            </w:r>
          </w:p>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项目联系人：杨新杰</w:t>
            </w:r>
          </w:p>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电 话：15981765758</w:t>
            </w:r>
          </w:p>
          <w:p>
            <w:pPr>
              <w:snapToGrid w:val="0"/>
              <w:spacing w:line="380" w:lineRule="exact"/>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邮 箱：1085903482@qq.com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3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第二章第3.1款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供应商</w:t>
            </w:r>
            <w:r>
              <w:rPr>
                <w:rStyle w:val="29"/>
                <w:rFonts w:hint="default" w:ascii="Times New Roman" w:hAnsi="Times New Roman" w:eastAsia="仿宋_GB2312" w:cs="Times New Roman"/>
                <w:sz w:val="24"/>
                <w:szCs w:val="24"/>
              </w:rPr>
              <w:t>资格条件</w:t>
            </w:r>
          </w:p>
        </w:tc>
        <w:tc>
          <w:tcPr>
            <w:tcW w:w="53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1、具有独立承担民事责任的能力，须提供供应商的营业执照副本；</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2、具有良好的商业信誉和健全的财务会计制度，提供2018年、2019年、2020年供应商经外部审计的财务审计报告</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3</w:t>
            </w:r>
            <w:r>
              <w:rPr>
                <w:rStyle w:val="29"/>
                <w:rFonts w:hint="eastAsia" w:ascii="Times New Roman" w:hAnsi="Times New Roman" w:eastAsia="仿宋_GB2312" w:cs="Times New Roman"/>
                <w:kern w:val="0"/>
                <w:sz w:val="24"/>
                <w:szCs w:val="24"/>
                <w:lang w:eastAsia="zh-CN"/>
              </w:rPr>
              <w:t>年的从公司成立起提供，2021年成立的公司无需提供</w:t>
            </w:r>
            <w:r>
              <w:rPr>
                <w:rStyle w:val="29"/>
                <w:rFonts w:hint="default" w:ascii="Times New Roman"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3、具有履行合同所必需的设备和专业技术能力；</w:t>
            </w:r>
            <w:r>
              <w:rPr>
                <w:rStyle w:val="29"/>
                <w:rFonts w:hint="default" w:ascii="Times New Roman" w:hAnsi="Times New Roman" w:eastAsia="仿宋_GB2312" w:cs="Times New Roman"/>
                <w:sz w:val="24"/>
                <w:szCs w:val="24"/>
              </w:rPr>
              <w:t>须附相关证明材料或声明；</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4、有依法缴纳税收和社会保障资金的良好纪录，提供近一年（20</w:t>
            </w:r>
            <w:r>
              <w:rPr>
                <w:rStyle w:val="29"/>
                <w:rFonts w:hint="default" w:ascii="Times New Roman" w:hAnsi="Times New Roman" w:eastAsia="仿宋_GB2312" w:cs="Times New Roman"/>
                <w:kern w:val="0"/>
                <w:sz w:val="24"/>
                <w:szCs w:val="24"/>
                <w:lang w:val="en-US" w:eastAsia="zh-CN"/>
              </w:rPr>
              <w:t>21</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月-202</w:t>
            </w:r>
            <w:r>
              <w:rPr>
                <w:rStyle w:val="29"/>
                <w:rFonts w:hint="default"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月）供应商税收</w:t>
            </w:r>
            <w:r>
              <w:rPr>
                <w:rStyle w:val="29"/>
                <w:rFonts w:hint="default" w:ascii="Times New Roman" w:hAnsi="Times New Roman" w:eastAsia="仿宋_GB2312" w:cs="Times New Roman"/>
                <w:kern w:val="0"/>
                <w:sz w:val="24"/>
                <w:szCs w:val="24"/>
                <w:lang w:val="en-US" w:eastAsia="zh-CN"/>
              </w:rPr>
              <w:t>完税</w:t>
            </w:r>
            <w:r>
              <w:rPr>
                <w:rStyle w:val="29"/>
                <w:rFonts w:hint="default" w:ascii="Times New Roman" w:hAnsi="Times New Roman" w:eastAsia="仿宋_GB2312" w:cs="Times New Roman"/>
                <w:kern w:val="0"/>
                <w:sz w:val="24"/>
                <w:szCs w:val="24"/>
              </w:rPr>
              <w:t>证明及供应商</w:t>
            </w:r>
            <w:r>
              <w:rPr>
                <w:rStyle w:val="29"/>
                <w:rFonts w:hint="default" w:ascii="Times New Roman" w:hAnsi="Times New Roman" w:eastAsia="仿宋_GB2312" w:cs="Times New Roman"/>
                <w:kern w:val="0"/>
                <w:sz w:val="24"/>
                <w:szCs w:val="24"/>
                <w:lang w:val="en-US" w:eastAsia="zh-CN"/>
              </w:rPr>
              <w:t>(公司)</w:t>
            </w:r>
            <w:r>
              <w:rPr>
                <w:rStyle w:val="29"/>
                <w:rFonts w:hint="default" w:ascii="Times New Roman" w:hAnsi="Times New Roman" w:eastAsia="仿宋_GB2312" w:cs="Times New Roman"/>
                <w:kern w:val="0"/>
                <w:sz w:val="24"/>
                <w:szCs w:val="24"/>
              </w:rPr>
              <w:t>和被授权人的社保缴纳证明；</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1</w:t>
            </w:r>
            <w:r>
              <w:rPr>
                <w:rStyle w:val="29"/>
                <w:rFonts w:hint="eastAsia" w:ascii="Times New Roman" w:hAnsi="Times New Roman" w:eastAsia="仿宋_GB2312" w:cs="Times New Roman"/>
                <w:kern w:val="0"/>
                <w:sz w:val="24"/>
                <w:szCs w:val="24"/>
                <w:lang w:eastAsia="zh-CN"/>
              </w:rPr>
              <w:t>年的从公司成立起提供</w:t>
            </w:r>
            <w:r>
              <w:rPr>
                <w:rStyle w:val="29"/>
                <w:rFonts w:hint="default" w:ascii="Times New Roman"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5、参加政府采购活动前三年内，在经营活动中没有重大违法记录；未被列入信用中国网站(www.creditchina.gov.cn)、中国政府采购网(www.ccgp.gov.cn)渠道信用记录失信被执行人、重大税收违法案件当事人名单、政府采购严重违法失信行为记录名单的供应商；</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6、提供法人代表授权书原件及被授权人身份证原件</w:t>
            </w:r>
            <w:r>
              <w:rPr>
                <w:rStyle w:val="29"/>
                <w:rFonts w:hint="default" w:ascii="Times New Roman" w:hAnsi="Times New Roman" w:eastAsia="仿宋_GB2312" w:cs="Times New Roman"/>
                <w:sz w:val="24"/>
                <w:szCs w:val="24"/>
              </w:rPr>
              <w:t>，授权委托人须为供应商缴纳社保人员</w:t>
            </w:r>
            <w:r>
              <w:rPr>
                <w:rStyle w:val="29"/>
                <w:rFonts w:hint="default" w:ascii="Times New Roman"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8、符合国家有关法律法规的规定；</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kern w:val="0"/>
                <w:sz w:val="24"/>
                <w:szCs w:val="24"/>
              </w:rPr>
              <w:t>9、本项目不接受联合体投标。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第二章第6.1款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联合体形式</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第二章第6.1.1款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是否允许分包</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☑允许   </w:t>
            </w:r>
          </w:p>
          <w:p>
            <w:pPr>
              <w:snapToGrid w:val="0"/>
              <w:spacing w:line="380" w:lineRule="exact"/>
              <w:ind w:firstLine="241" w:firstLineChars="100"/>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供应商须经采购人确认同意后可</w:t>
            </w:r>
            <w:r>
              <w:rPr>
                <w:rFonts w:hint="default" w:ascii="Times New Roman" w:hAnsi="Times New Roman" w:eastAsia="仿宋_GB2312" w:cs="Times New Roman"/>
                <w:b/>
                <w:bCs/>
                <w:sz w:val="24"/>
                <w:szCs w:val="24"/>
                <w:lang w:val="en-US" w:eastAsia="zh-CN"/>
              </w:rPr>
              <w:t>将</w:t>
            </w:r>
            <w:r>
              <w:rPr>
                <w:rFonts w:hint="default" w:ascii="Times New Roman" w:hAnsi="Times New Roman" w:eastAsia="仿宋_GB2312" w:cs="Times New Roman"/>
                <w:b/>
                <w:bCs/>
                <w:sz w:val="24"/>
                <w:szCs w:val="24"/>
              </w:rPr>
              <w:t>文化产品的批量生产制作分包</w:t>
            </w:r>
            <w:r>
              <w:rPr>
                <w:rFonts w:hint="default" w:ascii="Times New Roman" w:hAnsi="Times New Roman" w:eastAsia="仿宋_GB2312" w:cs="Times New Roman"/>
                <w:b/>
                <w:bCs/>
                <w:sz w:val="24"/>
                <w:szCs w:val="24"/>
                <w:lang w:val="en-US" w:eastAsia="zh-CN"/>
              </w:rPr>
              <w:t>给有相应资质的单位</w:t>
            </w:r>
            <w:r>
              <w:rPr>
                <w:rFonts w:hint="default" w:ascii="Times New Roman" w:hAnsi="Times New Roman" w:eastAsia="仿宋_GB2312" w:cs="Times New Roman"/>
                <w:b/>
                <w:bCs/>
                <w:sz w:val="24"/>
                <w:szCs w:val="24"/>
              </w:rPr>
              <w:t>。</w:t>
            </w:r>
          </w:p>
          <w:p>
            <w:pPr>
              <w:snapToGrid w:val="0"/>
              <w:spacing w:line="380" w:lineRule="exact"/>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第二章第6.2款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对联合体各方的要求</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lang w:val="en-US" w:eastAsia="zh-CN"/>
              </w:rPr>
            </w:pPr>
            <w:r>
              <w:rPr>
                <w:rStyle w:val="29"/>
                <w:rFonts w:hint="default" w:ascii="Times New Roman" w:hAnsi="Times New Roman" w:eastAsia="仿宋_GB2312" w:cs="Times New Roman"/>
                <w:sz w:val="24"/>
                <w:szCs w:val="24"/>
                <w:lang w:val="en-US" w:eastAsia="zh-CN"/>
              </w:rPr>
              <w:t>本项目不允许联合体投标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第二章第7.1款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现场考察</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不组织，供应商自行对项目现场和其周围环境进行考察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第二章第8.1款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采购进口产品</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根据财政部《关于政府采购进口产品管理有关问题的通知》的规定，</w:t>
            </w:r>
            <w:r>
              <w:rPr>
                <w:rStyle w:val="29"/>
                <w:rFonts w:hint="default" w:ascii="Times New Roman" w:hAnsi="Times New Roman" w:eastAsia="仿宋_GB2312" w:cs="Times New Roman"/>
                <w:b/>
                <w:bCs/>
                <w:sz w:val="24"/>
                <w:szCs w:val="24"/>
              </w:rPr>
              <w:t>本项目拒绝采购进口产品</w:t>
            </w:r>
            <w:r>
              <w:rPr>
                <w:rStyle w:val="29"/>
                <w:rFonts w:hint="default" w:ascii="Times New Roman" w:hAnsi="Times New Roman"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 w:hRule="atLeast"/>
          <w:jc w:val="center"/>
        </w:trPr>
        <w:tc>
          <w:tcPr>
            <w:tcW w:w="2341"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第二章第9.1款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政府采购强制采购：标记★符号的节能产品</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符合《节能产品政府采购清单》(最新一期)目录内的强制采购节能产品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 w:hRule="atLeast"/>
          <w:jc w:val="center"/>
        </w:trPr>
        <w:tc>
          <w:tcPr>
            <w:tcW w:w="234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Cs/>
                <w:kern w:val="0"/>
                <w:sz w:val="24"/>
                <w:szCs w:val="24"/>
              </w:rPr>
            </w:pPr>
            <w:r>
              <w:rPr>
                <w:rStyle w:val="29"/>
                <w:rFonts w:hint="default" w:ascii="Times New Roman" w:hAnsi="Times New Roman" w:eastAsia="仿宋_GB2312" w:cs="Times New Roman"/>
                <w:sz w:val="24"/>
                <w:szCs w:val="24"/>
              </w:rPr>
              <w:t xml:space="preserve">政府采购优先采购：(1)非标记★符号的节能产品；(2)环境标志产品； </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采购产品为《节能产品政府采购清单》(最新一期) 内非标记★符号的节能产品及《环境标志产品政府采购清单》(最新一期)内的产品：</w:t>
            </w:r>
          </w:p>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投标文件中对所供产品为节能、环境标志产品清单中的产品，在报价时必须对此类产品单独分项报价，并提供属于清单内产品的证明资料（从发布以上清单目录的权威媒体网站上下载的网页公告、目录清单、证书等），</w:t>
            </w:r>
            <w:r>
              <w:rPr>
                <w:rStyle w:val="29"/>
                <w:rFonts w:hint="default" w:ascii="Times New Roman" w:hAnsi="Times New Roman" w:eastAsia="仿宋_GB2312" w:cs="Times New Roman"/>
                <w:b/>
                <w:sz w:val="24"/>
                <w:szCs w:val="24"/>
              </w:rPr>
              <w:t>未单独分项报价且未提供属于清单内产品的证明资料的不给予加分。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 w:hRule="atLeast"/>
          <w:jc w:val="center"/>
        </w:trPr>
        <w:tc>
          <w:tcPr>
            <w:tcW w:w="234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Cs/>
                <w:kern w:val="0"/>
                <w:sz w:val="24"/>
                <w:szCs w:val="24"/>
              </w:rPr>
            </w:pPr>
            <w:r>
              <w:rPr>
                <w:rStyle w:val="29"/>
                <w:rFonts w:hint="default" w:ascii="Times New Roman" w:hAnsi="Times New Roman" w:eastAsia="仿宋_GB2312" w:cs="Times New Roman"/>
                <w:bCs/>
                <w:kern w:val="0"/>
                <w:sz w:val="24"/>
                <w:szCs w:val="24"/>
              </w:rPr>
              <w:t>支持</w:t>
            </w:r>
            <w:r>
              <w:rPr>
                <w:rStyle w:val="29"/>
                <w:rFonts w:hint="default" w:ascii="Times New Roman" w:hAnsi="Times New Roman" w:eastAsia="仿宋_GB2312" w:cs="Times New Roman"/>
                <w:sz w:val="24"/>
                <w:szCs w:val="24"/>
              </w:rPr>
              <w:t>中小企业发展</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对小型和微型企业产品的最终价格给予6%的扣除，用扣除后的价格参与评审（如所投产品为小型或微型企业生产产品，须提供相关证明材料，因所提供材料不全导致评标委员会无法评定时，评标价格不予扣除），监狱企业、残疾人福利性单位视同为小微企业。本项目具体扣除比例为6%。</w:t>
            </w:r>
          </w:p>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证明材料：《</w:t>
            </w:r>
            <w:r>
              <w:rPr>
                <w:rStyle w:val="29"/>
                <w:rFonts w:hint="default" w:ascii="Times New Roman" w:hAnsi="Times New Roman" w:eastAsia="仿宋_GB2312" w:cs="Times New Roman"/>
                <w:sz w:val="24"/>
                <w:szCs w:val="24"/>
                <w:lang w:val="en-US" w:eastAsia="zh-CN"/>
              </w:rPr>
              <w:t>小微</w:t>
            </w:r>
            <w:r>
              <w:rPr>
                <w:rStyle w:val="29"/>
                <w:rFonts w:hint="default" w:ascii="Times New Roman" w:hAnsi="Times New Roman" w:eastAsia="仿宋_GB2312" w:cs="Times New Roman"/>
                <w:sz w:val="24"/>
                <w:szCs w:val="24"/>
              </w:rPr>
              <w:t>企业声明函》；或残疾人福利性单位声明函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二、</w:t>
            </w:r>
            <w:r>
              <w:rPr>
                <w:rStyle w:val="29"/>
                <w:rFonts w:hint="default" w:ascii="Times New Roman" w:hAnsi="Times New Roman" w:eastAsia="仿宋_GB2312" w:cs="Times New Roman"/>
                <w:b/>
                <w:sz w:val="24"/>
                <w:szCs w:val="24"/>
                <w:lang w:val="en-US" w:eastAsia="zh-CN"/>
              </w:rPr>
              <w:t>投</w:t>
            </w:r>
            <w:r>
              <w:rPr>
                <w:rStyle w:val="29"/>
                <w:rFonts w:hint="default" w:ascii="Times New Roman" w:hAnsi="Times New Roman" w:eastAsia="仿宋_GB2312" w:cs="Times New Roman"/>
                <w:b/>
                <w:sz w:val="24"/>
                <w:szCs w:val="24"/>
              </w:rPr>
              <w:t>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w:t>
            </w:r>
            <w:r>
              <w:rPr>
                <w:rStyle w:val="29"/>
                <w:rFonts w:hint="default" w:ascii="Times New Roman" w:hAnsi="Times New Roman" w:eastAsia="仿宋_GB2312" w:cs="Times New Roman"/>
                <w:sz w:val="24"/>
                <w:szCs w:val="24"/>
                <w:lang w:val="en-US" w:eastAsia="zh-CN"/>
              </w:rPr>
              <w:t>0</w:t>
            </w:r>
            <w:r>
              <w:rPr>
                <w:rStyle w:val="29"/>
                <w:rFonts w:hint="default" w:ascii="Times New Roman" w:hAnsi="Times New Roman" w:eastAsia="仿宋_GB2312" w:cs="Times New Roman"/>
                <w:sz w:val="24"/>
                <w:szCs w:val="24"/>
              </w:rPr>
              <w:t>.1款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highlight w:val="yellow"/>
              </w:rPr>
            </w:pPr>
            <w:r>
              <w:rPr>
                <w:rStyle w:val="29"/>
                <w:rFonts w:hint="default" w:ascii="Times New Roman" w:hAnsi="Times New Roman" w:eastAsia="仿宋_GB2312" w:cs="Times New Roman"/>
                <w:sz w:val="24"/>
                <w:szCs w:val="24"/>
              </w:rPr>
              <w:t>提交投标文件的截止时间</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left"/>
              <w:rPr>
                <w:rStyle w:val="29"/>
                <w:rFonts w:hint="default" w:ascii="Times New Roman" w:hAnsi="Times New Roman" w:eastAsia="仿宋_GB2312" w:cs="Times New Roman"/>
                <w:color w:val="FF0000"/>
                <w:sz w:val="24"/>
                <w:szCs w:val="24"/>
              </w:rPr>
            </w:pPr>
            <w:r>
              <w:rPr>
                <w:rStyle w:val="29"/>
                <w:rFonts w:hint="default" w:ascii="Times New Roman" w:hAnsi="Times New Roman" w:eastAsia="仿宋_GB2312" w:cs="Times New Roman"/>
                <w:kern w:val="0"/>
                <w:sz w:val="24"/>
                <w:szCs w:val="24"/>
              </w:rPr>
              <w:t>202</w:t>
            </w:r>
            <w:r>
              <w:rPr>
                <w:rStyle w:val="29"/>
                <w:rFonts w:hint="eastAsia"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5</w:t>
            </w:r>
            <w:r>
              <w:rPr>
                <w:rStyle w:val="29"/>
                <w:rFonts w:hint="default" w:ascii="Times New Roman" w:hAnsi="Times New Roman" w:eastAsia="仿宋_GB2312" w:cs="Times New Roman"/>
                <w:kern w:val="0"/>
                <w:sz w:val="24"/>
                <w:szCs w:val="24"/>
              </w:rPr>
              <w:t>月</w:t>
            </w:r>
            <w:r>
              <w:rPr>
                <w:rStyle w:val="29"/>
                <w:rFonts w:hint="eastAsia" w:ascii="Times New Roman" w:hAnsi="Times New Roman" w:eastAsia="仿宋_GB2312" w:cs="Times New Roman"/>
                <w:kern w:val="0"/>
                <w:sz w:val="24"/>
                <w:szCs w:val="24"/>
                <w:lang w:val="en-US" w:eastAsia="zh-CN"/>
              </w:rPr>
              <w:t>19</w:t>
            </w:r>
            <w:r>
              <w:rPr>
                <w:rStyle w:val="29"/>
                <w:rFonts w:hint="default" w:ascii="Times New Roman" w:hAnsi="Times New Roman" w:eastAsia="仿宋_GB2312" w:cs="Times New Roman"/>
                <w:kern w:val="0"/>
                <w:sz w:val="24"/>
                <w:szCs w:val="24"/>
              </w:rPr>
              <w:t>日 11:00（北京时间）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三、投标文件的编写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5"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w:t>
            </w:r>
            <w:r>
              <w:rPr>
                <w:rStyle w:val="29"/>
                <w:rFonts w:hint="default" w:ascii="Times New Roman" w:hAnsi="Times New Roman" w:eastAsia="仿宋_GB2312" w:cs="Times New Roman"/>
                <w:sz w:val="24"/>
                <w:szCs w:val="24"/>
                <w:lang w:val="en-US" w:eastAsia="zh-CN"/>
              </w:rPr>
              <w:t>1</w:t>
            </w:r>
            <w:r>
              <w:rPr>
                <w:rStyle w:val="29"/>
                <w:rFonts w:hint="default" w:ascii="Times New Roman" w:hAnsi="Times New Roman" w:eastAsia="仿宋_GB2312" w:cs="Times New Roman"/>
                <w:sz w:val="24"/>
                <w:szCs w:val="24"/>
              </w:rPr>
              <w:t>.</w:t>
            </w:r>
            <w:r>
              <w:rPr>
                <w:rStyle w:val="29"/>
                <w:rFonts w:hint="default" w:ascii="Times New Roman" w:hAnsi="Times New Roman" w:eastAsia="仿宋_GB2312" w:cs="Times New Roman"/>
                <w:sz w:val="24"/>
                <w:szCs w:val="24"/>
                <w:lang w:val="en-US" w:eastAsia="zh-CN"/>
              </w:rPr>
              <w:t>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采购预算资金</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pacing w:val="-12"/>
                <w:sz w:val="24"/>
                <w:szCs w:val="24"/>
              </w:rPr>
            </w:pPr>
            <w:r>
              <w:rPr>
                <w:rStyle w:val="29"/>
                <w:rFonts w:hint="default" w:ascii="Times New Roman" w:hAnsi="Times New Roman" w:eastAsia="仿宋_GB2312" w:cs="Times New Roman"/>
                <w:spacing w:val="-12"/>
                <w:sz w:val="24"/>
                <w:szCs w:val="24"/>
              </w:rPr>
              <w:t>采购预算</w:t>
            </w:r>
            <w:r>
              <w:rPr>
                <w:rStyle w:val="29"/>
                <w:rFonts w:hint="eastAsia" w:ascii="Times New Roman" w:hAnsi="Times New Roman" w:eastAsia="仿宋_GB2312" w:cs="Times New Roman"/>
                <w:spacing w:val="-12"/>
                <w:sz w:val="24"/>
                <w:szCs w:val="24"/>
                <w:lang w:val="en-US" w:eastAsia="zh-CN"/>
              </w:rPr>
              <w:t>500</w:t>
            </w:r>
            <w:r>
              <w:rPr>
                <w:rStyle w:val="29"/>
                <w:rFonts w:hint="default" w:ascii="Times New Roman" w:hAnsi="Times New Roman" w:eastAsia="仿宋_GB2312" w:cs="Times New Roman"/>
                <w:spacing w:val="-12"/>
                <w:sz w:val="24"/>
                <w:szCs w:val="24"/>
              </w:rPr>
              <w:t>.00万元（</w:t>
            </w:r>
            <w:r>
              <w:rPr>
                <w:rStyle w:val="29"/>
                <w:rFonts w:hint="eastAsia" w:ascii="Times New Roman" w:hAnsi="Times New Roman" w:eastAsia="仿宋_GB2312" w:cs="Times New Roman"/>
                <w:spacing w:val="-12"/>
                <w:sz w:val="24"/>
                <w:szCs w:val="24"/>
                <w:lang w:val="en-US" w:eastAsia="zh-CN"/>
              </w:rPr>
              <w:t>伍佰</w:t>
            </w:r>
            <w:r>
              <w:rPr>
                <w:rStyle w:val="29"/>
                <w:rFonts w:hint="default" w:ascii="Times New Roman" w:hAnsi="Times New Roman" w:eastAsia="仿宋_GB2312" w:cs="Times New Roman"/>
                <w:spacing w:val="-12"/>
                <w:sz w:val="24"/>
                <w:szCs w:val="24"/>
                <w:lang w:val="en-US" w:eastAsia="zh-CN"/>
              </w:rPr>
              <w:t>万</w:t>
            </w:r>
            <w:r>
              <w:rPr>
                <w:rStyle w:val="29"/>
                <w:rFonts w:hint="default" w:ascii="Times New Roman" w:hAnsi="Times New Roman" w:eastAsia="仿宋_GB2312" w:cs="Times New Roman"/>
                <w:spacing w:val="-12"/>
                <w:sz w:val="24"/>
                <w:szCs w:val="24"/>
              </w:rPr>
              <w:t>元整）</w:t>
            </w:r>
          </w:p>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供应商所报投标总价超出此限价，将否决其投标。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3"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w:t>
            </w:r>
            <w:r>
              <w:rPr>
                <w:rStyle w:val="29"/>
                <w:rFonts w:hint="default" w:ascii="Times New Roman" w:hAnsi="Times New Roman" w:eastAsia="仿宋_GB2312" w:cs="Times New Roman"/>
                <w:sz w:val="24"/>
                <w:szCs w:val="24"/>
                <w:lang w:val="en-US" w:eastAsia="zh-CN"/>
              </w:rPr>
              <w:t>2</w:t>
            </w:r>
            <w:r>
              <w:rPr>
                <w:rStyle w:val="29"/>
                <w:rFonts w:hint="default" w:ascii="Times New Roman" w:hAnsi="Times New Roman" w:eastAsia="仿宋_GB2312" w:cs="Times New Roman"/>
                <w:sz w:val="24"/>
                <w:szCs w:val="24"/>
              </w:rPr>
              <w:t>.</w:t>
            </w:r>
            <w:r>
              <w:rPr>
                <w:rStyle w:val="29"/>
                <w:rFonts w:hint="default" w:ascii="Times New Roman" w:hAnsi="Times New Roman" w:eastAsia="仿宋_GB2312" w:cs="Times New Roman"/>
                <w:sz w:val="24"/>
                <w:szCs w:val="24"/>
                <w:lang w:val="en-US" w:eastAsia="zh-CN"/>
              </w:rPr>
              <w:t>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业绩</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eastAsia" w:ascii="Times New Roman" w:hAnsi="Times New Roman" w:eastAsia="仿宋_GB2312" w:cs="Times New Roman"/>
                <w:color w:val="000000"/>
                <w:sz w:val="24"/>
                <w:szCs w:val="24"/>
                <w:lang w:val="en-US" w:eastAsia="zh-CN"/>
              </w:rPr>
            </w:pPr>
            <w:r>
              <w:rPr>
                <w:rStyle w:val="29"/>
                <w:rFonts w:hint="default" w:ascii="Times New Roman" w:hAnsi="Times New Roman" w:eastAsia="仿宋_GB2312" w:cs="Times New Roman"/>
                <w:bCs/>
                <w:color w:val="000000"/>
                <w:sz w:val="24"/>
                <w:szCs w:val="24"/>
              </w:rPr>
              <w:t>近三年（201</w:t>
            </w:r>
            <w:r>
              <w:rPr>
                <w:rStyle w:val="29"/>
                <w:rFonts w:hint="default" w:ascii="Times New Roman" w:hAnsi="Times New Roman" w:eastAsia="仿宋_GB2312" w:cs="Times New Roman"/>
                <w:bCs/>
                <w:color w:val="000000"/>
                <w:sz w:val="24"/>
                <w:szCs w:val="24"/>
                <w:lang w:val="en-US" w:eastAsia="zh-CN"/>
              </w:rPr>
              <w:t>9</w:t>
            </w:r>
            <w:r>
              <w:rPr>
                <w:rStyle w:val="29"/>
                <w:rFonts w:hint="default" w:ascii="Times New Roman" w:hAnsi="Times New Roman" w:eastAsia="仿宋_GB2312" w:cs="Times New Roman"/>
                <w:bCs/>
                <w:color w:val="000000"/>
                <w:sz w:val="24"/>
                <w:szCs w:val="24"/>
              </w:rPr>
              <w:t>年</w:t>
            </w:r>
            <w:r>
              <w:rPr>
                <w:rStyle w:val="29"/>
                <w:rFonts w:hint="eastAsia" w:ascii="Times New Roman" w:hAnsi="Times New Roman" w:eastAsia="仿宋_GB2312" w:cs="Times New Roman"/>
                <w:bCs/>
                <w:color w:val="000000"/>
                <w:sz w:val="24"/>
                <w:szCs w:val="24"/>
                <w:lang w:val="en-US" w:eastAsia="zh-CN"/>
              </w:rPr>
              <w:t>5</w:t>
            </w:r>
            <w:r>
              <w:rPr>
                <w:rStyle w:val="29"/>
                <w:rFonts w:hint="default" w:ascii="Times New Roman" w:hAnsi="Times New Roman" w:eastAsia="仿宋_GB2312" w:cs="Times New Roman"/>
                <w:bCs/>
                <w:color w:val="000000"/>
                <w:sz w:val="24"/>
                <w:szCs w:val="24"/>
              </w:rPr>
              <w:t>月至今）类似本项目业绩证明材料投标文件中须提供中标通知书（或成交通知书）及合同协议书复印件</w:t>
            </w:r>
            <w:r>
              <w:rPr>
                <w:rStyle w:val="29"/>
                <w:rFonts w:hint="eastAsia" w:ascii="Times New Roman" w:hAnsi="Times New Roman" w:eastAsia="仿宋_GB2312" w:cs="Times New Roman"/>
                <w:bCs/>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16"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w:t>
            </w:r>
            <w:r>
              <w:rPr>
                <w:rStyle w:val="29"/>
                <w:rFonts w:hint="default" w:ascii="Times New Roman" w:hAnsi="Times New Roman" w:eastAsia="仿宋_GB2312" w:cs="Times New Roman"/>
                <w:sz w:val="24"/>
                <w:szCs w:val="24"/>
                <w:lang w:val="en-US" w:eastAsia="zh-CN"/>
              </w:rPr>
              <w:t>3</w:t>
            </w:r>
            <w:r>
              <w:rPr>
                <w:rStyle w:val="29"/>
                <w:rFonts w:hint="default" w:ascii="Times New Roman" w:hAnsi="Times New Roman" w:eastAsia="仿宋_GB2312" w:cs="Times New Roman"/>
                <w:sz w:val="24"/>
                <w:szCs w:val="24"/>
              </w:rPr>
              <w:t>.1款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ind w:left="-533" w:leftChars="-254" w:firstLine="609" w:firstLineChars="2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投标保证金</w:t>
            </w:r>
          </w:p>
        </w:tc>
        <w:tc>
          <w:tcPr>
            <w:tcW w:w="5315" w:type="dxa"/>
            <w:tcBorders>
              <w:top w:val="single" w:color="000000" w:sz="4" w:space="0"/>
              <w:left w:val="single" w:color="000000" w:sz="4" w:space="0"/>
              <w:right w:val="single" w:color="000000" w:sz="4" w:space="0"/>
            </w:tcBorders>
            <w:vAlign w:val="center"/>
          </w:tcPr>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1.投标保证金数额：</w:t>
            </w:r>
            <w:r>
              <w:rPr>
                <w:rFonts w:hint="eastAsia" w:ascii="Times New Roman" w:hAnsi="Times New Roman" w:eastAsia="仿宋_GB2312" w:cs="Times New Roman"/>
                <w:sz w:val="24"/>
                <w:szCs w:val="24"/>
                <w:lang w:val="en-US" w:eastAsia="zh-CN"/>
              </w:rPr>
              <w:t>壹</w:t>
            </w:r>
            <w:r>
              <w:rPr>
                <w:rStyle w:val="29"/>
                <w:rFonts w:hint="eastAsia" w:ascii="Times New Roman" w:hAnsi="Times New Roman" w:eastAsia="仿宋_GB2312" w:cs="Times New Roman"/>
                <w:sz w:val="24"/>
                <w:szCs w:val="24"/>
                <w:lang w:val="en-US" w:eastAsia="zh-CN"/>
              </w:rPr>
              <w:t>拾万元</w:t>
            </w:r>
            <w:r>
              <w:rPr>
                <w:rFonts w:hint="default" w:ascii="Times New Roman" w:hAnsi="Times New Roman" w:eastAsia="仿宋_GB2312" w:cs="Times New Roman"/>
                <w:sz w:val="24"/>
                <w:szCs w:val="24"/>
              </w:rPr>
              <w:t>整(人民币：￥</w:t>
            </w:r>
            <w:r>
              <w:rPr>
                <w:rStyle w:val="29"/>
                <w:rFonts w:hint="eastAsia" w:ascii="Times New Roman" w:hAnsi="Times New Roman" w:eastAsia="仿宋_GB2312" w:cs="Times New Roman"/>
                <w:sz w:val="24"/>
                <w:szCs w:val="24"/>
                <w:lang w:val="en-US" w:eastAsia="zh-CN"/>
              </w:rPr>
              <w:t>100000</w:t>
            </w:r>
            <w:r>
              <w:rPr>
                <w:rFonts w:hint="default" w:ascii="Times New Roman" w:hAnsi="Times New Roman" w:eastAsia="仿宋_GB2312" w:cs="Times New Roman"/>
                <w:sz w:val="24"/>
                <w:szCs w:val="24"/>
              </w:rPr>
              <w:t>元)；</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2.形式：从其基本账户通过网银转账或银行电汇形式转出；</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3.递交时间：在投标截止时间前递交（以到账时间为准）；</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4.从投标人基本账户以银行电汇或网银形式汇至指定账户，投标人递交投标保证金应充分考虑资金在途时间。</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5.账户信息</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户名：新疆招标有限公司</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开户银行：乌鲁木齐工行友好南路支行</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账号：3002013709022305571（电汇时请在汇款备注栏注明招标编号）</w:t>
            </w:r>
          </w:p>
          <w:p>
            <w:pPr>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开户银行：乌鲁木齐工行友好南路支行</w:t>
            </w:r>
          </w:p>
          <w:p>
            <w:pPr>
              <w:snapToGrid w:val="0"/>
              <w:rPr>
                <w:rStyle w:val="29"/>
                <w:rFonts w:hint="default" w:ascii="Times New Roman" w:hAnsi="Times New Roman" w:eastAsia="仿宋_GB2312" w:cs="Times New Roman"/>
                <w:bCs/>
                <w:color w:val="000000"/>
                <w:sz w:val="24"/>
                <w:szCs w:val="24"/>
                <w:highlight w:val="yellow"/>
              </w:rPr>
            </w:pPr>
            <w:r>
              <w:rPr>
                <w:rFonts w:hint="default" w:ascii="Times New Roman" w:hAnsi="Times New Roman" w:eastAsia="仿宋_GB2312" w:cs="Times New Roman"/>
                <w:sz w:val="24"/>
                <w:szCs w:val="24"/>
              </w:rPr>
              <w:t>投标保证金有效期应当与投标有效期一致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1"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第二章第1</w:t>
            </w:r>
            <w:r>
              <w:rPr>
                <w:rStyle w:val="29"/>
                <w:rFonts w:hint="default" w:ascii="Times New Roman" w:hAnsi="Times New Roman" w:eastAsia="仿宋_GB2312" w:cs="Times New Roman"/>
                <w:sz w:val="24"/>
                <w:szCs w:val="24"/>
                <w:lang w:val="en-US" w:eastAsia="zh-CN"/>
              </w:rPr>
              <w:t>4</w:t>
            </w:r>
            <w:r>
              <w:rPr>
                <w:rStyle w:val="29"/>
                <w:rFonts w:hint="default" w:ascii="Times New Roman" w:hAnsi="Times New Roman" w:eastAsia="仿宋_GB2312" w:cs="Times New Roman"/>
                <w:sz w:val="24"/>
                <w:szCs w:val="24"/>
              </w:rPr>
              <w:t>.1款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投标文件有效期</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lang w:val="en-US" w:eastAsia="zh-CN"/>
              </w:rPr>
              <w:t>90</w:t>
            </w:r>
            <w:r>
              <w:rPr>
                <w:rStyle w:val="29"/>
                <w:rFonts w:hint="default" w:ascii="Times New Roman" w:hAnsi="Times New Roman" w:eastAsia="仿宋_GB2312" w:cs="Times New Roman"/>
                <w:sz w:val="24"/>
                <w:szCs w:val="24"/>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0"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w:t>
            </w:r>
            <w:r>
              <w:rPr>
                <w:rStyle w:val="29"/>
                <w:rFonts w:hint="default" w:ascii="Times New Roman" w:hAnsi="Times New Roman" w:eastAsia="仿宋_GB2312" w:cs="Times New Roman"/>
                <w:sz w:val="24"/>
                <w:szCs w:val="24"/>
                <w:lang w:val="en-US" w:eastAsia="zh-CN"/>
              </w:rPr>
              <w:t>15.1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投标</w:t>
            </w:r>
            <w:r>
              <w:rPr>
                <w:rStyle w:val="29"/>
                <w:rFonts w:hint="default" w:ascii="Times New Roman" w:hAnsi="Times New Roman" w:eastAsia="仿宋_GB2312" w:cs="Times New Roman"/>
                <w:sz w:val="24"/>
                <w:szCs w:val="24"/>
              </w:rPr>
              <w:t>文件份数</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纸质版文件：</w:t>
            </w:r>
            <w:r>
              <w:rPr>
                <w:rStyle w:val="29"/>
                <w:rFonts w:hint="default" w:ascii="Times New Roman" w:hAnsi="Times New Roman" w:eastAsia="仿宋_GB2312" w:cs="Times New Roman"/>
                <w:b/>
                <w:sz w:val="24"/>
                <w:szCs w:val="24"/>
              </w:rPr>
              <w:t>正本一份，副本四份</w:t>
            </w:r>
            <w:r>
              <w:rPr>
                <w:rStyle w:val="29"/>
                <w:rFonts w:hint="default" w:ascii="Times New Roman" w:hAnsi="Times New Roman" w:eastAsia="仿宋_GB2312" w:cs="Times New Roman"/>
                <w:bCs/>
                <w:sz w:val="24"/>
                <w:szCs w:val="24"/>
              </w:rPr>
              <w:t>；</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电子版文件：一份（以U盘形式递交，</w:t>
            </w:r>
            <w:r>
              <w:rPr>
                <w:rStyle w:val="29"/>
                <w:rFonts w:hint="default" w:ascii="Times New Roman" w:hAnsi="Times New Roman" w:eastAsia="仿宋_GB2312" w:cs="Times New Roman"/>
                <w:b/>
                <w:bCs/>
                <w:sz w:val="24"/>
                <w:szCs w:val="24"/>
              </w:rPr>
              <w:t>U盘内不得附带任何与本次招标无关内容）</w:t>
            </w:r>
            <w:r>
              <w:rPr>
                <w:rStyle w:val="29"/>
                <w:rFonts w:hint="default" w:ascii="Times New Roman" w:hAnsi="Times New Roman" w:eastAsia="仿宋_GB2312" w:cs="Times New Roman"/>
                <w:bCs/>
                <w:sz w:val="24"/>
                <w:szCs w:val="24"/>
              </w:rPr>
              <w:t>；</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1、投标文件电子版要求包含招标文件全部内容，投标文件电子版与纸质版不一致时以纸质文件为准。</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2、投标文件要求按包编制，不允许将两个或两个以上包的投标文件编制、装订、密封在一起。</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3、评标所需提供的业绩证明材料原件、相关证书、资质及其他评标所需提供的原件单独密封至封袋中，封袋上写明（采购项目名称、项目编号、包装内容：评标所需原件证明材料、供应商名称、联系人、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4"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sz w:val="24"/>
                <w:szCs w:val="24"/>
              </w:rPr>
              <w:t>四、投标文件的递交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w:t>
            </w:r>
            <w:r>
              <w:rPr>
                <w:rStyle w:val="29"/>
                <w:rFonts w:hint="default" w:ascii="Times New Roman" w:hAnsi="Times New Roman" w:eastAsia="仿宋_GB2312" w:cs="Times New Roman"/>
                <w:sz w:val="24"/>
                <w:szCs w:val="24"/>
                <w:lang w:val="en-US" w:eastAsia="zh-CN"/>
              </w:rPr>
              <w:t>16.1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封套上应载明的信息</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采购人名称： </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项目名称：</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项目编号：                                                  </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包号：</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包装内容：投标文件正本/副本/电子版/原件</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供应商名称：                 </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供应商地址：                 </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联系人：                   </w:t>
            </w:r>
          </w:p>
          <w:p>
            <w:pPr>
              <w:snapToGrid w:val="0"/>
              <w:spacing w:line="380" w:lineRule="exac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联系电话：                   </w:t>
            </w:r>
          </w:p>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在规定的开标时间   年 月  日  ： 前不得启封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w:t>
            </w:r>
            <w:r>
              <w:rPr>
                <w:rStyle w:val="29"/>
                <w:rFonts w:hint="default" w:ascii="Times New Roman" w:hAnsi="Times New Roman" w:eastAsia="仿宋_GB2312" w:cs="Times New Roman"/>
                <w:sz w:val="24"/>
                <w:szCs w:val="24"/>
                <w:lang w:val="en-US" w:eastAsia="zh-CN"/>
              </w:rPr>
              <w:t>17.1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投标文件的递交及开标地点</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开标日期：202</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 xml:space="preserve">年 </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t>19</w:t>
            </w:r>
            <w:r>
              <w:rPr>
                <w:rFonts w:hint="default" w:ascii="Times New Roman" w:hAnsi="Times New Roman" w:eastAsia="仿宋_GB2312" w:cs="Times New Roman"/>
                <w:sz w:val="24"/>
                <w:szCs w:val="24"/>
              </w:rPr>
              <w:t>日11：00时（北京时间）</w:t>
            </w:r>
          </w:p>
          <w:p>
            <w:pPr>
              <w:snapToGrid w:val="0"/>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递交及开标地点：</w:t>
            </w:r>
            <w:r>
              <w:rPr>
                <w:rStyle w:val="29"/>
                <w:rFonts w:hint="default" w:ascii="Times New Roman" w:hAnsi="Times New Roman" w:eastAsia="仿宋_GB2312" w:cs="Times New Roman"/>
                <w:kern w:val="0"/>
                <w:sz w:val="24"/>
                <w:szCs w:val="24"/>
              </w:rPr>
              <w:t>新疆招标有限公司</w:t>
            </w:r>
            <w:r>
              <w:rPr>
                <w:rStyle w:val="29"/>
                <w:rFonts w:hint="eastAsia" w:ascii="Times New Roman" w:hAnsi="Times New Roman" w:eastAsia="仿宋_GB2312" w:cs="Times New Roman"/>
                <w:kern w:val="0"/>
                <w:sz w:val="24"/>
                <w:szCs w:val="24"/>
                <w:lang w:val="en-US" w:eastAsia="zh-CN"/>
              </w:rPr>
              <w:t>8</w:t>
            </w:r>
            <w:r>
              <w:rPr>
                <w:rStyle w:val="29"/>
                <w:rFonts w:hint="default" w:ascii="Times New Roman" w:hAnsi="Times New Roman" w:eastAsia="仿宋_GB2312" w:cs="Times New Roman"/>
                <w:kern w:val="0"/>
                <w:sz w:val="24"/>
                <w:szCs w:val="24"/>
              </w:rPr>
              <w:t>楼</w:t>
            </w:r>
            <w:r>
              <w:rPr>
                <w:rStyle w:val="29"/>
                <w:rFonts w:hint="eastAsia" w:ascii="Times New Roman" w:hAnsi="Times New Roman" w:eastAsia="仿宋_GB2312" w:cs="Times New Roman"/>
                <w:kern w:val="0"/>
                <w:sz w:val="24"/>
                <w:szCs w:val="24"/>
                <w:lang w:val="en-US" w:eastAsia="zh-CN"/>
              </w:rPr>
              <w:t>大会议</w:t>
            </w:r>
            <w:r>
              <w:rPr>
                <w:rStyle w:val="29"/>
                <w:rFonts w:hint="default" w:ascii="Times New Roman" w:hAnsi="Times New Roman" w:eastAsia="仿宋_GB2312" w:cs="Times New Roman"/>
                <w:kern w:val="0"/>
                <w:sz w:val="24"/>
                <w:szCs w:val="24"/>
              </w:rPr>
              <w:t>室</w:t>
            </w:r>
            <w:r>
              <w:rPr>
                <w:rFonts w:hint="default" w:ascii="Times New Roman" w:hAnsi="Times New Roman" w:eastAsia="仿宋_GB2312" w:cs="Times New Roman"/>
                <w:sz w:val="24"/>
                <w:szCs w:val="24"/>
              </w:rPr>
              <w:t>（乌鲁木齐市友好南路179号）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五、开标和评标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w:t>
            </w:r>
            <w:r>
              <w:rPr>
                <w:rStyle w:val="29"/>
                <w:rFonts w:hint="default" w:ascii="Times New Roman" w:hAnsi="Times New Roman" w:eastAsia="仿宋_GB2312" w:cs="Times New Roman"/>
                <w:sz w:val="24"/>
                <w:szCs w:val="24"/>
                <w:lang w:val="en-US" w:eastAsia="zh-CN"/>
              </w:rPr>
              <w:t>18.1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评标办法</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w:t>
            </w:r>
            <w:r>
              <w:rPr>
                <w:rStyle w:val="29"/>
                <w:rFonts w:hint="default" w:ascii="Times New Roman" w:hAnsi="Times New Roman" w:eastAsia="仿宋_GB2312" w:cs="Times New Roman"/>
                <w:sz w:val="24"/>
                <w:szCs w:val="24"/>
                <w:lang w:val="en-US" w:eastAsia="zh-CN"/>
              </w:rPr>
              <w:t>19.1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推荐的中标候选人数量</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ind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六、中标结果信息公布与供应商质疑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w:t>
            </w:r>
            <w:r>
              <w:rPr>
                <w:rStyle w:val="29"/>
                <w:rFonts w:hint="default" w:ascii="Times New Roman" w:hAnsi="Times New Roman" w:eastAsia="仿宋_GB2312" w:cs="Times New Roman"/>
                <w:sz w:val="24"/>
                <w:szCs w:val="24"/>
                <w:lang w:val="en-US" w:eastAsia="zh-CN"/>
              </w:rPr>
              <w:t>20.1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财政部门指定的媒体</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新疆维吾尔自治区政府采购网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 w:hRule="atLeast"/>
          <w:jc w:val="center"/>
        </w:trPr>
        <w:tc>
          <w:tcPr>
            <w:tcW w:w="2341"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第二章第</w:t>
            </w:r>
            <w:r>
              <w:rPr>
                <w:rStyle w:val="29"/>
                <w:rFonts w:hint="default" w:ascii="Times New Roman" w:hAnsi="Times New Roman" w:eastAsia="仿宋_GB2312" w:cs="Times New Roman"/>
                <w:sz w:val="24"/>
                <w:szCs w:val="24"/>
                <w:lang w:val="en-US" w:eastAsia="zh-CN"/>
              </w:rPr>
              <w:t>21.1</w:t>
            </w:r>
            <w:r>
              <w:rPr>
                <w:rStyle w:val="29"/>
                <w:rFonts w:hint="default" w:ascii="Times New Roman" w:hAnsi="Times New Roman" w:eastAsia="仿宋_GB2312" w:cs="Times New Roman"/>
                <w:sz w:val="24"/>
                <w:szCs w:val="24"/>
              </w:rPr>
              <w:t>款</w:t>
            </w:r>
          </w:p>
        </w:tc>
        <w:tc>
          <w:tcPr>
            <w:tcW w:w="1786"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履约担保</w:t>
            </w:r>
          </w:p>
        </w:tc>
        <w:tc>
          <w:tcPr>
            <w:tcW w:w="5315"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履约保证金金额：中标价的10%</w:t>
            </w:r>
          </w:p>
          <w:p>
            <w:pPr>
              <w:snapToGrid w:val="0"/>
              <w:spacing w:line="380" w:lineRule="exact"/>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履约保证金递交：中标人收到中标通知书后（签订合同前）向采购人缴纳；</w:t>
            </w:r>
          </w:p>
          <w:p>
            <w:pPr>
              <w:snapToGrid w:val="0"/>
              <w:spacing w:line="380" w:lineRule="exact"/>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履约保证金形式：支票、汇票、本票等非现金形式；</w:t>
            </w:r>
          </w:p>
          <w:p>
            <w:pPr>
              <w:snapToGrid w:val="0"/>
              <w:spacing w:line="380" w:lineRule="exact"/>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供应商未按招标文件规定缴纳履约保证金的，其投标保证金将不予退还。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七、其他规定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0"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除法律、法规和规章规定外，招标文件中用“拒绝”、“不接受”、“无效”、“不得”等文字规定或标注“★”符号的条款为实质性要求条款（即重要条款），对其中任何一条的偏离，在评审时将其视为无效文件。未用上述文字规定或符号标注的条款为非实质性要求条款(即一般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0"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除非另有特殊说明，若本招标文件中引用了某一品牌、型号或生产供应商名称，均是指参照该品牌、型号或生产供应商的产品或服务，所引用的品牌、型号或生产供应商不构成对投标的限制。若采用的外文术语与某一供应商或某一产品使用的术语相同，并非表示指定了该供应商或该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0" w:hRule="atLeast"/>
          <w:jc w:val="center"/>
        </w:trPr>
        <w:tc>
          <w:tcPr>
            <w:tcW w:w="944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有效证件：开标前，采购人及监标人员将即时查验供应商随身携带的以下有效证件（以下证件的公证件，本次招标予以认可）：</w:t>
            </w:r>
          </w:p>
          <w:p>
            <w:pPr>
              <w:snapToGrid w:val="0"/>
              <w:spacing w:line="38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 xml:space="preserve"> （1）法定代表人携带本人身份证原件或委托代理人携带法定代表人授权委托书和本人身份证原件到场投标；注：法定代表人授权委托书应当单独提供，并与投标文件中所提供的相一致。</w:t>
            </w:r>
          </w:p>
          <w:p>
            <w:pPr>
              <w:snapToGrid w:val="0"/>
              <w:spacing w:line="380" w:lineRule="exact"/>
              <w:ind w:firstLine="120" w:firstLineChars="5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（2）营业执照原件或者加盖供应商公章的复印件；</w:t>
            </w:r>
          </w:p>
        </w:tc>
      </w:tr>
    </w:tbl>
    <w:p>
      <w:pPr>
        <w:snapToGrid w:val="0"/>
        <w:spacing w:line="360" w:lineRule="auto"/>
        <w:rPr>
          <w:rStyle w:val="29"/>
          <w:rFonts w:hint="default" w:ascii="Times New Roman" w:hAnsi="Times New Roman" w:eastAsia="仿宋_GB2312" w:cs="Times New Roman"/>
          <w:b/>
          <w:sz w:val="24"/>
          <w:szCs w:val="24"/>
        </w:rPr>
      </w:pPr>
    </w:p>
    <w:p>
      <w:pPr>
        <w:snapToGrid w:val="0"/>
        <w:spacing w:line="360" w:lineRule="auto"/>
        <w:jc w:val="center"/>
        <w:rPr>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br w:type="page"/>
      </w:r>
      <w:r>
        <w:rPr>
          <w:rStyle w:val="29"/>
          <w:rFonts w:hint="default" w:ascii="Times New Roman" w:hAnsi="Times New Roman" w:eastAsia="仿宋_GB2312" w:cs="Times New Roman"/>
          <w:b/>
          <w:sz w:val="24"/>
          <w:szCs w:val="24"/>
        </w:rPr>
        <w:t>投标须知正文</w:t>
      </w:r>
    </w:p>
    <w:p>
      <w:pPr>
        <w:keepLine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一、总则</w:t>
      </w:r>
    </w:p>
    <w:p>
      <w:pPr>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1. 项目概况</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1.1项目名称：详见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1.2招标内容：详见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1.3采购方式：详见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1.4交货地点：详见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1.5交货期限：详见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2.定义</w:t>
      </w:r>
    </w:p>
    <w:p>
      <w:pPr>
        <w:snapToGrid w:val="0"/>
        <w:spacing w:line="440" w:lineRule="exact"/>
        <w:ind w:firstLine="480"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sz w:val="24"/>
          <w:szCs w:val="24"/>
        </w:rPr>
        <w:t>2.1 “采购人”是指依法进行政府采购的国家机关、事业单位、团体组织。采购人名称、地址、电话、联系人见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w:t>
      </w:r>
    </w:p>
    <w:p>
      <w:pPr>
        <w:snapToGrid w:val="0"/>
        <w:spacing w:line="440" w:lineRule="exact"/>
        <w:ind w:firstLine="480"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sz w:val="24"/>
          <w:szCs w:val="24"/>
        </w:rPr>
        <w:t>2.2 “</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”是指接受采购人委托，代理采购项目的集中采购机构和其他</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名称、地址、电话、联系人见</w:t>
      </w:r>
      <w:r>
        <w:rPr>
          <w:rStyle w:val="29"/>
          <w:rFonts w:hint="default" w:ascii="Times New Roman" w:hAnsi="Times New Roman" w:eastAsia="仿宋_GB2312" w:cs="Times New Roman"/>
          <w:b/>
          <w:sz w:val="24"/>
          <w:szCs w:val="24"/>
        </w:rPr>
        <w:t>投标须知前附表。</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2.3 “供应商”是指响应招标文件要求、参加招标采购的法人、其他组织或者自然人。</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2.4 “货物”是指各种形态和种类的物品，包括原材料、燃料、设备、产品等，详见《政府采购品目分类目录》(</w:t>
      </w:r>
      <w:r>
        <w:rPr>
          <w:rStyle w:val="29"/>
          <w:rFonts w:hint="default" w:ascii="Times New Roman" w:hAnsi="Times New Roman" w:eastAsia="仿宋_GB2312" w:cs="Times New Roman"/>
          <w:bCs/>
          <w:sz w:val="24"/>
          <w:szCs w:val="24"/>
        </w:rPr>
        <w:t>财库[2013]189号</w:t>
      </w:r>
      <w:r>
        <w:rPr>
          <w:rStyle w:val="29"/>
          <w:rFonts w:hint="default" w:ascii="Times New Roman" w:hAnsi="Times New Roman" w:eastAsia="仿宋_GB2312" w:cs="Times New Roman"/>
          <w:sz w:val="24"/>
          <w:szCs w:val="24"/>
        </w:rPr>
        <w:t>)。</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2.4.1采购信息安全产品的，应当采购经国家认证的信息安全产品；投标货物中的相关产品，供应商应提供由中国信息安全认证中心按国家标准认证颁发的有效认证证书。</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2.5 “节能产品”或者“环保产品”是指财政部发布的《节能产品政府采购清单》或者《环境标志产品政府采购清单》的产品。</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2.6 “进口产品”是指通过中国海关报关验放进入中国境内且产自关境外的产品，详见《关于政府采购进口产品管理有关问题的通知》(财库[2007]119号)。</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2.7偏离</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2.7.1本条所称偏离为投标文件对招标文件的偏离，即不满足、或不响应招标文件的要求。偏离分为对招标文件的实质性要求条款偏离和对招标文件的一般商务和技术条款偏离。</w:t>
      </w:r>
    </w:p>
    <w:p>
      <w:pPr>
        <w:snapToGrid w:val="0"/>
        <w:spacing w:line="440" w:lineRule="exact"/>
        <w:ind w:firstLine="482" w:firstLineChars="200"/>
        <w:rPr>
          <w:rStyle w:val="29"/>
          <w:rFonts w:hint="default" w:ascii="Times New Roman" w:hAnsi="Times New Roman" w:eastAsia="仿宋_GB2312" w:cs="Times New Roman"/>
          <w:b/>
          <w:kern w:val="0"/>
          <w:sz w:val="24"/>
          <w:szCs w:val="24"/>
        </w:rPr>
      </w:pPr>
      <w:r>
        <w:rPr>
          <w:rStyle w:val="29"/>
          <w:rFonts w:hint="default" w:ascii="Times New Roman" w:hAnsi="Times New Roman" w:eastAsia="仿宋_GB2312" w:cs="Times New Roman"/>
          <w:b/>
          <w:kern w:val="0"/>
          <w:sz w:val="24"/>
          <w:szCs w:val="24"/>
        </w:rPr>
        <w:t>2.7.2除法律、法规和规章规定外，招标文件中用“拒绝”、“不接受”、“无效”、“不得”等文字规定或标注“★”符号的条款为实质性要求条款（即重要条款），对其中任何一条的偏离，在评标时将其视为无效投标。未用上述文字规定或符号标注的条款为非实质性要求条款(即一般条款)。</w:t>
      </w:r>
    </w:p>
    <w:p>
      <w:pPr>
        <w:snapToGrid w:val="0"/>
        <w:spacing w:line="440" w:lineRule="exact"/>
        <w:ind w:firstLine="422"/>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2.8.特别说明</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2.8.1供应商投标所使用的资格、信誉、荣誉、业绩与企业认证等必须为供应商所拥有。</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2.8.2供应商应仔细阅读招标文件的所有内容，按照招标文件的要求提交投标文件，并对所提供的全部资料的真实性承担法律责任。</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2.8.3供应商在投标活动中提供任何虚假材料,其投标无效并承担相应法律责任。</w:t>
      </w:r>
    </w:p>
    <w:p>
      <w:pPr>
        <w:snapToGrid w:val="0"/>
        <w:spacing w:line="440" w:lineRule="exact"/>
        <w:rPr>
          <w:rStyle w:val="29"/>
          <w:rFonts w:hint="default" w:ascii="Times New Roman" w:hAnsi="Times New Roman" w:eastAsia="仿宋_GB2312" w:cs="Times New Roman"/>
          <w:b/>
          <w:bCs/>
          <w:sz w:val="24"/>
          <w:szCs w:val="24"/>
          <w:lang w:val="en-US" w:eastAsia="zh-CN"/>
        </w:rPr>
      </w:pPr>
      <w:r>
        <w:rPr>
          <w:rStyle w:val="29"/>
          <w:rFonts w:hint="default" w:ascii="Times New Roman" w:hAnsi="Times New Roman" w:eastAsia="仿宋_GB2312" w:cs="Times New Roman"/>
          <w:b/>
          <w:bCs/>
          <w:sz w:val="24"/>
          <w:szCs w:val="24"/>
        </w:rPr>
        <w:t>3.供应商的资格要求</w:t>
      </w:r>
      <w:r>
        <w:rPr>
          <w:rStyle w:val="29"/>
          <w:rFonts w:hint="default" w:ascii="Times New Roman" w:hAnsi="Times New Roman" w:eastAsia="仿宋_GB2312" w:cs="Times New Roman"/>
          <w:b/>
          <w:bCs/>
          <w:sz w:val="24"/>
          <w:szCs w:val="24"/>
          <w:lang w:val="en-US" w:eastAsia="zh-CN"/>
        </w:rPr>
        <w:t>:详见招标公告“</w:t>
      </w:r>
      <w:r>
        <w:rPr>
          <w:rStyle w:val="29"/>
          <w:rFonts w:hint="eastAsia" w:ascii="Times New Roman" w:hAnsi="Times New Roman" w:eastAsia="仿宋_GB2312" w:cs="Times New Roman"/>
          <w:b/>
          <w:bCs/>
          <w:sz w:val="24"/>
          <w:szCs w:val="24"/>
          <w:lang w:val="en-US" w:eastAsia="zh-CN"/>
        </w:rPr>
        <w:t>二</w:t>
      </w:r>
      <w:r>
        <w:rPr>
          <w:rStyle w:val="29"/>
          <w:rFonts w:hint="default" w:ascii="Times New Roman" w:hAnsi="Times New Roman" w:eastAsia="仿宋_GB2312" w:cs="Times New Roman"/>
          <w:b/>
          <w:bCs/>
          <w:sz w:val="24"/>
          <w:szCs w:val="24"/>
          <w:lang w:val="en-US" w:eastAsia="zh-CN"/>
        </w:rPr>
        <w:t>、供应商</w:t>
      </w:r>
      <w:r>
        <w:rPr>
          <w:rStyle w:val="29"/>
          <w:rFonts w:hint="eastAsia" w:ascii="Times New Roman" w:hAnsi="Times New Roman" w:eastAsia="仿宋_GB2312" w:cs="Times New Roman"/>
          <w:b/>
          <w:bCs/>
          <w:sz w:val="24"/>
          <w:szCs w:val="24"/>
          <w:lang w:val="en-US" w:eastAsia="zh-CN"/>
        </w:rPr>
        <w:t>的</w:t>
      </w:r>
      <w:r>
        <w:rPr>
          <w:rStyle w:val="29"/>
          <w:rFonts w:hint="default" w:ascii="Times New Roman" w:hAnsi="Times New Roman" w:eastAsia="仿宋_GB2312" w:cs="Times New Roman"/>
          <w:b/>
          <w:bCs/>
          <w:sz w:val="24"/>
          <w:szCs w:val="24"/>
          <w:lang w:val="en-US" w:eastAsia="zh-CN"/>
        </w:rPr>
        <w:t>资格要求”</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4. 投标费用和知识产权</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4.1供应商应承担其参加本招标活动自身所发生的费用。招标文件所提供的资料，是采购人现有的能被供应商利用的资料，采购人对供应商做出的任何推论、理解和结论均不负责任。</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4.2供应商应保证，在中华人民共和国境内使用投标成果、服务或其任何一部分时，不会产生因第三方提出侵犯其专利权或其它知识产权而引起的法律和经济纠纷。如供应商不拥有相应的知识产权，则在报价中须包括合法获取该知识产权的相关费用。</w:t>
      </w:r>
    </w:p>
    <w:p>
      <w:pPr>
        <w:pStyle w:val="2"/>
        <w:spacing w:line="360" w:lineRule="auto"/>
        <w:ind w:firstLine="720" w:firstLineChars="3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构成本招标文件各个组成部分的文件，未经招标人书面同意，投标人不得擅自复印和用于非本招标项目所需的其他目的。</w:t>
      </w:r>
    </w:p>
    <w:p>
      <w:pPr>
        <w:pStyle w:val="102"/>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sz w:val="24"/>
          <w:szCs w:val="24"/>
        </w:rPr>
        <w:t>5．</w:t>
      </w:r>
      <w:r>
        <w:rPr>
          <w:rStyle w:val="29"/>
          <w:rFonts w:hint="default" w:ascii="Times New Roman" w:hAnsi="Times New Roman" w:eastAsia="仿宋_GB2312" w:cs="Times New Roman"/>
          <w:b/>
          <w:bCs/>
          <w:sz w:val="24"/>
          <w:szCs w:val="24"/>
        </w:rPr>
        <w:t>授权委托</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5.1供应商代表为供应商法定代表人的，应持有法定代表人身份证明。供应商代表不是供应商法定代表人的，应持有法定代表人授权书。</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6．联合体形式</w:t>
      </w:r>
      <w:r>
        <w:rPr>
          <w:rStyle w:val="29"/>
          <w:rFonts w:hint="default" w:ascii="Times New Roman" w:hAnsi="Times New Roman" w:eastAsia="仿宋_GB2312" w:cs="Times New Roman"/>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6.1除</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中另有规定，本次招标采购不接受为联合体形式的供应商。</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6.2供应商为联合体形式的，除应符合本章第3条规定外，还应遵守以下规定：</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（l）联合体各方必须签订联合体协议书，明确联合体牵头人和各方的义务、工作、合同工作量比例；</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（2）联合体各方均应当符合本章第3.1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sz w:val="24"/>
          <w:szCs w:val="24"/>
        </w:rPr>
        <w:t>规定的供应商基本资格条件；</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（3）除</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中另有规定，联合体各方中至少有一方应当符合本章第3.1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sz w:val="24"/>
          <w:szCs w:val="24"/>
        </w:rPr>
        <w:t>规定的供应商特定资格条件；</w:t>
      </w:r>
    </w:p>
    <w:p>
      <w:pPr>
        <w:snapToGrid w:val="0"/>
        <w:spacing w:line="440" w:lineRule="exact"/>
        <w:ind w:firstLine="480" w:firstLineChars="200"/>
        <w:jc w:val="left"/>
        <w:rPr>
          <w:rStyle w:val="29"/>
          <w:rFonts w:hint="default" w:ascii="Times New Roman" w:hAnsi="Times New Roman" w:eastAsia="仿宋_GB2312" w:cs="Times New Roman"/>
          <w:kern w:val="0"/>
          <w:sz w:val="24"/>
          <w:szCs w:val="24"/>
          <w:lang w:val="zh-CN"/>
        </w:rPr>
      </w:pPr>
      <w:r>
        <w:rPr>
          <w:rStyle w:val="29"/>
          <w:rFonts w:hint="default" w:ascii="Times New Roman" w:hAnsi="Times New Roman" w:eastAsia="仿宋_GB2312" w:cs="Times New Roman"/>
          <w:sz w:val="24"/>
          <w:szCs w:val="24"/>
        </w:rPr>
        <w:t>（4）</w:t>
      </w:r>
      <w:r>
        <w:rPr>
          <w:rStyle w:val="29"/>
          <w:rFonts w:hint="default" w:ascii="Times New Roman" w:hAnsi="Times New Roman" w:eastAsia="仿宋_GB2312" w:cs="Times New Roman"/>
          <w:kern w:val="0"/>
          <w:sz w:val="24"/>
          <w:szCs w:val="24"/>
          <w:lang w:val="zh-CN"/>
        </w:rPr>
        <w:t>联合体各方不得再单独或与其他</w:t>
      </w:r>
      <w:r>
        <w:rPr>
          <w:rStyle w:val="29"/>
          <w:rFonts w:hint="default" w:ascii="Times New Roman" w:hAnsi="Times New Roman" w:eastAsia="仿宋_GB2312" w:cs="Times New Roman"/>
          <w:sz w:val="24"/>
          <w:szCs w:val="24"/>
        </w:rPr>
        <w:t>供应商</w:t>
      </w:r>
      <w:r>
        <w:rPr>
          <w:rStyle w:val="29"/>
          <w:rFonts w:hint="default" w:ascii="Times New Roman" w:hAnsi="Times New Roman" w:eastAsia="仿宋_GB2312" w:cs="Times New Roman"/>
          <w:kern w:val="0"/>
          <w:sz w:val="24"/>
          <w:szCs w:val="24"/>
          <w:lang w:val="zh-CN"/>
        </w:rPr>
        <w:t>组成新的联合体参加同一项目的采购活动。</w:t>
      </w:r>
    </w:p>
    <w:p>
      <w:pPr>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7.现场考察</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7.1供应商应按</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中规定对招标采购项目现场和周围环境进行现场考察。</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7.2考察现场的费用由供应商自己承担，考察期间所发生的人身伤害及财产损失由供应商自己负责。</w:t>
      </w:r>
    </w:p>
    <w:p>
      <w:pPr>
        <w:snapToGrid w:val="0"/>
        <w:spacing w:line="440" w:lineRule="exact"/>
        <w:ind w:firstLine="480" w:firstLineChars="20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sz w:val="24"/>
          <w:szCs w:val="24"/>
        </w:rPr>
        <w:t>7.3采购人不对供应商据此而做出的推论、理解和结论负责。一旦中标，供应商不得以任何借口，而提出额外补偿，或延长合同期限的要求。</w:t>
      </w:r>
    </w:p>
    <w:p>
      <w:pPr>
        <w:snapToGrid w:val="0"/>
        <w:spacing w:line="440" w:lineRule="exact"/>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8.采购进口产品</w:t>
      </w:r>
    </w:p>
    <w:p>
      <w:pPr>
        <w:snapToGrid w:val="0"/>
        <w:spacing w:line="440" w:lineRule="exact"/>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sz w:val="24"/>
          <w:szCs w:val="24"/>
        </w:rPr>
        <w:t>8.1除</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另有规定外，本项目</w:t>
      </w:r>
      <w:r>
        <w:rPr>
          <w:rStyle w:val="29"/>
          <w:rFonts w:hint="default" w:ascii="Times New Roman" w:hAnsi="Times New Roman" w:eastAsia="仿宋_GB2312" w:cs="Times New Roman"/>
          <w:kern w:val="0"/>
          <w:sz w:val="24"/>
          <w:szCs w:val="24"/>
        </w:rPr>
        <w:t>拒绝进口产品参加</w:t>
      </w:r>
      <w:r>
        <w:rPr>
          <w:rStyle w:val="29"/>
          <w:rFonts w:hint="default" w:ascii="Times New Roman" w:hAnsi="Times New Roman" w:eastAsia="仿宋_GB2312" w:cs="Times New Roman"/>
          <w:sz w:val="24"/>
          <w:szCs w:val="24"/>
        </w:rPr>
        <w:t>招标采购活动</w:t>
      </w:r>
      <w:r>
        <w:rPr>
          <w:rStyle w:val="29"/>
          <w:rFonts w:hint="default" w:ascii="Times New Roman" w:hAnsi="Times New Roman" w:eastAsia="仿宋_GB2312" w:cs="Times New Roman"/>
          <w:kern w:val="0"/>
          <w:sz w:val="24"/>
          <w:szCs w:val="24"/>
        </w:rPr>
        <w:t>。</w:t>
      </w:r>
    </w:p>
    <w:p>
      <w:pPr>
        <w:snapToGrid w:val="0"/>
        <w:spacing w:line="440" w:lineRule="exact"/>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8.2</w:t>
      </w:r>
      <w:r>
        <w:rPr>
          <w:rStyle w:val="29"/>
          <w:rFonts w:hint="default" w:ascii="Times New Roman" w:hAnsi="Times New Roman" w:eastAsia="仿宋_GB2312" w:cs="Times New Roman"/>
          <w:sz w:val="24"/>
          <w:szCs w:val="24"/>
        </w:rPr>
        <w:t>本章第8.1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sz w:val="24"/>
          <w:szCs w:val="24"/>
        </w:rPr>
        <w:t>规定</w:t>
      </w:r>
      <w:r>
        <w:rPr>
          <w:rStyle w:val="29"/>
          <w:rFonts w:hint="default" w:ascii="Times New Roman" w:hAnsi="Times New Roman" w:eastAsia="仿宋_GB2312" w:cs="Times New Roman"/>
          <w:kern w:val="0"/>
          <w:sz w:val="24"/>
          <w:szCs w:val="24"/>
        </w:rPr>
        <w:t>同意购买进口产品的，</w:t>
      </w:r>
      <w:r>
        <w:rPr>
          <w:rStyle w:val="29"/>
          <w:rFonts w:hint="default" w:ascii="Times New Roman" w:hAnsi="Times New Roman" w:eastAsia="仿宋_GB2312" w:cs="Times New Roman"/>
          <w:sz w:val="24"/>
          <w:szCs w:val="24"/>
        </w:rPr>
        <w:t>本项目</w:t>
      </w:r>
      <w:r>
        <w:rPr>
          <w:rStyle w:val="29"/>
          <w:rFonts w:hint="default" w:ascii="Times New Roman" w:hAnsi="Times New Roman" w:eastAsia="仿宋_GB2312" w:cs="Times New Roman"/>
          <w:kern w:val="0"/>
          <w:sz w:val="24"/>
          <w:szCs w:val="24"/>
          <w:lang w:val="zh-CN"/>
        </w:rPr>
        <w:t>采购活动</w:t>
      </w:r>
      <w:r>
        <w:rPr>
          <w:rStyle w:val="29"/>
          <w:rFonts w:hint="default" w:ascii="Times New Roman" w:hAnsi="Times New Roman" w:eastAsia="仿宋_GB2312" w:cs="Times New Roman"/>
          <w:kern w:val="0"/>
          <w:sz w:val="24"/>
          <w:szCs w:val="24"/>
        </w:rPr>
        <w:t>不限制满足</w:t>
      </w:r>
      <w:r>
        <w:rPr>
          <w:rStyle w:val="29"/>
          <w:rFonts w:hint="default" w:ascii="Times New Roman" w:hAnsi="Times New Roman" w:eastAsia="仿宋_GB2312" w:cs="Times New Roman"/>
          <w:sz w:val="24"/>
          <w:szCs w:val="24"/>
        </w:rPr>
        <w:t>招标文件要求</w:t>
      </w:r>
      <w:r>
        <w:rPr>
          <w:rStyle w:val="29"/>
          <w:rFonts w:hint="default" w:ascii="Times New Roman" w:hAnsi="Times New Roman" w:eastAsia="仿宋_GB2312" w:cs="Times New Roman"/>
          <w:kern w:val="0"/>
          <w:sz w:val="24"/>
          <w:szCs w:val="24"/>
        </w:rPr>
        <w:t>的国内产品参与</w:t>
      </w:r>
      <w:r>
        <w:rPr>
          <w:rStyle w:val="29"/>
          <w:rFonts w:hint="default" w:ascii="Times New Roman" w:hAnsi="Times New Roman" w:eastAsia="仿宋_GB2312" w:cs="Times New Roman"/>
          <w:sz w:val="24"/>
          <w:szCs w:val="24"/>
        </w:rPr>
        <w:t>招标</w:t>
      </w:r>
      <w:r>
        <w:rPr>
          <w:rStyle w:val="29"/>
          <w:rFonts w:hint="default" w:ascii="Times New Roman" w:hAnsi="Times New Roman" w:eastAsia="仿宋_GB2312" w:cs="Times New Roman"/>
          <w:kern w:val="0"/>
          <w:sz w:val="24"/>
          <w:szCs w:val="24"/>
        </w:rPr>
        <w:t>。</w:t>
      </w:r>
    </w:p>
    <w:p>
      <w:pPr>
        <w:snapToGrid w:val="0"/>
        <w:spacing w:line="440" w:lineRule="exact"/>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bCs/>
          <w:sz w:val="24"/>
          <w:szCs w:val="24"/>
        </w:rPr>
        <w:t>9.</w:t>
      </w:r>
      <w:r>
        <w:rPr>
          <w:rStyle w:val="29"/>
          <w:rFonts w:hint="default" w:ascii="Times New Roman" w:hAnsi="Times New Roman" w:eastAsia="仿宋_GB2312" w:cs="Times New Roman"/>
          <w:b/>
          <w:sz w:val="24"/>
          <w:szCs w:val="24"/>
        </w:rPr>
        <w:t xml:space="preserve">政府采购政策支持 </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9.1供应商符合支持中小企业发展优惠政策的，报价可以优惠扣除。本项目价格扣除比例见</w:t>
      </w:r>
      <w:r>
        <w:rPr>
          <w:rStyle w:val="29"/>
          <w:rFonts w:hint="default" w:ascii="Times New Roman" w:hAnsi="Times New Roman" w:eastAsia="仿宋_GB2312" w:cs="Times New Roman"/>
          <w:b/>
          <w:color w:val="000000"/>
          <w:sz w:val="24"/>
          <w:szCs w:val="24"/>
        </w:rPr>
        <w:t>投标须知前附表</w:t>
      </w:r>
      <w:r>
        <w:rPr>
          <w:rStyle w:val="29"/>
          <w:rFonts w:hint="default" w:ascii="Times New Roman" w:hAnsi="Times New Roman" w:eastAsia="仿宋_GB2312" w:cs="Times New Roman"/>
          <w:color w:val="000000"/>
          <w:sz w:val="24"/>
          <w:szCs w:val="24"/>
        </w:rPr>
        <w:t>。</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9.2产品符合政府采购强制采购政策的，实行强制采购；符合政府采购优先采购政策的，产品享受节能产品、环境标志产品产品优惠(由供应商在报价文件中选择并填报，评审时进行价格、技术</w:t>
      </w:r>
      <w:r>
        <w:rPr>
          <w:rStyle w:val="29"/>
          <w:rFonts w:hint="default" w:ascii="Times New Roman" w:hAnsi="Times New Roman" w:eastAsia="仿宋_GB2312" w:cs="Times New Roman"/>
          <w:kern w:val="0"/>
          <w:sz w:val="24"/>
          <w:szCs w:val="24"/>
        </w:rPr>
        <w:t>优惠</w:t>
      </w:r>
      <w:r>
        <w:rPr>
          <w:rStyle w:val="29"/>
          <w:rFonts w:hint="default" w:ascii="Times New Roman" w:hAnsi="Times New Roman" w:eastAsia="仿宋_GB2312" w:cs="Times New Roman"/>
          <w:sz w:val="24"/>
          <w:szCs w:val="24"/>
        </w:rPr>
        <w:t>)；供应商符合</w:t>
      </w:r>
      <w:r>
        <w:rPr>
          <w:rStyle w:val="29"/>
          <w:rFonts w:hint="default" w:ascii="Times New Roman" w:hAnsi="Times New Roman" w:eastAsia="仿宋_GB2312" w:cs="Times New Roman"/>
          <w:bCs/>
          <w:kern w:val="0"/>
          <w:sz w:val="24"/>
          <w:szCs w:val="24"/>
        </w:rPr>
        <w:t>支持</w:t>
      </w:r>
      <w:r>
        <w:rPr>
          <w:rStyle w:val="29"/>
          <w:rFonts w:hint="default" w:ascii="Times New Roman" w:hAnsi="Times New Roman" w:eastAsia="仿宋_GB2312" w:cs="Times New Roman"/>
          <w:sz w:val="24"/>
          <w:szCs w:val="24"/>
        </w:rPr>
        <w:t>中小企业发展政策优惠的，可以与同时享受节能产品、环境标志产品产品优惠累加优惠。财政部门关于政府采购强制采购、优先采购的政策规定可在中国政府采购网(www.ccgp.gov.cn)查询。</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9.3同一项目中部分产品属于优先采购政策的，评审时只对该部分产品加分。</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9.4为推进政府采购诚信体系建设，供应商在签署相关承诺，提供相关信息前，应认真阅读财政部门相关政策规定。</w:t>
      </w:r>
    </w:p>
    <w:p>
      <w:pPr>
        <w:keepLine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二、招标文件</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10.招标文件的组成</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10.1 招标文件由下列文件组成：</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第一章 招标公告</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第二章 投标须知</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第三章 采购需求</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第四章 评标方法及标准</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第五章 政府采购合同格式条款</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第六章 投标文件格式</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10.2</w:t>
      </w:r>
      <w:r>
        <w:rPr>
          <w:rStyle w:val="29"/>
          <w:rFonts w:hint="default" w:ascii="Times New Roman" w:hAnsi="Times New Roman" w:eastAsia="仿宋_GB2312" w:cs="Times New Roman"/>
          <w:bCs/>
          <w:sz w:val="24"/>
          <w:szCs w:val="24"/>
        </w:rPr>
        <w:t>本章第11.1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bCs/>
          <w:sz w:val="24"/>
          <w:szCs w:val="24"/>
        </w:rPr>
        <w:t>规定的</w:t>
      </w:r>
      <w:r>
        <w:rPr>
          <w:rStyle w:val="29"/>
          <w:rFonts w:hint="default" w:ascii="Times New Roman" w:hAnsi="Times New Roman" w:eastAsia="仿宋_GB2312" w:cs="Times New Roman"/>
          <w:kern w:val="0"/>
          <w:sz w:val="24"/>
          <w:szCs w:val="24"/>
        </w:rPr>
        <w:t>提交投标文件截止时间前对招标文件澄清或者修改内容，为招标文件的组成部分。</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10.3供应商应仔细阅读</w:t>
      </w:r>
      <w:r>
        <w:rPr>
          <w:rStyle w:val="29"/>
          <w:rFonts w:hint="default" w:ascii="Times New Roman" w:hAnsi="Times New Roman" w:eastAsia="仿宋_GB2312" w:cs="Times New Roman"/>
          <w:bCs/>
          <w:sz w:val="24"/>
          <w:szCs w:val="24"/>
        </w:rPr>
        <w:t>招标文件</w:t>
      </w:r>
      <w:r>
        <w:rPr>
          <w:rStyle w:val="29"/>
          <w:rFonts w:hint="default" w:ascii="Times New Roman" w:hAnsi="Times New Roman" w:eastAsia="仿宋_GB2312" w:cs="Times New Roman"/>
          <w:sz w:val="24"/>
          <w:szCs w:val="24"/>
        </w:rPr>
        <w:t>的全部内容，按照</w:t>
      </w:r>
      <w:r>
        <w:rPr>
          <w:rStyle w:val="29"/>
          <w:rFonts w:hint="default" w:ascii="Times New Roman" w:hAnsi="Times New Roman" w:eastAsia="仿宋_GB2312" w:cs="Times New Roman"/>
          <w:bCs/>
          <w:sz w:val="24"/>
          <w:szCs w:val="24"/>
        </w:rPr>
        <w:t>招标文件</w:t>
      </w:r>
      <w:r>
        <w:rPr>
          <w:rStyle w:val="29"/>
          <w:rFonts w:hint="default" w:ascii="Times New Roman" w:hAnsi="Times New Roman" w:eastAsia="仿宋_GB2312" w:cs="Times New Roman"/>
          <w:sz w:val="24"/>
          <w:szCs w:val="24"/>
        </w:rPr>
        <w:t>要求编制投标文件。任何对</w:t>
      </w:r>
      <w:r>
        <w:rPr>
          <w:rStyle w:val="29"/>
          <w:rFonts w:hint="default" w:ascii="Times New Roman" w:hAnsi="Times New Roman" w:eastAsia="仿宋_GB2312" w:cs="Times New Roman"/>
          <w:bCs/>
          <w:sz w:val="24"/>
          <w:szCs w:val="24"/>
        </w:rPr>
        <w:t>招标文件</w:t>
      </w:r>
      <w:r>
        <w:rPr>
          <w:rStyle w:val="29"/>
          <w:rFonts w:hint="default" w:ascii="Times New Roman" w:hAnsi="Times New Roman" w:eastAsia="仿宋_GB2312" w:cs="Times New Roman"/>
          <w:sz w:val="24"/>
          <w:szCs w:val="24"/>
        </w:rPr>
        <w:t>的忽略或误解不能作为投标文件存在缺陷或瑕疵的理由，其风险由供应商承担。</w:t>
      </w:r>
    </w:p>
    <w:p>
      <w:pPr>
        <w:pStyle w:val="102"/>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11.</w:t>
      </w:r>
      <w:r>
        <w:rPr>
          <w:rStyle w:val="29"/>
          <w:rFonts w:hint="default" w:ascii="Times New Roman" w:hAnsi="Times New Roman" w:eastAsia="仿宋_GB2312" w:cs="Times New Roman"/>
          <w:b/>
          <w:kern w:val="0"/>
          <w:sz w:val="24"/>
          <w:szCs w:val="24"/>
        </w:rPr>
        <w:t>提交投标文件</w:t>
      </w:r>
      <w:r>
        <w:rPr>
          <w:rStyle w:val="29"/>
          <w:rFonts w:hint="default" w:ascii="Times New Roman" w:hAnsi="Times New Roman" w:eastAsia="仿宋_GB2312" w:cs="Times New Roman"/>
          <w:b/>
          <w:sz w:val="24"/>
          <w:szCs w:val="24"/>
        </w:rPr>
        <w:t>的</w:t>
      </w:r>
      <w:r>
        <w:rPr>
          <w:rStyle w:val="29"/>
          <w:rFonts w:hint="default" w:ascii="Times New Roman" w:hAnsi="Times New Roman" w:eastAsia="仿宋_GB2312" w:cs="Times New Roman"/>
          <w:b/>
          <w:kern w:val="0"/>
          <w:sz w:val="24"/>
          <w:szCs w:val="24"/>
        </w:rPr>
        <w:t>截止</w:t>
      </w:r>
      <w:r>
        <w:rPr>
          <w:rStyle w:val="29"/>
          <w:rFonts w:hint="default" w:ascii="Times New Roman" w:hAnsi="Times New Roman" w:eastAsia="仿宋_GB2312" w:cs="Times New Roman"/>
          <w:b/>
          <w:sz w:val="24"/>
          <w:szCs w:val="24"/>
        </w:rPr>
        <w:t>时间</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11.1供应商</w:t>
      </w:r>
      <w:r>
        <w:rPr>
          <w:rStyle w:val="29"/>
          <w:rFonts w:hint="default" w:ascii="Times New Roman" w:hAnsi="Times New Roman" w:eastAsia="仿宋_GB2312" w:cs="Times New Roman"/>
          <w:kern w:val="0"/>
          <w:sz w:val="24"/>
          <w:szCs w:val="24"/>
        </w:rPr>
        <w:t>提交投标文件截止</w:t>
      </w:r>
      <w:r>
        <w:rPr>
          <w:rStyle w:val="29"/>
          <w:rFonts w:hint="default" w:ascii="Times New Roman" w:hAnsi="Times New Roman" w:eastAsia="仿宋_GB2312" w:cs="Times New Roman"/>
          <w:sz w:val="24"/>
          <w:szCs w:val="24"/>
        </w:rPr>
        <w:t>时间见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11.2公开招标数额标准以上的采购项目，投标截止后投标人不足3家或者通过资格审查或符合性审查的投标人不足3家的，除采购任务取消情形外，按照以下方式处理：</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（一）招标文件存在不合理条款或者招标程序不符合规定的，采购人、采购代理机构改正后依法重新招标；</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（二）招标文件没有不合理条款、招标程序符合规定，需要采用其他采购方式采购的，采购人应当依法报财政部门批准。</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12.招标文件的澄清</w:t>
      </w:r>
      <w:r>
        <w:rPr>
          <w:rStyle w:val="29"/>
          <w:rFonts w:hint="default" w:ascii="Times New Roman" w:hAnsi="Times New Roman" w:eastAsia="仿宋_GB2312" w:cs="Times New Roman"/>
          <w:b/>
          <w:kern w:val="0"/>
          <w:sz w:val="24"/>
          <w:szCs w:val="24"/>
          <w:lang w:val="zh-CN"/>
        </w:rPr>
        <w:t>或者</w:t>
      </w:r>
      <w:r>
        <w:rPr>
          <w:rStyle w:val="29"/>
          <w:rFonts w:hint="default" w:ascii="Times New Roman" w:hAnsi="Times New Roman" w:eastAsia="仿宋_GB2312" w:cs="Times New Roman"/>
          <w:b/>
          <w:bCs/>
          <w:sz w:val="24"/>
          <w:szCs w:val="24"/>
        </w:rPr>
        <w:t>修改</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12.1采购人或者</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可以对已发出的招标文件进行必要的澄清或者修改。澄清或者修改的内容可能影响投标文件编制的，采购人或者</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应当在投标截止时间至少15日前，以书面形式通知所有获取招标文件的潜在供应商；不足15日的，采购人或者</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应当顺延提交投标文件的截止时间。</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12.2</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可以视采购具体情况，延长投标截止时间和开标时间，但应当在规定的提交投标文件的截止时间三日前，将变更时间书面通知所有招标文件收受人，并在指定的媒体上发布更正公告。</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12.3供应商认为招标文件存在歧视性条款的，应在收到招标文件之日或者招标文件公告期限届满之日起7个工作日内以书面形式向本代理机构提出。</w:t>
      </w:r>
    </w:p>
    <w:p>
      <w:pPr>
        <w:keepLine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三、投标文件</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13.一般要求</w:t>
      </w:r>
    </w:p>
    <w:p>
      <w:pPr>
        <w:snapToGrid w:val="0"/>
        <w:spacing w:line="440" w:lineRule="exact"/>
        <w:ind w:firstLine="480" w:firstLineChars="200"/>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13.1 </w:t>
      </w:r>
      <w:r>
        <w:rPr>
          <w:rStyle w:val="29"/>
          <w:rFonts w:hint="default" w:ascii="Times New Roman" w:hAnsi="Times New Roman" w:eastAsia="仿宋_GB2312" w:cs="Times New Roman"/>
          <w:sz w:val="24"/>
          <w:szCs w:val="24"/>
        </w:rPr>
        <w:t>供应商</w:t>
      </w:r>
      <w:r>
        <w:rPr>
          <w:rStyle w:val="29"/>
          <w:rFonts w:hint="default" w:ascii="Times New Roman" w:hAnsi="Times New Roman" w:eastAsia="仿宋_GB2312" w:cs="Times New Roman"/>
          <w:bCs/>
          <w:sz w:val="24"/>
          <w:szCs w:val="24"/>
        </w:rPr>
        <w:t>应仔细阅读招标文件的所有内容，按招标文件的要求编制投标文件，并保证所提供的全部资料的真实性，以使其投标文件对招标文件做出实质性的投标。</w:t>
      </w:r>
    </w:p>
    <w:p>
      <w:pPr>
        <w:snapToGrid w:val="0"/>
        <w:spacing w:line="440" w:lineRule="exact"/>
        <w:ind w:firstLine="480" w:firstLineChars="200"/>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 xml:space="preserve">13.2 </w:t>
      </w:r>
      <w:r>
        <w:rPr>
          <w:rStyle w:val="29"/>
          <w:rFonts w:hint="default" w:ascii="Times New Roman" w:hAnsi="Times New Roman" w:eastAsia="仿宋_GB2312" w:cs="Times New Roman"/>
          <w:sz w:val="24"/>
          <w:szCs w:val="24"/>
        </w:rPr>
        <w:t>供应商提交的投标文件及供应商与采购人或</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就有关招标的所有来往函电均使用中文。供应商可以提交其它语言的资料，但应附中文注释，在有差异时以中文为准。</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 xml:space="preserve">13.3 </w:t>
      </w:r>
      <w:r>
        <w:rPr>
          <w:rStyle w:val="29"/>
          <w:rFonts w:hint="default" w:ascii="Times New Roman" w:hAnsi="Times New Roman" w:eastAsia="仿宋_GB2312" w:cs="Times New Roman"/>
          <w:sz w:val="24"/>
          <w:szCs w:val="24"/>
        </w:rPr>
        <w:t>计量单位应使用我国法定计量单位，未列明时应默认为我国法定计量单位。</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13.4 投标文件应采用书面形式，传真、电子邮件形式的投标文件概不接受。</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13.5 供应商应按招标文件中提供的投标文件格式填写。</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14.</w:t>
      </w:r>
      <w:r>
        <w:rPr>
          <w:rStyle w:val="29"/>
          <w:rFonts w:hint="default" w:ascii="Times New Roman" w:hAnsi="Times New Roman" w:eastAsia="仿宋_GB2312" w:cs="Times New Roman"/>
          <w:b/>
          <w:sz w:val="24"/>
          <w:szCs w:val="24"/>
        </w:rPr>
        <w:t>投标文件</w:t>
      </w:r>
      <w:r>
        <w:rPr>
          <w:rStyle w:val="29"/>
          <w:rFonts w:hint="default" w:ascii="Times New Roman" w:hAnsi="Times New Roman" w:eastAsia="仿宋_GB2312" w:cs="Times New Roman"/>
          <w:b/>
          <w:bCs/>
          <w:sz w:val="24"/>
          <w:szCs w:val="24"/>
        </w:rPr>
        <w:t>的组成</w:t>
      </w:r>
    </w:p>
    <w:p>
      <w:pPr>
        <w:snapToGrid w:val="0"/>
        <w:spacing w:line="440" w:lineRule="exact"/>
        <w:ind w:firstLine="480" w:firstLineChars="200"/>
        <w:jc w:val="lef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14.1 投标文件包括下列内容：</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（1）资格性自查表</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（2）投标函</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 xml:space="preserve">（3）投标保证金 </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（4）报价一览表及投标报价明细表</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（5）供应商基本情况</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（6）供应商的资格审查材料</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（7）货物说明</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（8）实施方案</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（9）商务响应与偏离表</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color w:val="FF0000"/>
          <w:sz w:val="24"/>
          <w:szCs w:val="24"/>
        </w:rPr>
      </w:pPr>
      <w:r>
        <w:rPr>
          <w:rStyle w:val="29"/>
          <w:rFonts w:hint="default" w:ascii="Times New Roman" w:hAnsi="Times New Roman" w:eastAsia="仿宋_GB2312" w:cs="Times New Roman"/>
          <w:color w:val="000000"/>
          <w:sz w:val="24"/>
          <w:szCs w:val="24"/>
        </w:rPr>
        <w:t>（10）供应商认为需要提供的其它资料</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FF0000"/>
          <w:sz w:val="24"/>
          <w:szCs w:val="24"/>
        </w:rPr>
        <w:t xml:space="preserve"> </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14.2根据《政府采购法》第四十二条的规定，供应商无论中标与否，其投标文件全套留存。</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15.报价</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15.1供应商应当根据招标文件要求和范围，以</w:t>
      </w:r>
      <w:r>
        <w:rPr>
          <w:rStyle w:val="29"/>
          <w:rFonts w:hint="default" w:ascii="Times New Roman" w:hAnsi="Times New Roman" w:eastAsia="仿宋_GB2312" w:cs="Times New Roman"/>
          <w:bCs/>
          <w:sz w:val="24"/>
          <w:szCs w:val="24"/>
        </w:rPr>
        <w:t>人民币</w:t>
      </w:r>
      <w:r>
        <w:rPr>
          <w:rStyle w:val="29"/>
          <w:rFonts w:hint="default" w:ascii="Times New Roman" w:hAnsi="Times New Roman" w:eastAsia="仿宋_GB2312" w:cs="Times New Roman"/>
          <w:sz w:val="24"/>
          <w:szCs w:val="24"/>
        </w:rPr>
        <w:t>报价，以元为单位，保留小数点后两位。</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15.2投标报价是履行合同的最终价格，应包括为完成本项目招标范围内所有文化产品设计、制作、包装、运输、配送发放及其它附带服务的全部费用。供应商漏报的单价或每项单价报价中漏报、少报的费用，视为此项费用已包含在已标价货物的单价和合价中，中标后不予调整。</w:t>
      </w:r>
    </w:p>
    <w:p>
      <w:pPr>
        <w:pStyle w:val="11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15.3供应商应按第三章“采购需求”要求及第六章“投标文件组成”格式填写。供应商在</w:t>
      </w:r>
      <w:r>
        <w:rPr>
          <w:rStyle w:val="29"/>
          <w:rFonts w:hint="default" w:ascii="Times New Roman" w:hAnsi="Times New Roman" w:eastAsia="仿宋_GB2312" w:cs="Times New Roman"/>
          <w:bCs/>
          <w:sz w:val="24"/>
          <w:szCs w:val="24"/>
        </w:rPr>
        <w:t>本章第11.1</w:t>
      </w:r>
      <w:r>
        <w:rPr>
          <w:rStyle w:val="29"/>
          <w:rFonts w:hint="default" w:ascii="Times New Roman" w:hAnsi="Times New Roman" w:eastAsia="仿宋_GB2312" w:cs="Times New Roman"/>
          <w:sz w:val="24"/>
          <w:szCs w:val="24"/>
          <w:lang w:val="zh-CN"/>
        </w:rPr>
        <w:t>款</w:t>
      </w:r>
      <w:r>
        <w:rPr>
          <w:rStyle w:val="29"/>
          <w:rFonts w:hint="default" w:ascii="Times New Roman" w:hAnsi="Times New Roman" w:eastAsia="仿宋_GB2312" w:cs="Times New Roman"/>
          <w:bCs/>
          <w:sz w:val="24"/>
          <w:szCs w:val="24"/>
        </w:rPr>
        <w:t>规定的</w:t>
      </w:r>
      <w:r>
        <w:rPr>
          <w:rStyle w:val="29"/>
          <w:rFonts w:hint="default" w:ascii="Times New Roman" w:hAnsi="Times New Roman" w:eastAsia="仿宋_GB2312" w:cs="Times New Roman"/>
          <w:sz w:val="24"/>
          <w:szCs w:val="24"/>
        </w:rPr>
        <w:t>提交投标文件截止之日前修改报价一览表中的报价，应同时修改其按第六章要求填写的相应表格中的报价。此修改须符合本章第21.1款的有关要求。</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15.4投标文件中标明的价格在合同执行过程中是固定不变的，不得以任何理由予以变更。以可变动价格提交的报价将被认为是非实质投标而被拒绝。</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15.5供应商的报价不得超过采购项目预算，采购项目预算见</w:t>
      </w:r>
      <w:r>
        <w:rPr>
          <w:rStyle w:val="29"/>
          <w:rFonts w:hint="default" w:ascii="Times New Roman" w:hAnsi="Times New Roman" w:eastAsia="仿宋_GB2312" w:cs="Times New Roman"/>
          <w:b/>
          <w:sz w:val="24"/>
          <w:szCs w:val="24"/>
        </w:rPr>
        <w:t>招标须知前附表</w:t>
      </w:r>
      <w:r>
        <w:rPr>
          <w:rStyle w:val="29"/>
          <w:rFonts w:hint="default" w:ascii="Times New Roman" w:hAnsi="Times New Roman" w:eastAsia="仿宋_GB2312" w:cs="Times New Roman"/>
          <w:sz w:val="24"/>
          <w:szCs w:val="24"/>
        </w:rPr>
        <w:t>。</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16.</w:t>
      </w:r>
      <w:r>
        <w:rPr>
          <w:rStyle w:val="29"/>
          <w:rFonts w:hint="default" w:ascii="Times New Roman" w:hAnsi="Times New Roman" w:eastAsia="仿宋_GB2312" w:cs="Times New Roman"/>
          <w:sz w:val="24"/>
          <w:szCs w:val="24"/>
        </w:rPr>
        <w:t xml:space="preserve"> </w:t>
      </w:r>
      <w:r>
        <w:rPr>
          <w:rStyle w:val="29"/>
          <w:rFonts w:hint="default" w:ascii="Times New Roman" w:hAnsi="Times New Roman" w:eastAsia="仿宋_GB2312" w:cs="Times New Roman"/>
          <w:b/>
          <w:sz w:val="24"/>
          <w:szCs w:val="24"/>
        </w:rPr>
        <w:t>符合招标文件规定的证明文件</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16.1供应商</w:t>
      </w:r>
      <w:r>
        <w:rPr>
          <w:rStyle w:val="29"/>
          <w:rFonts w:hint="default" w:ascii="Times New Roman" w:hAnsi="Times New Roman" w:eastAsia="仿宋_GB2312" w:cs="Times New Roman"/>
          <w:sz w:val="24"/>
          <w:szCs w:val="24"/>
        </w:rPr>
        <w:t>符合招标文件规定的资格证明文件</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kern w:val="0"/>
          <w:sz w:val="24"/>
          <w:szCs w:val="24"/>
          <w:lang w:val="zh-CN"/>
        </w:rPr>
        <w:t>16.1.1</w:t>
      </w:r>
      <w:r>
        <w:rPr>
          <w:rStyle w:val="29"/>
          <w:rFonts w:hint="default" w:ascii="Times New Roman" w:hAnsi="Times New Roman" w:eastAsia="仿宋_GB2312" w:cs="Times New Roman"/>
          <w:sz w:val="24"/>
          <w:szCs w:val="24"/>
        </w:rPr>
        <w:t>供应商应提供资格证明材料，以证实其各项条件能满足本章第3.1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sz w:val="24"/>
          <w:szCs w:val="24"/>
        </w:rPr>
        <w:t>规定的供应商资格条件要求。</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16.1.2供应商为联合体形式的，则应提交联合体各方资格文件、联合体协议，否则将视为非实质投标而被拒绝。</w:t>
      </w:r>
    </w:p>
    <w:p>
      <w:pPr>
        <w:snapToGrid w:val="0"/>
        <w:spacing w:line="440" w:lineRule="exact"/>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16.1.3供应商应当提交符合招标文件规定的业绩证明文件,该证明文件作为投标文件的一部分，业绩证明文件要求详见</w:t>
      </w:r>
      <w:r>
        <w:rPr>
          <w:rStyle w:val="29"/>
          <w:rFonts w:hint="default" w:ascii="Times New Roman" w:hAnsi="Times New Roman" w:eastAsia="仿宋_GB2312" w:cs="Times New Roman"/>
          <w:b/>
          <w:kern w:val="0"/>
          <w:sz w:val="24"/>
          <w:szCs w:val="24"/>
        </w:rPr>
        <w:t>投标须知前附表</w:t>
      </w:r>
      <w:r>
        <w:rPr>
          <w:rStyle w:val="29"/>
          <w:rFonts w:hint="default" w:ascii="Times New Roman" w:hAnsi="Times New Roman" w:eastAsia="仿宋_GB2312" w:cs="Times New Roman"/>
          <w:kern w:val="0"/>
          <w:sz w:val="24"/>
          <w:szCs w:val="24"/>
        </w:rPr>
        <w:t>。</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16.2货物</w:t>
      </w:r>
      <w:r>
        <w:rPr>
          <w:rStyle w:val="29"/>
          <w:rFonts w:hint="default" w:ascii="Times New Roman" w:hAnsi="Times New Roman" w:eastAsia="仿宋_GB2312" w:cs="Times New Roman"/>
          <w:sz w:val="24"/>
          <w:szCs w:val="24"/>
        </w:rPr>
        <w:t>符合招标文件规定的资格证明文件</w:t>
      </w:r>
    </w:p>
    <w:p>
      <w:pPr>
        <w:snapToGrid w:val="0"/>
        <w:spacing w:line="440" w:lineRule="exact"/>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16.2.1供应商在货物说明一览表中应当说明货物的品牌型号、规格参数、制造商及原产地等，交货时应出具出厂合格证明。</w:t>
      </w:r>
    </w:p>
    <w:p>
      <w:pPr>
        <w:snapToGrid w:val="0"/>
        <w:spacing w:line="440" w:lineRule="exact"/>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16.2.2上述证明文件可以是文字资料、图纸和数据，并须提供：</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 xml:space="preserve">（1）货物主要技术指标和性能的详细说明； </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 xml:space="preserve">（2）货物从采购人验收后开始使用至招标文件规定的周期内正常、连续地使用所必须的备件的货源及现行价格； </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 xml:space="preserve">（3）对照招标文件技术规格，逐条说明所提供货物和服务已对招标文件的技术规格做出了实质性的响应，或申明与技术规格条文的偏差和例外。特别对有具体参数要求的指标，供应商必须提供所投设备的具体参数值。 </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（4）供应商对加注星号（“</w:t>
      </w:r>
      <w:r>
        <w:rPr>
          <w:rStyle w:val="29"/>
          <w:rFonts w:hint="default" w:ascii="Times New Roman" w:hAnsi="Times New Roman" w:eastAsia="仿宋_GB2312" w:cs="Times New Roman"/>
          <w:b/>
          <w:kern w:val="0"/>
          <w:sz w:val="24"/>
          <w:szCs w:val="24"/>
        </w:rPr>
        <w:t>★</w:t>
      </w:r>
      <w:r>
        <w:rPr>
          <w:rStyle w:val="29"/>
          <w:rFonts w:hint="default" w:ascii="Times New Roman" w:hAnsi="Times New Roman" w:eastAsia="仿宋_GB2312" w:cs="Times New Roman"/>
          <w:kern w:val="0"/>
          <w:sz w:val="24"/>
          <w:szCs w:val="24"/>
        </w:rPr>
        <w:t>”）的重要技术条款或技术参数应当在投标文件中提供技术支持资料。技术支持资料</w:t>
      </w:r>
      <w:r>
        <w:rPr>
          <w:rStyle w:val="29"/>
          <w:rFonts w:hint="eastAsia" w:ascii="Times New Roman" w:hAnsi="Times New Roman" w:eastAsia="仿宋_GB2312" w:cs="Times New Roman"/>
          <w:kern w:val="0"/>
          <w:sz w:val="24"/>
          <w:szCs w:val="24"/>
          <w:lang w:val="en-US" w:eastAsia="zh-CN"/>
        </w:rPr>
        <w:t>可以是</w:t>
      </w:r>
      <w:r>
        <w:rPr>
          <w:rStyle w:val="29"/>
          <w:rFonts w:hint="default" w:ascii="Times New Roman" w:hAnsi="Times New Roman" w:eastAsia="仿宋_GB2312" w:cs="Times New Roman"/>
          <w:kern w:val="0"/>
          <w:sz w:val="24"/>
          <w:szCs w:val="24"/>
        </w:rPr>
        <w:t>以投标货物制造商公开发布的印刷资料或经国家机关认可的检测机构出具的检测报告</w:t>
      </w:r>
      <w:r>
        <w:rPr>
          <w:rStyle w:val="29"/>
          <w:rFonts w:hint="eastAsia" w:ascii="Times New Roman" w:hAnsi="Times New Roman" w:eastAsia="仿宋_GB2312" w:cs="Times New Roman"/>
          <w:kern w:val="0"/>
          <w:sz w:val="24"/>
          <w:szCs w:val="24"/>
          <w:lang w:val="en-US" w:eastAsia="zh-CN"/>
        </w:rPr>
        <w:t>或产品说明，且投标供应商须对提供的上述资料文件的真实性负责</w:t>
      </w:r>
      <w:r>
        <w:rPr>
          <w:rStyle w:val="29"/>
          <w:rFonts w:hint="default" w:ascii="Times New Roman" w:hAnsi="Times New Roman" w:eastAsia="仿宋_GB2312" w:cs="Times New Roman"/>
          <w:kern w:val="0"/>
          <w:sz w:val="24"/>
          <w:szCs w:val="24"/>
        </w:rPr>
        <w:t>。凡不符合上述要求的，将视为无效技术支持资料。若制造商公开发布的印刷资料与检测机构出具的检测报告不一致，以检测机构出具的检测报告为准。</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17.投标保证金</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17.1投标须知前附表规定交纳投标保证金的，应按规定提交投标保证金。投标保证金有效期应当与本章第18.1款规定的投标文件有效期一致。</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17.2供应商为联合体的，可以由联合体中的一方或者共同交纳投标保证金，其交纳的投标保证金，对联合体各方均具有约束力。</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17.3 未按招标文件规定提交投标保证金的，采购人或</w:t>
      </w:r>
      <w:r>
        <w:rPr>
          <w:rStyle w:val="29"/>
          <w:rFonts w:hint="default" w:ascii="Times New Roman" w:hAnsi="Times New Roman" w:eastAsia="仿宋_GB2312" w:cs="Times New Roman"/>
          <w:kern w:val="0"/>
          <w:sz w:val="24"/>
          <w:szCs w:val="24"/>
          <w:lang w:eastAsia="zh-CN"/>
        </w:rPr>
        <w:t>采购代理机构</w:t>
      </w:r>
      <w:r>
        <w:rPr>
          <w:rStyle w:val="29"/>
          <w:rFonts w:hint="default" w:ascii="Times New Roman" w:hAnsi="Times New Roman" w:eastAsia="仿宋_GB2312" w:cs="Times New Roman"/>
          <w:kern w:val="0"/>
          <w:sz w:val="24"/>
          <w:szCs w:val="24"/>
        </w:rPr>
        <w:t>应当拒绝接收供应商的投标文件。</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17.4</w:t>
      </w:r>
      <w:r>
        <w:rPr>
          <w:rStyle w:val="29"/>
          <w:rFonts w:hint="default" w:ascii="Times New Roman" w:hAnsi="Times New Roman" w:eastAsia="仿宋_GB2312" w:cs="Times New Roman"/>
          <w:kern w:val="0"/>
          <w:sz w:val="24"/>
          <w:szCs w:val="24"/>
          <w:lang w:eastAsia="zh-CN"/>
        </w:rPr>
        <w:t>采购代理机构</w:t>
      </w:r>
      <w:r>
        <w:rPr>
          <w:rStyle w:val="29"/>
          <w:rFonts w:hint="default" w:ascii="Times New Roman" w:hAnsi="Times New Roman" w:eastAsia="仿宋_GB2312" w:cs="Times New Roman"/>
          <w:kern w:val="0"/>
          <w:sz w:val="24"/>
          <w:szCs w:val="24"/>
        </w:rPr>
        <w:t>在中标通知书发出后5个工作日内退还未中标人的投标保证金；在采购合同签定后5个工作日内退还中标人的投标保证金，但因供应商自身原因导致无法及时退还的除外。</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17.5 有下列情形之一的，投标保证金不予退还：</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 xml:space="preserve">（1）中标后无正当理由不与采购人签订合同的； </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 xml:space="preserve">（2）将中标项目转让给他人，或者在投标文件中未说明，且未经采购招标机构同意，将中标项目分包给他人的； </w:t>
      </w:r>
    </w:p>
    <w:p>
      <w:pPr>
        <w:snapToGrid w:val="0"/>
        <w:spacing w:line="440" w:lineRule="exact"/>
        <w:ind w:firstLine="480" w:firstLineChars="200"/>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（3）拒绝履行合同义务的。</w:t>
      </w:r>
    </w:p>
    <w:p>
      <w:pPr>
        <w:pStyle w:val="102"/>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18.</w:t>
      </w:r>
      <w:r>
        <w:rPr>
          <w:rStyle w:val="29"/>
          <w:rFonts w:hint="default" w:ascii="Times New Roman" w:hAnsi="Times New Roman" w:eastAsia="仿宋_GB2312" w:cs="Times New Roman"/>
          <w:sz w:val="24"/>
          <w:szCs w:val="24"/>
        </w:rPr>
        <w:t xml:space="preserve"> </w:t>
      </w:r>
      <w:r>
        <w:rPr>
          <w:rStyle w:val="29"/>
          <w:rFonts w:hint="default" w:ascii="Times New Roman" w:hAnsi="Times New Roman" w:eastAsia="仿宋_GB2312" w:cs="Times New Roman"/>
          <w:b/>
          <w:sz w:val="24"/>
          <w:szCs w:val="24"/>
        </w:rPr>
        <w:t>投标文件有效期</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18.1投标文件有效期见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，在此期间投标文件对供应商具有法律约束力，从本章第11.1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sz w:val="24"/>
          <w:szCs w:val="24"/>
        </w:rPr>
        <w:t>规定的</w:t>
      </w:r>
      <w:r>
        <w:rPr>
          <w:rStyle w:val="29"/>
          <w:rFonts w:hint="default" w:ascii="Times New Roman" w:hAnsi="Times New Roman" w:eastAsia="仿宋_GB2312" w:cs="Times New Roman"/>
          <w:kern w:val="0"/>
          <w:sz w:val="24"/>
          <w:szCs w:val="24"/>
        </w:rPr>
        <w:t>提交投标文件截止时间</w:t>
      </w:r>
      <w:r>
        <w:rPr>
          <w:rStyle w:val="29"/>
          <w:rFonts w:hint="default" w:ascii="Times New Roman" w:hAnsi="Times New Roman" w:eastAsia="仿宋_GB2312" w:cs="Times New Roman"/>
          <w:sz w:val="24"/>
          <w:szCs w:val="24"/>
        </w:rPr>
        <w:t>之日起计算。投标文件有效期不足的将被视为无效投标。</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19.投标文件的签署及规定</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19.1投标文件的正本和副本应分别装订成册，正本、副本份数见</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。正本和副本的封面上应标记“正本”或“副本”的字样，当正本和副本有差异时，以正本为准。</w:t>
      </w:r>
      <w:r>
        <w:rPr>
          <w:rStyle w:val="29"/>
          <w:rFonts w:hint="default" w:ascii="Times New Roman" w:hAnsi="Times New Roman" w:eastAsia="仿宋_GB2312" w:cs="Times New Roman"/>
          <w:b/>
          <w:sz w:val="24"/>
          <w:szCs w:val="24"/>
        </w:rPr>
        <w:t>所有文件装订方法不得以活页方式装订(如打孔、鸭嘴夹等)。</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19.2 投标文件正本和副本应按招标文件要求签章处盖单位章和由法定代表人或其委托代理人签字；任何加行、涂改、增删，应有法定代表人或其委托代理人在旁边签字。否则，将导致投标文件无效。</w:t>
      </w:r>
    </w:p>
    <w:p>
      <w:pPr>
        <w:keepLine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四、投标文件的递交</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20.</w:t>
      </w:r>
      <w:r>
        <w:rPr>
          <w:rStyle w:val="29"/>
          <w:rFonts w:hint="default" w:ascii="Times New Roman" w:hAnsi="Times New Roman" w:eastAsia="仿宋_GB2312" w:cs="Times New Roman"/>
          <w:b/>
          <w:sz w:val="24"/>
          <w:szCs w:val="24"/>
        </w:rPr>
        <w:t>投标文件</w:t>
      </w:r>
      <w:r>
        <w:rPr>
          <w:rStyle w:val="29"/>
          <w:rFonts w:hint="default" w:ascii="Times New Roman" w:hAnsi="Times New Roman" w:eastAsia="仿宋_GB2312" w:cs="Times New Roman"/>
          <w:b/>
          <w:bCs/>
          <w:sz w:val="24"/>
          <w:szCs w:val="24"/>
        </w:rPr>
        <w:t>的密封和标记</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20.1投标文件“正本”“副本”“电子版”应单独分别密封包装，加贴封条，并在封套的封口处（封套两端折叠封口处）盖供应商单位章或密封章。</w:t>
      </w:r>
    </w:p>
    <w:p>
      <w:pPr>
        <w:snapToGrid w:val="0"/>
        <w:spacing w:line="440" w:lineRule="exact"/>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20.2投标文件封套上应写明的内容见</w:t>
      </w:r>
      <w:r>
        <w:rPr>
          <w:rStyle w:val="29"/>
          <w:rFonts w:hint="default" w:ascii="Times New Roman" w:hAnsi="Times New Roman" w:eastAsia="仿宋_GB2312" w:cs="Times New Roman"/>
          <w:b/>
          <w:sz w:val="24"/>
          <w:szCs w:val="24"/>
        </w:rPr>
        <w:t>投标须知前附表。</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20.3投标文件如果未按上述规定密封、标记，采购人或采购</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将拒绝接收。</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21.投标文件的</w:t>
      </w:r>
      <w:r>
        <w:rPr>
          <w:rStyle w:val="29"/>
          <w:rFonts w:hint="default" w:ascii="Times New Roman" w:hAnsi="Times New Roman" w:eastAsia="仿宋_GB2312" w:cs="Times New Roman"/>
          <w:b/>
          <w:kern w:val="0"/>
          <w:sz w:val="24"/>
          <w:szCs w:val="24"/>
          <w:lang w:val="zh-CN"/>
        </w:rPr>
        <w:t>补充、修改或者撤回</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21.1供应商</w:t>
      </w:r>
      <w:r>
        <w:rPr>
          <w:rStyle w:val="29"/>
          <w:rFonts w:hint="default" w:ascii="Times New Roman" w:hAnsi="Times New Roman" w:eastAsia="仿宋_GB2312" w:cs="Times New Roman"/>
          <w:kern w:val="0"/>
          <w:sz w:val="24"/>
          <w:szCs w:val="24"/>
        </w:rPr>
        <w:t>在</w:t>
      </w:r>
      <w:r>
        <w:rPr>
          <w:rStyle w:val="29"/>
          <w:rFonts w:hint="default" w:ascii="Times New Roman" w:hAnsi="Times New Roman" w:eastAsia="仿宋_GB2312" w:cs="Times New Roman"/>
          <w:sz w:val="24"/>
          <w:szCs w:val="24"/>
        </w:rPr>
        <w:t>本章第11.1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sz w:val="24"/>
          <w:szCs w:val="24"/>
        </w:rPr>
        <w:t>规定的</w:t>
      </w:r>
      <w:r>
        <w:rPr>
          <w:rStyle w:val="29"/>
          <w:rFonts w:hint="default" w:ascii="Times New Roman" w:hAnsi="Times New Roman" w:eastAsia="仿宋_GB2312" w:cs="Times New Roman"/>
          <w:kern w:val="0"/>
          <w:sz w:val="24"/>
          <w:szCs w:val="24"/>
        </w:rPr>
        <w:t>提交投标文件截止时间前，可以对所提交的投标文件进行补充、修改或者撤回，并书面通知采购人、</w:t>
      </w:r>
      <w:r>
        <w:rPr>
          <w:rStyle w:val="29"/>
          <w:rFonts w:hint="default" w:ascii="Times New Roman" w:hAnsi="Times New Roman" w:eastAsia="仿宋_GB2312" w:cs="Times New Roman"/>
          <w:kern w:val="0"/>
          <w:sz w:val="24"/>
          <w:szCs w:val="24"/>
          <w:lang w:eastAsia="zh-CN"/>
        </w:rPr>
        <w:t>采购代理机构</w:t>
      </w:r>
      <w:r>
        <w:rPr>
          <w:rStyle w:val="29"/>
          <w:rFonts w:hint="default" w:ascii="Times New Roman" w:hAnsi="Times New Roman" w:eastAsia="仿宋_GB2312" w:cs="Times New Roman"/>
          <w:kern w:val="0"/>
          <w:sz w:val="24"/>
          <w:szCs w:val="24"/>
        </w:rPr>
        <w:t>。</w:t>
      </w:r>
      <w:r>
        <w:rPr>
          <w:rStyle w:val="29"/>
          <w:rFonts w:hint="default" w:ascii="Times New Roman" w:hAnsi="Times New Roman" w:eastAsia="仿宋_GB2312" w:cs="Times New Roman"/>
          <w:sz w:val="24"/>
          <w:szCs w:val="24"/>
        </w:rPr>
        <w:t>该通知应有供应商法定代表人或其委托代理人签字。</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21.2</w:t>
      </w:r>
      <w:r>
        <w:rPr>
          <w:rStyle w:val="29"/>
          <w:rFonts w:hint="default" w:ascii="Times New Roman" w:hAnsi="Times New Roman" w:eastAsia="仿宋_GB2312" w:cs="Times New Roman"/>
          <w:kern w:val="0"/>
          <w:sz w:val="24"/>
          <w:szCs w:val="24"/>
          <w:lang w:val="zh-CN"/>
        </w:rPr>
        <w:t>补充、修改的内容与投标文件不一致时，以补充、修改的内容为准。</w:t>
      </w:r>
    </w:p>
    <w:p>
      <w:pPr>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22.投标文件的递交与接收</w:t>
      </w:r>
    </w:p>
    <w:p>
      <w:pPr>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22.1 供应商应在本章第11.1</w:t>
      </w:r>
      <w:r>
        <w:rPr>
          <w:rStyle w:val="29"/>
          <w:rFonts w:hint="default" w:ascii="Times New Roman" w:hAnsi="Times New Roman" w:eastAsia="仿宋_GB2312" w:cs="Times New Roman"/>
          <w:kern w:val="0"/>
          <w:sz w:val="24"/>
          <w:szCs w:val="24"/>
          <w:lang w:val="zh-CN"/>
        </w:rPr>
        <w:t>款</w:t>
      </w:r>
      <w:r>
        <w:rPr>
          <w:rStyle w:val="29"/>
          <w:rFonts w:hint="default" w:ascii="Times New Roman" w:hAnsi="Times New Roman" w:eastAsia="仿宋_GB2312" w:cs="Times New Roman"/>
          <w:sz w:val="24"/>
          <w:szCs w:val="24"/>
        </w:rPr>
        <w:t>规定的</w:t>
      </w:r>
      <w:r>
        <w:rPr>
          <w:rStyle w:val="29"/>
          <w:rFonts w:hint="default" w:ascii="Times New Roman" w:hAnsi="Times New Roman" w:eastAsia="仿宋_GB2312" w:cs="Times New Roman"/>
          <w:kern w:val="0"/>
          <w:sz w:val="24"/>
          <w:szCs w:val="24"/>
        </w:rPr>
        <w:t>提交投标文件截止时间</w:t>
      </w:r>
      <w:r>
        <w:rPr>
          <w:rStyle w:val="29"/>
          <w:rFonts w:hint="default" w:ascii="Times New Roman" w:hAnsi="Times New Roman" w:eastAsia="仿宋_GB2312" w:cs="Times New Roman"/>
          <w:sz w:val="24"/>
          <w:szCs w:val="24"/>
        </w:rPr>
        <w:t>前，将投标文件送达</w:t>
      </w:r>
      <w:r>
        <w:rPr>
          <w:rStyle w:val="29"/>
          <w:rFonts w:hint="default" w:ascii="Times New Roman" w:hAnsi="Times New Roman" w:eastAsia="仿宋_GB2312" w:cs="Times New Roman"/>
          <w:b/>
          <w:sz w:val="24"/>
          <w:szCs w:val="24"/>
        </w:rPr>
        <w:t>投标须知前附表</w:t>
      </w:r>
      <w:r>
        <w:rPr>
          <w:rStyle w:val="29"/>
          <w:rFonts w:hint="default" w:ascii="Times New Roman" w:hAnsi="Times New Roman" w:eastAsia="仿宋_GB2312" w:cs="Times New Roman"/>
          <w:sz w:val="24"/>
          <w:szCs w:val="24"/>
        </w:rPr>
        <w:t>中指定的地点。</w:t>
      </w:r>
      <w:r>
        <w:rPr>
          <w:rStyle w:val="29"/>
          <w:rFonts w:hint="default" w:ascii="Times New Roman" w:hAnsi="Times New Roman" w:eastAsia="仿宋_GB2312" w:cs="Times New Roman"/>
          <w:kern w:val="0"/>
          <w:sz w:val="24"/>
          <w:szCs w:val="24"/>
        </w:rPr>
        <w:t>在截止时间后送达的投标文件，采购人、</w:t>
      </w:r>
      <w:r>
        <w:rPr>
          <w:rStyle w:val="29"/>
          <w:rFonts w:hint="default" w:ascii="Times New Roman" w:hAnsi="Times New Roman" w:eastAsia="仿宋_GB2312" w:cs="Times New Roman"/>
          <w:kern w:val="0"/>
          <w:sz w:val="24"/>
          <w:szCs w:val="24"/>
          <w:lang w:eastAsia="zh-CN"/>
        </w:rPr>
        <w:t>采购代理机构</w:t>
      </w:r>
      <w:r>
        <w:rPr>
          <w:rStyle w:val="29"/>
          <w:rFonts w:hint="default" w:ascii="Times New Roman" w:hAnsi="Times New Roman" w:eastAsia="仿宋_GB2312" w:cs="Times New Roman"/>
          <w:kern w:val="0"/>
          <w:sz w:val="24"/>
          <w:szCs w:val="24"/>
        </w:rPr>
        <w:t>应当拒收。</w:t>
      </w:r>
    </w:p>
    <w:p>
      <w:pPr>
        <w:keepLine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五、开标和评标</w:t>
      </w:r>
    </w:p>
    <w:p>
      <w:pPr>
        <w:pStyle w:val="102"/>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bCs/>
          <w:sz w:val="24"/>
          <w:szCs w:val="24"/>
        </w:rPr>
        <w:t>23.开标</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23.1</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在招标文件规定的投标截止时间(开标时间)和规定的地点组织公开开标，并邀请所有供应商法定代表人或其授权的代理人参加，供应商未参加开标的，视同认可开标结果。参加开标的供应商代表应签名以证明其出席。采购人或者</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对开标、评标现场活动进行全程录音录像。</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23.2 开标时，公布在投标截止时间前递交投标文件的供应商名称；由监督人员审查供应商有效证件；由供应商或其推选的代表检查投标文件的密封情况；经确认无误后，由</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当众拆封投标文件，宣读供应商名称、投标价格、交货期等主要内容，并记录在案。</w:t>
      </w:r>
    </w:p>
    <w:p>
      <w:pPr>
        <w:pStyle w:val="102"/>
        <w:snapToGrid w:val="0"/>
        <w:spacing w:line="440" w:lineRule="exact"/>
        <w:ind w:firstLine="482"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23.2.1有效证件：开标前，采购人及监标人员将即时查验供应商随身携带的以下有效证件（以下证件的公证件，本次招标予以认可）：</w:t>
      </w:r>
    </w:p>
    <w:p>
      <w:pPr>
        <w:pStyle w:val="102"/>
        <w:snapToGrid w:val="0"/>
        <w:spacing w:line="440" w:lineRule="exact"/>
        <w:ind w:firstLine="482"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 xml:space="preserve"> （1）法定代表人携带本人身份证原件或委托代理人携带法定代表人授权委托书和本人身份证原件到场投标；注：法定代表人授权委托书应当单独提供，并与投标文件中所提供的相一致。</w:t>
      </w:r>
    </w:p>
    <w:p>
      <w:pPr>
        <w:pStyle w:val="102"/>
        <w:snapToGrid w:val="0"/>
        <w:spacing w:line="440" w:lineRule="exact"/>
        <w:ind w:firstLine="602" w:firstLineChars="25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 xml:space="preserve">（2）营业执照原件或者加盖供应商公章的复印件； </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23.3开标时，采购代理机构当众宣读开标一览表中全部内容。对于供应商在投标截止期前递交的投标声明，在开标时当众宣读，评标时有效。未宣读的投标价格、价格折扣等实质内容，评标时不予承认。</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23.4开标时，如唱标人宣读的内容与投标文件不一致时，供应商代表应当当场提出。</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23.5供应商代表、采购人代表、</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代表、监督人、记录人等有关人员在开标记录上签字确认。</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23.56开标时，投标文件中报价一览表内容与投标文件中投标报价明细表内容不一致的，以报价一览表为准。</w:t>
      </w:r>
    </w:p>
    <w:p>
      <w:pPr>
        <w:tabs>
          <w:tab w:val="left" w:pos="0"/>
        </w:tab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24.</w:t>
      </w:r>
      <w:r>
        <w:rPr>
          <w:rStyle w:val="29"/>
          <w:rFonts w:hint="default" w:ascii="Times New Roman" w:hAnsi="Times New Roman" w:eastAsia="仿宋_GB2312" w:cs="Times New Roman"/>
          <w:sz w:val="24"/>
          <w:szCs w:val="24"/>
        </w:rPr>
        <w:t xml:space="preserve"> </w:t>
      </w:r>
      <w:r>
        <w:rPr>
          <w:rStyle w:val="29"/>
          <w:rFonts w:hint="default" w:ascii="Times New Roman" w:hAnsi="Times New Roman" w:eastAsia="仿宋_GB2312" w:cs="Times New Roman"/>
          <w:b/>
          <w:bCs/>
          <w:sz w:val="24"/>
          <w:szCs w:val="24"/>
        </w:rPr>
        <w:t>资格审查小组、评标委员会</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24.1由采购人对供应商进行资格审查。</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24.2评标由采购人或采购</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依法组建的评标委员会负责，评标委员会由采购人代表和有关经济、技术等方面的专家组成，成员人数应当为</w:t>
      </w:r>
      <w:r>
        <w:rPr>
          <w:rStyle w:val="29"/>
          <w:rFonts w:hint="default" w:ascii="Times New Roman" w:hAnsi="Times New Roman" w:eastAsia="仿宋_GB2312" w:cs="Times New Roman"/>
          <w:sz w:val="24"/>
          <w:szCs w:val="24"/>
          <w:lang w:val="en-US" w:eastAsia="zh-CN"/>
        </w:rPr>
        <w:t>5</w:t>
      </w:r>
      <w:r>
        <w:rPr>
          <w:rStyle w:val="29"/>
          <w:rFonts w:hint="default" w:ascii="Times New Roman" w:hAnsi="Times New Roman" w:eastAsia="仿宋_GB2312" w:cs="Times New Roman"/>
          <w:sz w:val="24"/>
          <w:szCs w:val="24"/>
        </w:rPr>
        <w:t>人及以上单数，其中，经济、技术等方面的专家不得少于成员总数的三分之二。</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kern w:val="0"/>
          <w:sz w:val="24"/>
          <w:szCs w:val="24"/>
        </w:rPr>
        <w:t>25</w:t>
      </w:r>
      <w:r>
        <w:rPr>
          <w:rStyle w:val="29"/>
          <w:rFonts w:hint="default" w:ascii="Times New Roman" w:hAnsi="Times New Roman" w:eastAsia="仿宋_GB2312" w:cs="Times New Roman"/>
          <w:b/>
          <w:sz w:val="24"/>
          <w:szCs w:val="24"/>
        </w:rPr>
        <w:t>.评标</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25.1 评标严格按照招标文件的要求和条件进行。同时考虑以下因素：</w:t>
      </w:r>
    </w:p>
    <w:p>
      <w:pPr>
        <w:pStyle w:val="102"/>
        <w:snapToGrid w:val="0"/>
        <w:spacing w:line="440" w:lineRule="exact"/>
        <w:ind w:firstLine="482"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（1）环保标志产品、节能产品（须附证明材料）；如采购人所采购产品为政府强制采购的节能产品，供应商所投产品的品牌及型号必须为清单中有效期内产品并提供证明文件</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25.2 评标委员会按照第四章“评标方法及标准” 规定的评标方法、评审因素、标准和程序以及有关法律、法规及规章对投标文件进行评审。</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25.3评标委员会发现招标文件存在歧义、重大缺陷导致评标工作无法进行，或者招标文件内容违反国家有关强制性规定的，应当停止评标工作，与采购人或者采购代理机构沟通并作书面记录。采购人或者采购代理机构确认后，修改招标文件，重新组织采购活动。</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26.确定中标人</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26.1采购人不保证将合同授予最低投标报价的供应商。</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26.2</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应当在评审结束后2个工作日内将评标报告送采购人确认。</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26.3采购人应当在收到评标报告后5个工作日内，从评标报告提出的3名中标候选人中，应当确定排名第一的中标候选人为中标人，也可以书面授权评标委员会直接确定中标人。</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27.招标终止</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27.1出现下列情形之一的，采购人或者</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 xml:space="preserve">应当终止招标采购活动，在财政部门指定的媒体上发布项目终止公告并说明原因，重新开展采购活动： </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（1）因情况变化，不再符合规定的招标采购方式适用情形的；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（2）出现影响采购公正的违法、违规行为的；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w:t>
      </w:r>
      <w:r>
        <w:rPr>
          <w:rStyle w:val="29"/>
          <w:rFonts w:ascii="Times New Roman" w:hAnsi="Times New Roman" w:eastAsia="仿宋_GB2312"/>
          <w:szCs w:val="24"/>
          <w:highlight w:val="none"/>
        </w:rPr>
        <w:t>已确定中标人但</w:t>
      </w:r>
      <w:r>
        <w:rPr>
          <w:rStyle w:val="29"/>
          <w:rFonts w:hint="eastAsia" w:ascii="Times New Roman" w:hAnsi="Times New Roman" w:eastAsia="仿宋_GB2312"/>
          <w:szCs w:val="24"/>
          <w:highlight w:val="none"/>
        </w:rPr>
        <w:t>中标或者成交供应商拒绝与采购人签订合同的</w:t>
      </w:r>
      <w:r>
        <w:rPr>
          <w:rStyle w:val="29"/>
          <w:rFonts w:ascii="Times New Roman" w:hAnsi="Times New Roman" w:eastAsia="仿宋_GB2312"/>
          <w:szCs w:val="24"/>
          <w:highlight w:val="none"/>
        </w:rPr>
        <w:t>，中标结果无效，</w:t>
      </w:r>
      <w:r>
        <w:rPr>
          <w:rStyle w:val="29"/>
          <w:rFonts w:hint="eastAsia" w:ascii="Times New Roman" w:hAnsi="Times New Roman" w:eastAsia="仿宋_GB2312"/>
          <w:szCs w:val="24"/>
          <w:highlight w:val="none"/>
        </w:rPr>
        <w:t>采购人可以按照评审报告推荐的中标或者成交候选人名单排序，确定下一候选人为中标或者成交供应商，也可以重新开展政府采购活动</w:t>
      </w:r>
      <w:r>
        <w:rPr>
          <w:rStyle w:val="29"/>
          <w:rFonts w:ascii="Times New Roman" w:hAnsi="Times New Roman" w:eastAsia="仿宋_GB2312"/>
          <w:szCs w:val="24"/>
          <w:highlight w:val="none"/>
        </w:rPr>
        <w:t>；</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（4）政府采购合同已签订但尚未履行的，撤销合同，从合格的供应商中另行确定中标人，没有合格的中标人的；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（5）因重大变故，采购任务取消的。</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28．重新评审</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28.1评标结果汇总完成后，除下列情形外，任何人不得修改评标结果：</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（1）分值汇总计算错误的；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（2）分项评分超出评分标准范围的；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（3）评标委员会成员对客观评审因素评分不一致的；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（4）经评标委员会认定评分畸高、畸低的。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28.2评标报告签署前，经复核发现存在以上情形之一的，评标委员会当场修改评标结果，并在评标报告中记载；评标报告签署后，采购人或者</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发现存在以上情形之一的，组织原评标委员会进行重新评审，重新评审改变评标结果的，书面报告本级财政部门。</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29.纪律与保密事项</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29.1评标委员会成员以及与评标工作有关的人员不得泄露评审情况以及评标过程中获悉的国家秘密、商业秘密。</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29.2供应商不得与采购人、</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、其他供应商恶意串通；不得向采购人、</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或者评标委员会成员行贿或者提供其他不正当利益；不得提供虚假材料谋取中标；不得以任何方式干扰、影响采购工作。</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29.3有下列情形之一的，属于恶意串通，中标无效，并依照《政府采购法》第七十七条的规定追究法律责任：</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（1）供应商直接或者间接从采购人、</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获得其他供应商的投标情况，并修改其投标文件的；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（2）采购人、</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授意供应商撤换、修改投标文件的；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（3）供应商之间协商技术方案、合同条款以及报价等投标文件实质性内容的；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（4）属于同一集团、协会、商会等组织成员的供应商按照该组织要求协同参加政府采购活动的；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（5）供应商之间事先约定由某一特定供应商中标的；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（6）供应商之间商定部分供应商放弃提交投标文件或者退出招标或者放弃中标的；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（7）供应商与采购人、</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以及评标委员会成员之间、供应商相互之间，为谋求特定供应商中标或者排斥其他供应商的其他串通行为的。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（8）法律、行政法规或规章规定的其他串通行为。</w:t>
      </w:r>
    </w:p>
    <w:p>
      <w:pPr>
        <w:keepLine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六、中标结果信息公布与授予合同</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30.中标信息的公布</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30.1中标人确定后2个工作日内，采购人或者</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应将中标结果信息在投标须知前附表指定的媒体上公布。</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31.询问及质疑</w:t>
      </w:r>
    </w:p>
    <w:p>
      <w:pPr>
        <w:pStyle w:val="102"/>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31.1供应商认为采购文件、采购过程、中标或者成交结果使自己的权益受到损害的，可以在知道或者应知其权益受到损害之日起7个工作日内，以书面形式向采购人、采购代理机构提出质疑。超过有效质疑期限的质疑，将不予接收。</w:t>
      </w:r>
    </w:p>
    <w:p>
      <w:pPr>
        <w:pStyle w:val="102"/>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31.2采购人及采购代理机构接受供应商的质疑为：供应商在质疑期内一次性提出的针对同一采购程序环节的质疑。</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32.中标通知</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32.1中标人确定后，采购人或</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将以书面形式向中标人发出中标通知书。中标通知书对采购人和中标人具有同等法律效力。</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32.2 中标通知书是合同文件的组成部分。</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32.3 中标人在收到</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的中标通知书后10日内，应按照投标须知前附表的规定，向采购人提交履约担保。联合体中标的，履约担保由联合体各方或联合体中牵头人的名义提交。</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32.4 中标人没有按照规定提交履约担保的，视为放弃中标资格，其投标保证金不予退还。</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33.签订合同</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33.1 招标文件、中标人的投标文件及其补充的投标文件等均为签订政府采购合同的依据。</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33.2 中标人应当在中标通知书发出之日起30日内与采购人签订政府采购合同。</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33.3 中标人应当按照合同约定履行义务。中标人不得向他人转让中标项目，也不得将中标项目分包后分别向他人转让。</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33.4 中标人有下列情形之一的，责令限期改正，情节严重的，列入不良行为记录名单，在1至3年内禁止参加政府采购活动，并予以通报：</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（一）中标后无正当理由不与采购人签订合同的；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（二）未按照招标文件确定的事项签订政府采购合同，或者与采购人另行订立背离合同实质性内容的协议的；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（三）拒绝履行合同义务的；</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（四）违反法律、规章、规范性文件规定的。</w:t>
      </w:r>
    </w:p>
    <w:p>
      <w:pPr>
        <w:keepLines/>
        <w:snapToGrid w:val="0"/>
        <w:spacing w:line="440" w:lineRule="exact"/>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七、其他规定</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34.招标代理服务费</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34.1中标人应按规定交纳招标代理服务费。</w:t>
      </w:r>
    </w:p>
    <w:p>
      <w:pPr>
        <w:pStyle w:val="102"/>
        <w:snapToGrid w:val="0"/>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35. 其他规定</w:t>
      </w:r>
    </w:p>
    <w:p>
      <w:pPr>
        <w:pStyle w:val="102"/>
        <w:snapToGrid w:val="0"/>
        <w:spacing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35.1招标文件的其他规定见投标须知前附表。</w:t>
      </w:r>
    </w:p>
    <w:p>
      <w:pPr>
        <w:pStyle w:val="102"/>
        <w:snapToGrid w:val="0"/>
        <w:spacing w:line="360" w:lineRule="auto"/>
        <w:rPr>
          <w:rStyle w:val="29"/>
          <w:rFonts w:hint="default" w:ascii="Times New Roman" w:hAnsi="Times New Roman" w:eastAsia="仿宋_GB2312" w:cs="Times New Roman"/>
          <w:sz w:val="24"/>
          <w:szCs w:val="24"/>
        </w:rPr>
      </w:pPr>
    </w:p>
    <w:p>
      <w:pPr>
        <w:pStyle w:val="2"/>
        <w:jc w:val="center"/>
        <w:rPr>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b/>
          <w:bCs/>
          <w:sz w:val="32"/>
          <w:szCs w:val="32"/>
        </w:rPr>
        <w:t>第三章 采购需求</w:t>
      </w:r>
    </w:p>
    <w:p>
      <w:pPr>
        <w:spacing w:line="380" w:lineRule="exact"/>
        <w:ind w:firstLine="482" w:firstLineChars="200"/>
        <w:rPr>
          <w:rStyle w:val="29"/>
          <w:rFonts w:hint="eastAsia" w:ascii="仿宋_GB2312" w:hAnsi="仿宋_GB2312" w:eastAsia="仿宋_GB2312" w:cs="仿宋_GB2312"/>
          <w:b/>
          <w:bCs/>
          <w:sz w:val="24"/>
          <w:szCs w:val="24"/>
        </w:rPr>
      </w:pPr>
      <w:r>
        <w:rPr>
          <w:rStyle w:val="29"/>
          <w:rFonts w:hint="eastAsia" w:ascii="仿宋_GB2312" w:hAnsi="仿宋_GB2312" w:eastAsia="仿宋_GB2312" w:cs="仿宋_GB2312"/>
          <w:b/>
          <w:bCs/>
          <w:sz w:val="24"/>
          <w:szCs w:val="24"/>
        </w:rPr>
        <w:t>一、项目内容</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项目名称：自治区党委宣传部2022年万村千乡文化产品惠民行动项目（第1包）</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1.产品内容：创作、设计、制作《新疆史歌》有声挂图50万套。</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2.配送范围：《新疆史歌》有声挂图配送至阿克苏地区部分县市农村家庭（具体根据甲方要求）。</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3.完成时间</w:t>
      </w:r>
      <w:r>
        <w:rPr>
          <w:rStyle w:val="29"/>
          <w:rFonts w:hint="eastAsia" w:ascii="仿宋_GB2312" w:hAnsi="仿宋_GB2312" w:eastAsia="仿宋_GB2312" w:cs="仿宋_GB2312"/>
          <w:sz w:val="24"/>
          <w:szCs w:val="24"/>
          <w:lang w:eastAsia="zh-CN"/>
        </w:rPr>
        <w:t>：</w:t>
      </w:r>
      <w:r>
        <w:rPr>
          <w:rStyle w:val="29"/>
          <w:rFonts w:hint="eastAsia" w:ascii="仿宋_GB2312" w:hAnsi="仿宋_GB2312" w:eastAsia="仿宋_GB2312" w:cs="仿宋_GB2312"/>
          <w:sz w:val="24"/>
          <w:szCs w:val="24"/>
        </w:rPr>
        <w:t>《新疆史歌》有声挂图须于2022年9月15日前配送完成。</w:t>
      </w:r>
    </w:p>
    <w:p>
      <w:pPr>
        <w:spacing w:line="380" w:lineRule="exact"/>
        <w:ind w:firstLine="482" w:firstLineChars="200"/>
        <w:rPr>
          <w:rStyle w:val="29"/>
          <w:rFonts w:hint="eastAsia" w:ascii="仿宋_GB2312" w:hAnsi="仿宋_GB2312" w:eastAsia="仿宋_GB2312" w:cs="仿宋_GB2312"/>
          <w:b/>
          <w:bCs/>
          <w:sz w:val="24"/>
          <w:szCs w:val="24"/>
        </w:rPr>
      </w:pPr>
      <w:r>
        <w:rPr>
          <w:rStyle w:val="29"/>
          <w:rFonts w:hint="eastAsia" w:ascii="仿宋_GB2312" w:hAnsi="仿宋_GB2312" w:eastAsia="仿宋_GB2312" w:cs="仿宋_GB2312"/>
          <w:b/>
          <w:bCs/>
          <w:sz w:val="24"/>
          <w:szCs w:val="24"/>
        </w:rPr>
        <w:t>二、质量标准</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1.确保文化产品内容导向正确，弘扬社会主义核心价值观，传播中华优秀文化。</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2.确保文化产品切实发挥作用，提升社会主义精神文化产品供给力，丰富和满足基层各族群众精神文化新需求、新期待，铸牢中华民族共同体意识，建设各民族共有精神家园，促进满足人民文化需求和增强人民力量相统一。</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3.确保文化产品体现针对性、实效性、科学性。</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4.确保文化产品质量上乘，创意上力求新颖、内容上力求丰富、制作上力求精良、包装、配送上力求科学，保质保量完成生产制作及配送任务。</w:t>
      </w:r>
    </w:p>
    <w:p>
      <w:pPr>
        <w:spacing w:line="380" w:lineRule="exact"/>
        <w:ind w:firstLine="482" w:firstLineChars="200"/>
        <w:rPr>
          <w:rStyle w:val="29"/>
          <w:rFonts w:hint="eastAsia" w:ascii="仿宋_GB2312" w:hAnsi="仿宋_GB2312" w:eastAsia="仿宋_GB2312" w:cs="仿宋_GB2312"/>
          <w:b/>
          <w:bCs/>
          <w:sz w:val="24"/>
          <w:szCs w:val="24"/>
        </w:rPr>
      </w:pPr>
      <w:r>
        <w:rPr>
          <w:rStyle w:val="29"/>
          <w:rFonts w:hint="eastAsia" w:ascii="仿宋_GB2312" w:hAnsi="仿宋_GB2312" w:eastAsia="仿宋_GB2312" w:cs="仿宋_GB2312"/>
          <w:b/>
          <w:bCs/>
          <w:sz w:val="24"/>
          <w:szCs w:val="24"/>
        </w:rPr>
        <w:t>三、技术要求</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1.内容创作及版式设计要求。围绕《新疆的若干历史问题》白皮书精神，以弘杨中华优秀传统文化、铸牢中华民族共同体意识为目标，全新创作《新疆史歌》有声挂图正文内容。正文须体现《新疆的若干历史问题》白皮书精神并正确反映新疆历史、文化、民族、宗教等内容，四字为一句，不少于160句，总字数不少于600字，语音内容时长不少于6分30秒。版式采用单张设计，须美观实用，便于操作，突出功能性。</w:t>
      </w:r>
      <w:r>
        <w:rPr>
          <w:rStyle w:val="29"/>
          <w:rFonts w:hint="eastAsia" w:ascii="仿宋_GB2312" w:hAnsi="仿宋_GB2312" w:eastAsia="仿宋_GB2312" w:cs="仿宋_GB2312"/>
          <w:b/>
          <w:bCs/>
          <w:sz w:val="24"/>
          <w:szCs w:val="24"/>
        </w:rPr>
        <w:t>注：语音文字内容和版式设计必须为全新原创并提供效果图，不得与本项目历年下发有声挂图语音文字内容和版式一致。</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2.材质及制作要求。每幅有声挂图大小为48cm×63cm，外形材质采用单面触控、157g双面铜版纸、覆BOPP膜（正面1.2丝，背面6.5丝）的形式，内质材料为语音IC芯片、电路板、扬声器；每幅有声挂图须配套提供3节7号电池，电池质量可靠耐用。</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3.包装及配送要求。有声挂图须提供防水包装，并使用纸箱装载，由专业运输团队配送至指定地点。配送完成后，须向采购人提供接收人签名回执，并拍摄照片和视频佐证，拍摄项目实施全过程专题片1部。</w:t>
      </w:r>
    </w:p>
    <w:p>
      <w:pPr>
        <w:spacing w:line="380" w:lineRule="exact"/>
        <w:ind w:firstLine="482" w:firstLineChars="200"/>
        <w:rPr>
          <w:rStyle w:val="29"/>
          <w:rFonts w:hint="eastAsia" w:ascii="仿宋_GB2312" w:hAnsi="仿宋_GB2312" w:eastAsia="仿宋_GB2312" w:cs="仿宋_GB2312"/>
          <w:b/>
          <w:bCs/>
          <w:sz w:val="24"/>
          <w:szCs w:val="24"/>
        </w:rPr>
      </w:pPr>
      <w:r>
        <w:rPr>
          <w:rStyle w:val="29"/>
          <w:rFonts w:hint="eastAsia" w:ascii="仿宋_GB2312" w:hAnsi="仿宋_GB2312" w:eastAsia="仿宋_GB2312" w:cs="仿宋_GB2312"/>
          <w:b/>
          <w:bCs/>
          <w:sz w:val="24"/>
          <w:szCs w:val="24"/>
        </w:rPr>
        <w:t>四、其他要求</w:t>
      </w:r>
    </w:p>
    <w:p>
      <w:pPr>
        <w:spacing w:line="380" w:lineRule="exact"/>
        <w:ind w:firstLine="480" w:firstLineChars="200"/>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根据采购需求内容，自行制定设计、实施方案，不得对第三方著作权、商标权等知识产权造成侵害。项目实施团队人员至少包括项目总负责人，设计、生产、仓储、配送、资金监管等环节负责人。”</w:t>
      </w:r>
    </w:p>
    <w:p>
      <w:pPr>
        <w:pStyle w:val="102"/>
        <w:snapToGrid w:val="0"/>
        <w:spacing w:line="360" w:lineRule="auto"/>
        <w:jc w:val="center"/>
        <w:rPr>
          <w:rFonts w:hint="default" w:ascii="Times New Roman" w:hAnsi="Times New Roman" w:eastAsia="仿宋_GB2312" w:cs="Times New Roman"/>
          <w:b/>
          <w:sz w:val="32"/>
          <w:szCs w:val="32"/>
        </w:rPr>
      </w:pPr>
      <w:r>
        <w:rPr>
          <w:rStyle w:val="29"/>
          <w:rFonts w:hint="default" w:ascii="Times New Roman" w:hAnsi="Times New Roman" w:eastAsia="仿宋_GB2312" w:cs="Times New Roman"/>
          <w:b/>
          <w:bCs/>
          <w:sz w:val="24"/>
          <w:szCs w:val="24"/>
        </w:rPr>
        <w:br w:type="page"/>
      </w:r>
      <w:r>
        <w:rPr>
          <w:rStyle w:val="29"/>
          <w:rFonts w:hint="default" w:ascii="Times New Roman" w:hAnsi="Times New Roman" w:eastAsia="仿宋_GB2312" w:cs="Times New Roman"/>
          <w:b/>
          <w:bCs/>
          <w:sz w:val="32"/>
          <w:szCs w:val="32"/>
        </w:rPr>
        <w:t>第四章 评标方法及标准</w:t>
      </w:r>
    </w:p>
    <w:p>
      <w:pPr>
        <w:keepLines/>
        <w:snapToGrid w:val="0"/>
        <w:spacing w:line="360" w:lineRule="auto"/>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一、总则</w:t>
      </w:r>
    </w:p>
    <w:p>
      <w:pPr>
        <w:snapToGrid w:val="0"/>
        <w:spacing w:before="120" w:line="360" w:lineRule="auto"/>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1.评标原则</w:t>
      </w:r>
    </w:p>
    <w:p>
      <w:pPr>
        <w:tabs>
          <w:tab w:val="left" w:pos="0"/>
        </w:tabs>
        <w:snapToGrid w:val="0"/>
        <w:spacing w:before="120"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1.1资格审查由采购人负责。</w:t>
      </w:r>
    </w:p>
    <w:p>
      <w:pPr>
        <w:tabs>
          <w:tab w:val="left" w:pos="0"/>
        </w:tabs>
        <w:snapToGrid w:val="0"/>
        <w:spacing w:before="120"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1.2评标由依法组成的评标委员会负责。</w:t>
      </w:r>
    </w:p>
    <w:p>
      <w:pPr>
        <w:snapToGrid w:val="0"/>
        <w:spacing w:before="120" w:line="360" w:lineRule="auto"/>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bCs/>
          <w:sz w:val="24"/>
          <w:szCs w:val="24"/>
        </w:rPr>
        <w:t>2.</w:t>
      </w:r>
      <w:r>
        <w:rPr>
          <w:rStyle w:val="29"/>
          <w:rFonts w:hint="default" w:ascii="Times New Roman" w:hAnsi="Times New Roman" w:eastAsia="仿宋_GB2312" w:cs="Times New Roman"/>
          <w:b/>
          <w:sz w:val="24"/>
          <w:szCs w:val="24"/>
        </w:rPr>
        <w:t>评标方法</w:t>
      </w:r>
    </w:p>
    <w:p>
      <w:pPr>
        <w:tabs>
          <w:tab w:val="left" w:pos="0"/>
        </w:tabs>
        <w:snapToGrid w:val="0"/>
        <w:spacing w:before="120"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2.1评标方法：综合评分法，是指投标文件满足招标文件全部实质性要求，且按照评审因素的量化指标评审得分最高的投标人为中标候选人的评标方法。</w:t>
      </w:r>
    </w:p>
    <w:p>
      <w:pPr>
        <w:tabs>
          <w:tab w:val="left" w:pos="0"/>
        </w:tabs>
        <w:snapToGrid w:val="0"/>
        <w:spacing w:before="120"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2.2本招标项目的评标因素包括投标报价、技术或者服务水平、履约能力、售后服务等，但不包括第二章“投标须知”第3.1款规定的供应商资格条件。</w:t>
      </w:r>
    </w:p>
    <w:p>
      <w:pPr>
        <w:keepLines/>
        <w:snapToGrid w:val="0"/>
        <w:spacing w:line="360" w:lineRule="auto"/>
        <w:rPr>
          <w:rStyle w:val="29"/>
          <w:rFonts w:hint="default" w:ascii="Times New Roman" w:hAnsi="Times New Roman" w:eastAsia="仿宋_GB2312" w:cs="Times New Roman"/>
          <w:b/>
          <w:bCs/>
          <w:kern w:val="0"/>
          <w:sz w:val="24"/>
          <w:szCs w:val="24"/>
        </w:rPr>
      </w:pPr>
      <w:r>
        <w:rPr>
          <w:rStyle w:val="29"/>
          <w:rFonts w:hint="default" w:ascii="Times New Roman" w:hAnsi="Times New Roman" w:eastAsia="仿宋_GB2312" w:cs="Times New Roman"/>
          <w:b/>
          <w:bCs/>
          <w:kern w:val="0"/>
          <w:sz w:val="24"/>
          <w:szCs w:val="24"/>
        </w:rPr>
        <w:t>二、评标程序</w:t>
      </w:r>
    </w:p>
    <w:p>
      <w:pPr>
        <w:snapToGrid w:val="0"/>
        <w:spacing w:before="120" w:line="360" w:lineRule="auto"/>
        <w:ind w:right="-109"/>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3.投标文件的初步</w:t>
      </w:r>
      <w:r>
        <w:rPr>
          <w:rStyle w:val="29"/>
          <w:rFonts w:hint="default" w:ascii="Times New Roman" w:hAnsi="Times New Roman" w:eastAsia="仿宋_GB2312" w:cs="Times New Roman"/>
          <w:b/>
          <w:sz w:val="24"/>
          <w:szCs w:val="24"/>
        </w:rPr>
        <w:t>评审</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3.1初步评审分为资格审查和符合性检查。</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3.1.1 资格审查。根据法律法规和招标文件的规定，采购人对投标文件中的资格证明文件进行审查，以确定供应商是否具备投标资格。</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3.1.2 符合性检查。评标委员会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3.1.3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3.1.4供应商不得通过修正或撤销不合要求的偏离从而使其投标成为实质上响应的投标。</w:t>
      </w:r>
    </w:p>
    <w:p>
      <w:pPr>
        <w:pStyle w:val="102"/>
        <w:snapToGrid w:val="0"/>
        <w:spacing w:line="360" w:lineRule="auto"/>
        <w:ind w:firstLine="482" w:firstLineChars="200"/>
        <w:jc w:val="center"/>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br w:type="page"/>
      </w:r>
      <w:r>
        <w:rPr>
          <w:rStyle w:val="29"/>
          <w:rFonts w:hint="default" w:ascii="Times New Roman" w:hAnsi="Times New Roman" w:eastAsia="仿宋_GB2312" w:cs="Times New Roman"/>
          <w:b/>
          <w:bCs/>
          <w:sz w:val="24"/>
          <w:szCs w:val="24"/>
        </w:rPr>
        <w:t>资格评审表</w:t>
      </w:r>
    </w:p>
    <w:tbl>
      <w:tblPr>
        <w:tblStyle w:val="10"/>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8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项目</w:t>
            </w: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73"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资格</w:t>
            </w:r>
          </w:p>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审查</w:t>
            </w:r>
          </w:p>
        </w:tc>
        <w:tc>
          <w:tcPr>
            <w:tcW w:w="8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1、具有独立承担民事责任的能力，须提供供应商的营业执照副本；</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2、具有良好的商业信誉和健全的财务会计制度，提供2018年、2019年、2020年供应商经外部审计的财务审计报告</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3</w:t>
            </w:r>
            <w:r>
              <w:rPr>
                <w:rStyle w:val="29"/>
                <w:rFonts w:hint="eastAsia" w:ascii="Times New Roman" w:hAnsi="Times New Roman" w:eastAsia="仿宋_GB2312" w:cs="Times New Roman"/>
                <w:kern w:val="0"/>
                <w:sz w:val="24"/>
                <w:szCs w:val="24"/>
                <w:lang w:eastAsia="zh-CN"/>
              </w:rPr>
              <w:t>年的从公司成立起提供，2021年成立的公司无需提供</w:t>
            </w:r>
            <w:r>
              <w:rPr>
                <w:rStyle w:val="29"/>
                <w:rFonts w:hint="default" w:ascii="Times New Roman"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3、具有履行合同所必需的设备和专业技术能力；</w:t>
            </w:r>
            <w:r>
              <w:rPr>
                <w:rStyle w:val="29"/>
                <w:rFonts w:hint="default" w:ascii="Times New Roman" w:hAnsi="Times New Roman" w:eastAsia="仿宋_GB2312" w:cs="Times New Roman"/>
                <w:sz w:val="24"/>
                <w:szCs w:val="24"/>
              </w:rPr>
              <w:t>须附相关证明材料或声明；</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4、有依法缴纳税收和社会保障资金的良好纪录，提供近一年（20</w:t>
            </w:r>
            <w:r>
              <w:rPr>
                <w:rStyle w:val="29"/>
                <w:rFonts w:hint="default" w:ascii="Times New Roman" w:hAnsi="Times New Roman" w:eastAsia="仿宋_GB2312" w:cs="Times New Roman"/>
                <w:kern w:val="0"/>
                <w:sz w:val="24"/>
                <w:szCs w:val="24"/>
                <w:lang w:val="en-US" w:eastAsia="zh-CN"/>
              </w:rPr>
              <w:t>21</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月-202</w:t>
            </w:r>
            <w:r>
              <w:rPr>
                <w:rStyle w:val="29"/>
                <w:rFonts w:hint="default"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月）供应商税收</w:t>
            </w:r>
            <w:r>
              <w:rPr>
                <w:rStyle w:val="29"/>
                <w:rFonts w:hint="default" w:ascii="Times New Roman" w:hAnsi="Times New Roman" w:eastAsia="仿宋_GB2312" w:cs="Times New Roman"/>
                <w:kern w:val="0"/>
                <w:sz w:val="24"/>
                <w:szCs w:val="24"/>
                <w:lang w:val="en-US" w:eastAsia="zh-CN"/>
              </w:rPr>
              <w:t>完税</w:t>
            </w:r>
            <w:r>
              <w:rPr>
                <w:rStyle w:val="29"/>
                <w:rFonts w:hint="default" w:ascii="Times New Roman" w:hAnsi="Times New Roman" w:eastAsia="仿宋_GB2312" w:cs="Times New Roman"/>
                <w:kern w:val="0"/>
                <w:sz w:val="24"/>
                <w:szCs w:val="24"/>
              </w:rPr>
              <w:t>证明及供应商</w:t>
            </w:r>
            <w:r>
              <w:rPr>
                <w:rStyle w:val="29"/>
                <w:rFonts w:hint="default" w:ascii="Times New Roman" w:hAnsi="Times New Roman" w:eastAsia="仿宋_GB2312" w:cs="Times New Roman"/>
                <w:kern w:val="0"/>
                <w:sz w:val="24"/>
                <w:szCs w:val="24"/>
                <w:lang w:val="en-US" w:eastAsia="zh-CN"/>
              </w:rPr>
              <w:t>(公司)</w:t>
            </w:r>
            <w:r>
              <w:rPr>
                <w:rStyle w:val="29"/>
                <w:rFonts w:hint="default" w:ascii="Times New Roman" w:hAnsi="Times New Roman" w:eastAsia="仿宋_GB2312" w:cs="Times New Roman"/>
                <w:kern w:val="0"/>
                <w:sz w:val="24"/>
                <w:szCs w:val="24"/>
              </w:rPr>
              <w:t>和被授权人的社保缴纳证明；</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1</w:t>
            </w:r>
            <w:r>
              <w:rPr>
                <w:rStyle w:val="29"/>
                <w:rFonts w:hint="eastAsia" w:ascii="Times New Roman" w:hAnsi="Times New Roman" w:eastAsia="仿宋_GB2312" w:cs="Times New Roman"/>
                <w:kern w:val="0"/>
                <w:sz w:val="24"/>
                <w:szCs w:val="24"/>
                <w:lang w:eastAsia="zh-CN"/>
              </w:rPr>
              <w:t>年的从公司成立起提供</w:t>
            </w:r>
            <w:r>
              <w:rPr>
                <w:rStyle w:val="29"/>
                <w:rFonts w:hint="default" w:ascii="Times New Roman"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5、参加政府采购活动前三年内，在经营活动中没有重大违法记录；未被列入信用中国网站(www.creditchina.gov.cn)、中国政府采购网(www.ccgp.gov.cn)渠道信用记录失信被执行人、重大税收违法案件当事人名单、政府采购严重违法失信行为记录名单的供应商；</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6、提供法人代表授权书原件及被授权人身份证原件</w:t>
            </w:r>
            <w:r>
              <w:rPr>
                <w:rStyle w:val="29"/>
                <w:rFonts w:hint="default" w:ascii="Times New Roman" w:hAnsi="Times New Roman" w:eastAsia="仿宋_GB2312" w:cs="Times New Roman"/>
                <w:sz w:val="24"/>
                <w:szCs w:val="24"/>
              </w:rPr>
              <w:t>，授权委托人须为供应商缴纳社保人员</w:t>
            </w:r>
            <w:r>
              <w:rPr>
                <w:rStyle w:val="29"/>
                <w:rFonts w:hint="default" w:ascii="Times New Roman" w:hAnsi="Times New Roman" w:eastAsia="仿宋_GB2312" w:cs="Times New Roman"/>
                <w:kern w:val="0"/>
                <w:sz w:val="24"/>
                <w:szCs w:val="24"/>
              </w:rPr>
              <w:t>；</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7、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8、符合国家有关法律法规的规定；</w:t>
            </w:r>
          </w:p>
          <w:p>
            <w:pPr>
              <w:keepNext w:val="0"/>
              <w:keepLines w:val="0"/>
              <w:pageBreakBefore w:val="0"/>
              <w:widowControl/>
              <w:kinsoku/>
              <w:wordWrap/>
              <w:overflowPunct/>
              <w:topLinePunct w:val="0"/>
              <w:autoSpaceDE/>
              <w:autoSpaceDN/>
              <w:bidi w:val="0"/>
              <w:adjustRightInd/>
              <w:snapToGrid w:val="0"/>
              <w:ind w:left="0" w:leftChars="0" w:firstLine="480" w:firstLineChars="200"/>
              <w:jc w:val="left"/>
              <w:textAlignment w:val="baseline"/>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kern w:val="0"/>
                <w:sz w:val="24"/>
                <w:szCs w:val="24"/>
              </w:rPr>
              <w:t>9、本项目不接受联合体投标。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结论</w:t>
            </w: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是否通过审查，进入下一阶段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72" w:firstLineChars="196"/>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1）“是否通过并进入下一阶段评审”一栏应写“通过”或“不通过”。</w:t>
            </w:r>
          </w:p>
          <w:p>
            <w:pPr>
              <w:snapToGrid w:val="0"/>
              <w:spacing w:line="400" w:lineRule="exact"/>
              <w:ind w:firstLine="472" w:firstLineChars="196"/>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2）出现一个“×”的结论为“不通过”。表中全部为“√”，同意进入下一阶段评审。</w:t>
            </w:r>
          </w:p>
          <w:p>
            <w:pPr>
              <w:snapToGrid w:val="0"/>
              <w:spacing w:line="400" w:lineRule="exact"/>
              <w:ind w:firstLine="472" w:firstLineChars="196"/>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3）若审查组成员意见不一致时，则按少数服从多数的原则，由全部成员投票决定该供应商是否通过审查，进入下一阶段评审。</w:t>
            </w:r>
          </w:p>
        </w:tc>
      </w:tr>
    </w:tbl>
    <w:p>
      <w:pPr>
        <w:pStyle w:val="102"/>
        <w:snapToGrid w:val="0"/>
        <w:spacing w:line="360" w:lineRule="auto"/>
        <w:ind w:firstLine="482" w:firstLineChars="200"/>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符合性检查</w:t>
      </w:r>
    </w:p>
    <w:tbl>
      <w:tblPr>
        <w:tblStyle w:val="10"/>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8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项目</w:t>
            </w: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lang w:val="en-US" w:eastAsia="zh-CN"/>
              </w:rPr>
            </w:pPr>
            <w:r>
              <w:rPr>
                <w:rStyle w:val="29"/>
                <w:rFonts w:hint="eastAsia" w:ascii="Times New Roman" w:hAnsi="Times New Roman" w:eastAsia="仿宋_GB2312" w:cs="Times New Roman"/>
                <w:b/>
                <w:sz w:val="24"/>
                <w:szCs w:val="24"/>
                <w:lang w:val="en-US" w:eastAsia="zh-CN"/>
              </w:rPr>
              <w:t>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符合性检查</w:t>
            </w: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1、投标文件按照招标文件规定的内容、格式填写，字迹清晰可辨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2、投标文件提供法定代表人授权委托书或提供法定代表人身份证明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3、投标文件上法定代表人或其授权代理人的签字、供应商的单位章齐全符合招标文件规定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4、投标文件承诺投标有效期、交货期限、质保期满足招标文件要求、按规定交纳投标保证金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5、投标报价具有唯一性，未超过采购项目预算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6、未存在不符合国家、行业技术标准的要求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7、应按招标文件要求缴纳投标保证金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8、投标文件未附有采购人不能接受的条件或不符合招标文件的其他要求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9、符合法律、法规的规定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结论</w:t>
            </w:r>
          </w:p>
        </w:tc>
        <w:tc>
          <w:tcPr>
            <w:tcW w:w="81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是否通过审查，进入下一阶段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00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spacing w:line="400" w:lineRule="exact"/>
              <w:ind w:firstLine="482"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1）“是否通过并进入下一阶段评审”一栏应写“通过”或“不通过”。</w:t>
            </w:r>
          </w:p>
          <w:p>
            <w:pPr>
              <w:tabs>
                <w:tab w:val="left" w:pos="0"/>
              </w:tabs>
              <w:snapToGrid w:val="0"/>
              <w:spacing w:line="400" w:lineRule="exact"/>
              <w:ind w:firstLine="482"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2）出现一个“×”的结论为“不通过”。表中全部为“√”，同意进入下一阶段评审。</w:t>
            </w:r>
          </w:p>
          <w:p>
            <w:pPr>
              <w:tabs>
                <w:tab w:val="left" w:pos="0"/>
              </w:tabs>
              <w:snapToGrid w:val="0"/>
              <w:spacing w:line="400" w:lineRule="exact"/>
              <w:ind w:firstLine="482"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t>3）若审查组成员意见不一致时，则按少数服从多数的原则，由全部成员投票决定该供应商是否通过审查，进入下一阶段评审。</w:t>
            </w:r>
          </w:p>
        </w:tc>
      </w:tr>
    </w:tbl>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 3.2有下列情形之一时，评标委员会应予废标，并将理由通知所有投标</w:t>
      </w:r>
      <w:r>
        <w:rPr>
          <w:rStyle w:val="29"/>
          <w:rFonts w:hint="eastAsia" w:ascii="Times New Roman" w:hAnsi="Times New Roman" w:eastAsia="仿宋_GB2312" w:cs="Times New Roman"/>
          <w:sz w:val="24"/>
          <w:szCs w:val="24"/>
          <w:lang w:val="en-US" w:eastAsia="zh-CN"/>
        </w:rPr>
        <w:t>人</w:t>
      </w:r>
      <w:r>
        <w:rPr>
          <w:rStyle w:val="29"/>
          <w:rFonts w:hint="default" w:ascii="Times New Roman" w:hAnsi="Times New Roman" w:eastAsia="仿宋_GB2312" w:cs="Times New Roman"/>
          <w:sz w:val="24"/>
          <w:szCs w:val="24"/>
        </w:rPr>
        <w:t>：</w:t>
      </w:r>
    </w:p>
    <w:p>
      <w:pPr>
        <w:tabs>
          <w:tab w:val="left" w:pos="0"/>
        </w:tabs>
        <w:snapToGrid w:val="0"/>
        <w:spacing w:line="400" w:lineRule="exact"/>
        <w:ind w:firstLine="482" w:firstLineChars="200"/>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（1）符合</w:t>
      </w:r>
      <w:r>
        <w:rPr>
          <w:rStyle w:val="29"/>
          <w:rFonts w:hint="eastAsia" w:ascii="Times New Roman" w:hAnsi="Times New Roman" w:eastAsia="仿宋_GB2312" w:cs="Times New Roman"/>
          <w:b/>
          <w:bCs/>
          <w:sz w:val="24"/>
          <w:szCs w:val="24"/>
          <w:lang w:val="en-US" w:eastAsia="zh-CN"/>
        </w:rPr>
        <w:t>资格条件</w:t>
      </w:r>
      <w:r>
        <w:rPr>
          <w:rStyle w:val="29"/>
          <w:rFonts w:hint="default" w:ascii="Times New Roman" w:hAnsi="Times New Roman" w:eastAsia="仿宋_GB2312" w:cs="Times New Roman"/>
          <w:b/>
          <w:bCs/>
          <w:sz w:val="24"/>
          <w:szCs w:val="24"/>
        </w:rPr>
        <w:t>的供应商或者对招标文件作实质性响应的供应商不足三家的；</w:t>
      </w:r>
    </w:p>
    <w:p>
      <w:pPr>
        <w:tabs>
          <w:tab w:val="left" w:pos="0"/>
        </w:tabs>
        <w:snapToGrid w:val="0"/>
        <w:spacing w:line="400" w:lineRule="exact"/>
        <w:ind w:firstLine="482" w:firstLineChars="200"/>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（2）出现影响招标公正的违法、违规行为的；</w:t>
      </w:r>
    </w:p>
    <w:p>
      <w:pPr>
        <w:tabs>
          <w:tab w:val="left" w:pos="0"/>
        </w:tabs>
        <w:snapToGrid w:val="0"/>
        <w:spacing w:line="400" w:lineRule="exact"/>
        <w:ind w:firstLine="482" w:firstLineChars="200"/>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（3）供应商的报价均超过了采购预算；</w:t>
      </w:r>
    </w:p>
    <w:p>
      <w:pPr>
        <w:tabs>
          <w:tab w:val="left" w:pos="0"/>
        </w:tabs>
        <w:snapToGrid w:val="0"/>
        <w:spacing w:line="400" w:lineRule="exact"/>
        <w:ind w:firstLine="482" w:firstLineChars="200"/>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（4）因重大变故，采购任务取消的。</w:t>
      </w:r>
    </w:p>
    <w:p>
      <w:pPr>
        <w:snapToGrid w:val="0"/>
        <w:spacing w:before="120" w:line="360" w:lineRule="auto"/>
        <w:ind w:right="-109"/>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
          <w:bCs/>
          <w:sz w:val="24"/>
          <w:szCs w:val="24"/>
        </w:rPr>
        <w:t>4.澄清有关问题</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4.1 对投标文件中含义不明确、同类问题表述不一致或者有明显文字和计算错误的内容，评标委员会将以书面形式通知供应商作出必要的澄清、说明，但不得超出投标文件的范围或对投标文件做实质性的修改（计算错误修正除外）。评标委员会不接受供应商主动提出的澄清、说明。</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4.2供应商不得对下列内容进行澄清或补充：</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（1）开标时，未宣读的投标价格、价格折扣等实质性内容。</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（2）不满足第二章投标须知第2.7.2款规定的实质性要求的投标文件内容，</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4.3投标文件报价出现前后不一致的，除招标文件另有规定外，按照下列规定修正：</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（一）投标文件中开标一览表（报价表）内容与投标文件中相应内容不一致的，以开标一览表（报价表）为准；</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（二）大写金额和小写金额不一致的，以大写金额为准；</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（三）单价金额小数点或者百分比有明显错位的，以开标一览表的总价为准，并修改单价；</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（四）总价金额与按单价汇总金额不一致的，以单价金额计算结果为准。</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同时出现两种以上不一致的，按照以上规定的顺序修正。修正后的报价经供应商确认后产生约束力，供应商不确认的，其投标无效。</w:t>
      </w:r>
    </w:p>
    <w:p>
      <w:pPr>
        <w:tabs>
          <w:tab w:val="left" w:pos="0"/>
        </w:tabs>
        <w:snapToGrid w:val="0"/>
        <w:spacing w:line="400" w:lineRule="exact"/>
        <w:ind w:firstLine="480" w:firstLineChars="200"/>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sz w:val="24"/>
          <w:szCs w:val="24"/>
        </w:rPr>
        <w:t>4.4</w:t>
      </w:r>
      <w:r>
        <w:rPr>
          <w:rStyle w:val="29"/>
          <w:rFonts w:hint="default" w:ascii="Times New Roman" w:hAnsi="Times New Roman" w:eastAsia="仿宋_GB2312" w:cs="Times New Roman"/>
          <w:b/>
          <w:bCs/>
          <w:sz w:val="24"/>
          <w:szCs w:val="24"/>
        </w:rPr>
        <w:t>评标委员会认为供应商的报价明显低于其他通过符合性审查供应商的报价，有可能影响产品质量或者不能诚信履约的，该供应商在评标现场合理的时间内提供书面说明，必要时提交相关证明材料；供应商不能证明其报价合理性的，评标委员会将其作为无效投标处理。</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4.5 供应商的澄清、说明或者补正应该采用书面形式，由法定代表人或其授权的代理人签字，并按评标委员会的通知要求递交。</w:t>
      </w:r>
    </w:p>
    <w:p>
      <w:pPr>
        <w:tabs>
          <w:tab w:val="left" w:pos="0"/>
        </w:tabs>
        <w:snapToGrid w:val="0"/>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4.6 有效的书面澄清材料，是投标文件的补充材料，成为投标文件的组成部分。</w:t>
      </w:r>
    </w:p>
    <w:p>
      <w:pPr>
        <w:tabs>
          <w:tab w:val="left" w:pos="0"/>
        </w:tabs>
        <w:snapToGrid w:val="0"/>
        <w:spacing w:before="120" w:line="360" w:lineRule="auto"/>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5.投标文件的详细</w:t>
      </w:r>
      <w:r>
        <w:rPr>
          <w:rStyle w:val="29"/>
          <w:rFonts w:hint="default" w:ascii="Times New Roman" w:hAnsi="Times New Roman" w:eastAsia="仿宋_GB2312" w:cs="Times New Roman"/>
          <w:b/>
          <w:sz w:val="24"/>
          <w:szCs w:val="24"/>
        </w:rPr>
        <w:t>评审</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5.1评标委员会应按照招标文件中规定的评标方法、标准和评标因素，对资格审查和符合性检查合格的投标文件进行详细评审。</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5.2评标时，评标委员会各成员应当独立对每个供应商的投标文件进行评价、评分，然后汇总每个供应商每项评分因素的得分。</w:t>
      </w:r>
    </w:p>
    <w:p>
      <w:pPr>
        <w:snapToGrid w:val="0"/>
        <w:spacing w:line="360" w:lineRule="auto"/>
        <w:ind w:firstLine="480" w:firstLineChars="20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sz w:val="24"/>
          <w:szCs w:val="24"/>
        </w:rPr>
        <w:t>5.3</w:t>
      </w:r>
      <w:r>
        <w:rPr>
          <w:rStyle w:val="29"/>
          <w:rFonts w:hint="default" w:ascii="Times New Roman" w:hAnsi="Times New Roman" w:eastAsia="仿宋_GB2312" w:cs="Times New Roman"/>
          <w:b/>
          <w:sz w:val="24"/>
          <w:szCs w:val="24"/>
        </w:rPr>
        <w:t>评分标准：</w:t>
      </w:r>
    </w:p>
    <w:p>
      <w:pPr>
        <w:pStyle w:val="220"/>
        <w:snapToGrid w:val="0"/>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5.3.1价格部分（30分）</w:t>
      </w:r>
    </w:p>
    <w:p>
      <w:pPr>
        <w:pStyle w:val="220"/>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价格得分的评分方法：采用低价优先法计算，即满足采购文件要求且投标价格最低的投标报价为评标基准价，其价格得分为满分。其他供应商的价格得分统一按照下列公式计算：价格得分=（评标基准价/投标报价）×30%×100，如此类推，算出所有投标供应商的价格得分。</w:t>
      </w:r>
    </w:p>
    <w:p>
      <w:pPr>
        <w:pStyle w:val="220"/>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1）如供应商为残疾人福利性单位或小微企业（含监狱企业），需提供《小微企业声明函》，对残疾人福利性单位及小型和微型企业产品的价格给予6%的扣除，用扣除后的价格参与评审。残疾人福利性单位属于小型、微型企业的，不重复享受政策。</w:t>
      </w:r>
    </w:p>
    <w:p>
      <w:pPr>
        <w:pStyle w:val="220"/>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加分项：供应商所投产品</w:t>
      </w:r>
      <w:r>
        <w:rPr>
          <w:rStyle w:val="29"/>
          <w:rFonts w:hint="eastAsia" w:ascii="Times New Roman" w:hAnsi="Times New Roman" w:eastAsia="仿宋_GB2312" w:cs="Times New Roman"/>
          <w:sz w:val="24"/>
          <w:szCs w:val="24"/>
          <w:lang w:val="en-US" w:eastAsia="zh-CN"/>
        </w:rPr>
        <w:t>每有项产品符合招标文件要求</w:t>
      </w:r>
      <w:r>
        <w:rPr>
          <w:rStyle w:val="29"/>
          <w:rFonts w:hint="default" w:ascii="Times New Roman" w:hAnsi="Times New Roman" w:eastAsia="仿宋_GB2312" w:cs="Times New Roman"/>
          <w:sz w:val="24"/>
          <w:szCs w:val="24"/>
        </w:rPr>
        <w:t>涉及环保节能产品</w:t>
      </w:r>
      <w:r>
        <w:rPr>
          <w:rStyle w:val="29"/>
          <w:rFonts w:hint="eastAsia" w:ascii="Times New Roman" w:hAnsi="Times New Roman" w:eastAsia="仿宋_GB2312" w:cs="Times New Roman"/>
          <w:sz w:val="24"/>
          <w:szCs w:val="24"/>
          <w:lang w:val="en-US" w:eastAsia="zh-CN"/>
        </w:rPr>
        <w:t>的加0.1分</w:t>
      </w:r>
      <w:r>
        <w:rPr>
          <w:rStyle w:val="29"/>
          <w:rFonts w:hint="default" w:ascii="Times New Roman" w:hAnsi="Times New Roman" w:eastAsia="仿宋_GB2312" w:cs="Times New Roman"/>
          <w:sz w:val="24"/>
          <w:szCs w:val="24"/>
        </w:rPr>
        <w:t>。</w:t>
      </w:r>
    </w:p>
    <w:p>
      <w:pPr>
        <w:pStyle w:val="220"/>
        <w:snapToGrid w:val="0"/>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5.3.2详细评审（技术商务）</w:t>
      </w:r>
    </w:p>
    <w:p>
      <w:pPr>
        <w:tabs>
          <w:tab w:val="left" w:pos="0"/>
        </w:tabs>
        <w:snapToGrid w:val="0"/>
        <w:spacing w:before="120" w:line="360" w:lineRule="auto"/>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具体评分细则如下：</w:t>
      </w:r>
    </w:p>
    <w:p>
      <w:pPr>
        <w:tabs>
          <w:tab w:val="left" w:pos="0"/>
        </w:tabs>
        <w:snapToGrid w:val="0"/>
        <w:spacing w:before="120" w:line="360" w:lineRule="auto"/>
        <w:jc w:val="center"/>
        <w:rPr>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br w:type="page"/>
      </w:r>
      <w:r>
        <w:rPr>
          <w:rStyle w:val="29"/>
          <w:rFonts w:hint="default" w:ascii="Times New Roman" w:hAnsi="Times New Roman" w:eastAsia="仿宋_GB2312" w:cs="Times New Roman"/>
          <w:b/>
          <w:bCs/>
          <w:kern w:val="0"/>
          <w:sz w:val="24"/>
          <w:szCs w:val="24"/>
        </w:rPr>
        <w:t>详细评审表</w:t>
      </w:r>
    </w:p>
    <w:tbl>
      <w:tblPr>
        <w:tblStyle w:val="10"/>
        <w:tblW w:w="51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04"/>
        <w:gridCol w:w="7426"/>
        <w:gridCol w:w="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blHeader/>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项目</w:t>
            </w:r>
          </w:p>
        </w:tc>
        <w:tc>
          <w:tcPr>
            <w:tcW w:w="394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ind w:right="36" w:rightChars="17" w:firstLine="249" w:firstLineChars="104"/>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评审内容</w:t>
            </w:r>
          </w:p>
        </w:tc>
        <w:tc>
          <w:tcPr>
            <w:tcW w:w="30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ind w:right="36" w:rightChars="17" w:firstLine="249" w:firstLineChars="104"/>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技术部分评分（65分）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5" w:hRule="atLeast"/>
          <w:jc w:val="center"/>
        </w:trPr>
        <w:tc>
          <w:tcPr>
            <w:tcW w:w="746" w:type="pct"/>
            <w:tcBorders>
              <w:top w:val="single" w:color="000000" w:sz="4" w:space="0"/>
              <w:left w:val="single" w:color="000000" w:sz="4" w:space="0"/>
              <w:right w:val="single" w:color="000000" w:sz="4" w:space="0"/>
            </w:tcBorders>
            <w:vAlign w:val="center"/>
          </w:tcPr>
          <w:p>
            <w:pPr>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创作设计</w:t>
            </w:r>
          </w:p>
        </w:tc>
        <w:tc>
          <w:tcPr>
            <w:tcW w:w="3946" w:type="pct"/>
            <w:tcBorders>
              <w:top w:val="single" w:color="000000" w:sz="4" w:space="0"/>
              <w:left w:val="single" w:color="000000" w:sz="4" w:space="0"/>
              <w:bottom w:val="single" w:color="000000" w:sz="4" w:space="0"/>
              <w:right w:val="single" w:color="000000" w:sz="4" w:space="0"/>
            </w:tcBorders>
            <w:vAlign w:val="center"/>
          </w:tcPr>
          <w:p>
            <w:pPr>
              <w:pStyle w:val="221"/>
              <w:widowControl w:val="0"/>
              <w:snapToGrid w:val="0"/>
              <w:spacing w:before="1" w:line="400" w:lineRule="exact"/>
              <w:ind w:right="36" w:rightChars="17" w:firstLine="480" w:firstLineChars="200"/>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kern w:val="2"/>
                <w:sz w:val="24"/>
                <w:szCs w:val="24"/>
              </w:rPr>
              <w:t>①有声挂图文字内容须契合主题要求和技术要求，且须为原创（内容不得与本项目历年下发挂图一致）得4分，每增加一版内容加2分，满分8分，不满足采购需求不得分；</w:t>
            </w:r>
          </w:p>
          <w:p>
            <w:pPr>
              <w:pStyle w:val="221"/>
              <w:widowControl w:val="0"/>
              <w:snapToGrid w:val="0"/>
              <w:spacing w:before="1" w:line="400" w:lineRule="exact"/>
              <w:ind w:right="36" w:rightChars="17" w:firstLine="480" w:firstLineChars="200"/>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kern w:val="2"/>
                <w:sz w:val="24"/>
                <w:szCs w:val="24"/>
              </w:rPr>
              <w:t>②有声挂图版式设计方案符合采购需求（版式设计不得与本项目历年下发挂图一致）得3分，每增加一种版式设计方案加2分，满分7分，不满足采购需求不得。</w:t>
            </w:r>
          </w:p>
        </w:tc>
        <w:tc>
          <w:tcPr>
            <w:tcW w:w="30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具体实施</w:t>
            </w:r>
          </w:p>
        </w:tc>
        <w:tc>
          <w:tcPr>
            <w:tcW w:w="3946" w:type="pct"/>
            <w:tcBorders>
              <w:top w:val="single" w:color="000000" w:sz="4" w:space="0"/>
              <w:left w:val="single" w:color="000000" w:sz="4" w:space="0"/>
              <w:bottom w:val="single" w:color="000000" w:sz="4" w:space="0"/>
              <w:right w:val="single" w:color="000000" w:sz="4" w:space="0"/>
            </w:tcBorders>
            <w:vAlign w:val="center"/>
          </w:tcPr>
          <w:p>
            <w:pPr>
              <w:pStyle w:val="221"/>
              <w:widowControl w:val="0"/>
              <w:snapToGrid w:val="0"/>
              <w:spacing w:before="1" w:line="400" w:lineRule="exact"/>
              <w:ind w:right="36" w:rightChars="17" w:firstLine="480" w:firstLineChars="200"/>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kern w:val="2"/>
                <w:sz w:val="24"/>
                <w:szCs w:val="24"/>
              </w:rPr>
              <w:t>①制定详细完善并符合采购需求的项目实施方案（具体包括内容创作、设计、生产、包装、运输配送等环节，并提供拥有履约能力的相关证明材料）每提供一项得3分，满分15分，没有可执行性不得分；</w:t>
            </w:r>
          </w:p>
          <w:p>
            <w:pPr>
              <w:pStyle w:val="221"/>
              <w:widowControl w:val="0"/>
              <w:snapToGrid w:val="0"/>
              <w:spacing w:before="1" w:line="400" w:lineRule="exact"/>
              <w:ind w:right="36" w:rightChars="17" w:firstLine="480" w:firstLineChars="200"/>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kern w:val="2"/>
                <w:sz w:val="24"/>
                <w:szCs w:val="24"/>
              </w:rPr>
              <w:t>②制定详细可执行并符合采购需求的实施进度计划得5分，不满足采购需求不得分。</w:t>
            </w:r>
          </w:p>
        </w:tc>
        <w:tc>
          <w:tcPr>
            <w:tcW w:w="30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应急举措</w:t>
            </w:r>
          </w:p>
        </w:tc>
        <w:tc>
          <w:tcPr>
            <w:tcW w:w="3946" w:type="pct"/>
            <w:tcBorders>
              <w:top w:val="single" w:color="000000" w:sz="4" w:space="0"/>
              <w:left w:val="single" w:color="000000" w:sz="4" w:space="0"/>
              <w:bottom w:val="single" w:color="000000" w:sz="4" w:space="0"/>
              <w:right w:val="single" w:color="000000" w:sz="4" w:space="0"/>
            </w:tcBorders>
            <w:vAlign w:val="center"/>
          </w:tcPr>
          <w:p>
            <w:pPr>
              <w:pStyle w:val="221"/>
              <w:widowControl w:val="0"/>
              <w:snapToGrid w:val="0"/>
              <w:spacing w:before="1" w:line="400" w:lineRule="exact"/>
              <w:ind w:right="36" w:rightChars="17" w:firstLine="487" w:firstLineChars="203"/>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kern w:val="2"/>
                <w:sz w:val="24"/>
                <w:szCs w:val="24"/>
              </w:rPr>
              <w:t>制定完善并符合采购需求的应急方案（具体包括创作、生产、运输配送等过程等）得</w:t>
            </w:r>
            <w:r>
              <w:rPr>
                <w:rStyle w:val="29"/>
                <w:rFonts w:hint="eastAsia" w:ascii="仿宋_GB2312" w:hAnsi="仿宋_GB2312" w:eastAsia="仿宋_GB2312" w:cs="仿宋_GB2312"/>
                <w:kern w:val="2"/>
                <w:sz w:val="24"/>
                <w:szCs w:val="24"/>
                <w:lang w:val="en-US" w:eastAsia="zh-CN"/>
              </w:rPr>
              <w:t>7</w:t>
            </w:r>
            <w:r>
              <w:rPr>
                <w:rStyle w:val="29"/>
                <w:rFonts w:hint="eastAsia" w:ascii="仿宋_GB2312" w:hAnsi="仿宋_GB2312" w:eastAsia="仿宋_GB2312" w:cs="仿宋_GB2312"/>
                <w:kern w:val="2"/>
                <w:sz w:val="24"/>
                <w:szCs w:val="24"/>
              </w:rPr>
              <w:t>分，不提供不得分。</w:t>
            </w:r>
          </w:p>
        </w:tc>
        <w:tc>
          <w:tcPr>
            <w:tcW w:w="30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lang w:eastAsia="zh-CN"/>
              </w:rPr>
            </w:pPr>
            <w:r>
              <w:rPr>
                <w:rStyle w:val="29"/>
                <w:rFonts w:hint="eastAsia" w:ascii="仿宋_GB2312" w:hAnsi="仿宋_GB2312" w:eastAsia="仿宋_GB2312" w:cs="仿宋_GB2312"/>
                <w:sz w:val="24"/>
                <w:szCs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售后服务</w:t>
            </w:r>
          </w:p>
        </w:tc>
        <w:tc>
          <w:tcPr>
            <w:tcW w:w="3946" w:type="pct"/>
            <w:tcBorders>
              <w:top w:val="single" w:color="000000" w:sz="4" w:space="0"/>
              <w:left w:val="single" w:color="000000" w:sz="4" w:space="0"/>
              <w:bottom w:val="single" w:color="000000" w:sz="4" w:space="0"/>
              <w:right w:val="single" w:color="000000" w:sz="4" w:space="0"/>
            </w:tcBorders>
            <w:vAlign w:val="center"/>
          </w:tcPr>
          <w:p>
            <w:pPr>
              <w:pStyle w:val="221"/>
              <w:widowControl w:val="0"/>
              <w:snapToGrid w:val="0"/>
              <w:spacing w:before="1" w:line="400" w:lineRule="exact"/>
              <w:ind w:right="36" w:rightChars="17" w:firstLine="487" w:firstLineChars="203"/>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kern w:val="2"/>
                <w:sz w:val="24"/>
                <w:szCs w:val="24"/>
              </w:rPr>
              <w:t>售后服务措施全面得当（具体包括售后服务承诺、响应时间、备品更换等）得</w:t>
            </w:r>
            <w:r>
              <w:rPr>
                <w:rStyle w:val="29"/>
                <w:rFonts w:hint="eastAsia" w:ascii="仿宋_GB2312" w:hAnsi="仿宋_GB2312" w:eastAsia="仿宋_GB2312" w:cs="仿宋_GB2312"/>
                <w:kern w:val="2"/>
                <w:sz w:val="24"/>
                <w:szCs w:val="24"/>
                <w:lang w:val="en-US" w:eastAsia="zh-CN"/>
              </w:rPr>
              <w:t>8</w:t>
            </w:r>
            <w:r>
              <w:rPr>
                <w:rStyle w:val="29"/>
                <w:rFonts w:hint="eastAsia" w:ascii="仿宋_GB2312" w:hAnsi="仿宋_GB2312" w:eastAsia="仿宋_GB2312" w:cs="仿宋_GB2312"/>
                <w:kern w:val="2"/>
                <w:sz w:val="24"/>
                <w:szCs w:val="24"/>
              </w:rPr>
              <w:t>分，不提供不得分。</w:t>
            </w:r>
          </w:p>
        </w:tc>
        <w:tc>
          <w:tcPr>
            <w:tcW w:w="30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lang w:eastAsia="zh-CN"/>
              </w:rPr>
            </w:pPr>
            <w:r>
              <w:rPr>
                <w:rStyle w:val="29"/>
                <w:rFonts w:hint="eastAsia" w:ascii="仿宋_GB2312" w:hAnsi="仿宋_GB2312" w:eastAsia="仿宋_GB2312" w:cs="仿宋_GB2312"/>
                <w:sz w:val="24"/>
                <w:szCs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项目团队</w:t>
            </w:r>
          </w:p>
        </w:tc>
        <w:tc>
          <w:tcPr>
            <w:tcW w:w="3946" w:type="pct"/>
            <w:tcBorders>
              <w:top w:val="single" w:color="000000" w:sz="4" w:space="0"/>
              <w:left w:val="single" w:color="000000" w:sz="4" w:space="0"/>
              <w:bottom w:val="single" w:color="000000" w:sz="4" w:space="0"/>
              <w:right w:val="single" w:color="000000" w:sz="4" w:space="0"/>
            </w:tcBorders>
            <w:vAlign w:val="center"/>
          </w:tcPr>
          <w:p>
            <w:pPr>
              <w:pStyle w:val="221"/>
              <w:widowControl w:val="0"/>
              <w:snapToGrid w:val="0"/>
              <w:spacing w:before="1" w:line="400" w:lineRule="exact"/>
              <w:ind w:right="36" w:rightChars="17" w:firstLine="420"/>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sz w:val="24"/>
                <w:szCs w:val="24"/>
              </w:rPr>
              <w:t>①《</w:t>
            </w:r>
            <w:r>
              <w:rPr>
                <w:rStyle w:val="29"/>
                <w:rFonts w:hint="eastAsia" w:ascii="仿宋_GB2312" w:hAnsi="仿宋_GB2312" w:eastAsia="仿宋_GB2312" w:cs="仿宋_GB2312"/>
                <w:kern w:val="2"/>
                <w:sz w:val="24"/>
                <w:szCs w:val="24"/>
              </w:rPr>
              <w:t>新疆史歌》创作团队中每有1位省级（自治区级）或以上社科类专家（须提供证明材料）得2分，在此基础上每增加1人加2分，满分10分；</w:t>
            </w:r>
          </w:p>
          <w:p>
            <w:pPr>
              <w:pStyle w:val="221"/>
              <w:widowControl w:val="0"/>
              <w:snapToGrid w:val="0"/>
              <w:spacing w:before="1" w:line="400" w:lineRule="exact"/>
              <w:ind w:right="36" w:rightChars="17" w:firstLine="480" w:firstLineChars="200"/>
              <w:jc w:val="both"/>
              <w:textAlignment w:val="auto"/>
              <w:rPr>
                <w:rStyle w:val="29"/>
                <w:rFonts w:hint="eastAsia" w:ascii="仿宋_GB2312" w:hAnsi="仿宋_GB2312" w:eastAsia="仿宋_GB2312" w:cs="仿宋_GB2312"/>
                <w:kern w:val="2"/>
                <w:sz w:val="24"/>
                <w:szCs w:val="24"/>
              </w:rPr>
            </w:pPr>
            <w:r>
              <w:rPr>
                <w:rStyle w:val="29"/>
                <w:rFonts w:hint="eastAsia" w:ascii="仿宋_GB2312" w:hAnsi="仿宋_GB2312" w:eastAsia="仿宋_GB2312" w:cs="仿宋_GB2312"/>
                <w:kern w:val="2"/>
                <w:sz w:val="24"/>
                <w:szCs w:val="24"/>
              </w:rPr>
              <w:t>②组建的项目实施团队须为投标供应商缴纳社保人员，配置合理满足招标文件要求，并提供人员身份证、近一年（2021年</w:t>
            </w:r>
            <w:r>
              <w:rPr>
                <w:rStyle w:val="29"/>
                <w:rFonts w:hint="eastAsia" w:ascii="仿宋_GB2312" w:hAnsi="仿宋_GB2312" w:eastAsia="仿宋_GB2312" w:cs="仿宋_GB2312"/>
                <w:kern w:val="2"/>
                <w:sz w:val="24"/>
                <w:szCs w:val="24"/>
                <w:lang w:val="en-US" w:eastAsia="zh-CN"/>
              </w:rPr>
              <w:t>4</w:t>
            </w:r>
            <w:r>
              <w:rPr>
                <w:rStyle w:val="29"/>
                <w:rFonts w:hint="eastAsia" w:ascii="仿宋_GB2312" w:hAnsi="仿宋_GB2312" w:eastAsia="仿宋_GB2312" w:cs="仿宋_GB2312"/>
                <w:kern w:val="2"/>
                <w:sz w:val="24"/>
                <w:szCs w:val="24"/>
              </w:rPr>
              <w:t>月至202</w:t>
            </w:r>
            <w:r>
              <w:rPr>
                <w:rStyle w:val="29"/>
                <w:rFonts w:hint="eastAsia" w:ascii="仿宋_GB2312" w:hAnsi="仿宋_GB2312" w:eastAsia="仿宋_GB2312" w:cs="仿宋_GB2312"/>
                <w:kern w:val="2"/>
                <w:sz w:val="24"/>
                <w:szCs w:val="24"/>
                <w:lang w:val="en-US" w:eastAsia="zh-CN"/>
              </w:rPr>
              <w:t>2</w:t>
            </w:r>
            <w:r>
              <w:rPr>
                <w:rStyle w:val="29"/>
                <w:rFonts w:hint="eastAsia" w:ascii="仿宋_GB2312" w:hAnsi="仿宋_GB2312" w:eastAsia="仿宋_GB2312" w:cs="仿宋_GB2312"/>
                <w:kern w:val="2"/>
                <w:sz w:val="24"/>
                <w:szCs w:val="24"/>
              </w:rPr>
              <w:t>年</w:t>
            </w:r>
            <w:r>
              <w:rPr>
                <w:rStyle w:val="29"/>
                <w:rFonts w:hint="eastAsia" w:ascii="仿宋_GB2312" w:hAnsi="仿宋_GB2312" w:eastAsia="仿宋_GB2312" w:cs="仿宋_GB2312"/>
                <w:kern w:val="2"/>
                <w:sz w:val="24"/>
                <w:szCs w:val="24"/>
                <w:lang w:val="en-US" w:eastAsia="zh-CN"/>
              </w:rPr>
              <w:t>4</w:t>
            </w:r>
            <w:r>
              <w:rPr>
                <w:rStyle w:val="29"/>
                <w:rFonts w:hint="eastAsia" w:ascii="仿宋_GB2312" w:hAnsi="仿宋_GB2312" w:eastAsia="仿宋_GB2312" w:cs="仿宋_GB2312"/>
                <w:kern w:val="2"/>
                <w:sz w:val="24"/>
                <w:szCs w:val="24"/>
              </w:rPr>
              <w:t>月）缴纳社保证明复印件加盖公章，得5分，不提供不得分。</w:t>
            </w:r>
          </w:p>
        </w:tc>
        <w:tc>
          <w:tcPr>
            <w:tcW w:w="30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ind w:right="36" w:rightChars="17" w:firstLine="249" w:firstLineChars="104"/>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商务部分评分（5分）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widowControl w:val="0"/>
              <w:snapToGrid w:val="0"/>
              <w:spacing w:before="156"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类似业绩</w:t>
            </w:r>
          </w:p>
        </w:tc>
        <w:tc>
          <w:tcPr>
            <w:tcW w:w="3946" w:type="pct"/>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00" w:lineRule="exact"/>
              <w:ind w:right="36" w:rightChars="17" w:firstLine="487" w:firstLineChars="203"/>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近三年（2019年5月至今）完成的类似本项目业绩，每提供一项有效业绩得</w:t>
            </w:r>
            <w:r>
              <w:rPr>
                <w:rStyle w:val="29"/>
                <w:rFonts w:hint="eastAsia" w:ascii="仿宋_GB2312" w:hAnsi="仿宋_GB2312" w:eastAsia="仿宋_GB2312" w:cs="仿宋_GB2312"/>
                <w:sz w:val="24"/>
                <w:szCs w:val="24"/>
                <w:lang w:val="en-US" w:eastAsia="zh-CN"/>
              </w:rPr>
              <w:t>1</w:t>
            </w:r>
            <w:r>
              <w:rPr>
                <w:rStyle w:val="29"/>
                <w:rFonts w:hint="eastAsia" w:ascii="仿宋_GB2312" w:hAnsi="仿宋_GB2312" w:eastAsia="仿宋_GB2312" w:cs="仿宋_GB2312"/>
                <w:sz w:val="24"/>
                <w:szCs w:val="24"/>
              </w:rPr>
              <w:t>分，最高得</w:t>
            </w:r>
            <w:r>
              <w:rPr>
                <w:rStyle w:val="29"/>
                <w:rFonts w:hint="eastAsia" w:ascii="仿宋_GB2312" w:hAnsi="仿宋_GB2312" w:eastAsia="仿宋_GB2312" w:cs="仿宋_GB2312"/>
                <w:sz w:val="24"/>
                <w:szCs w:val="24"/>
                <w:lang w:val="en-US" w:eastAsia="zh-CN"/>
              </w:rPr>
              <w:t>5</w:t>
            </w:r>
            <w:r>
              <w:rPr>
                <w:rStyle w:val="29"/>
                <w:rFonts w:hint="eastAsia" w:ascii="仿宋_GB2312" w:hAnsi="仿宋_GB2312" w:eastAsia="仿宋_GB2312" w:cs="仿宋_GB2312"/>
                <w:sz w:val="24"/>
                <w:szCs w:val="24"/>
              </w:rPr>
              <w:t>分（提供中标通知书或成交通知书及合同协议书原件），否则不得分。</w:t>
            </w:r>
          </w:p>
        </w:tc>
        <w:tc>
          <w:tcPr>
            <w:tcW w:w="306" w:type="pct"/>
            <w:tcBorders>
              <w:top w:val="single" w:color="000000" w:sz="4" w:space="0"/>
              <w:left w:val="single" w:color="000000" w:sz="4" w:space="0"/>
              <w:bottom w:val="single" w:color="000000" w:sz="4" w:space="0"/>
              <w:right w:val="single" w:color="000000" w:sz="4" w:space="0"/>
            </w:tcBorders>
            <w:vAlign w:val="center"/>
          </w:tcPr>
          <w:p>
            <w:pPr>
              <w:pStyle w:val="102"/>
              <w:widowControl w:val="0"/>
              <w:snapToGrid w:val="0"/>
              <w:spacing w:line="400" w:lineRule="exact"/>
              <w:jc w:val="center"/>
              <w:textAlignment w:val="auto"/>
              <w:rPr>
                <w:rStyle w:val="29"/>
                <w:rFonts w:hint="eastAsia" w:ascii="仿宋_GB2312" w:hAnsi="仿宋_GB2312" w:eastAsia="仿宋_GB2312" w:cs="仿宋_GB2312"/>
                <w:sz w:val="24"/>
                <w:szCs w:val="24"/>
              </w:rPr>
            </w:pPr>
            <w:r>
              <w:rPr>
                <w:rStyle w:val="29"/>
                <w:rFonts w:hint="eastAsia" w:ascii="仿宋_GB2312" w:hAnsi="仿宋_GB2312" w:eastAsia="仿宋_GB2312" w:cs="仿宋_GB2312"/>
                <w:sz w:val="24"/>
                <w:szCs w:val="24"/>
              </w:rPr>
              <w:t xml:space="preserve">5 </w:t>
            </w:r>
          </w:p>
        </w:tc>
      </w:tr>
    </w:tbl>
    <w:p>
      <w:pPr>
        <w:pStyle w:val="2"/>
        <w:rPr>
          <w:rFonts w:hint="default" w:ascii="Times New Roman" w:hAnsi="Times New Roman" w:eastAsia="仿宋_GB2312" w:cs="Times New Roman"/>
          <w:sz w:val="24"/>
          <w:szCs w:val="24"/>
        </w:rPr>
      </w:pPr>
    </w:p>
    <w:p>
      <w:pPr>
        <w:tabs>
          <w:tab w:val="left" w:pos="0"/>
        </w:tabs>
        <w:snapToGrid w:val="0"/>
        <w:spacing w:before="120" w:line="360" w:lineRule="auto"/>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6.推荐中标候选人名单</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6.1评标委员会只对通过资格及符合性审查的供应商的投标文件，依据招标文件及相关澄清答复对每份投标文件进行评分。每个供应商的得分是所有评委给其打分的平均值。各供应商的得分将按由高到低的次序排列形成评标排序；当供应商得分相同时，首先按投标报价得分由高到低顺序排列，若供应商报价得分仍相同，由评标委员会根据技术/服务优势排序。评标委员会将根据评标标准和评标排序，推荐前三名中标候选人，并形成评标报告。</w:t>
      </w:r>
    </w:p>
    <w:p>
      <w:pPr>
        <w:pStyle w:val="102"/>
        <w:snapToGrid w:val="0"/>
        <w:spacing w:line="360" w:lineRule="auto"/>
        <w:ind w:firstLine="480" w:firstLineChars="200"/>
        <w:jc w:val="center"/>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b/>
          <w:bCs/>
          <w:sz w:val="32"/>
          <w:szCs w:val="32"/>
        </w:rPr>
        <w:t>第五章  采购合同格式</w:t>
      </w:r>
    </w:p>
    <w:p>
      <w:pPr>
        <w:pStyle w:val="20"/>
        <w:snapToGrid w:val="0"/>
        <w:spacing w:line="360" w:lineRule="auto"/>
        <w:rPr>
          <w:rStyle w:val="29"/>
          <w:rFonts w:hint="default" w:ascii="Times New Roman" w:hAnsi="Times New Roman" w:eastAsia="仿宋_GB2312" w:cs="Times New Roman"/>
          <w:color w:val="000000"/>
          <w:sz w:val="24"/>
          <w:szCs w:val="24"/>
        </w:rPr>
      </w:pPr>
    </w:p>
    <w:p>
      <w:pPr>
        <w:pStyle w:val="20"/>
        <w:snapToGrid w:val="0"/>
        <w:spacing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政府采购合同格式</w:t>
      </w:r>
    </w:p>
    <w:p>
      <w:pPr>
        <w:snapToGrid w:val="0"/>
        <w:spacing w:line="360" w:lineRule="auto"/>
        <w:rPr>
          <w:rStyle w:val="29"/>
          <w:rFonts w:hint="default" w:ascii="Times New Roman" w:hAnsi="Times New Roman" w:eastAsia="仿宋_GB2312" w:cs="Times New Roman"/>
          <w:color w:val="000000"/>
          <w:sz w:val="24"/>
          <w:szCs w:val="24"/>
        </w:rPr>
      </w:pPr>
    </w:p>
    <w:p>
      <w:pPr>
        <w:snapToGrid w:val="0"/>
        <w:spacing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合同编号：</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line="360" w:lineRule="auto"/>
        <w:jc w:val="center"/>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政府采购合同</w:t>
      </w: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ind w:left="144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项目名称：</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ind w:left="1440"/>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货物名称：</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ind w:left="144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买　　方：</w:t>
      </w:r>
      <w:r>
        <w:rPr>
          <w:rStyle w:val="29"/>
          <w:rFonts w:hint="default" w:ascii="Times New Roman" w:hAnsi="Times New Roman" w:eastAsia="仿宋_GB2312" w:cs="Times New Roman"/>
          <w:color w:val="000000"/>
          <w:sz w:val="24"/>
          <w:szCs w:val="24"/>
          <w:u w:val="single" w:color="000000"/>
        </w:rPr>
        <w:t xml:space="preserve">                                    </w:t>
      </w:r>
    </w:p>
    <w:p>
      <w:pPr>
        <w:pStyle w:val="171"/>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ind w:left="1440"/>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卖　　方：</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ind w:left="1438" w:leftChars="685"/>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签署日期：</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360" w:lineRule="auto"/>
        <w:rPr>
          <w:rStyle w:val="29"/>
          <w:rFonts w:hint="default" w:ascii="Times New Roman" w:hAnsi="Times New Roman" w:eastAsia="仿宋_GB2312" w:cs="Times New Roman"/>
          <w:color w:val="000000"/>
          <w:sz w:val="24"/>
          <w:szCs w:val="24"/>
          <w:u w:val="single" w:color="000000"/>
        </w:rPr>
      </w:pPr>
    </w:p>
    <w:p>
      <w:pPr>
        <w:snapToGrid w:val="0"/>
        <w:spacing w:before="120" w:line="360" w:lineRule="auto"/>
        <w:jc w:val="center"/>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color w:val="000000"/>
          <w:sz w:val="24"/>
          <w:szCs w:val="24"/>
        </w:rPr>
        <w:br w:type="page"/>
      </w:r>
    </w:p>
    <w:p>
      <w:pPr>
        <w:snapToGrid w:val="0"/>
        <w:spacing w:before="120" w:line="360" w:lineRule="auto"/>
        <w:jc w:val="center"/>
        <w:rPr>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合　　　同　　　书</w:t>
      </w:r>
    </w:p>
    <w:p>
      <w:pPr>
        <w:snapToGrid w:val="0"/>
        <w:spacing w:before="120" w:line="360" w:lineRule="auto"/>
        <w:rPr>
          <w:rStyle w:val="29"/>
          <w:rFonts w:hint="default" w:ascii="Times New Roman" w:hAnsi="Times New Roman" w:eastAsia="仿宋_GB2312" w:cs="Times New Roman"/>
          <w:color w:val="000000"/>
          <w:sz w:val="24"/>
          <w:szCs w:val="24"/>
        </w:rPr>
      </w:pPr>
    </w:p>
    <w:p>
      <w:pPr>
        <w:snapToGrid w:val="0"/>
        <w:spacing w:before="120" w:line="360" w:lineRule="auto"/>
        <w:ind w:firstLine="72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(买方)</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(项目名称)中所</w:t>
      </w:r>
    </w:p>
    <w:p>
      <w:pPr>
        <w:snapToGrid w:val="0"/>
        <w:spacing w:before="120" w:line="360" w:lineRule="auto"/>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需</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(货物名称)经</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(采购代理机构)以</w:t>
      </w:r>
      <w:r>
        <w:rPr>
          <w:rStyle w:val="29"/>
          <w:rFonts w:hint="default" w:ascii="Times New Roman" w:hAnsi="Times New Roman" w:eastAsia="仿宋_GB2312" w:cs="Times New Roman"/>
          <w:color w:val="000000"/>
          <w:sz w:val="24"/>
          <w:szCs w:val="24"/>
          <w:u w:val="single" w:color="000000"/>
        </w:rPr>
        <w:t>　　　　　　　</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号招标文件在国内</w:t>
      </w:r>
      <w:r>
        <w:rPr>
          <w:rStyle w:val="29"/>
          <w:rFonts w:hint="default" w:ascii="Times New Roman" w:hAnsi="Times New Roman" w:eastAsia="仿宋_GB2312" w:cs="Times New Roman"/>
          <w:color w:val="000000"/>
          <w:sz w:val="24"/>
          <w:szCs w:val="24"/>
          <w:u w:val="single" w:color="000000"/>
        </w:rPr>
        <w:t>　　　　</w:t>
      </w:r>
      <w:r>
        <w:rPr>
          <w:rStyle w:val="29"/>
          <w:rFonts w:hint="default" w:ascii="Times New Roman" w:hAnsi="Times New Roman" w:eastAsia="仿宋_GB2312" w:cs="Times New Roman"/>
          <w:color w:val="000000"/>
          <w:sz w:val="24"/>
          <w:szCs w:val="24"/>
        </w:rPr>
        <w:t>（公开/邀请）招标。经评标委员会评定</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(卖方)为中标人。买、卖双方同意按照下面的条款和条件，签署本合同。</w:t>
      </w:r>
    </w:p>
    <w:p>
      <w:pPr>
        <w:snapToGrid w:val="0"/>
        <w:spacing w:before="240" w:line="360" w:lineRule="auto"/>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1、合同文件</w:t>
      </w:r>
    </w:p>
    <w:p>
      <w:pPr>
        <w:snapToGrid w:val="0"/>
        <w:spacing w:before="120" w:line="360" w:lineRule="auto"/>
        <w:ind w:firstLine="72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下列文件构成本合同的组成部分，应该认为是一个整体，彼此相互解释，相互补充。为便于解释，组成合同的多个文件的优先支配地位的次序如下：</w:t>
      </w:r>
    </w:p>
    <w:p>
      <w:pPr>
        <w:snapToGrid w:val="0"/>
        <w:spacing w:before="120" w:line="360" w:lineRule="auto"/>
        <w:ind w:firstLine="54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a.</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本合同书　</w:t>
      </w:r>
    </w:p>
    <w:p>
      <w:pPr>
        <w:snapToGrid w:val="0"/>
        <w:spacing w:before="120" w:line="360" w:lineRule="auto"/>
        <w:ind w:firstLine="54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b.</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中标通知书</w:t>
      </w:r>
    </w:p>
    <w:p>
      <w:pPr>
        <w:snapToGrid w:val="0"/>
        <w:spacing w:before="120" w:line="360" w:lineRule="auto"/>
        <w:ind w:firstLine="54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c.</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协议</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p>
    <w:p>
      <w:pPr>
        <w:snapToGrid w:val="0"/>
        <w:spacing w:before="120" w:line="360" w:lineRule="auto"/>
        <w:ind w:firstLine="54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d.</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投标文件</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(含澄清文件)</w:t>
      </w:r>
    </w:p>
    <w:p>
      <w:pPr>
        <w:snapToGrid w:val="0"/>
        <w:spacing w:before="120" w:line="360" w:lineRule="auto"/>
        <w:ind w:firstLine="54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e.</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招标文件</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(含招标文件补充通知)</w:t>
      </w:r>
    </w:p>
    <w:p>
      <w:pPr>
        <w:snapToGrid w:val="0"/>
        <w:spacing w:before="240" w:line="360" w:lineRule="auto"/>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2、货物和数量</w:t>
      </w:r>
    </w:p>
    <w:p>
      <w:pPr>
        <w:snapToGrid w:val="0"/>
        <w:spacing w:before="120" w:line="360" w:lineRule="auto"/>
        <w:ind w:firstLine="454"/>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本合同货物：</w:t>
      </w:r>
      <w:r>
        <w:rPr>
          <w:rStyle w:val="29"/>
          <w:rFonts w:hint="default" w:ascii="Times New Roman" w:hAnsi="Times New Roman" w:eastAsia="仿宋_GB2312" w:cs="Times New Roman"/>
          <w:color w:val="000000"/>
          <w:sz w:val="24"/>
          <w:szCs w:val="24"/>
          <w:u w:val="single" w:color="000000"/>
        </w:rPr>
        <w:t>　　　　　　　　　　　　</w:t>
      </w:r>
    </w:p>
    <w:p>
      <w:pPr>
        <w:snapToGrid w:val="0"/>
        <w:spacing w:before="120" w:line="360" w:lineRule="auto"/>
        <w:ind w:firstLine="454"/>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数量：</w:t>
      </w:r>
      <w:r>
        <w:rPr>
          <w:rStyle w:val="29"/>
          <w:rFonts w:hint="default" w:ascii="Times New Roman" w:hAnsi="Times New Roman" w:eastAsia="仿宋_GB2312" w:cs="Times New Roman"/>
          <w:color w:val="000000"/>
          <w:sz w:val="24"/>
          <w:szCs w:val="24"/>
          <w:u w:val="single" w:color="000000"/>
        </w:rPr>
        <w:t>　　　　　　　　　　　　　　　</w:t>
      </w:r>
    </w:p>
    <w:p>
      <w:pPr>
        <w:snapToGrid w:val="0"/>
        <w:spacing w:before="240" w:line="360" w:lineRule="auto"/>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3、合同总价</w:t>
      </w:r>
    </w:p>
    <w:p>
      <w:pPr>
        <w:snapToGrid w:val="0"/>
        <w:spacing w:before="120" w:line="360" w:lineRule="auto"/>
        <w:ind w:firstLine="454"/>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本合同总价为</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元人民币。</w:t>
      </w:r>
    </w:p>
    <w:p>
      <w:pPr>
        <w:snapToGrid w:val="0"/>
        <w:spacing w:before="120" w:line="360" w:lineRule="auto"/>
        <w:ind w:firstLine="454"/>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分项价格：</w:t>
      </w:r>
      <w:r>
        <w:rPr>
          <w:rStyle w:val="29"/>
          <w:rFonts w:hint="default" w:ascii="Times New Roman" w:hAnsi="Times New Roman" w:eastAsia="仿宋_GB2312" w:cs="Times New Roman"/>
          <w:color w:val="000000"/>
          <w:sz w:val="24"/>
          <w:szCs w:val="24"/>
          <w:u w:val="single" w:color="000000"/>
        </w:rPr>
        <w:t>　　　　　　　　　　　　</w:t>
      </w:r>
    </w:p>
    <w:p>
      <w:pPr>
        <w:snapToGrid w:val="0"/>
        <w:spacing w:before="240" w:line="360" w:lineRule="auto"/>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4、付款方式</w:t>
      </w:r>
    </w:p>
    <w:p>
      <w:pPr>
        <w:snapToGrid w:val="0"/>
        <w:spacing w:line="440" w:lineRule="exact"/>
        <w:ind w:firstLine="480" w:firstLineChars="20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u w:val="single" w:color="000000"/>
        </w:rPr>
        <w:t>卖方与买方签订合同后，买方向卖方支付合同总价70%的货款，交货验收合格后买方支付给卖方合同总价30%的货款。上述支付方式最终以卖方与买方签订的合同内容为准。</w:t>
      </w:r>
    </w:p>
    <w:p>
      <w:pPr>
        <w:snapToGrid w:val="0"/>
        <w:spacing w:before="240" w:line="440" w:lineRule="exact"/>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5、本合同货物的交货时间及交货地点</w:t>
      </w:r>
    </w:p>
    <w:p>
      <w:pPr>
        <w:snapToGrid w:val="0"/>
        <w:spacing w:before="120" w:line="440" w:lineRule="exact"/>
        <w:ind w:firstLine="48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交货时间：</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firstLine="480" w:firstLineChars="20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color w:val="000000"/>
          <w:sz w:val="24"/>
          <w:szCs w:val="24"/>
        </w:rPr>
        <w:t>交货地点：</w:t>
      </w:r>
      <w:r>
        <w:rPr>
          <w:rStyle w:val="29"/>
          <w:rFonts w:hint="default" w:ascii="Times New Roman" w:hAnsi="Times New Roman" w:eastAsia="仿宋_GB2312" w:cs="Times New Roman"/>
          <w:sz w:val="24"/>
          <w:szCs w:val="24"/>
          <w:u w:val="single" w:color="000000"/>
        </w:rPr>
        <w:t xml:space="preserve">运至买方指定地点 </w:t>
      </w:r>
    </w:p>
    <w:p>
      <w:pPr>
        <w:snapToGrid w:val="0"/>
        <w:spacing w:before="240" w:line="440" w:lineRule="exact"/>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6、合同的生效。</w:t>
      </w:r>
    </w:p>
    <w:p>
      <w:pPr>
        <w:snapToGrid w:val="0"/>
        <w:spacing w:before="120" w:line="440" w:lineRule="exact"/>
        <w:ind w:firstLine="454"/>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本合同经双方全权代表签署、加盖单位印章生效。</w:t>
      </w:r>
    </w:p>
    <w:p>
      <w:pPr>
        <w:snapToGrid w:val="0"/>
        <w:spacing w:before="120" w:line="440" w:lineRule="exact"/>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　　买　方：</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 xml:space="preserve"> </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卖　方：</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　　名　称：(印章)　　　　　　　　　名　称：(印章)</w:t>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年　月　日　　　　　　　　　　　年　月　日</w:t>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　　授权代表(签字)：</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授权代表(签字)：</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　　地　　址：</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地　　址：</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　　邮政编码：</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邮政编码：</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　　电　　话：</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电　　话：</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　　开户银行：</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开户银行：</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p>
    <w:p>
      <w:pPr>
        <w:snapToGrid w:val="0"/>
        <w:spacing w:before="120" w:line="440" w:lineRule="exact"/>
        <w:rPr>
          <w:rStyle w:val="29"/>
          <w:rFonts w:hint="default" w:ascii="Times New Roman" w:hAnsi="Times New Roman" w:eastAsia="仿宋_GB2312" w:cs="Times New Roman"/>
          <w:color w:val="000000"/>
          <w:sz w:val="24"/>
          <w:szCs w:val="24"/>
        </w:rPr>
      </w:pPr>
    </w:p>
    <w:p>
      <w:pPr>
        <w:snapToGrid w:val="0"/>
        <w:spacing w:before="120" w:line="440" w:lineRule="exact"/>
        <w:rPr>
          <w:rStyle w:val="29"/>
          <w:rFonts w:hint="default" w:ascii="Times New Roman" w:hAnsi="Times New Roman" w:eastAsia="仿宋_GB2312" w:cs="Times New Roman"/>
          <w:color w:val="000000"/>
          <w:sz w:val="24"/>
          <w:szCs w:val="24"/>
        </w:rPr>
        <w:sectPr>
          <w:footerReference r:id="rId8" w:type="first"/>
          <w:footerReference r:id="rId7" w:type="default"/>
          <w:pgSz w:w="11907" w:h="16840"/>
          <w:pgMar w:top="1400" w:right="1418" w:bottom="1089" w:left="1418" w:header="851" w:footer="1117" w:gutter="0"/>
          <w:pgNumType w:start="1"/>
          <w:cols w:space="425" w:num="1"/>
          <w:docGrid w:linePitch="312" w:charSpace="0"/>
        </w:sectPr>
      </w:pPr>
      <w:r>
        <w:rPr>
          <w:rStyle w:val="29"/>
          <w:rFonts w:hint="default" w:ascii="Times New Roman" w:hAnsi="Times New Roman" w:eastAsia="仿宋_GB2312" w:cs="Times New Roman"/>
          <w:color w:val="000000"/>
          <w:sz w:val="24"/>
          <w:szCs w:val="24"/>
        </w:rPr>
        <w:t>　　帐　　号：</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ab/>
      </w:r>
      <w:r>
        <w:rPr>
          <w:rStyle w:val="29"/>
          <w:rFonts w:hint="default" w:ascii="Times New Roman" w:hAnsi="Times New Roman" w:eastAsia="仿宋_GB2312" w:cs="Times New Roman"/>
          <w:color w:val="000000"/>
          <w:sz w:val="24"/>
          <w:szCs w:val="24"/>
        </w:rPr>
        <w:t>帐　　号：</w:t>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ab/>
      </w:r>
      <w:r>
        <w:rPr>
          <w:rStyle w:val="29"/>
          <w:rFonts w:hint="default" w:ascii="Times New Roman" w:hAnsi="Times New Roman" w:eastAsia="仿宋_GB2312" w:cs="Times New Roman"/>
          <w:color w:val="000000"/>
          <w:sz w:val="24"/>
          <w:szCs w:val="24"/>
          <w:u w:val="single" w:color="000000"/>
        </w:rPr>
        <w:t xml:space="preserve">    </w:t>
      </w:r>
    </w:p>
    <w:p>
      <w:pPr>
        <w:pStyle w:val="20"/>
        <w:snapToGrid w:val="0"/>
        <w:spacing w:line="360" w:lineRule="auto"/>
        <w:rPr>
          <w:rStyle w:val="29"/>
          <w:rFonts w:hint="default" w:ascii="Times New Roman" w:hAnsi="Times New Roman" w:eastAsia="仿宋_GB2312" w:cs="Times New Roman"/>
          <w:b w:val="0"/>
          <w:color w:val="000000"/>
          <w:sz w:val="24"/>
          <w:szCs w:val="24"/>
        </w:rPr>
      </w:pPr>
      <w:r>
        <w:rPr>
          <w:rStyle w:val="29"/>
          <w:rFonts w:hint="default" w:ascii="Times New Roman" w:hAnsi="Times New Roman" w:eastAsia="仿宋_GB2312" w:cs="Times New Roman"/>
          <w:color w:val="000000"/>
          <w:sz w:val="24"/>
          <w:szCs w:val="24"/>
        </w:rPr>
        <w:t>合同一般条款</w:t>
      </w:r>
    </w:p>
    <w:p>
      <w:pPr>
        <w:pStyle w:val="22"/>
        <w:tabs>
          <w:tab w:val="left" w:pos="900"/>
        </w:tabs>
        <w:snapToGrid w:val="0"/>
        <w:spacing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 定义</w:t>
      </w:r>
    </w:p>
    <w:p>
      <w:pPr>
        <w:tabs>
          <w:tab w:val="left" w:pos="900"/>
        </w:tabs>
        <w:snapToGrid w:val="0"/>
        <w:spacing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本合同中的下列术语应解释为：</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1.1 “合同”系指买卖双方签署的、合同格式中载明的买卖双方所达成的协议，包括所有的附件、附录和构成合同的其它文件。</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1.2 “合同价”系指根据合同约定，卖方在完全履行合同义务后买方应付给卖方的价格。</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 “货物”系指卖方根据合同约定须向买方提供的一切设备、机械、仪表、备件、工具、手册等其它相关资料。</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1.4 “服务”系指根据合同约定卖方承担与供货有关的辅助服务，如运输、保险、及安装、调试、提供技术援助、培训和其他类似的服务。</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1.5 “买方”系指采购人或购买货物的单位。</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1.6 “卖方”系指根据合同约定提供货物及相关服务的供应商，即中标人。</w:t>
      </w:r>
    </w:p>
    <w:p>
      <w:pPr>
        <w:tabs>
          <w:tab w:val="left" w:pos="900"/>
        </w:tabs>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1.7 “现场”系指合同约定货物将要运至和安装的地点。</w:t>
      </w:r>
    </w:p>
    <w:p>
      <w:pPr>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1.8 “验收”系指合同双方依据强制性的国家技术质量规范和合同约定，确认合同项下的货物符合合同规定的活动。</w:t>
      </w:r>
    </w:p>
    <w:p>
      <w:pPr>
        <w:pStyle w:val="22"/>
        <w:snapToGrid w:val="0"/>
        <w:spacing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2．技术规范</w:t>
      </w:r>
    </w:p>
    <w:p>
      <w:pPr>
        <w:tabs>
          <w:tab w:val="left" w:pos="900"/>
        </w:tabs>
        <w:snapToGrid w:val="0"/>
        <w:spacing w:before="120"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2.1 提交货物的技术规范应与招标文件规定的技术规范和技术规范附件(如果有的话)及其投标文件的技术规范偏差表(如果被买方接受的话)相一致。若技术规范中无相应说明，则以国家有关部门最新颁布的相应标准及规范为准。</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3. 知识产权</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3.1 卖方应保证买方在使用该货物或其任何一部分时不受第三方提出的侵犯专利权、 著作权、商标权和工业设计权等的起诉。如果任何第三方提出侵权指控， 卖方须与第三方交涉并承担由此发生的一切责任、费用和经济赔偿。</w:t>
      </w:r>
    </w:p>
    <w:p>
      <w:pPr>
        <w:pStyle w:val="2"/>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构成本招标文件各个组成部分的文件，未经招标人书面同意，投标人不得擅自复印和用于非本招标项目所需的其他目的。</w:t>
      </w:r>
    </w:p>
    <w:p>
      <w:pPr>
        <w:pStyle w:val="2"/>
        <w:rPr>
          <w:rFonts w:hint="default" w:ascii="Times New Roman" w:hAnsi="Times New Roman" w:eastAsia="仿宋_GB2312" w:cs="Times New Roman"/>
          <w:sz w:val="24"/>
          <w:szCs w:val="24"/>
        </w:rPr>
      </w:pP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4. 包装要求</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4.1 除合同另有约定外,卖方提供的全部货物,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4.2 每件包装箱内应附一份详细装箱单和质量合格证。</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5. 装运标志</w:t>
      </w:r>
    </w:p>
    <w:p>
      <w:pPr>
        <w:snapToGrid w:val="0"/>
        <w:spacing w:before="120" w:line="440" w:lineRule="exact"/>
        <w:ind w:left="720" w:hanging="72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5.1 卖方应在每一包装箱的四侧用不褪色的油漆以醒目的中文字样做出下列标记：</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收货人：</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合同号：</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装运标志：</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收货人代号：</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目的地：</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货物名称、品目号和箱号：</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毛重／净重：</w:t>
      </w:r>
      <w:r>
        <w:rPr>
          <w:rStyle w:val="29"/>
          <w:rFonts w:hint="default" w:ascii="Times New Roman" w:hAnsi="Times New Roman" w:eastAsia="仿宋_GB2312" w:cs="Times New Roman"/>
          <w:color w:val="000000"/>
          <w:sz w:val="24"/>
          <w:szCs w:val="24"/>
          <w:u w:val="single" w:color="000000"/>
        </w:rPr>
        <w:t xml:space="preserve">                               </w:t>
      </w:r>
    </w:p>
    <w:p>
      <w:pPr>
        <w:snapToGrid w:val="0"/>
        <w:spacing w:line="440" w:lineRule="exact"/>
        <w:ind w:left="1276"/>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尺寸(长×宽×高以厘米计)：</w:t>
      </w:r>
      <w:r>
        <w:rPr>
          <w:rStyle w:val="29"/>
          <w:rFonts w:hint="default" w:ascii="Times New Roman" w:hAnsi="Times New Roman" w:eastAsia="仿宋_GB2312" w:cs="Times New Roman"/>
          <w:color w:val="000000"/>
          <w:sz w:val="24"/>
          <w:szCs w:val="24"/>
          <w:u w:val="single" w:color="000000"/>
        </w:rPr>
        <w:t xml:space="preserve">                 </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5.2 如果货物单件重量在2吨或2吨以上，卖方应在每件包装箱的两侧用中文和适当的运输标记，标明“重心”和“吊装点”，以便装卸和搬运。根据货物的特点和运输的不同要求， 卖方应在包装箱上清楚地标有“小心轻放”、“防潮”、 “勿倒置”等字样和其他适当的标志。</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 交货方式</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6.1 交货方式一般为下列其中一种，具体在合同特殊条款中规定。</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6.1.1 现场交货：卖方负责办理运输和保险，将货物运抵现场。有关运输和保险的一切费用由卖方承担。所有货物运抵现场的日期为交货日期。</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6.1.2 工厂交货：由卖方负责代办运输和保险事宜。运输费和保险费由买方承担。运输部门出具收据的日期为交货日期。</w:t>
      </w:r>
    </w:p>
    <w:p>
      <w:pPr>
        <w:snapToGrid w:val="0"/>
        <w:spacing w:before="120" w:line="440" w:lineRule="exact"/>
        <w:ind w:left="960" w:hanging="96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6.1.3 买方自提货物：由买方在合同规定地点自行办理提货。提单日期为交货日期。</w:t>
      </w:r>
    </w:p>
    <w:p>
      <w:pPr>
        <w:snapToGrid w:val="0"/>
        <w:spacing w:before="120" w:line="440" w:lineRule="exact"/>
        <w:ind w:left="2"/>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6.2 卖方应在合同规定的交货期10天以前以电报或传真形式将合同号、货物名称、数量、包装箱件数、总毛重、总体积(立方米)和备妥交货日期通知买方。同时卖方应用挂号信将详细交货清单一式6份包括合同号、货物名称、规格、数量、总毛重、总体积(立方米)、包装箱件数和每个包装箱的尺寸(长×宽×高)、货物总价和备妥待交日期以及对货物在运输和仓储的特殊要求和注意事项通知买方。</w:t>
      </w:r>
    </w:p>
    <w:p>
      <w:pPr>
        <w:tabs>
          <w:tab w:val="left" w:pos="0"/>
        </w:tabs>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6.3 在现场交货和工厂交货条件下，卖方装运的货物不应超过合同规定的数量或重量。否则，卖方应对超运部分引起的一切后果负责。</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7. 装运通知</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7.1 在现场交货和工厂交货条件下的货物，在卖方已通知买方货物已备妥待运输后24小时之内，卖方应将合同号、货名、数量、毛重、总体积(立方米)、运输工具名称及装运日期，以电报或传真通知买方。</w:t>
      </w:r>
    </w:p>
    <w:p>
      <w:pPr>
        <w:pStyle w:val="64"/>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7.2 如因卖方延误将上述内容用电报或传真通知买方，由此引起的一切后果损失应由卖方负责。</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8. 保险</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8.1 如果货物是按现场交货方式或工厂交货方式报价的，由卖方办理保险，按照发票金额的110％办理“一切险”，保险范围包括卖方承诺装运的货物；如果货物是按买方自提货物方式报价的，其保险由买方办理。</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9 付款条件</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9.1 付款条件见“合同专用条款”。</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10 .技术资料</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10.1 合同项下技术资料(除合同特殊条款规定外)将以下列方式交付：</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合同生效后</w:t>
      </w:r>
      <w:r>
        <w:rPr>
          <w:rStyle w:val="29"/>
          <w:rFonts w:hint="default" w:ascii="Times New Roman" w:hAnsi="Times New Roman" w:eastAsia="仿宋_GB2312" w:cs="Times New Roman"/>
          <w:color w:val="000000"/>
          <w:sz w:val="24"/>
          <w:szCs w:val="24"/>
          <w:u w:val="single" w:color="000000"/>
        </w:rPr>
        <w:t xml:space="preserve"> 10 </w:t>
      </w:r>
      <w:r>
        <w:rPr>
          <w:rStyle w:val="29"/>
          <w:rFonts w:hint="default" w:ascii="Times New Roman" w:hAnsi="Times New Roman" w:eastAsia="仿宋_GB2312" w:cs="Times New Roman"/>
          <w:color w:val="000000"/>
          <w:sz w:val="24"/>
          <w:szCs w:val="24"/>
        </w:rPr>
        <w:t>天之内，卖方应将每台设备和仪器的中文技术资料一套，如目录索引、图纸、操作手册、使用指南、维修指南和／或服务手册和示意图寄给买方。</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10.2 另外一套完整的上述资料应包装好随同每批货物一起发运。</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10.3 如果买方确认卖方提供的技术资料不完整或在运输过程中丢失，卖方将在收到买方通知后</w:t>
      </w:r>
      <w:r>
        <w:rPr>
          <w:rStyle w:val="29"/>
          <w:rFonts w:hint="default" w:ascii="Times New Roman" w:hAnsi="Times New Roman" w:eastAsia="仿宋_GB2312" w:cs="Times New Roman"/>
          <w:color w:val="000000"/>
          <w:sz w:val="24"/>
          <w:szCs w:val="24"/>
          <w:u w:val="single" w:color="000000"/>
        </w:rPr>
        <w:t xml:space="preserve"> 3 </w:t>
      </w:r>
      <w:r>
        <w:rPr>
          <w:rStyle w:val="29"/>
          <w:rFonts w:hint="default" w:ascii="Times New Roman" w:hAnsi="Times New Roman" w:eastAsia="仿宋_GB2312" w:cs="Times New Roman"/>
          <w:color w:val="000000"/>
          <w:sz w:val="24"/>
          <w:szCs w:val="24"/>
        </w:rPr>
        <w:t>天内将这些资料免费寄给买方。</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11. 质量保证</w:t>
      </w:r>
    </w:p>
    <w:p>
      <w:pPr>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11.1 卖方应保证货物是全新、未使用过的，并完全符合强制性的国家技术质量规范和合同规定的质量、规格、性能和技术规范等的要求。</w:t>
      </w:r>
    </w:p>
    <w:p>
      <w:pPr>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11.2 卖方应保证所提供的货物经正确安装、正常运转和保养，在其使用寿命期内应具有符合质量要求和产品说明书的性能。在货物质量保证期之内，卖方应对由于设计、工艺或材料的缺陷而发生的任何不足或故障负责。</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11.3 根据买方按检验标准自己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w:t>
      </w:r>
      <w:r>
        <w:rPr>
          <w:rStyle w:val="29"/>
          <w:rFonts w:hint="default" w:ascii="Times New Roman" w:hAnsi="Times New Roman" w:eastAsia="仿宋_GB2312" w:cs="Times New Roman"/>
          <w:color w:val="000000"/>
          <w:sz w:val="24"/>
          <w:szCs w:val="24"/>
          <w:u w:val="single" w:color="000000"/>
        </w:rPr>
        <w:t xml:space="preserve"> 7 </w:t>
      </w:r>
      <w:r>
        <w:rPr>
          <w:rStyle w:val="29"/>
          <w:rFonts w:hint="default" w:ascii="Times New Roman" w:hAnsi="Times New Roman" w:eastAsia="仿宋_GB2312" w:cs="Times New Roman"/>
          <w:color w:val="000000"/>
          <w:sz w:val="24"/>
          <w:szCs w:val="24"/>
        </w:rPr>
        <w:t>天内应免费维修或更换有缺陷的货物或部件。</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11.4 如果卖方在收到通知后</w:t>
      </w:r>
      <w:r>
        <w:rPr>
          <w:rStyle w:val="29"/>
          <w:rFonts w:hint="default" w:ascii="Times New Roman" w:hAnsi="Times New Roman" w:eastAsia="仿宋_GB2312" w:cs="Times New Roman"/>
          <w:color w:val="000000"/>
          <w:sz w:val="24"/>
          <w:szCs w:val="24"/>
          <w:u w:val="single" w:color="000000"/>
        </w:rPr>
        <w:t xml:space="preserve"> 7 </w:t>
      </w:r>
      <w:r>
        <w:rPr>
          <w:rStyle w:val="29"/>
          <w:rFonts w:hint="default" w:ascii="Times New Roman" w:hAnsi="Times New Roman" w:eastAsia="仿宋_GB2312" w:cs="Times New Roman"/>
          <w:color w:val="000000"/>
          <w:sz w:val="24"/>
          <w:szCs w:val="24"/>
        </w:rPr>
        <w:t>天内没有弥补缺陷，买方可采取必要的补救措施，但由此引发的风险和费用将由卖方承担。</w:t>
      </w:r>
    </w:p>
    <w:p>
      <w:pPr>
        <w:snapToGrid w:val="0"/>
        <w:spacing w:before="120" w:line="440" w:lineRule="exact"/>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color w:val="000000"/>
          <w:sz w:val="24"/>
          <w:szCs w:val="24"/>
        </w:rPr>
        <w:t>11.5 合同项下货物的质量保证期为自货物通过最终验收起</w:t>
      </w:r>
      <w:r>
        <w:rPr>
          <w:rStyle w:val="29"/>
          <w:rFonts w:hint="default" w:ascii="Times New Roman" w:hAnsi="Times New Roman" w:eastAsia="仿宋_GB2312" w:cs="Times New Roman"/>
          <w:color w:val="000000"/>
          <w:sz w:val="24"/>
          <w:szCs w:val="24"/>
          <w:u w:val="single" w:color="000000"/>
        </w:rPr>
        <w:t xml:space="preserve">  12 </w:t>
      </w:r>
      <w:r>
        <w:rPr>
          <w:rStyle w:val="29"/>
          <w:rFonts w:hint="default" w:ascii="Times New Roman" w:hAnsi="Times New Roman" w:eastAsia="仿宋_GB2312" w:cs="Times New Roman"/>
          <w:color w:val="000000"/>
          <w:sz w:val="24"/>
          <w:szCs w:val="24"/>
        </w:rPr>
        <w:t>个月。</w:t>
      </w:r>
      <w:r>
        <w:rPr>
          <w:rStyle w:val="29"/>
          <w:rFonts w:hint="default" w:ascii="Times New Roman" w:hAnsi="Times New Roman" w:eastAsia="仿宋_GB2312" w:cs="Times New Roman"/>
          <w:b/>
          <w:color w:val="000000"/>
          <w:sz w:val="24"/>
          <w:szCs w:val="24"/>
        </w:rPr>
        <w:t>详见合同特殊条款.</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12. 检验和验收</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12.1 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检验不应视为最终检验。</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12.2 货物运抵现场后，买方应在</w:t>
      </w:r>
      <w:r>
        <w:rPr>
          <w:rStyle w:val="29"/>
          <w:rFonts w:hint="default" w:ascii="Times New Roman" w:hAnsi="Times New Roman" w:eastAsia="仿宋_GB2312" w:cs="Times New Roman"/>
          <w:color w:val="000000"/>
          <w:sz w:val="24"/>
          <w:szCs w:val="24"/>
          <w:u w:val="single" w:color="000000"/>
        </w:rPr>
        <w:t xml:space="preserve"> 7 </w:t>
      </w:r>
      <w:r>
        <w:rPr>
          <w:rStyle w:val="29"/>
          <w:rFonts w:hint="default" w:ascii="Times New Roman" w:hAnsi="Times New Roman" w:eastAsia="仿宋_GB2312" w:cs="Times New Roman"/>
          <w:color w:val="000000"/>
          <w:sz w:val="24"/>
          <w:szCs w:val="24"/>
        </w:rPr>
        <w:t>日内组织验收，并制作验收备忘录，签署验收意见并报政府采购监督管理部门备案。</w:t>
      </w:r>
    </w:p>
    <w:p>
      <w:pPr>
        <w:snapToGrid w:val="0"/>
        <w:spacing w:line="440" w:lineRule="exact"/>
        <w:ind w:left="1"/>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12.3 如果任何被检验或测试的货物不能满足规格的要求，买方可以拒绝接受该货物，卖方应更换被拒绝的货物，或者免费进行必要的修改以满足规格的要求。</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12.4 买方有在货物制造过程中派人员监造的权利, 卖方有义务为买方监造人员行使该权利提供方便。</w:t>
      </w:r>
    </w:p>
    <w:p>
      <w:pPr>
        <w:snapToGrid w:val="0"/>
        <w:spacing w:before="120" w:line="440" w:lineRule="exact"/>
        <w:ind w:left="960" w:hanging="96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12.5 制造厂对所供货物进行机械运转试验和性能试验时，必须提前通知买方。</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 索赔</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13.1 如果货物的质量、规格、数量、重量等与合同不符，或在第11.5规定的质量保证期内证实货物是有缺陷的，包括潜在的缺陷或使用不符合要求的材料，买方有权根据有资质的质检机构的检验结果向卖方提出索赔。但责任应由保险公司或运输部门承担的除外。</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13.2 在根据合同第11条和第12条规定的检验期和质量保证期内，如果卖方对买方提出的索赔负有责任，卖方应按照买方同意的下列一种或多种方式解决索赔事宜：</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13.2.1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13.2.2 根据货物低劣程度、损坏程度以及买方所遭受损失的数额，经买卖双方商定降低货物的价格，或由有权的部门评估，以降低后的价格或评估价格为准。</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13.2.3 用符合规格、质量和性能要求的新零件、部件或货物来更换有缺陷的部分或／和修补缺陷部分，卖方应承担一切费用和风险并负担买方所发生的一切直接费用。同时，卖方应按合同第11条规定，相应延长修补或更换件的质量保证期。</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13.3 如果在买方发出索赔通知后</w:t>
      </w:r>
      <w:r>
        <w:rPr>
          <w:rStyle w:val="29"/>
          <w:rFonts w:hint="default" w:ascii="Times New Roman" w:hAnsi="Times New Roman" w:eastAsia="仿宋_GB2312" w:cs="Times New Roman"/>
          <w:color w:val="000000"/>
          <w:sz w:val="24"/>
          <w:szCs w:val="24"/>
          <w:u w:val="single" w:color="000000"/>
        </w:rPr>
        <w:t xml:space="preserve"> 7 </w:t>
      </w:r>
      <w:r>
        <w:rPr>
          <w:rStyle w:val="29"/>
          <w:rFonts w:hint="default" w:ascii="Times New Roman" w:hAnsi="Times New Roman" w:eastAsia="仿宋_GB2312" w:cs="Times New Roman"/>
          <w:color w:val="000000"/>
          <w:sz w:val="24"/>
          <w:szCs w:val="24"/>
        </w:rPr>
        <w:t>天内，卖方未作答复，上述索赔应视为已被卖方接受。如卖方未能在买方提出索赔通知后</w:t>
      </w:r>
      <w:r>
        <w:rPr>
          <w:rStyle w:val="29"/>
          <w:rFonts w:hint="default" w:ascii="Times New Roman" w:hAnsi="Times New Roman" w:eastAsia="仿宋_GB2312" w:cs="Times New Roman"/>
          <w:color w:val="000000"/>
          <w:sz w:val="24"/>
          <w:szCs w:val="24"/>
          <w:u w:val="single" w:color="000000"/>
        </w:rPr>
        <w:t xml:space="preserve"> 7 </w:t>
      </w:r>
      <w:r>
        <w:rPr>
          <w:rStyle w:val="29"/>
          <w:rFonts w:hint="default" w:ascii="Times New Roman" w:hAnsi="Times New Roman" w:eastAsia="仿宋_GB2312" w:cs="Times New Roman"/>
          <w:color w:val="000000"/>
          <w:sz w:val="24"/>
          <w:szCs w:val="24"/>
        </w:rPr>
        <w:t>天内或买方同意的更长时间内，按照本合同第13.2条规定的任何一种方法解决索赔事宜，买方将从合同款或从卖方开具的履约保证金保函中扣回索赔金额。如果这些金额不足以补偿索赔金额，买方有权向卖方提出不足部分的补偿。</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14. 迟延交货</w:t>
      </w:r>
    </w:p>
    <w:p>
      <w:pPr>
        <w:snapToGrid w:val="0"/>
        <w:spacing w:before="120" w:line="440" w:lineRule="exact"/>
        <w:ind w:left="901" w:hanging="96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14.1 卖方应按照“货物需求一览表及技术规格”中买方规定的时间表交货和提供服务。</w:t>
      </w:r>
    </w:p>
    <w:p>
      <w:pPr>
        <w:snapToGrid w:val="0"/>
        <w:spacing w:before="120" w:line="440" w:lineRule="exact"/>
        <w:ind w:left="960" w:hanging="96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14.2 如果卖方无正当理由迟延交货，买方有权提出违约损失赔偿或解除合同。</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14.3 在履行合同过程中，如果卖方遇到不能按时交货和提供服务的情况，应及时以书面形式将不能按时交货的理由、预期延误时间通知买方。买方收到卖方通知后，认为其理由正当的，可酌情延长交货时间。</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15. 违约赔偿</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15.1 除合同第16条规定外，如果卖方没有按照合同规定的时间交货和提供服务，买方可要求卖方支付违约金。违约金按每日迟交货物或未提供服务交货价的2%计收。但违约金的最高限额为迟交货物或没有提供服务的合同价的10%。如果达到最高限额，买方有权解除合同。</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16. 不可抗力</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16.1 如果双方中任何一方遭遇法律规定的不可抗力，致使合同履行受阻时，履行合同的期限应予延长，延长的期限应相当于不可抗力所影响的时间。</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16.2 受事故影响的一方应在不可抗力的事故发生后尽快书面形式通知另一方，并在事故发生后</w:t>
      </w:r>
      <w:r>
        <w:rPr>
          <w:rStyle w:val="29"/>
          <w:rFonts w:hint="default" w:ascii="Times New Roman" w:hAnsi="Times New Roman" w:eastAsia="仿宋_GB2312" w:cs="Times New Roman"/>
          <w:color w:val="000000"/>
          <w:sz w:val="24"/>
          <w:szCs w:val="24"/>
          <w:u w:val="single" w:color="000000"/>
        </w:rPr>
        <w:t xml:space="preserve"> 14 </w:t>
      </w:r>
      <w:r>
        <w:rPr>
          <w:rStyle w:val="29"/>
          <w:rFonts w:hint="default" w:ascii="Times New Roman" w:hAnsi="Times New Roman" w:eastAsia="仿宋_GB2312" w:cs="Times New Roman"/>
          <w:color w:val="000000"/>
          <w:sz w:val="24"/>
          <w:szCs w:val="24"/>
        </w:rPr>
        <w:t>天内，将有关部门出具的证明文件送达另一方。</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16.3不可抗力使合同的某些内容有变更必要的， 双方应通过协商在</w:t>
      </w:r>
      <w:r>
        <w:rPr>
          <w:rStyle w:val="29"/>
          <w:rFonts w:hint="default" w:ascii="Times New Roman" w:hAnsi="Times New Roman" w:eastAsia="仿宋_GB2312" w:cs="Times New Roman"/>
          <w:color w:val="000000"/>
          <w:sz w:val="24"/>
          <w:szCs w:val="24"/>
          <w:u w:val="single" w:color="000000"/>
        </w:rPr>
        <w:t xml:space="preserve"> 28 </w:t>
      </w:r>
      <w:r>
        <w:rPr>
          <w:rStyle w:val="29"/>
          <w:rFonts w:hint="default" w:ascii="Times New Roman" w:hAnsi="Times New Roman" w:eastAsia="仿宋_GB2312" w:cs="Times New Roman"/>
          <w:color w:val="000000"/>
          <w:sz w:val="24"/>
          <w:szCs w:val="24"/>
        </w:rPr>
        <w:t>日内达成进一步履行合同的协议，因不可抗力致使合同不能履行的，合同终止。</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17. 税费</w:t>
      </w:r>
    </w:p>
    <w:p>
      <w:pPr>
        <w:snapToGrid w:val="0"/>
        <w:spacing w:before="120" w:line="440" w:lineRule="exact"/>
        <w:ind w:left="960" w:hanging="96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17.1 与本合同有关的一切税费均适用中华人民共和国法律的相关规定。</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18. 仲裁</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18.1 买卖双方应通过友好协商，解决在执行本合同中所发生的或与本合同有关的一切争端。如果协商不成的，任何一方均可申请当地仲裁委员会进行仲裁。</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18.2 仲裁裁决应为最终裁决，对双方均具有约束力，当事人应当履行。当事人一方在规定时间内不履行仲裁机构的仲裁裁决的，另一方可以申请人民法院强制执行。</w:t>
      </w:r>
    </w:p>
    <w:p>
      <w:pPr>
        <w:tabs>
          <w:tab w:val="left" w:pos="900"/>
        </w:tabs>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18.3 仲裁费除仲裁机构另有裁决外，应由败诉方负担。</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18.4 在仲裁期间，除正在进行仲裁的合同条款外，合同的其它部分应继续执行。</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 违约解除合同</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19.1 在卖方违约的情况下，买方经政府采购监督管理部门同意后，可向卖方发出书面通知，部分或全部终止合同。同时保留向卖方追诉的权利。</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 xml:space="preserve">19.1.1 卖方未能在合同规定的限期或买方同意延长的限期内，提供全部或部分货物的； </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19.1.2 卖方未能履行合同规定的其它主要义务的；</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19.1.3 买方认为卖方在本合同履行过程中有腐败和欺诈行为的。</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19.1.3.1“腐败行为”和“欺诈行为”定义如下:</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19.1.3.1.1“腐败行为”是指提供/给予/接受或索取任何有价值的东西来影响买方在合同签定、履行过程中的行为。</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19.1.3.1.2“欺诈行为”是指为了影响合同签定、履行过程中，以谎报事实的方法，损害买方的利益的行为。</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19.2 在买方根据上述第19.1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20. 破产终止合同</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20.1 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21. 转让和分包</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 xml:space="preserve">21.1 </w:t>
      </w:r>
      <w:r>
        <w:rPr>
          <w:rStyle w:val="29"/>
          <w:rFonts w:hint="default" w:ascii="Times New Roman" w:hAnsi="Times New Roman" w:eastAsia="仿宋_GB2312" w:cs="Times New Roman"/>
          <w:b/>
          <w:color w:val="000000"/>
          <w:sz w:val="24"/>
          <w:szCs w:val="24"/>
        </w:rPr>
        <w:t>政府采购合同不能转让。</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21.2 经买方和政府采购监督管理部门事先书面同意 卖方可以将合同项下非主体、非关键性工作分包给他人完成。接受分包的人应当具备相应的资格条件，并不得再次分包。分包不能解除卖方履行本合同的责任和义务。</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22. 合同修改</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22.1 买方和卖方都不得擅自变更本合同，但合同继续履行将损害国家和社会公共利益的除外。如必须对合同条款进行改动时，由双方当事人提出书面的合同修改意见，并经政府采购监督管理部门同意后签署。</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23. 通知</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23.1 本合同任何一方给另一方的通知，都应以书面形式发送，而另一方也应以书面形式确认并发送到对方明确的地址。</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24. 计量单位</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24.1 除技术规范中另有规定外,计量单位均使用国家法定计量单位。</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25. 适用法律</w:t>
      </w:r>
    </w:p>
    <w:p>
      <w:pPr>
        <w:snapToGrid w:val="0"/>
        <w:spacing w:before="120"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25.1 本合同应按照中华人民共和国的法律进行解释。</w:t>
      </w:r>
    </w:p>
    <w:p>
      <w:pPr>
        <w:pStyle w:val="22"/>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26. 合同生效和其它</w:t>
      </w:r>
    </w:p>
    <w:p>
      <w:pPr>
        <w:pStyle w:val="190"/>
        <w:snapToGrid w:val="0"/>
        <w:spacing w:line="440" w:lineRule="exact"/>
        <w:ind w:left="2" w:firstLine="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 xml:space="preserve">26.1 </w:t>
      </w:r>
      <w:r>
        <w:rPr>
          <w:rStyle w:val="29"/>
          <w:rFonts w:hint="default" w:ascii="Times New Roman" w:hAnsi="Times New Roman" w:eastAsia="仿宋_GB2312" w:cs="Times New Roman"/>
          <w:color w:val="000000"/>
          <w:kern w:val="2"/>
          <w:sz w:val="24"/>
          <w:szCs w:val="24"/>
        </w:rPr>
        <w:t>政府采购项目的采购合同内容的确定应以招标文件和投标文件为基础，不得违背其实质性内容。政府采购项目的采购合同自签订之日起七个工作日内，买方应当将合同副本报同级政府采购监督管理部门备案。合同将在双方签字盖章后开始生效。</w:t>
      </w:r>
    </w:p>
    <w:p>
      <w:pPr>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26.2 本合同一式</w:t>
      </w:r>
      <w:r>
        <w:rPr>
          <w:rStyle w:val="29"/>
          <w:rFonts w:hint="default" w:ascii="Times New Roman" w:hAnsi="Times New Roman" w:eastAsia="仿宋_GB2312" w:cs="Times New Roman"/>
          <w:color w:val="000000"/>
          <w:sz w:val="24"/>
          <w:szCs w:val="24"/>
          <w:u w:val="single" w:color="000000"/>
        </w:rPr>
        <w:t xml:space="preserve"> 8 </w:t>
      </w:r>
      <w:r>
        <w:rPr>
          <w:rStyle w:val="29"/>
          <w:rFonts w:hint="default" w:ascii="Times New Roman" w:hAnsi="Times New Roman" w:eastAsia="仿宋_GB2312" w:cs="Times New Roman"/>
          <w:color w:val="000000"/>
          <w:sz w:val="24"/>
          <w:szCs w:val="24"/>
        </w:rPr>
        <w:t>份，具有同等法律效力。买方执</w:t>
      </w:r>
      <w:r>
        <w:rPr>
          <w:rStyle w:val="29"/>
          <w:rFonts w:hint="default" w:ascii="Times New Roman" w:hAnsi="Times New Roman" w:eastAsia="仿宋_GB2312" w:cs="Times New Roman"/>
          <w:color w:val="000000"/>
          <w:sz w:val="24"/>
          <w:szCs w:val="24"/>
          <w:u w:val="single" w:color="000000"/>
        </w:rPr>
        <w:t xml:space="preserve"> 4 </w:t>
      </w:r>
      <w:r>
        <w:rPr>
          <w:rStyle w:val="29"/>
          <w:rFonts w:hint="default" w:ascii="Times New Roman" w:hAnsi="Times New Roman" w:eastAsia="仿宋_GB2312" w:cs="Times New Roman"/>
          <w:color w:val="000000"/>
          <w:sz w:val="24"/>
          <w:szCs w:val="24"/>
        </w:rPr>
        <w:t>份，卖方,执</w:t>
      </w:r>
      <w:r>
        <w:rPr>
          <w:rStyle w:val="29"/>
          <w:rFonts w:hint="default" w:ascii="Times New Roman" w:hAnsi="Times New Roman" w:eastAsia="仿宋_GB2312" w:cs="Times New Roman"/>
          <w:color w:val="000000"/>
          <w:sz w:val="24"/>
          <w:szCs w:val="24"/>
          <w:u w:val="single" w:color="000000"/>
        </w:rPr>
        <w:t xml:space="preserve"> 2 </w:t>
      </w:r>
      <w:r>
        <w:rPr>
          <w:rStyle w:val="29"/>
          <w:rFonts w:hint="default" w:ascii="Times New Roman" w:hAnsi="Times New Roman" w:eastAsia="仿宋_GB2312" w:cs="Times New Roman"/>
          <w:color w:val="000000"/>
          <w:sz w:val="24"/>
          <w:szCs w:val="24"/>
        </w:rPr>
        <w:t xml:space="preserve">份，采购代理机构执 </w:t>
      </w:r>
      <w:r>
        <w:rPr>
          <w:rStyle w:val="29"/>
          <w:rFonts w:hint="default" w:ascii="Times New Roman" w:hAnsi="Times New Roman" w:eastAsia="仿宋_GB2312" w:cs="Times New Roman"/>
          <w:color w:val="000000"/>
          <w:sz w:val="24"/>
          <w:szCs w:val="24"/>
          <w:u w:val="single" w:color="000000"/>
        </w:rPr>
        <w:t xml:space="preserve"> 2 </w:t>
      </w:r>
      <w:r>
        <w:rPr>
          <w:rStyle w:val="29"/>
          <w:rFonts w:hint="default" w:ascii="Times New Roman" w:hAnsi="Times New Roman" w:eastAsia="仿宋_GB2312" w:cs="Times New Roman"/>
          <w:color w:val="000000"/>
          <w:sz w:val="24"/>
          <w:szCs w:val="24"/>
        </w:rPr>
        <w:t xml:space="preserve"> 份。</w:t>
      </w:r>
    </w:p>
    <w:p>
      <w:pPr>
        <w:pStyle w:val="20"/>
        <w:snapToGrid w:val="0"/>
        <w:spacing w:line="44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br w:type="page"/>
      </w:r>
      <w:r>
        <w:rPr>
          <w:rStyle w:val="29"/>
          <w:rFonts w:hint="default" w:ascii="Times New Roman" w:hAnsi="Times New Roman" w:eastAsia="仿宋_GB2312" w:cs="Times New Roman"/>
          <w:color w:val="000000"/>
          <w:sz w:val="24"/>
          <w:szCs w:val="24"/>
        </w:rPr>
        <w:t>合同专用条款</w:t>
      </w:r>
    </w:p>
    <w:p>
      <w:pPr>
        <w:snapToGrid w:val="0"/>
        <w:spacing w:line="440" w:lineRule="exact"/>
        <w:rPr>
          <w:rStyle w:val="29"/>
          <w:rFonts w:hint="default" w:ascii="Times New Roman" w:hAnsi="Times New Roman" w:eastAsia="仿宋_GB2312" w:cs="Times New Roman"/>
          <w:b/>
          <w:color w:val="000000"/>
          <w:sz w:val="24"/>
          <w:szCs w:val="24"/>
        </w:rPr>
      </w:pPr>
    </w:p>
    <w:p>
      <w:pPr>
        <w:snapToGrid w:val="0"/>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color w:val="000000"/>
          <w:sz w:val="24"/>
          <w:szCs w:val="24"/>
        </w:rPr>
        <w:t>合同专用条款是合同一般条款的补充和修改。如果两者之间有抵触，应以专用条款为准。合同</w:t>
      </w:r>
      <w:r>
        <w:rPr>
          <w:rStyle w:val="29"/>
          <w:rFonts w:hint="default" w:ascii="Times New Roman" w:hAnsi="Times New Roman" w:eastAsia="仿宋_GB2312" w:cs="Times New Roman"/>
          <w:sz w:val="24"/>
          <w:szCs w:val="24"/>
        </w:rPr>
        <w:t>专用条款的序号将与合同一般条款序号相对应。</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1、定义</w:t>
      </w:r>
    </w:p>
    <w:p>
      <w:pPr>
        <w:snapToGrid w:val="0"/>
        <w:spacing w:line="440" w:lineRule="exact"/>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1.5买方：本合同买方系指：</w:t>
      </w:r>
      <w:r>
        <w:rPr>
          <w:rStyle w:val="29"/>
          <w:rFonts w:hint="default" w:ascii="Times New Roman" w:hAnsi="Times New Roman" w:eastAsia="仿宋_GB2312" w:cs="Times New Roman"/>
          <w:sz w:val="24"/>
          <w:szCs w:val="24"/>
          <w:u w:val="single" w:color="000000"/>
        </w:rPr>
        <w:t xml:space="preserve">  中共新疆维吾尔自治区委员会宣传部</w:t>
      </w:r>
      <w:r>
        <w:rPr>
          <w:rStyle w:val="29"/>
          <w:rFonts w:hint="default" w:ascii="Times New Roman" w:hAnsi="Times New Roman" w:eastAsia="仿宋_GB2312" w:cs="Times New Roman"/>
          <w:bCs/>
          <w:sz w:val="24"/>
          <w:szCs w:val="24"/>
          <w:u w:val="single" w:color="000000"/>
        </w:rPr>
        <w:t xml:space="preserve"> </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1.6卖方：本合同卖方系指：</w:t>
      </w:r>
      <w:r>
        <w:rPr>
          <w:rStyle w:val="29"/>
          <w:rFonts w:hint="default" w:ascii="Times New Roman" w:hAnsi="Times New Roman" w:eastAsia="仿宋_GB2312" w:cs="Times New Roman"/>
          <w:sz w:val="24"/>
          <w:szCs w:val="24"/>
          <w:u w:val="single" w:color="000000"/>
        </w:rPr>
        <w:t>中标人</w:t>
      </w:r>
    </w:p>
    <w:p>
      <w:pPr>
        <w:snapToGrid w:val="0"/>
        <w:spacing w:line="440" w:lineRule="exact"/>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1.7现场：本合同项下的货物配送地点位于：</w:t>
      </w:r>
      <w:r>
        <w:rPr>
          <w:rStyle w:val="29"/>
          <w:rFonts w:hint="default" w:ascii="Times New Roman" w:hAnsi="Times New Roman" w:eastAsia="仿宋_GB2312" w:cs="Times New Roman"/>
          <w:sz w:val="24"/>
          <w:szCs w:val="24"/>
          <w:u w:val="single" w:color="000000"/>
        </w:rPr>
        <w:t xml:space="preserve">  见供应商须知前附表   </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6、交货方式</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6.1.1　本合同项下的货物交货方式为：适用合同条款6.1.1。</w:t>
      </w:r>
    </w:p>
    <w:p>
      <w:pPr>
        <w:snapToGrid w:val="0"/>
        <w:spacing w:line="440" w:lineRule="exact"/>
        <w:ind w:left="735" w:hanging="735"/>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6.1.1  交货时间：见供应商须知前附表。</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9.1、付款条件：</w:t>
      </w:r>
    </w:p>
    <w:p>
      <w:pPr>
        <w:snapToGrid w:val="0"/>
        <w:spacing w:line="440" w:lineRule="exact"/>
        <w:ind w:firstLine="480" w:firstLineChars="20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u w:val="single" w:color="000000"/>
        </w:rPr>
        <w:t>卖方与买方签订合同后，买方向卖方支付合同总价70%的货款，交货验收合格后买方支付给卖方合同总价30%的货款。上述支付方式最终以卖方与买方签订的合同内容为准。</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11、质量保证：</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11.3 如果卖方在收到通知后</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天内没有弥补缺陷，买方可采取必要的补救措施，但风险和费用将由卖方承担。</w:t>
      </w:r>
    </w:p>
    <w:p>
      <w:pPr>
        <w:snapToGrid w:val="0"/>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11.5 合同项下货物的质量保证期为自货物通过最终验收起至少不低于</w:t>
      </w:r>
      <w:r>
        <w:rPr>
          <w:rStyle w:val="29"/>
          <w:rFonts w:hint="default" w:ascii="Times New Roman" w:hAnsi="Times New Roman" w:eastAsia="仿宋_GB2312" w:cs="Times New Roman"/>
          <w:sz w:val="24"/>
          <w:szCs w:val="24"/>
          <w:u w:val="single" w:color="000000"/>
        </w:rPr>
        <w:t>12个</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b/>
          <w:sz w:val="24"/>
          <w:szCs w:val="24"/>
        </w:rPr>
        <w:t>如有特殊要求，则以“采购需求”为准</w:t>
      </w:r>
      <w:r>
        <w:rPr>
          <w:rStyle w:val="29"/>
          <w:rFonts w:hint="default" w:ascii="Times New Roman" w:hAnsi="Times New Roman" w:eastAsia="仿宋_GB2312" w:cs="Times New Roman"/>
          <w:sz w:val="24"/>
          <w:szCs w:val="24"/>
        </w:rPr>
        <w:t>）</w:t>
      </w:r>
    </w:p>
    <w:p>
      <w:pPr>
        <w:snapToGrid w:val="0"/>
        <w:spacing w:line="360" w:lineRule="auto"/>
        <w:jc w:val="center"/>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b/>
          <w:bCs/>
          <w:sz w:val="32"/>
          <w:szCs w:val="32"/>
        </w:rPr>
        <w:t>第六章 投标文件格式</w:t>
      </w:r>
    </w:p>
    <w:p>
      <w:pPr>
        <w:spacing w:line="360" w:lineRule="exact"/>
        <w:rPr>
          <w:rStyle w:val="29"/>
          <w:rFonts w:hint="default" w:ascii="Times New Roman" w:hAnsi="Times New Roman" w:eastAsia="仿宋_GB2312" w:cs="Times New Roman"/>
          <w:sz w:val="24"/>
          <w:szCs w:val="24"/>
        </w:rPr>
      </w:pPr>
    </w:p>
    <w:p>
      <w:pPr>
        <w:snapToGrid w:val="0"/>
        <w:spacing w:line="400" w:lineRule="atLeast"/>
        <w:rPr>
          <w:rStyle w:val="29"/>
          <w:rFonts w:hint="default" w:ascii="Times New Roman" w:hAnsi="Times New Roman" w:eastAsia="仿宋_GB2312" w:cs="Times New Roman"/>
          <w:bCs/>
          <w:sz w:val="24"/>
          <w:szCs w:val="24"/>
        </w:rPr>
      </w:pPr>
    </w:p>
    <w:p>
      <w:pPr>
        <w:snapToGrid w:val="0"/>
        <w:spacing w:line="400" w:lineRule="atLeast"/>
        <w:jc w:val="center"/>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投 标 文 件</w:t>
      </w:r>
    </w:p>
    <w:p>
      <w:pPr>
        <w:snapToGrid w:val="0"/>
        <w:spacing w:before="156" w:after="50"/>
        <w:jc w:val="center"/>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（正本/副本）</w:t>
      </w:r>
    </w:p>
    <w:p>
      <w:pPr>
        <w:snapToGrid w:val="0"/>
        <w:spacing w:before="156" w:after="50"/>
        <w:jc w:val="center"/>
        <w:rPr>
          <w:rStyle w:val="29"/>
          <w:rFonts w:hint="default" w:ascii="Times New Roman" w:hAnsi="Times New Roman" w:eastAsia="仿宋_GB2312" w:cs="Times New Roman"/>
          <w:b/>
          <w:bCs/>
          <w:sz w:val="24"/>
          <w:szCs w:val="24"/>
        </w:rPr>
      </w:pPr>
    </w:p>
    <w:p>
      <w:pPr>
        <w:spacing w:before="312"/>
        <w:jc w:val="center"/>
        <w:rPr>
          <w:rStyle w:val="29"/>
          <w:rFonts w:hint="default" w:ascii="Times New Roman" w:hAnsi="Times New Roman" w:eastAsia="仿宋_GB2312" w:cs="Times New Roman"/>
          <w:b/>
          <w:sz w:val="24"/>
          <w:szCs w:val="24"/>
        </w:rPr>
      </w:pPr>
    </w:p>
    <w:p>
      <w:pPr>
        <w:spacing w:before="312"/>
        <w:jc w:val="center"/>
        <w:rPr>
          <w:rStyle w:val="29"/>
          <w:rFonts w:hint="default" w:ascii="Times New Roman" w:hAnsi="Times New Roman" w:eastAsia="仿宋_GB2312" w:cs="Times New Roman"/>
          <w:b/>
          <w:sz w:val="24"/>
          <w:szCs w:val="24"/>
        </w:rPr>
      </w:pPr>
    </w:p>
    <w:p>
      <w:pPr>
        <w:rPr>
          <w:rStyle w:val="29"/>
          <w:rFonts w:hint="default" w:ascii="Times New Roman" w:hAnsi="Times New Roman" w:eastAsia="仿宋_GB2312" w:cs="Times New Roman"/>
          <w:sz w:val="24"/>
          <w:szCs w:val="24"/>
        </w:rPr>
      </w:pPr>
    </w:p>
    <w:p>
      <w:pPr>
        <w:snapToGrid w:val="0"/>
        <w:spacing w:before="312" w:after="312" w:line="360" w:lineRule="auto"/>
        <w:ind w:firstLine="993" w:firstLineChars="412"/>
        <w:rPr>
          <w:rStyle w:val="29"/>
          <w:rFonts w:hint="default" w:ascii="Times New Roman" w:hAnsi="Times New Roman" w:eastAsia="仿宋_GB2312" w:cs="Times New Roman"/>
          <w:b/>
          <w:bCs/>
          <w:sz w:val="24"/>
          <w:szCs w:val="24"/>
          <w:u w:val="single"/>
        </w:rPr>
      </w:pPr>
      <w:r>
        <w:rPr>
          <w:rStyle w:val="29"/>
          <w:rFonts w:hint="default" w:ascii="Times New Roman" w:hAnsi="Times New Roman" w:eastAsia="仿宋_GB2312" w:cs="Times New Roman"/>
          <w:b/>
          <w:bCs/>
          <w:sz w:val="24"/>
          <w:szCs w:val="24"/>
        </w:rPr>
        <w:t>项目名称：</w:t>
      </w:r>
      <w:r>
        <w:rPr>
          <w:rStyle w:val="29"/>
          <w:rFonts w:hint="default" w:ascii="Times New Roman" w:hAnsi="Times New Roman" w:eastAsia="仿宋_GB2312" w:cs="Times New Roman"/>
          <w:b/>
          <w:bCs/>
          <w:sz w:val="24"/>
          <w:szCs w:val="24"/>
          <w:u w:val="single" w:color="000000"/>
        </w:rPr>
        <w:t xml:space="preserve">                                   </w:t>
      </w:r>
    </w:p>
    <w:p>
      <w:pPr>
        <w:snapToGrid w:val="0"/>
        <w:spacing w:before="312" w:after="312" w:line="360" w:lineRule="auto"/>
        <w:ind w:firstLine="985" w:firstLineChars="409"/>
        <w:rPr>
          <w:rStyle w:val="29"/>
          <w:rFonts w:hint="default" w:ascii="Times New Roman" w:hAnsi="Times New Roman" w:eastAsia="仿宋_GB2312" w:cs="Times New Roman"/>
          <w:b/>
          <w:bCs/>
          <w:sz w:val="24"/>
          <w:szCs w:val="24"/>
          <w:u w:val="single" w:color="000000"/>
        </w:rPr>
      </w:pPr>
      <w:r>
        <w:rPr>
          <w:rStyle w:val="29"/>
          <w:rFonts w:hint="default" w:ascii="Times New Roman" w:hAnsi="Times New Roman" w:eastAsia="仿宋_GB2312" w:cs="Times New Roman"/>
          <w:b/>
          <w:bCs/>
          <w:sz w:val="24"/>
          <w:szCs w:val="24"/>
        </w:rPr>
        <w:t>项目编号：</w:t>
      </w:r>
      <w:r>
        <w:rPr>
          <w:rStyle w:val="29"/>
          <w:rFonts w:hint="default" w:ascii="Times New Roman" w:hAnsi="Times New Roman" w:eastAsia="仿宋_GB2312" w:cs="Times New Roman"/>
          <w:b/>
          <w:bCs/>
          <w:sz w:val="24"/>
          <w:szCs w:val="24"/>
          <w:u w:val="single" w:color="000000"/>
        </w:rPr>
        <w:t xml:space="preserve">     </w:t>
      </w:r>
    </w:p>
    <w:p>
      <w:pPr>
        <w:snapToGrid w:val="0"/>
        <w:spacing w:before="312" w:after="312" w:line="360" w:lineRule="auto"/>
        <w:ind w:firstLine="985" w:firstLineChars="409"/>
        <w:rPr>
          <w:rStyle w:val="29"/>
          <w:rFonts w:hint="default" w:ascii="Times New Roman" w:hAnsi="Times New Roman" w:eastAsia="仿宋_GB2312" w:cs="Times New Roman"/>
          <w:b/>
          <w:bCs/>
          <w:sz w:val="24"/>
          <w:szCs w:val="24"/>
        </w:rPr>
      </w:pPr>
      <w:r>
        <w:rPr>
          <w:rStyle w:val="29"/>
          <w:rFonts w:hint="eastAsia" w:ascii="Times New Roman" w:hAnsi="Times New Roman" w:eastAsia="仿宋_GB2312" w:cs="Times New Roman"/>
          <w:b/>
          <w:bCs/>
          <w:sz w:val="24"/>
          <w:szCs w:val="24"/>
          <w:u w:val="none" w:color="auto"/>
          <w:lang w:val="en-US" w:eastAsia="zh-CN"/>
        </w:rPr>
        <w:t>项目标包号：</w:t>
      </w:r>
      <w:r>
        <w:rPr>
          <w:rStyle w:val="29"/>
          <w:rFonts w:hint="default" w:ascii="Times New Roman" w:hAnsi="Times New Roman" w:eastAsia="仿宋_GB2312" w:cs="Times New Roman"/>
          <w:b/>
          <w:bCs/>
          <w:sz w:val="24"/>
          <w:szCs w:val="24"/>
          <w:u w:val="none" w:color="auto"/>
        </w:rPr>
        <w:t xml:space="preserve"> </w:t>
      </w:r>
      <w:r>
        <w:rPr>
          <w:rStyle w:val="29"/>
          <w:rFonts w:hint="default" w:ascii="Times New Roman" w:hAnsi="Times New Roman" w:eastAsia="仿宋_GB2312" w:cs="Times New Roman"/>
          <w:b/>
          <w:bCs/>
          <w:sz w:val="24"/>
          <w:szCs w:val="24"/>
          <w:u w:val="single" w:color="000000"/>
        </w:rPr>
        <w:t xml:space="preserve">                             </w:t>
      </w:r>
      <w:r>
        <w:rPr>
          <w:rStyle w:val="29"/>
          <w:rFonts w:hint="default" w:ascii="Times New Roman" w:hAnsi="Times New Roman" w:eastAsia="仿宋_GB2312" w:cs="Times New Roman"/>
          <w:b/>
          <w:bCs/>
          <w:sz w:val="24"/>
          <w:szCs w:val="24"/>
        </w:rPr>
        <w:t xml:space="preserve"> </w:t>
      </w:r>
    </w:p>
    <w:p>
      <w:pPr>
        <w:pStyle w:val="190"/>
        <w:snapToGrid w:val="0"/>
        <w:spacing w:before="312" w:after="312" w:line="360" w:lineRule="auto"/>
        <w:ind w:firstLine="981" w:firstLineChars="407"/>
        <w:rPr>
          <w:rStyle w:val="29"/>
          <w:rFonts w:hint="default" w:ascii="Times New Roman" w:hAnsi="Times New Roman" w:eastAsia="仿宋_GB2312" w:cs="Times New Roman"/>
          <w:b/>
          <w:bCs/>
          <w:sz w:val="24"/>
          <w:szCs w:val="24"/>
        </w:rPr>
      </w:pPr>
      <w:r>
        <w:rPr>
          <w:rStyle w:val="29"/>
          <w:rFonts w:hint="default" w:ascii="Times New Roman" w:hAnsi="Times New Roman" w:eastAsia="仿宋_GB2312" w:cs="Times New Roman"/>
          <w:b/>
          <w:bCs/>
          <w:sz w:val="24"/>
          <w:szCs w:val="24"/>
        </w:rPr>
        <w:t>供应商名称：</w:t>
      </w:r>
      <w:r>
        <w:rPr>
          <w:rStyle w:val="29"/>
          <w:rFonts w:hint="default" w:ascii="Times New Roman" w:hAnsi="Times New Roman" w:eastAsia="仿宋_GB2312" w:cs="Times New Roman"/>
          <w:b/>
          <w:bCs/>
          <w:sz w:val="24"/>
          <w:szCs w:val="24"/>
          <w:u w:val="single" w:color="000000"/>
        </w:rPr>
        <w:t xml:space="preserve">                      （</w:t>
      </w:r>
      <w:r>
        <w:rPr>
          <w:rStyle w:val="29"/>
          <w:rFonts w:hint="default" w:ascii="Times New Roman" w:hAnsi="Times New Roman" w:eastAsia="仿宋_GB2312" w:cs="Times New Roman"/>
          <w:b/>
          <w:bCs/>
          <w:sz w:val="24"/>
          <w:szCs w:val="24"/>
        </w:rPr>
        <w:t>加盖公章）</w:t>
      </w:r>
    </w:p>
    <w:p>
      <w:pPr>
        <w:pStyle w:val="190"/>
        <w:snapToGrid w:val="0"/>
        <w:spacing w:before="312" w:after="312" w:line="360" w:lineRule="auto"/>
        <w:ind w:firstLine="985" w:firstLineChars="409"/>
        <w:rPr>
          <w:rStyle w:val="29"/>
          <w:rFonts w:hint="default" w:ascii="Times New Roman" w:hAnsi="Times New Roman" w:eastAsia="仿宋_GB2312" w:cs="Times New Roman"/>
          <w:b/>
          <w:bCs/>
          <w:sz w:val="24"/>
          <w:szCs w:val="24"/>
          <w:u w:val="single"/>
        </w:rPr>
      </w:pPr>
      <w:r>
        <w:rPr>
          <w:rStyle w:val="29"/>
          <w:rFonts w:hint="default" w:ascii="Times New Roman" w:hAnsi="Times New Roman" w:eastAsia="仿宋_GB2312" w:cs="Times New Roman"/>
          <w:b/>
          <w:bCs/>
          <w:sz w:val="24"/>
          <w:szCs w:val="24"/>
        </w:rPr>
        <w:t>供应商地址：</w:t>
      </w:r>
      <w:r>
        <w:rPr>
          <w:rStyle w:val="29"/>
          <w:rFonts w:hint="default" w:ascii="Times New Roman" w:hAnsi="Times New Roman" w:eastAsia="仿宋_GB2312" w:cs="Times New Roman"/>
          <w:b/>
          <w:bCs/>
          <w:sz w:val="24"/>
          <w:szCs w:val="24"/>
          <w:u w:val="single" w:color="000000"/>
        </w:rPr>
        <w:t xml:space="preserve">                                 </w:t>
      </w:r>
    </w:p>
    <w:p>
      <w:pPr>
        <w:pStyle w:val="190"/>
        <w:snapToGrid w:val="0"/>
        <w:spacing w:before="312" w:after="312" w:line="360" w:lineRule="auto"/>
        <w:ind w:firstLine="985" w:firstLineChars="409"/>
        <w:rPr>
          <w:rStyle w:val="29"/>
          <w:rFonts w:hint="default" w:ascii="Times New Roman" w:hAnsi="Times New Roman" w:eastAsia="仿宋_GB2312" w:cs="Times New Roman"/>
          <w:b/>
          <w:bCs/>
          <w:sz w:val="24"/>
          <w:szCs w:val="24"/>
          <w:u w:val="single"/>
        </w:rPr>
      </w:pPr>
      <w:r>
        <w:rPr>
          <w:rStyle w:val="29"/>
          <w:rFonts w:hint="default" w:ascii="Times New Roman" w:hAnsi="Times New Roman" w:eastAsia="仿宋_GB2312" w:cs="Times New Roman"/>
          <w:b/>
          <w:bCs/>
          <w:sz w:val="24"/>
          <w:szCs w:val="24"/>
        </w:rPr>
        <w:t>投标联系人：</w:t>
      </w:r>
      <w:r>
        <w:rPr>
          <w:rStyle w:val="29"/>
          <w:rFonts w:hint="default" w:ascii="Times New Roman" w:hAnsi="Times New Roman" w:eastAsia="仿宋_GB2312" w:cs="Times New Roman"/>
          <w:b/>
          <w:bCs/>
          <w:sz w:val="24"/>
          <w:szCs w:val="24"/>
          <w:u w:val="single" w:color="000000"/>
        </w:rPr>
        <w:t xml:space="preserve">             </w:t>
      </w:r>
      <w:r>
        <w:rPr>
          <w:rStyle w:val="29"/>
          <w:rFonts w:hint="default" w:ascii="Times New Roman" w:hAnsi="Times New Roman" w:eastAsia="仿宋_GB2312" w:cs="Times New Roman"/>
          <w:b/>
          <w:bCs/>
          <w:sz w:val="24"/>
          <w:szCs w:val="24"/>
        </w:rPr>
        <w:t>电话:</w:t>
      </w:r>
      <w:r>
        <w:rPr>
          <w:rStyle w:val="29"/>
          <w:rFonts w:hint="default" w:ascii="Times New Roman" w:hAnsi="Times New Roman" w:eastAsia="仿宋_GB2312" w:cs="Times New Roman"/>
          <w:b/>
          <w:bCs/>
          <w:sz w:val="24"/>
          <w:szCs w:val="24"/>
          <w:u w:val="single" w:color="000000"/>
        </w:rPr>
        <w:t xml:space="preserve">               </w:t>
      </w:r>
    </w:p>
    <w:p>
      <w:pPr>
        <w:snapToGrid w:val="0"/>
        <w:spacing w:before="156" w:after="50"/>
        <w:ind w:firstLine="628" w:firstLineChars="262"/>
        <w:rPr>
          <w:rStyle w:val="29"/>
          <w:rFonts w:hint="default" w:ascii="Times New Roman" w:hAnsi="Times New Roman" w:eastAsia="仿宋_GB2312" w:cs="Times New Roman"/>
          <w:bCs/>
          <w:sz w:val="24"/>
          <w:szCs w:val="24"/>
        </w:rPr>
      </w:pPr>
    </w:p>
    <w:p>
      <w:pPr>
        <w:snapToGrid w:val="0"/>
        <w:spacing w:before="156" w:after="156" w:line="360" w:lineRule="auto"/>
        <w:jc w:val="righ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Cs/>
          <w:sz w:val="24"/>
          <w:szCs w:val="24"/>
        </w:rPr>
        <w:t xml:space="preserve">     年   月   日</w:t>
      </w:r>
    </w:p>
    <w:p>
      <w:pPr>
        <w:spacing w:line="360" w:lineRule="exact"/>
        <w:rPr>
          <w:rStyle w:val="29"/>
          <w:rFonts w:hint="default" w:ascii="Times New Roman" w:hAnsi="Times New Roman" w:eastAsia="仿宋_GB2312" w:cs="Times New Roman"/>
          <w:sz w:val="24"/>
          <w:szCs w:val="24"/>
        </w:rPr>
      </w:pPr>
    </w:p>
    <w:p>
      <w:pPr>
        <w:spacing w:line="360" w:lineRule="exact"/>
        <w:rPr>
          <w:rStyle w:val="29"/>
          <w:rFonts w:hint="default" w:ascii="Times New Roman" w:hAnsi="Times New Roman" w:eastAsia="仿宋_GB2312" w:cs="Times New Roman"/>
          <w:sz w:val="24"/>
          <w:szCs w:val="24"/>
        </w:rPr>
        <w:sectPr>
          <w:footerReference r:id="rId9" w:type="default"/>
          <w:pgSz w:w="11906" w:h="16838"/>
          <w:pgMar w:top="1440" w:right="1800" w:bottom="1440" w:left="1800" w:header="851" w:footer="992" w:gutter="0"/>
          <w:cols w:space="425" w:num="1"/>
          <w:docGrid w:type="lines" w:linePitch="312" w:charSpace="0"/>
        </w:sectPr>
      </w:pPr>
    </w:p>
    <w:p>
      <w:pPr>
        <w:snapToGrid w:val="0"/>
        <w:spacing w:line="360" w:lineRule="auto"/>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目录</w:t>
      </w:r>
    </w:p>
    <w:p>
      <w:pPr>
        <w:snapToGrid w:val="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一、资格性自查表</w:t>
      </w:r>
    </w:p>
    <w:p>
      <w:pPr>
        <w:snapToGrid w:val="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二、投标函</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附件1：法定代表人身份证明(法定代表人参加招标)</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附件2：法定代表人授权书(委托代理人参加招标)</w:t>
      </w:r>
    </w:p>
    <w:p>
      <w:pPr>
        <w:pStyle w:val="102"/>
        <w:snapToGrid w:val="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三、报价一览表及投标报价明细表</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附件3：报价一览表</w:t>
      </w:r>
    </w:p>
    <w:p>
      <w:pPr>
        <w:snapToGrid w:val="0"/>
        <w:ind w:firstLine="480" w:firstLineChars="200"/>
        <w:jc w:val="left"/>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附件4：</w:t>
      </w:r>
      <w:r>
        <w:rPr>
          <w:rStyle w:val="29"/>
          <w:rFonts w:hint="default" w:ascii="Times New Roman" w:hAnsi="Times New Roman" w:eastAsia="仿宋_GB2312" w:cs="Times New Roman"/>
          <w:bCs/>
          <w:sz w:val="24"/>
          <w:szCs w:val="24"/>
        </w:rPr>
        <w:t>投标报价明细表</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附件5：节能、环境标志产品优惠明细表</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附件6：节能、环境标志产品证明材料</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附件7：中小企业生产或销售的产品优惠明细表</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附件8：中小企业声明函、监狱企业声明函</w:t>
      </w:r>
    </w:p>
    <w:p>
      <w:pPr>
        <w:snapToGrid w:val="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四、供应商基本情况</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附件9：供应商基本情况表</w:t>
      </w:r>
    </w:p>
    <w:p>
      <w:pPr>
        <w:snapToGrid w:val="0"/>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附件10：拟投入本项目的人员一览表</w:t>
      </w:r>
    </w:p>
    <w:p>
      <w:pPr>
        <w:snapToGrid w:val="0"/>
        <w:ind w:firstLine="480" w:firstLineChars="200"/>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附件11：</w:t>
      </w:r>
      <w:r>
        <w:rPr>
          <w:rStyle w:val="29"/>
          <w:rFonts w:hint="default" w:ascii="Times New Roman" w:hAnsi="Times New Roman" w:eastAsia="仿宋_GB2312" w:cs="Times New Roman"/>
          <w:bCs/>
          <w:sz w:val="24"/>
          <w:szCs w:val="24"/>
        </w:rPr>
        <w:t>供应商业绩</w:t>
      </w:r>
    </w:p>
    <w:p>
      <w:pPr>
        <w:snapToGrid w:val="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五、供应商的资格审查材料</w:t>
      </w:r>
    </w:p>
    <w:p>
      <w:pPr>
        <w:snapToGrid w:val="0"/>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附件12：近三年内在经营活动中没有重大违法记录的书面声明</w:t>
      </w:r>
    </w:p>
    <w:p>
      <w:pPr>
        <w:snapToGrid w:val="0"/>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附件13：信用记录</w:t>
      </w:r>
    </w:p>
    <w:p>
      <w:pPr>
        <w:snapToGrid w:val="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六、货物说明</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附件14：</w:t>
      </w:r>
      <w:r>
        <w:rPr>
          <w:rStyle w:val="29"/>
          <w:rFonts w:hint="eastAsia" w:ascii="Times New Roman" w:hAnsi="Times New Roman" w:eastAsia="仿宋_GB2312" w:cs="Times New Roman"/>
          <w:sz w:val="24"/>
          <w:szCs w:val="24"/>
          <w:lang w:val="en-US" w:eastAsia="zh-CN"/>
        </w:rPr>
        <w:t>采购</w:t>
      </w:r>
      <w:r>
        <w:rPr>
          <w:rStyle w:val="29"/>
          <w:rFonts w:hint="default" w:ascii="Times New Roman" w:hAnsi="Times New Roman" w:eastAsia="仿宋_GB2312" w:cs="Times New Roman"/>
          <w:sz w:val="24"/>
          <w:szCs w:val="24"/>
        </w:rPr>
        <w:t>需求逐条应答表</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附件15：供应商的资格声明</w:t>
      </w:r>
    </w:p>
    <w:p>
      <w:pPr>
        <w:snapToGrid w:val="0"/>
        <w:ind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附件16：制造商的资格声明</w:t>
      </w:r>
    </w:p>
    <w:p>
      <w:pPr>
        <w:snapToGrid w:val="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七、实施方案</w:t>
      </w:r>
    </w:p>
    <w:p>
      <w:pPr>
        <w:snapToGrid w:val="0"/>
        <w:ind w:firstLine="435"/>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附件17：服务附表</w:t>
      </w:r>
    </w:p>
    <w:p>
      <w:pPr>
        <w:snapToGrid w:val="0"/>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八、商务响应与偏离表</w:t>
      </w:r>
    </w:p>
    <w:p>
      <w:pPr>
        <w:pStyle w:val="102"/>
        <w:snapToGrid w:val="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九、供应商认为需提供的其它资料</w:t>
      </w:r>
    </w:p>
    <w:p>
      <w:pPr>
        <w:snapToGrid w:val="0"/>
        <w:spacing w:line="360" w:lineRule="auto"/>
        <w:rPr>
          <w:rStyle w:val="29"/>
          <w:rFonts w:hint="default" w:ascii="Times New Roman" w:hAnsi="Times New Roman" w:eastAsia="仿宋_GB2312" w:cs="Times New Roman"/>
          <w:b/>
          <w:sz w:val="24"/>
          <w:szCs w:val="24"/>
        </w:rPr>
      </w:pPr>
    </w:p>
    <w:p>
      <w:pPr>
        <w:snapToGrid w:val="0"/>
        <w:spacing w:line="360" w:lineRule="auto"/>
        <w:rPr>
          <w:rStyle w:val="29"/>
          <w:rFonts w:hint="default" w:ascii="Times New Roman" w:hAnsi="Times New Roman" w:eastAsia="仿宋_GB2312" w:cs="Times New Roman"/>
          <w:b/>
          <w:sz w:val="24"/>
          <w:szCs w:val="24"/>
        </w:rPr>
      </w:pPr>
    </w:p>
    <w:p>
      <w:pPr>
        <w:pStyle w:val="21"/>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br w:type="page"/>
      </w:r>
      <w:r>
        <w:rPr>
          <w:rStyle w:val="29"/>
          <w:rFonts w:hint="default" w:ascii="Times New Roman" w:hAnsi="Times New Roman" w:eastAsia="仿宋_GB2312" w:cs="Times New Roman"/>
          <w:sz w:val="24"/>
          <w:szCs w:val="24"/>
        </w:rPr>
        <w:t>一、资格性自查表</w:t>
      </w:r>
    </w:p>
    <w:p>
      <w:pPr>
        <w:spacing w:line="400" w:lineRule="exact"/>
        <w:rPr>
          <w:rStyle w:val="29"/>
          <w:rFonts w:hint="default" w:ascii="Times New Roman" w:hAnsi="Times New Roman" w:eastAsia="仿宋_GB2312" w:cs="Times New Roman"/>
          <w:b/>
          <w:sz w:val="24"/>
          <w:szCs w:val="24"/>
        </w:rPr>
      </w:pPr>
    </w:p>
    <w:tbl>
      <w:tblPr>
        <w:tblStyle w:val="10"/>
        <w:tblW w:w="8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6311"/>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序号</w:t>
            </w:r>
          </w:p>
        </w:tc>
        <w:tc>
          <w:tcPr>
            <w:tcW w:w="63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审查因素</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投标文件中</w:t>
            </w:r>
          </w:p>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w:t>
            </w:r>
          </w:p>
        </w:tc>
        <w:tc>
          <w:tcPr>
            <w:tcW w:w="63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left"/>
              <w:textAlignment w:val="baseline"/>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有效的营业执照；</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w:t>
            </w:r>
          </w:p>
        </w:tc>
        <w:tc>
          <w:tcPr>
            <w:tcW w:w="631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2018年、2019年、2020年供应商经外部审计的财务审计报告；</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3</w:t>
            </w:r>
            <w:r>
              <w:rPr>
                <w:rStyle w:val="29"/>
                <w:rFonts w:hint="eastAsia" w:ascii="Times New Roman" w:hAnsi="Times New Roman" w:eastAsia="仿宋_GB2312" w:cs="Times New Roman"/>
                <w:kern w:val="0"/>
                <w:sz w:val="24"/>
                <w:szCs w:val="24"/>
                <w:lang w:eastAsia="zh-CN"/>
              </w:rPr>
              <w:t>年的从公司成立起提供，2021年成立的公司无需提供</w:t>
            </w:r>
            <w:r>
              <w:rPr>
                <w:rStyle w:val="29"/>
                <w:rFonts w:hint="default" w:ascii="Times New Roman" w:hAnsi="Times New Roman" w:eastAsia="仿宋_GB2312" w:cs="Times New Roman"/>
                <w:kern w:val="0"/>
                <w:sz w:val="24"/>
                <w:szCs w:val="24"/>
              </w:rPr>
              <w:t>；</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w:t>
            </w:r>
          </w:p>
        </w:tc>
        <w:tc>
          <w:tcPr>
            <w:tcW w:w="631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kern w:val="0"/>
                <w:sz w:val="24"/>
                <w:szCs w:val="24"/>
              </w:rPr>
              <w:t>具有履行合同所必需的设备和专业技术能力，</w:t>
            </w:r>
            <w:r>
              <w:rPr>
                <w:rStyle w:val="29"/>
                <w:rFonts w:hint="default" w:ascii="Times New Roman" w:hAnsi="Times New Roman" w:eastAsia="仿宋_GB2312" w:cs="Times New Roman"/>
                <w:sz w:val="24"/>
                <w:szCs w:val="24"/>
              </w:rPr>
              <w:t>须附相关证明材料或声明；</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w:t>
            </w:r>
          </w:p>
        </w:tc>
        <w:tc>
          <w:tcPr>
            <w:tcW w:w="631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kern w:val="0"/>
                <w:sz w:val="24"/>
                <w:szCs w:val="24"/>
              </w:rPr>
              <w:t>近一年（20</w:t>
            </w:r>
            <w:r>
              <w:rPr>
                <w:rStyle w:val="29"/>
                <w:rFonts w:hint="default" w:ascii="Times New Roman" w:hAnsi="Times New Roman" w:eastAsia="仿宋_GB2312" w:cs="Times New Roman"/>
                <w:kern w:val="0"/>
                <w:sz w:val="24"/>
                <w:szCs w:val="24"/>
                <w:lang w:val="en-US" w:eastAsia="zh-CN"/>
              </w:rPr>
              <w:t>21</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月-202</w:t>
            </w:r>
            <w:r>
              <w:rPr>
                <w:rStyle w:val="29"/>
                <w:rFonts w:hint="default" w:ascii="Times New Roman" w:hAnsi="Times New Roman" w:eastAsia="仿宋_GB2312" w:cs="Times New Roman"/>
                <w:kern w:val="0"/>
                <w:sz w:val="24"/>
                <w:szCs w:val="24"/>
                <w:lang w:val="en-US" w:eastAsia="zh-CN"/>
              </w:rPr>
              <w:t>2</w:t>
            </w:r>
            <w:r>
              <w:rPr>
                <w:rStyle w:val="29"/>
                <w:rFonts w:hint="default" w:ascii="Times New Roman" w:hAnsi="Times New Roman" w:eastAsia="仿宋_GB2312" w:cs="Times New Roman"/>
                <w:kern w:val="0"/>
                <w:sz w:val="24"/>
                <w:szCs w:val="24"/>
              </w:rPr>
              <w:t>年</w:t>
            </w:r>
            <w:r>
              <w:rPr>
                <w:rStyle w:val="29"/>
                <w:rFonts w:hint="eastAsia" w:ascii="Times New Roman" w:hAnsi="Times New Roman" w:eastAsia="仿宋_GB2312" w:cs="Times New Roman"/>
                <w:kern w:val="0"/>
                <w:sz w:val="24"/>
                <w:szCs w:val="24"/>
                <w:lang w:val="en-US" w:eastAsia="zh-CN"/>
              </w:rPr>
              <w:t>4</w:t>
            </w:r>
            <w:r>
              <w:rPr>
                <w:rStyle w:val="29"/>
                <w:rFonts w:hint="default" w:ascii="Times New Roman" w:hAnsi="Times New Roman" w:eastAsia="仿宋_GB2312" w:cs="Times New Roman"/>
                <w:kern w:val="0"/>
                <w:sz w:val="24"/>
                <w:szCs w:val="24"/>
              </w:rPr>
              <w:t>月）供应商税收</w:t>
            </w:r>
            <w:r>
              <w:rPr>
                <w:rStyle w:val="29"/>
                <w:rFonts w:hint="default" w:ascii="Times New Roman" w:hAnsi="Times New Roman" w:eastAsia="仿宋_GB2312" w:cs="Times New Roman"/>
                <w:kern w:val="0"/>
                <w:sz w:val="24"/>
                <w:szCs w:val="24"/>
                <w:lang w:val="en-US" w:eastAsia="zh-CN"/>
              </w:rPr>
              <w:t>完税</w:t>
            </w:r>
            <w:r>
              <w:rPr>
                <w:rStyle w:val="29"/>
                <w:rFonts w:hint="default" w:ascii="Times New Roman" w:hAnsi="Times New Roman" w:eastAsia="仿宋_GB2312" w:cs="Times New Roman"/>
                <w:kern w:val="0"/>
                <w:sz w:val="24"/>
                <w:szCs w:val="24"/>
              </w:rPr>
              <w:t>证明及供应商</w:t>
            </w:r>
            <w:r>
              <w:rPr>
                <w:rStyle w:val="29"/>
                <w:rFonts w:hint="default" w:ascii="Times New Roman" w:hAnsi="Times New Roman" w:eastAsia="仿宋_GB2312" w:cs="Times New Roman"/>
                <w:kern w:val="0"/>
                <w:sz w:val="24"/>
                <w:szCs w:val="24"/>
                <w:lang w:val="en-US" w:eastAsia="zh-CN"/>
              </w:rPr>
              <w:t>(公司)</w:t>
            </w:r>
            <w:r>
              <w:rPr>
                <w:rStyle w:val="29"/>
                <w:rFonts w:hint="default" w:ascii="Times New Roman" w:hAnsi="Times New Roman" w:eastAsia="仿宋_GB2312" w:cs="Times New Roman"/>
                <w:kern w:val="0"/>
                <w:sz w:val="24"/>
                <w:szCs w:val="24"/>
              </w:rPr>
              <w:t>和被授权人的社保缴纳证明；</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1</w:t>
            </w:r>
            <w:r>
              <w:rPr>
                <w:rStyle w:val="29"/>
                <w:rFonts w:hint="eastAsia" w:ascii="Times New Roman" w:hAnsi="Times New Roman" w:eastAsia="仿宋_GB2312" w:cs="Times New Roman"/>
                <w:kern w:val="0"/>
                <w:sz w:val="24"/>
                <w:szCs w:val="24"/>
                <w:lang w:eastAsia="zh-CN"/>
              </w:rPr>
              <w:t>年的从公司成立起提供</w:t>
            </w:r>
            <w:r>
              <w:rPr>
                <w:rStyle w:val="29"/>
                <w:rFonts w:hint="default" w:ascii="Times New Roman" w:hAnsi="Times New Roman" w:eastAsia="仿宋_GB2312" w:cs="Times New Roman"/>
                <w:kern w:val="0"/>
                <w:sz w:val="24"/>
                <w:szCs w:val="24"/>
              </w:rPr>
              <w:t>；</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w:t>
            </w:r>
          </w:p>
        </w:tc>
        <w:tc>
          <w:tcPr>
            <w:tcW w:w="631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参加政府采购活动前三年内，在经营活动中没有重大违法记录；未被列入信用中国网站(www.creditchina.gov.cn)、中国政府采购网(www.ccgp.gov.cn)渠道信用记录失信被执行人、重大税收违法案件当事人名单、政府采购严重违法失信行为记录名单的供应商；</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w:t>
            </w:r>
          </w:p>
        </w:tc>
        <w:tc>
          <w:tcPr>
            <w:tcW w:w="6311"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提供法人代表授权书及被授权人身份证；</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bl>
    <w:p>
      <w:pPr>
        <w:rPr>
          <w:rStyle w:val="29"/>
          <w:rFonts w:hint="default" w:ascii="Times New Roman" w:hAnsi="Times New Roman" w:eastAsia="仿宋_GB2312" w:cs="Times New Roman"/>
          <w:sz w:val="24"/>
          <w:szCs w:val="24"/>
        </w:rPr>
      </w:pPr>
    </w:p>
    <w:p>
      <w:pPr>
        <w:rPr>
          <w:rStyle w:val="29"/>
          <w:rFonts w:hint="default" w:ascii="Times New Roman" w:hAnsi="Times New Roman" w:eastAsia="仿宋_GB2312" w:cs="Times New Roman"/>
          <w:sz w:val="24"/>
          <w:szCs w:val="24"/>
        </w:rPr>
      </w:pPr>
    </w:p>
    <w:p>
      <w:pP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注：以上资料复印件必须加盖供应商单位公章。</w:t>
      </w:r>
    </w:p>
    <w:p>
      <w:pPr>
        <w:snapToGrid w:val="0"/>
        <w:spacing w:line="360" w:lineRule="auto"/>
        <w:rPr>
          <w:rStyle w:val="29"/>
          <w:rFonts w:hint="default" w:ascii="Times New Roman" w:hAnsi="Times New Roman" w:eastAsia="仿宋_GB2312" w:cs="Times New Roman"/>
          <w:b/>
          <w:sz w:val="24"/>
          <w:szCs w:val="24"/>
        </w:rPr>
      </w:pPr>
    </w:p>
    <w:p>
      <w:pPr>
        <w:snapToGrid w:val="0"/>
        <w:spacing w:line="360" w:lineRule="auto"/>
        <w:jc w:val="center"/>
        <w:rPr>
          <w:rStyle w:val="29"/>
          <w:rFonts w:hint="default" w:ascii="Times New Roman" w:hAnsi="Times New Roman" w:eastAsia="仿宋_GB2312" w:cs="Times New Roman"/>
          <w:b/>
          <w:sz w:val="24"/>
          <w:szCs w:val="24"/>
        </w:rPr>
        <w:sectPr>
          <w:pgSz w:w="11906" w:h="16838"/>
          <w:pgMar w:top="1440" w:right="1800" w:bottom="1440" w:left="1800" w:header="851" w:footer="992" w:gutter="0"/>
          <w:cols w:space="425" w:num="1"/>
          <w:docGrid w:type="lines" w:linePitch="312" w:charSpace="0"/>
        </w:sectPr>
      </w:pPr>
    </w:p>
    <w:p>
      <w:pPr>
        <w:pStyle w:val="21"/>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二、投标函</w:t>
      </w: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(采购人或</w:t>
      </w:r>
      <w:r>
        <w:rPr>
          <w:rStyle w:val="29"/>
          <w:rFonts w:hint="default" w:ascii="Times New Roman" w:hAnsi="Times New Roman" w:eastAsia="仿宋_GB2312" w:cs="Times New Roman"/>
          <w:sz w:val="24"/>
          <w:szCs w:val="24"/>
          <w:lang w:eastAsia="zh-CN"/>
        </w:rPr>
        <w:t>采购代理机构</w:t>
      </w:r>
      <w:r>
        <w:rPr>
          <w:rStyle w:val="29"/>
          <w:rFonts w:hint="default" w:ascii="Times New Roman" w:hAnsi="Times New Roman" w:eastAsia="仿宋_GB2312" w:cs="Times New Roman"/>
          <w:sz w:val="24"/>
          <w:szCs w:val="24"/>
        </w:rPr>
        <w:t>)：</w:t>
      </w:r>
    </w:p>
    <w:p>
      <w:pPr>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我方己仔细研究了</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项目名称)的招标文件（项目编号：</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）的全部内容，知悉参加投标的风险，我方承诺接受招标文件的全部条款且无任何异议。</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一、我方同意在招标文件中规定的提交投标文件截止时间起</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日内(投标文件有效期)遵守本投标文件中的承诺且在此期限期满之前均具有法律约束力。</w:t>
      </w:r>
    </w:p>
    <w:p>
      <w:pPr>
        <w:pStyle w:val="102"/>
        <w:snapToGrid w:val="0"/>
        <w:spacing w:line="360" w:lineRule="auto"/>
        <w:ind w:firstLine="480" w:firstLineChars="200"/>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二、我方提交投标文件正本</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份和副本一式</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份，电子版一份，并保证投标文件提供的数据和材料是真实、准确的。否则，愿承担《政府采购法》</w:t>
      </w:r>
      <w:r>
        <w:rPr>
          <w:rStyle w:val="29"/>
          <w:rFonts w:hint="default" w:ascii="Times New Roman" w:hAnsi="Times New Roman" w:eastAsia="仿宋_GB2312" w:cs="Times New Roman"/>
          <w:bCs/>
          <w:sz w:val="24"/>
          <w:szCs w:val="24"/>
        </w:rPr>
        <w:t>第七十七条规定的法律责任。</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三、我方愿意向贵方提供任何与本项采购有关的数据、情况和技术资料。若贵方需要，我方愿意提供我方作出的一切承诺的证明材料。</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四、我方承诺遵守《政府采购法》的有关规定，保证在获得中标资格后，按照招标文件确定的事项签订政府采购合同，履行双方所签订的合同，并承担合同规定的责任和义务。</w:t>
      </w:r>
    </w:p>
    <w:p>
      <w:pPr>
        <w:pStyle w:val="102"/>
        <w:snapToGrid w:val="0"/>
        <w:spacing w:line="360" w:lineRule="auto"/>
        <w:ind w:firstLine="480" w:firstLineChars="200"/>
        <w:rPr>
          <w:rStyle w:val="29"/>
          <w:rFonts w:hint="default" w:ascii="Times New Roman" w:hAnsi="Times New Roman" w:eastAsia="仿宋_GB2312" w:cs="Times New Roman"/>
          <w:sz w:val="24"/>
          <w:szCs w:val="24"/>
        </w:rPr>
      </w:pPr>
    </w:p>
    <w:p>
      <w:pPr>
        <w:snapToGrid w:val="0"/>
        <w:spacing w:line="360" w:lineRule="auto"/>
        <w:ind w:right="24"/>
        <w:rPr>
          <w:rStyle w:val="29"/>
          <w:rFonts w:hint="default" w:ascii="Times New Roman" w:hAnsi="Times New Roman" w:eastAsia="仿宋_GB2312" w:cs="Times New Roman"/>
          <w:bCs/>
          <w:sz w:val="24"/>
          <w:szCs w:val="24"/>
        </w:rPr>
      </w:pPr>
    </w:p>
    <w:p>
      <w:pPr>
        <w:snapToGrid w:val="0"/>
        <w:spacing w:line="360" w:lineRule="auto"/>
        <w:ind w:right="24"/>
        <w:rPr>
          <w:rStyle w:val="29"/>
          <w:rFonts w:hint="default" w:ascii="Times New Roman" w:hAnsi="Times New Roman" w:eastAsia="仿宋_GB2312" w:cs="Times New Roman"/>
          <w:bCs/>
          <w:sz w:val="24"/>
          <w:szCs w:val="24"/>
        </w:rPr>
      </w:pP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附件1：</w:t>
      </w:r>
      <w:r>
        <w:rPr>
          <w:rStyle w:val="29"/>
          <w:rFonts w:hint="default" w:ascii="Times New Roman" w:hAnsi="Times New Roman" w:eastAsia="仿宋_GB2312" w:cs="Times New Roman"/>
          <w:sz w:val="24"/>
          <w:szCs w:val="24"/>
        </w:rPr>
        <w:t>法定代表人身份证明(法定代表人参加招标)</w:t>
      </w: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附件2</w:t>
      </w:r>
      <w:r>
        <w:rPr>
          <w:rStyle w:val="29"/>
          <w:rFonts w:hint="default" w:ascii="Times New Roman" w:hAnsi="Times New Roman" w:eastAsia="仿宋_GB2312" w:cs="Times New Roman"/>
          <w:sz w:val="24"/>
          <w:szCs w:val="24"/>
        </w:rPr>
        <w:t>：法定代表人授权书(委托代理人参加招标)</w:t>
      </w:r>
    </w:p>
    <w:p>
      <w:pPr>
        <w:pStyle w:val="102"/>
        <w:snapToGrid w:val="0"/>
        <w:spacing w:line="360" w:lineRule="auto"/>
        <w:rPr>
          <w:rStyle w:val="29"/>
          <w:rFonts w:hint="default" w:ascii="Times New Roman" w:hAnsi="Times New Roman" w:eastAsia="仿宋_GB2312" w:cs="Times New Roman"/>
          <w:sz w:val="24"/>
          <w:szCs w:val="24"/>
        </w:rPr>
      </w:pPr>
    </w:p>
    <w:p>
      <w:pPr>
        <w:pStyle w:val="102"/>
        <w:snapToGrid w:val="0"/>
        <w:spacing w:line="360" w:lineRule="auto"/>
        <w:rPr>
          <w:rStyle w:val="29"/>
          <w:rFonts w:hint="default" w:ascii="Times New Roman" w:hAnsi="Times New Roman" w:eastAsia="仿宋_GB2312" w:cs="Times New Roman"/>
          <w:sz w:val="24"/>
          <w:szCs w:val="24"/>
        </w:rPr>
      </w:pPr>
    </w:p>
    <w:p>
      <w:pPr>
        <w:pStyle w:val="102"/>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供应商名称(盖单位章)：</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 (签字)：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p>
    <w:p>
      <w:pPr>
        <w:spacing w:line="360" w:lineRule="auto"/>
        <w:rPr>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br w:type="page"/>
      </w:r>
      <w:r>
        <w:rPr>
          <w:rStyle w:val="29"/>
          <w:rFonts w:hint="default" w:ascii="Times New Roman" w:hAnsi="Times New Roman" w:eastAsia="仿宋_GB2312" w:cs="Times New Roman"/>
          <w:bCs/>
          <w:sz w:val="24"/>
          <w:szCs w:val="24"/>
        </w:rPr>
        <w:t>附件1</w:t>
      </w:r>
    </w:p>
    <w:p>
      <w:pPr>
        <w:snapToGrid w:val="0"/>
        <w:spacing w:line="360" w:lineRule="auto"/>
        <w:ind w:right="24"/>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法定代表人身份证明(法定代表人参加招标)</w:t>
      </w:r>
    </w:p>
    <w:p>
      <w:pPr>
        <w:snapToGrid w:val="0"/>
        <w:spacing w:line="480" w:lineRule="auto"/>
        <w:rPr>
          <w:rStyle w:val="29"/>
          <w:rFonts w:hint="default" w:ascii="Times New Roman" w:hAnsi="Times New Roman" w:eastAsia="仿宋_GB2312" w:cs="Times New Roman"/>
          <w:sz w:val="24"/>
          <w:szCs w:val="24"/>
        </w:rPr>
      </w:pP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sz w:val="24"/>
          <w:szCs w:val="24"/>
        </w:rPr>
        <w:t>供应商</w:t>
      </w:r>
      <w:r>
        <w:rPr>
          <w:rStyle w:val="29"/>
          <w:rFonts w:hint="default" w:ascii="Times New Roman" w:hAnsi="Times New Roman" w:eastAsia="仿宋_GB2312" w:cs="Times New Roman"/>
          <w:kern w:val="0"/>
          <w:sz w:val="24"/>
          <w:szCs w:val="24"/>
        </w:rPr>
        <w:t>名称：</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w:t>
      </w: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注册号：</w:t>
      </w:r>
      <w:r>
        <w:rPr>
          <w:rStyle w:val="29"/>
          <w:rFonts w:hint="default" w:ascii="Times New Roman" w:hAnsi="Times New Roman" w:eastAsia="仿宋_GB2312" w:cs="Times New Roman"/>
          <w:kern w:val="0"/>
          <w:sz w:val="24"/>
          <w:szCs w:val="24"/>
          <w:u w:val="single" w:color="000000"/>
        </w:rPr>
        <w:t xml:space="preserve">                  </w:t>
      </w: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注册地址：</w:t>
      </w:r>
      <w:r>
        <w:rPr>
          <w:rStyle w:val="29"/>
          <w:rFonts w:hint="default" w:ascii="Times New Roman" w:hAnsi="Times New Roman" w:eastAsia="仿宋_GB2312" w:cs="Times New Roman"/>
          <w:kern w:val="0"/>
          <w:sz w:val="24"/>
          <w:szCs w:val="24"/>
          <w:u w:val="single" w:color="000000"/>
        </w:rPr>
        <w:t xml:space="preserve">                                    </w:t>
      </w: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 xml:space="preserve">成立时间： </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年 </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月</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日</w:t>
      </w:r>
    </w:p>
    <w:p>
      <w:pPr>
        <w:snapToGrid w:val="0"/>
        <w:spacing w:before="156" w:line="360" w:lineRule="auto"/>
        <w:jc w:val="left"/>
        <w:rPr>
          <w:rStyle w:val="29"/>
          <w:rFonts w:hint="default" w:ascii="Times New Roman" w:hAnsi="Times New Roman" w:eastAsia="仿宋_GB2312" w:cs="Times New Roman"/>
          <w:kern w:val="0"/>
          <w:sz w:val="24"/>
          <w:szCs w:val="24"/>
          <w:u w:val="single"/>
        </w:rPr>
      </w:pPr>
      <w:r>
        <w:rPr>
          <w:rStyle w:val="29"/>
          <w:rFonts w:hint="default" w:ascii="Times New Roman" w:hAnsi="Times New Roman" w:eastAsia="仿宋_GB2312" w:cs="Times New Roman"/>
          <w:kern w:val="0"/>
          <w:sz w:val="24"/>
          <w:szCs w:val="24"/>
        </w:rPr>
        <w:t>经营期限：</w:t>
      </w:r>
      <w:r>
        <w:rPr>
          <w:rStyle w:val="29"/>
          <w:rFonts w:hint="default" w:ascii="Times New Roman" w:hAnsi="Times New Roman" w:eastAsia="仿宋_GB2312" w:cs="Times New Roman"/>
          <w:kern w:val="0"/>
          <w:sz w:val="24"/>
          <w:szCs w:val="24"/>
          <w:u w:val="single" w:color="000000"/>
        </w:rPr>
        <w:t xml:space="preserve">                  </w:t>
      </w:r>
    </w:p>
    <w:p>
      <w:pPr>
        <w:snapToGrid w:val="0"/>
        <w:spacing w:before="156" w:line="360" w:lineRule="auto"/>
        <w:jc w:val="left"/>
        <w:rPr>
          <w:rStyle w:val="29"/>
          <w:rFonts w:hint="default" w:ascii="Times New Roman" w:hAnsi="Times New Roman" w:eastAsia="仿宋_GB2312" w:cs="Times New Roman"/>
          <w:kern w:val="0"/>
          <w:sz w:val="24"/>
          <w:szCs w:val="24"/>
          <w:u w:val="single"/>
        </w:rPr>
      </w:pPr>
      <w:r>
        <w:rPr>
          <w:rStyle w:val="29"/>
          <w:rFonts w:hint="default" w:ascii="Times New Roman" w:hAnsi="Times New Roman" w:eastAsia="仿宋_GB2312" w:cs="Times New Roman"/>
          <w:kern w:val="0"/>
          <w:sz w:val="24"/>
          <w:szCs w:val="24"/>
        </w:rPr>
        <w:t>经营范围：主营：</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；兼营：</w:t>
      </w:r>
      <w:r>
        <w:rPr>
          <w:rStyle w:val="29"/>
          <w:rFonts w:hint="default" w:ascii="Times New Roman" w:hAnsi="Times New Roman" w:eastAsia="仿宋_GB2312" w:cs="Times New Roman"/>
          <w:kern w:val="0"/>
          <w:sz w:val="24"/>
          <w:szCs w:val="24"/>
          <w:u w:val="single" w:color="000000"/>
        </w:rPr>
        <w:t xml:space="preserve">              </w:t>
      </w: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姓名：</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性别：</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年龄：</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系</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w:t>
      </w:r>
      <w:r>
        <w:rPr>
          <w:rStyle w:val="29"/>
          <w:rFonts w:hint="default" w:ascii="Times New Roman" w:hAnsi="Times New Roman" w:eastAsia="仿宋_GB2312" w:cs="Times New Roman"/>
          <w:sz w:val="24"/>
          <w:szCs w:val="24"/>
        </w:rPr>
        <w:t>供应商</w:t>
      </w:r>
      <w:r>
        <w:rPr>
          <w:rStyle w:val="29"/>
          <w:rFonts w:hint="default" w:ascii="Times New Roman" w:hAnsi="Times New Roman" w:eastAsia="仿宋_GB2312" w:cs="Times New Roman"/>
          <w:kern w:val="0"/>
          <w:sz w:val="24"/>
          <w:szCs w:val="24"/>
        </w:rPr>
        <w:t>名称）的法定代表人。</w:t>
      </w: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特此证明。</w:t>
      </w:r>
    </w:p>
    <w:p>
      <w:pPr>
        <w:snapToGrid w:val="0"/>
        <w:spacing w:before="156" w:line="360" w:lineRule="auto"/>
        <w:jc w:val="left"/>
        <w:rPr>
          <w:rStyle w:val="29"/>
          <w:rFonts w:hint="default" w:ascii="Times New Roman" w:hAnsi="Times New Roman" w:eastAsia="仿宋_GB2312" w:cs="Times New Roman"/>
          <w:sz w:val="24"/>
          <w:szCs w:val="24"/>
        </w:rPr>
      </w:pP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sz w:val="24"/>
          <w:szCs w:val="24"/>
        </w:rPr>
        <w:t>附：法定代表人身份证复印件</w:t>
      </w:r>
    </w:p>
    <w:p>
      <w:pPr>
        <w:snapToGrid w:val="0"/>
        <w:spacing w:line="480" w:lineRule="auto"/>
        <w:rPr>
          <w:rStyle w:val="29"/>
          <w:rFonts w:hint="default" w:ascii="Times New Roman" w:hAnsi="Times New Roman" w:eastAsia="仿宋_GB2312" w:cs="Times New Roman"/>
          <w:sz w:val="24"/>
          <w:szCs w:val="24"/>
        </w:rPr>
      </w:pPr>
    </w:p>
    <w:p>
      <w:pPr>
        <w:snapToGrid w:val="0"/>
        <w:rPr>
          <w:rStyle w:val="29"/>
          <w:rFonts w:hint="default" w:ascii="Times New Roman" w:hAnsi="Times New Roman" w:eastAsia="仿宋_GB2312" w:cs="Times New Roman"/>
          <w:sz w:val="24"/>
          <w:szCs w:val="24"/>
        </w:rPr>
      </w:pPr>
    </w:p>
    <w:p>
      <w:pPr>
        <w:snapToGrid w:val="0"/>
        <w:rPr>
          <w:rStyle w:val="29"/>
          <w:rFonts w:hint="default" w:ascii="Times New Roman" w:hAnsi="Times New Roman" w:eastAsia="仿宋_GB2312" w:cs="Times New Roman"/>
          <w:sz w:val="24"/>
          <w:szCs w:val="24"/>
        </w:rPr>
      </w:pPr>
    </w:p>
    <w:p>
      <w:pPr>
        <w:snapToGrid w:val="0"/>
        <w:rPr>
          <w:rStyle w:val="29"/>
          <w:rFonts w:hint="default" w:ascii="Times New Roman" w:hAnsi="Times New Roman" w:eastAsia="仿宋_GB2312" w:cs="Times New Roman"/>
          <w:sz w:val="24"/>
          <w:szCs w:val="24"/>
        </w:rPr>
      </w:pPr>
    </w:p>
    <w:p>
      <w:pPr>
        <w:snapToGrid w:val="0"/>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供应商名称（盖单位章）：</w:t>
      </w:r>
    </w:p>
    <w:p>
      <w:pPr>
        <w:snapToGrid w:val="0"/>
        <w:spacing w:line="360" w:lineRule="auto"/>
        <w:ind w:right="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日      </w:t>
      </w:r>
    </w:p>
    <w:p>
      <w:pPr>
        <w:snapToGrid w:val="0"/>
        <w:spacing w:before="156" w:line="360" w:lineRule="auto"/>
        <w:rPr>
          <w:rStyle w:val="29"/>
          <w:rFonts w:hint="default" w:ascii="Times New Roman" w:hAnsi="Times New Roman" w:eastAsia="仿宋_GB2312" w:cs="Times New Roman"/>
          <w:sz w:val="24"/>
          <w:szCs w:val="24"/>
        </w:rPr>
      </w:pPr>
    </w:p>
    <w:p>
      <w:pPr>
        <w:snapToGrid w:val="0"/>
        <w:spacing w:before="156" w:line="360" w:lineRule="auto"/>
        <w:rPr>
          <w:rStyle w:val="29"/>
          <w:rFonts w:hint="default" w:ascii="Times New Roman" w:hAnsi="Times New Roman" w:eastAsia="仿宋_GB2312" w:cs="Times New Roman"/>
          <w:sz w:val="24"/>
          <w:szCs w:val="24"/>
        </w:rPr>
      </w:pP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bCs/>
          <w:sz w:val="24"/>
          <w:szCs w:val="24"/>
        </w:rPr>
        <w:t>附件2</w:t>
      </w:r>
    </w:p>
    <w:p>
      <w:pPr>
        <w:snapToGrid w:val="0"/>
        <w:spacing w:line="360" w:lineRule="auto"/>
        <w:ind w:right="24"/>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法定代表人授权书(委托代理人参加招标)</w:t>
      </w:r>
    </w:p>
    <w:p>
      <w:pPr>
        <w:snapToGrid w:val="0"/>
        <w:spacing w:line="360" w:lineRule="auto"/>
        <w:jc w:val="center"/>
        <w:rPr>
          <w:rStyle w:val="29"/>
          <w:rFonts w:hint="default" w:ascii="Times New Roman" w:hAnsi="Times New Roman" w:eastAsia="仿宋_GB2312" w:cs="Times New Roman"/>
          <w:b/>
          <w:sz w:val="24"/>
          <w:szCs w:val="24"/>
        </w:rPr>
      </w:pPr>
    </w:p>
    <w:p>
      <w:pPr>
        <w:snapToGrid w:val="0"/>
        <w:spacing w:before="156" w:line="360" w:lineRule="auto"/>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本人</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（姓名、职务）系</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w:t>
      </w:r>
      <w:r>
        <w:rPr>
          <w:rStyle w:val="29"/>
          <w:rFonts w:hint="default" w:ascii="Times New Roman" w:hAnsi="Times New Roman" w:eastAsia="仿宋_GB2312" w:cs="Times New Roman"/>
          <w:sz w:val="24"/>
          <w:szCs w:val="24"/>
        </w:rPr>
        <w:t>供应商</w:t>
      </w:r>
      <w:r>
        <w:rPr>
          <w:rStyle w:val="29"/>
          <w:rFonts w:hint="default" w:ascii="Times New Roman" w:hAnsi="Times New Roman" w:eastAsia="仿宋_GB2312" w:cs="Times New Roman"/>
          <w:kern w:val="0"/>
          <w:sz w:val="24"/>
          <w:szCs w:val="24"/>
        </w:rPr>
        <w:t>名称）的法定代表人，现授权</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（姓名、职务）为我方代理人。代理人根据授权，以我方名义：(1)签署、澄清、补正、修改、撤回、提交</w:t>
      </w:r>
      <w:r>
        <w:rPr>
          <w:rStyle w:val="29"/>
          <w:rFonts w:hint="default" w:ascii="Times New Roman" w:hAnsi="Times New Roman" w:eastAsia="仿宋_GB2312" w:cs="Times New Roman"/>
          <w:kern w:val="0"/>
          <w:sz w:val="24"/>
          <w:szCs w:val="24"/>
          <w:u w:val="none" w:color="auto"/>
        </w:rPr>
        <w:t xml:space="preserve">        </w:t>
      </w:r>
      <w:r>
        <w:rPr>
          <w:rStyle w:val="29"/>
          <w:rFonts w:hint="default" w:ascii="Times New Roman" w:hAnsi="Times New Roman" w:eastAsia="仿宋_GB2312" w:cs="Times New Roman"/>
          <w:kern w:val="0"/>
          <w:sz w:val="24"/>
          <w:szCs w:val="24"/>
          <w:u w:val="single" w:color="auto"/>
        </w:rPr>
        <w:t xml:space="preserve">  </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（项目名称、</w:t>
      </w:r>
      <w:r>
        <w:rPr>
          <w:rStyle w:val="29"/>
          <w:rFonts w:hint="default" w:ascii="Times New Roman" w:hAnsi="Times New Roman" w:eastAsia="仿宋_GB2312" w:cs="Times New Roman"/>
          <w:sz w:val="24"/>
          <w:szCs w:val="24"/>
        </w:rPr>
        <w:t>项目</w:t>
      </w:r>
      <w:r>
        <w:rPr>
          <w:rStyle w:val="29"/>
          <w:rFonts w:hint="default" w:ascii="Times New Roman" w:hAnsi="Times New Roman" w:eastAsia="仿宋_GB2312" w:cs="Times New Roman"/>
          <w:kern w:val="0"/>
          <w:sz w:val="24"/>
          <w:szCs w:val="24"/>
        </w:rPr>
        <w:t>编号）投标文件及报价； (2)签订合同和处理有关事宜，其法律后果由我方承担。</w:t>
      </w:r>
    </w:p>
    <w:p>
      <w:pPr>
        <w:snapToGrid w:val="0"/>
        <w:spacing w:before="156" w:line="360" w:lineRule="auto"/>
        <w:ind w:firstLine="480" w:firstLineChars="200"/>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委托期限：</w:t>
      </w:r>
      <w:r>
        <w:rPr>
          <w:rStyle w:val="29"/>
          <w:rFonts w:hint="default" w:ascii="Times New Roman" w:hAnsi="Times New Roman" w:eastAsia="仿宋_GB2312" w:cs="Times New Roman"/>
          <w:kern w:val="0"/>
          <w:sz w:val="24"/>
          <w:szCs w:val="24"/>
          <w:u w:val="single" w:color="000000"/>
        </w:rPr>
        <w:t xml:space="preserve">                                     </w:t>
      </w:r>
      <w:r>
        <w:rPr>
          <w:rStyle w:val="29"/>
          <w:rFonts w:hint="default" w:ascii="Times New Roman" w:hAnsi="Times New Roman" w:eastAsia="仿宋_GB2312" w:cs="Times New Roman"/>
          <w:kern w:val="0"/>
          <w:sz w:val="24"/>
          <w:szCs w:val="24"/>
        </w:rPr>
        <w:t xml:space="preserve"> 。</w:t>
      </w:r>
    </w:p>
    <w:p>
      <w:pPr>
        <w:spacing w:line="360" w:lineRule="auto"/>
        <w:ind w:firstLine="435"/>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kern w:val="0"/>
          <w:sz w:val="24"/>
          <w:szCs w:val="24"/>
        </w:rPr>
        <w:t>代理人无转委托权。</w:t>
      </w:r>
    </w:p>
    <w:p>
      <w:pPr>
        <w:spacing w:line="360" w:lineRule="auto"/>
        <w:ind w:firstLine="435"/>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本授权书于</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日签字生效，特此声明。</w:t>
      </w:r>
    </w:p>
    <w:p>
      <w:pPr>
        <w:snapToGrid w:val="0"/>
        <w:spacing w:before="156" w:line="360" w:lineRule="auto"/>
        <w:ind w:firstLine="480" w:firstLineChars="200"/>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sz w:val="24"/>
          <w:szCs w:val="24"/>
        </w:rPr>
        <w:t>附：法定代表人身份证复印件</w:t>
      </w:r>
    </w:p>
    <w:p>
      <w:pPr>
        <w:snapToGrid w:val="0"/>
        <w:spacing w:line="360" w:lineRule="auto"/>
        <w:ind w:right="420"/>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p>
    <w:p>
      <w:pPr>
        <w:snapToGrid w:val="0"/>
        <w:spacing w:before="156" w:line="360" w:lineRule="auto"/>
        <w:jc w:val="left"/>
        <w:rPr>
          <w:rStyle w:val="29"/>
          <w:rFonts w:hint="default" w:ascii="Times New Roman" w:hAnsi="Times New Roman" w:eastAsia="仿宋_GB2312" w:cs="Times New Roman"/>
          <w:kern w:val="0"/>
          <w:sz w:val="24"/>
          <w:szCs w:val="24"/>
        </w:rPr>
      </w:pPr>
      <w:r>
        <w:rPr>
          <w:rStyle w:val="29"/>
          <w:rFonts w:hint="default" w:ascii="Times New Roman" w:hAnsi="Times New Roman" w:eastAsia="仿宋_GB2312" w:cs="Times New Roman"/>
          <w:sz w:val="24"/>
          <w:szCs w:val="24"/>
        </w:rPr>
        <w:t>附：被授权人身份证复印件</w:t>
      </w:r>
    </w:p>
    <w:p>
      <w:pPr>
        <w:snapToGrid w:val="0"/>
        <w:spacing w:line="360" w:lineRule="auto"/>
        <w:ind w:right="420"/>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p>
    <w:p>
      <w:pPr>
        <w:snapToGrid w:val="0"/>
        <w:spacing w:line="360" w:lineRule="auto"/>
        <w:ind w:right="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供应商名称(盖单位章)：</w:t>
      </w:r>
    </w:p>
    <w:p>
      <w:pPr>
        <w:snapToGrid w:val="0"/>
        <w:spacing w:line="360" w:lineRule="auto"/>
        <w:ind w:right="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ind w:right="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委托代理人（签字）：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p>
    <w:p>
      <w:pPr>
        <w:snapToGrid w:val="0"/>
        <w:spacing w:line="360" w:lineRule="auto"/>
        <w:jc w:val="center"/>
        <w:rPr>
          <w:rStyle w:val="29"/>
          <w:rFonts w:hint="default" w:ascii="Times New Roman" w:hAnsi="Times New Roman" w:eastAsia="仿宋_GB2312" w:cs="Times New Roman"/>
          <w:b/>
          <w:sz w:val="24"/>
          <w:szCs w:val="24"/>
        </w:rPr>
        <w:sectPr>
          <w:pgSz w:w="11906" w:h="16838"/>
          <w:pgMar w:top="1440" w:right="1800" w:bottom="1440" w:left="1800" w:header="851" w:footer="992" w:gutter="0"/>
          <w:cols w:space="425" w:num="1"/>
          <w:docGrid w:type="lines" w:linePitch="312" w:charSpace="0"/>
        </w:sectPr>
      </w:pPr>
    </w:p>
    <w:p>
      <w:pPr>
        <w:pStyle w:val="21"/>
        <w:snapToGrid w:val="0"/>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三、报价一览表及投标报价明细表</w:t>
      </w:r>
    </w:p>
    <w:p>
      <w:pPr>
        <w:snapToGrid w:val="0"/>
        <w:rPr>
          <w:rStyle w:val="29"/>
          <w:rFonts w:hint="default" w:ascii="Times New Roman" w:hAnsi="Times New Roman" w:eastAsia="仿宋_GB2312" w:cs="Times New Roman"/>
          <w:b/>
          <w:sz w:val="24"/>
          <w:szCs w:val="24"/>
        </w:rPr>
      </w:pP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附件3</w:t>
      </w:r>
      <w:r>
        <w:rPr>
          <w:rStyle w:val="29"/>
          <w:rFonts w:hint="default" w:ascii="Times New Roman" w:hAnsi="Times New Roman" w:eastAsia="仿宋_GB2312" w:cs="Times New Roman"/>
          <w:sz w:val="24"/>
          <w:szCs w:val="24"/>
        </w:rPr>
        <w:t xml:space="preserve">    </w:t>
      </w:r>
    </w:p>
    <w:p>
      <w:pPr>
        <w:snapToGrid w:val="0"/>
        <w:spacing w:line="360" w:lineRule="auto"/>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bCs/>
          <w:sz w:val="24"/>
          <w:szCs w:val="24"/>
        </w:rPr>
        <w:t xml:space="preserve">报价一览表 </w:t>
      </w:r>
    </w:p>
    <w:p>
      <w:pPr>
        <w:snapToGrid w:val="0"/>
        <w:spacing w:line="360" w:lineRule="auto"/>
        <w:jc w:val="lef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项目名称：</w:t>
      </w:r>
    </w:p>
    <w:p>
      <w:pPr>
        <w:snapToGrid w:val="0"/>
        <w:spacing w:line="360" w:lineRule="auto"/>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项目编号：</w:t>
      </w:r>
    </w:p>
    <w:tbl>
      <w:tblPr>
        <w:tblStyle w:val="10"/>
        <w:tblW w:w="848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93"/>
        <w:gridCol w:w="1827"/>
        <w:gridCol w:w="4668"/>
        <w:gridCol w:w="129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693" w:type="dxa"/>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序号</w:t>
            </w:r>
          </w:p>
        </w:tc>
        <w:tc>
          <w:tcPr>
            <w:tcW w:w="6495" w:type="dxa"/>
            <w:gridSpan w:val="2"/>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内容</w:t>
            </w:r>
          </w:p>
        </w:tc>
        <w:tc>
          <w:tcPr>
            <w:tcW w:w="1299" w:type="dxa"/>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93" w:type="dxa"/>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w:t>
            </w:r>
          </w:p>
        </w:tc>
        <w:tc>
          <w:tcPr>
            <w:tcW w:w="1827" w:type="dxa"/>
            <w:tcBorders>
              <w:top w:val="single" w:color="000000" w:sz="4" w:space="0"/>
              <w:left w:val="single" w:color="000000" w:sz="4" w:space="0"/>
              <w:bottom w:val="nil"/>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供应商名称</w:t>
            </w:r>
          </w:p>
        </w:tc>
        <w:tc>
          <w:tcPr>
            <w:tcW w:w="4668" w:type="dxa"/>
            <w:tcBorders>
              <w:top w:val="single" w:color="000000" w:sz="4" w:space="0"/>
              <w:left w:val="single" w:color="000000" w:sz="4" w:space="0"/>
              <w:bottom w:val="nil"/>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p>
        </w:tc>
        <w:tc>
          <w:tcPr>
            <w:tcW w:w="1299" w:type="dxa"/>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93" w:type="dxa"/>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w:t>
            </w:r>
          </w:p>
        </w:tc>
        <w:tc>
          <w:tcPr>
            <w:tcW w:w="1827" w:type="dxa"/>
            <w:tcBorders>
              <w:top w:val="single" w:color="000000" w:sz="4" w:space="0"/>
              <w:left w:val="single" w:color="000000" w:sz="4" w:space="0"/>
              <w:bottom w:val="nil"/>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投标内容</w:t>
            </w:r>
          </w:p>
        </w:tc>
        <w:tc>
          <w:tcPr>
            <w:tcW w:w="4668" w:type="dxa"/>
            <w:tcBorders>
              <w:top w:val="single" w:color="000000" w:sz="4" w:space="0"/>
              <w:left w:val="single" w:color="000000" w:sz="4" w:space="0"/>
              <w:bottom w:val="nil"/>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p>
        </w:tc>
        <w:tc>
          <w:tcPr>
            <w:tcW w:w="1299" w:type="dxa"/>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34" w:hRule="atLeast"/>
          <w:jc w:val="center"/>
        </w:trPr>
        <w:tc>
          <w:tcPr>
            <w:tcW w:w="693" w:type="dxa"/>
            <w:tcBorders>
              <w:top w:val="single" w:color="000000" w:sz="4" w:space="0"/>
              <w:left w:val="single" w:color="000000" w:sz="4" w:space="0"/>
              <w:bottom w:val="nil"/>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w:t>
            </w:r>
          </w:p>
        </w:tc>
        <w:tc>
          <w:tcPr>
            <w:tcW w:w="182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投标总价</w:t>
            </w:r>
          </w:p>
        </w:tc>
        <w:tc>
          <w:tcPr>
            <w:tcW w:w="4668" w:type="dxa"/>
            <w:tcBorders>
              <w:top w:val="single" w:color="000000" w:sz="4" w:space="0"/>
              <w:left w:val="single" w:color="000000" w:sz="4" w:space="0"/>
              <w:bottom w:val="single" w:color="000000" w:sz="4" w:space="0"/>
              <w:right w:val="single" w:color="000000" w:sz="4" w:space="0"/>
            </w:tcBorders>
            <w:vAlign w:val="center"/>
          </w:tcPr>
          <w:p>
            <w:pPr>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大写：           元</w:t>
            </w:r>
          </w:p>
          <w:p>
            <w:pPr>
              <w:snapToGrid w:val="0"/>
              <w:spacing w:line="400" w:lineRule="exact"/>
              <w:rPr>
                <w:rStyle w:val="29"/>
                <w:rFonts w:hint="default" w:ascii="Times New Roman" w:hAnsi="Times New Roman" w:eastAsia="仿宋_GB2312" w:cs="Times New Roman"/>
                <w:sz w:val="24"/>
                <w:szCs w:val="24"/>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w:t>
            </w:r>
          </w:p>
        </w:tc>
        <w:tc>
          <w:tcPr>
            <w:tcW w:w="182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交货期限</w:t>
            </w:r>
          </w:p>
        </w:tc>
        <w:tc>
          <w:tcPr>
            <w:tcW w:w="466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u w:val="singl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u w:val="singl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w:t>
            </w:r>
          </w:p>
        </w:tc>
        <w:tc>
          <w:tcPr>
            <w:tcW w:w="182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投标有效期</w:t>
            </w:r>
          </w:p>
        </w:tc>
        <w:tc>
          <w:tcPr>
            <w:tcW w:w="466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u w:val="singl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u w:val="singl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9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w:t>
            </w:r>
          </w:p>
        </w:tc>
        <w:tc>
          <w:tcPr>
            <w:tcW w:w="182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其他事项声明</w:t>
            </w:r>
          </w:p>
        </w:tc>
        <w:tc>
          <w:tcPr>
            <w:tcW w:w="4668" w:type="dxa"/>
            <w:tcBorders>
              <w:top w:val="single" w:color="000000" w:sz="4" w:space="0"/>
              <w:left w:val="single" w:color="000000" w:sz="4" w:space="0"/>
              <w:bottom w:val="single" w:color="000000" w:sz="4" w:space="0"/>
              <w:right w:val="single" w:color="000000" w:sz="4" w:space="0"/>
            </w:tcBorders>
          </w:tcPr>
          <w:p>
            <w:pPr>
              <w:snapToGrid w:val="0"/>
              <w:spacing w:line="400" w:lineRule="exact"/>
              <w:rPr>
                <w:rStyle w:val="29"/>
                <w:rFonts w:hint="default" w:ascii="Times New Roman" w:hAnsi="Times New Roman" w:eastAsia="仿宋_GB2312" w:cs="Times New Roman"/>
                <w:sz w:val="24"/>
                <w:szCs w:val="24"/>
              </w:rPr>
            </w:pPr>
          </w:p>
        </w:tc>
        <w:tc>
          <w:tcPr>
            <w:tcW w:w="1299" w:type="dxa"/>
            <w:tcBorders>
              <w:top w:val="single" w:color="000000" w:sz="4" w:space="0"/>
              <w:left w:val="single" w:color="000000" w:sz="4" w:space="0"/>
              <w:bottom w:val="single" w:color="000000" w:sz="4" w:space="0"/>
              <w:right w:val="single" w:color="000000" w:sz="4" w:space="0"/>
            </w:tcBorders>
          </w:tcPr>
          <w:p>
            <w:pPr>
              <w:snapToGrid w:val="0"/>
              <w:spacing w:line="400" w:lineRule="exact"/>
              <w:rPr>
                <w:rStyle w:val="29"/>
                <w:rFonts w:hint="default" w:ascii="Times New Roman" w:hAnsi="Times New Roman" w:eastAsia="仿宋_GB2312" w:cs="Times New Roman"/>
                <w:sz w:val="24"/>
                <w:szCs w:val="24"/>
              </w:rPr>
            </w:pPr>
          </w:p>
        </w:tc>
      </w:tr>
    </w:tbl>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 1、报价一经涂改，应在涂改处加盖单位公章或者由法定代表人或授权委托人签字或盖章，否则其投标作无效标处理。</w:t>
      </w:r>
    </w:p>
    <w:p>
      <w:pPr>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2、完成本项目招标范围内所有文化产品内容创作、版式设计、制作包装、运输配送等内容及其它附带服务的全部费用。</w:t>
      </w:r>
    </w:p>
    <w:p>
      <w:pPr>
        <w:snapToGrid w:val="0"/>
        <w:spacing w:line="360" w:lineRule="auto"/>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3、项目须附详细的投标报价明细表，投标报价明细表中金额和报价一览表金额一致。</w:t>
      </w: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供应商（盖单位章）：</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jc w:val="righ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p>
    <w:p>
      <w:pPr>
        <w:snapToGrid w:val="0"/>
        <w:spacing w:line="360" w:lineRule="auto"/>
        <w:jc w:val="righ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sz w:val="24"/>
          <w:szCs w:val="24"/>
        </w:rPr>
        <w:br w:type="page"/>
      </w:r>
    </w:p>
    <w:p>
      <w:pPr>
        <w:snapToGrid w:val="0"/>
        <w:spacing w:line="360" w:lineRule="auto"/>
        <w:ind w:right="24"/>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Cs/>
          <w:sz w:val="24"/>
          <w:szCs w:val="24"/>
        </w:rPr>
        <w:t>附件4</w:t>
      </w:r>
    </w:p>
    <w:p>
      <w:pPr>
        <w:snapToGrid w:val="0"/>
        <w:spacing w:line="360" w:lineRule="auto"/>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投标报价明细表（投标供应商必须填写）</w:t>
      </w:r>
    </w:p>
    <w:p>
      <w:pPr>
        <w:snapToGrid w:val="0"/>
        <w:spacing w:line="360" w:lineRule="exact"/>
        <w:ind w:firstLine="241" w:firstLineChars="100"/>
        <w:rPr>
          <w:rStyle w:val="29"/>
          <w:rFonts w:hint="default" w:ascii="Times New Roman" w:hAnsi="Times New Roman" w:eastAsia="仿宋_GB2312" w:cs="Times New Roman"/>
          <w:b/>
          <w:sz w:val="24"/>
          <w:szCs w:val="24"/>
        </w:rPr>
      </w:pPr>
    </w:p>
    <w:p>
      <w:pPr>
        <w:snapToGrid w:val="0"/>
        <w:spacing w:line="360" w:lineRule="exact"/>
        <w:jc w:val="left"/>
        <w:rPr>
          <w:rStyle w:val="29"/>
          <w:rFonts w:hint="eastAsia" w:ascii="仿宋_GB2312" w:hAnsi="仿宋_GB2312" w:eastAsia="仿宋_GB2312" w:cs="仿宋_GB2312"/>
          <w:b/>
          <w:sz w:val="20"/>
        </w:rPr>
      </w:pPr>
      <w:r>
        <w:rPr>
          <w:rStyle w:val="29"/>
          <w:rFonts w:hint="eastAsia" w:ascii="仿宋_GB2312" w:hAnsi="仿宋_GB2312" w:eastAsia="仿宋_GB2312" w:cs="仿宋_GB2312"/>
          <w:b/>
        </w:rPr>
        <w:t xml:space="preserve">项目名称：                                                       </w:t>
      </w:r>
    </w:p>
    <w:p>
      <w:pPr>
        <w:snapToGrid w:val="0"/>
        <w:spacing w:line="360" w:lineRule="exact"/>
        <w:jc w:val="left"/>
        <w:rPr>
          <w:rStyle w:val="29"/>
          <w:rFonts w:hint="eastAsia" w:ascii="仿宋_GB2312" w:hAnsi="仿宋_GB2312" w:eastAsia="仿宋_GB2312" w:cs="仿宋_GB2312"/>
          <w:b/>
          <w:sz w:val="20"/>
        </w:rPr>
      </w:pPr>
      <w:r>
        <w:rPr>
          <w:rStyle w:val="29"/>
          <w:rFonts w:hint="eastAsia" w:ascii="仿宋_GB2312" w:hAnsi="仿宋_GB2312" w:eastAsia="仿宋_GB2312" w:cs="仿宋_GB2312"/>
          <w:b/>
        </w:rPr>
        <w:t>项目编号：                                                 金额单位：元</w:t>
      </w:r>
    </w:p>
    <w:tbl>
      <w:tblPr>
        <w:tblStyle w:val="10"/>
        <w:tblW w:w="5362" w:type="pct"/>
        <w:jc w:val="center"/>
        <w:tblLayout w:type="autofit"/>
        <w:tblCellMar>
          <w:top w:w="0" w:type="dxa"/>
          <w:left w:w="108" w:type="dxa"/>
          <w:bottom w:w="0" w:type="dxa"/>
          <w:right w:w="108" w:type="dxa"/>
        </w:tblCellMar>
      </w:tblPr>
      <w:tblGrid>
        <w:gridCol w:w="924"/>
        <w:gridCol w:w="1191"/>
        <w:gridCol w:w="4326"/>
        <w:gridCol w:w="810"/>
        <w:gridCol w:w="857"/>
        <w:gridCol w:w="824"/>
        <w:gridCol w:w="878"/>
      </w:tblGrid>
      <w:tr>
        <w:tblPrEx>
          <w:tblCellMar>
            <w:top w:w="0" w:type="dxa"/>
            <w:left w:w="108" w:type="dxa"/>
            <w:bottom w:w="0" w:type="dxa"/>
            <w:right w:w="108" w:type="dxa"/>
          </w:tblCellMar>
        </w:tblPrEx>
        <w:trPr>
          <w:trHeight w:val="522"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明细报价表</w:t>
            </w:r>
          </w:p>
        </w:tc>
      </w:tr>
      <w:tr>
        <w:trPr>
          <w:trHeight w:val="540"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序号</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内容</w:t>
            </w: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货物名称</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单位</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数量</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单价</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合价</w:t>
            </w: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《新疆史歌》有声挂图</w:t>
            </w: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内容创作</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音频录制</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版面</w:t>
            </w:r>
            <w:r>
              <w:rPr>
                <w:rFonts w:hint="eastAsia" w:ascii="仿宋_GB2312" w:hAnsi="仿宋_GB2312" w:eastAsia="仿宋_GB2312" w:cs="仿宋_GB2312"/>
                <w:color w:val="000000"/>
                <w:kern w:val="0"/>
                <w:sz w:val="21"/>
                <w:szCs w:val="21"/>
                <w:lang w:bidi="ar"/>
              </w:rPr>
              <w:t>设计</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生产制作</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防水包装</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外包纸箱</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7</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人工包装及分装</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8</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运输配送</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84"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9</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7号电池</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电池配送</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11</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拍摄记录</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77"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12</w:t>
            </w: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2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专题片制作</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450"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bidi="ar"/>
              </w:rPr>
              <w:t>13</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税金</w:t>
            </w:r>
          </w:p>
        </w:tc>
        <w:tc>
          <w:tcPr>
            <w:tcW w:w="2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450" w:hRule="atLeast"/>
          <w:jc w:val="center"/>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w:t>
            </w:r>
          </w:p>
        </w:tc>
        <w:tc>
          <w:tcPr>
            <w:tcW w:w="2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55" w:hRule="atLeast"/>
          <w:jc w:val="center"/>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_GB2312" w:hAnsi="仿宋_GB2312" w:eastAsia="仿宋_GB2312" w:cs="仿宋_GB2312"/>
                <w:b/>
                <w:bCs/>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总  计</w:t>
            </w:r>
          </w:p>
        </w:tc>
        <w:tc>
          <w:tcPr>
            <w:tcW w:w="392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大写：                  小写：</w:t>
            </w:r>
          </w:p>
        </w:tc>
      </w:tr>
    </w:tbl>
    <w:p>
      <w:pPr>
        <w:snapToGrid w:val="0"/>
        <w:spacing w:line="360" w:lineRule="auto"/>
        <w:ind w:left="-88" w:leftChars="-42"/>
        <w:rPr>
          <w:rStyle w:val="29"/>
          <w:rFonts w:hint="eastAsia" w:ascii="仿宋_GB2312" w:hAnsi="仿宋_GB2312" w:eastAsia="仿宋_GB2312" w:cs="仿宋_GB2312"/>
          <w:b/>
          <w:sz w:val="20"/>
          <w:szCs w:val="21"/>
        </w:rPr>
      </w:pPr>
    </w:p>
    <w:p>
      <w:pPr>
        <w:pStyle w:val="2"/>
        <w:rPr>
          <w:rFonts w:hint="eastAsia" w:ascii="仿宋_GB2312" w:hAnsi="仿宋_GB2312" w:eastAsia="仿宋_GB2312" w:cs="仿宋_GB2312"/>
        </w:rPr>
      </w:pPr>
      <w:r>
        <w:rPr>
          <w:rFonts w:hint="eastAsia" w:ascii="仿宋_GB2312" w:hAnsi="仿宋_GB2312" w:eastAsia="仿宋_GB2312" w:cs="仿宋_GB2312"/>
        </w:rPr>
        <w:t>注：此表序号“1-</w:t>
      </w:r>
      <w:r>
        <w:rPr>
          <w:rFonts w:hint="eastAsia" w:ascii="仿宋_GB2312" w:hAnsi="仿宋_GB2312" w:eastAsia="仿宋_GB2312" w:cs="仿宋_GB2312"/>
          <w:lang w:val="en-US" w:eastAsia="zh-CN"/>
        </w:rPr>
        <w:t>13</w:t>
      </w:r>
      <w:r>
        <w:rPr>
          <w:rFonts w:hint="eastAsia" w:ascii="仿宋_GB2312" w:hAnsi="仿宋_GB2312" w:eastAsia="仿宋_GB2312" w:cs="仿宋_GB2312"/>
        </w:rPr>
        <w:t>”为投标供应商必填内容，供应商认为有必要列明的分项报价可自行增加。</w:t>
      </w: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供应商（盖单位章）：</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r>
        <w:rPr>
          <w:rStyle w:val="29"/>
          <w:rFonts w:hint="default" w:ascii="Times New Roman" w:hAnsi="Times New Roman" w:eastAsia="仿宋_GB2312" w:cs="Times New Roman"/>
          <w:b/>
          <w:sz w:val="24"/>
          <w:szCs w:val="24"/>
        </w:rPr>
        <w:t xml:space="preserve"> </w:t>
      </w:r>
    </w:p>
    <w:p>
      <w:pPr>
        <w:snapToGrid w:val="0"/>
        <w:rPr>
          <w:rStyle w:val="29"/>
          <w:rFonts w:hint="default" w:ascii="Times New Roman" w:hAnsi="Times New Roman" w:eastAsia="仿宋_GB2312" w:cs="Times New Roman"/>
          <w:b/>
          <w:sz w:val="24"/>
          <w:szCs w:val="24"/>
        </w:rPr>
        <w:sectPr>
          <w:pgSz w:w="11906" w:h="16838"/>
          <w:pgMar w:top="1440" w:right="1797" w:bottom="1440" w:left="1177" w:header="851" w:footer="992" w:gutter="0"/>
          <w:cols w:space="425" w:num="1"/>
          <w:docGrid w:linePitch="312" w:charSpace="0"/>
        </w:sectPr>
      </w:pPr>
    </w:p>
    <w:p>
      <w:pPr>
        <w:snapToGrid w:val="0"/>
        <w:spacing w:line="360" w:lineRule="auto"/>
        <w:ind w:right="24"/>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附件5</w:t>
      </w:r>
    </w:p>
    <w:p>
      <w:pPr>
        <w:rPr>
          <w:rStyle w:val="29"/>
          <w:rFonts w:hint="default" w:ascii="Times New Roman" w:hAnsi="Times New Roman" w:eastAsia="仿宋_GB2312" w:cs="Times New Roman"/>
          <w:sz w:val="24"/>
          <w:szCs w:val="24"/>
        </w:rPr>
      </w:pPr>
    </w:p>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节能、环境标志产品优惠明细表</w:t>
      </w:r>
    </w:p>
    <w:p>
      <w:pPr>
        <w:spacing w:line="380" w:lineRule="exact"/>
        <w:ind w:firstLine="480"/>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w:t>
      </w:r>
      <w:r>
        <w:rPr>
          <w:rStyle w:val="29"/>
          <w:rFonts w:hint="default" w:ascii="Times New Roman" w:hAnsi="Times New Roman" w:eastAsia="仿宋_GB2312" w:cs="Times New Roman"/>
          <w:bCs/>
          <w:sz w:val="24"/>
          <w:szCs w:val="24"/>
        </w:rPr>
        <w:t>若有，请如实填写</w:t>
      </w:r>
      <w:r>
        <w:rPr>
          <w:rStyle w:val="29"/>
          <w:rFonts w:hint="default" w:ascii="Times New Roman" w:hAnsi="Times New Roman" w:eastAsia="仿宋_GB2312" w:cs="Times New Roman"/>
          <w:sz w:val="24"/>
          <w:szCs w:val="24"/>
        </w:rPr>
        <w:t>)</w:t>
      </w:r>
    </w:p>
    <w:p>
      <w:pP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（1）节能产品明细清单</w:t>
      </w:r>
    </w:p>
    <w:tbl>
      <w:tblPr>
        <w:tblStyle w:val="10"/>
        <w:tblW w:w="87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35"/>
        <w:gridCol w:w="1365"/>
        <w:gridCol w:w="900"/>
        <w:gridCol w:w="1680"/>
        <w:gridCol w:w="1890"/>
        <w:gridCol w:w="600"/>
        <w:gridCol w:w="519"/>
        <w:gridCol w:w="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制造商</w:t>
            </w: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品牌</w:t>
            </w: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产品名称、规格型号</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节字标志认证证书号</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节能产品认证证书有效截止日期</w:t>
            </w:r>
          </w:p>
        </w:tc>
        <w:tc>
          <w:tcPr>
            <w:tcW w:w="18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产品所在节能产品政府采购清单页码</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单位</w:t>
            </w:r>
          </w:p>
        </w:tc>
        <w:tc>
          <w:tcPr>
            <w:tcW w:w="5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数量</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8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5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4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8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51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10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合计金额</w:t>
            </w:r>
          </w:p>
        </w:tc>
        <w:tc>
          <w:tcPr>
            <w:tcW w:w="3639"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29"/>
                <w:rFonts w:hint="default" w:ascii="Times New Roman" w:hAnsi="Times New Roman" w:eastAsia="仿宋_GB2312" w:cs="Times New Roman"/>
                <w:sz w:val="24"/>
                <w:szCs w:val="24"/>
              </w:rPr>
            </w:pPr>
          </w:p>
        </w:tc>
      </w:tr>
    </w:tbl>
    <w:p>
      <w:pPr>
        <w:rPr>
          <w:rStyle w:val="29"/>
          <w:rFonts w:hint="default" w:ascii="Times New Roman" w:hAnsi="Times New Roman" w:eastAsia="仿宋_GB2312" w:cs="Times New Roman"/>
          <w:sz w:val="24"/>
          <w:szCs w:val="24"/>
        </w:rPr>
      </w:pPr>
    </w:p>
    <w:p>
      <w:pP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（2）环保产品明细清单</w:t>
      </w:r>
    </w:p>
    <w:tbl>
      <w:tblPr>
        <w:tblStyle w:val="10"/>
        <w:tblW w:w="8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1260"/>
        <w:gridCol w:w="1260"/>
        <w:gridCol w:w="1440"/>
        <w:gridCol w:w="1590"/>
        <w:gridCol w:w="510"/>
        <w:gridCol w:w="570"/>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制造商</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品牌</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产品名称、规格型号</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中国环境标志认证证书编号</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认证证书有效截止日期</w:t>
            </w:r>
          </w:p>
        </w:tc>
        <w:tc>
          <w:tcPr>
            <w:tcW w:w="15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产品所在环境标志产品政府采购清单页码</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单位</w:t>
            </w: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数量</w:t>
            </w: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5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159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c>
          <w:tcPr>
            <w:tcW w:w="7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00"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合计金额</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29"/>
                <w:rFonts w:hint="default" w:ascii="Times New Roman" w:hAnsi="Times New Roman" w:eastAsia="仿宋_GB2312" w:cs="Times New Roman"/>
                <w:sz w:val="24"/>
                <w:szCs w:val="24"/>
              </w:rPr>
            </w:pPr>
          </w:p>
        </w:tc>
      </w:tr>
    </w:tbl>
    <w:p>
      <w:pPr>
        <w:tabs>
          <w:tab w:val="left" w:pos="13000"/>
        </w:tabs>
        <w:spacing w:line="38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w:t>
      </w:r>
    </w:p>
    <w:p>
      <w:pPr>
        <w:spacing w:line="400" w:lineRule="exact"/>
        <w:ind w:right="-153"/>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w:t>
      </w:r>
    </w:p>
    <w:p>
      <w:pPr>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2、若无货物属于优先采购节能、环境标志产品的，则不填写此表。如不填写视同为无。</w:t>
      </w: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供应商（盖单位章）：</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ind w:right="24"/>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p>
    <w:p>
      <w:pPr>
        <w:snapToGrid w:val="0"/>
        <w:spacing w:line="360" w:lineRule="auto"/>
        <w:ind w:right="24"/>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br w:type="page"/>
      </w:r>
      <w:r>
        <w:rPr>
          <w:rStyle w:val="29"/>
          <w:rFonts w:hint="default" w:ascii="Times New Roman" w:hAnsi="Times New Roman" w:eastAsia="仿宋_GB2312" w:cs="Times New Roman"/>
          <w:bCs/>
          <w:sz w:val="24"/>
          <w:szCs w:val="24"/>
        </w:rPr>
        <w:t>附件6</w:t>
      </w:r>
    </w:p>
    <w:p>
      <w:pPr>
        <w:snapToGrid w:val="0"/>
        <w:spacing w:line="360" w:lineRule="auto"/>
        <w:ind w:right="24"/>
        <w:jc w:val="center"/>
        <w:rPr>
          <w:rStyle w:val="29"/>
          <w:rFonts w:hint="default" w:ascii="Times New Roman" w:hAnsi="Times New Roman" w:eastAsia="仿宋_GB2312" w:cs="Times New Roman"/>
          <w:sz w:val="24"/>
          <w:szCs w:val="24"/>
        </w:rPr>
      </w:pPr>
    </w:p>
    <w:p>
      <w:pPr>
        <w:snapToGrid w:val="0"/>
        <w:spacing w:line="360" w:lineRule="auto"/>
        <w:ind w:right="24"/>
        <w:jc w:val="center"/>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节能、环境标志产品证明材料</w:t>
      </w:r>
    </w:p>
    <w:p>
      <w:pPr>
        <w:snapToGrid w:val="0"/>
        <w:spacing w:line="360" w:lineRule="auto"/>
        <w:ind w:right="24"/>
        <w:rPr>
          <w:rStyle w:val="29"/>
          <w:rFonts w:hint="default" w:ascii="Times New Roman" w:hAnsi="Times New Roman" w:eastAsia="仿宋_GB2312" w:cs="Times New Roman"/>
          <w:bCs/>
          <w:sz w:val="24"/>
          <w:szCs w:val="24"/>
        </w:rPr>
      </w:pP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1.节能产品：应在</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中国政府采购网（ http://www.ccgp.gov.cn ）</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国家发展改革委网站（ http://hzs.ndrc.gov.cn ）</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中国质量认证心网站（ http://www.cqc.com.cn ）</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2.环境标志产品：应在</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中国政府采购网（ http://www.ccgp.gov.cn ）</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国家环境保护部网（ http://www.sepa.gov.cn ）</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中国绿色采购网（ http://www.cgpn.cn ）</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3.属优先采购节能、环境标志产品须从以上权威媒体网站上下载的网页公告、目录清单、证书等，并注出所在位置。</w:t>
      </w:r>
    </w:p>
    <w:p>
      <w:pPr>
        <w:spacing w:line="440" w:lineRule="exact"/>
        <w:ind w:firstLine="420"/>
        <w:rPr>
          <w:rStyle w:val="29"/>
          <w:rFonts w:hint="default" w:ascii="Times New Roman" w:hAnsi="Times New Roman" w:eastAsia="仿宋_GB2312" w:cs="Times New Roman"/>
          <w:b/>
          <w:sz w:val="24"/>
          <w:szCs w:val="24"/>
        </w:rPr>
        <w:sectPr>
          <w:pgSz w:w="11906" w:h="16838"/>
          <w:pgMar w:top="1440" w:right="1800" w:bottom="1440" w:left="1800" w:header="851" w:footer="992" w:gutter="0"/>
          <w:cols w:space="425" w:num="1"/>
          <w:docGrid w:type="lines" w:linePitch="312" w:charSpace="0"/>
        </w:sectPr>
      </w:pPr>
      <w:r>
        <w:rPr>
          <w:rStyle w:val="29"/>
          <w:rFonts w:hint="default" w:ascii="Times New Roman" w:hAnsi="Times New Roman" w:eastAsia="仿宋_GB2312" w:cs="Times New Roman"/>
          <w:sz w:val="24"/>
          <w:szCs w:val="24"/>
        </w:rPr>
        <w:t>4.证明材料加盖供应商公章。</w:t>
      </w:r>
    </w:p>
    <w:p>
      <w:pPr>
        <w:snapToGrid w:val="0"/>
        <w:spacing w:line="360" w:lineRule="auto"/>
        <w:ind w:right="24" w:firstLine="420"/>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附件7</w:t>
      </w:r>
    </w:p>
    <w:p>
      <w:pPr>
        <w:rPr>
          <w:rStyle w:val="29"/>
          <w:rFonts w:hint="default" w:ascii="Times New Roman" w:hAnsi="Times New Roman" w:eastAsia="仿宋_GB2312" w:cs="Times New Roman"/>
          <w:sz w:val="24"/>
          <w:szCs w:val="24"/>
        </w:rPr>
      </w:pPr>
    </w:p>
    <w:p>
      <w:pPr>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中小企业生产或销售的产品优惠明细表</w:t>
      </w:r>
    </w:p>
    <w:p>
      <w:pPr>
        <w:rPr>
          <w:rStyle w:val="29"/>
          <w:rFonts w:hint="default" w:ascii="Times New Roman" w:hAnsi="Times New Roman" w:eastAsia="仿宋_GB2312" w:cs="Times New Roman"/>
          <w:b/>
          <w:bCs/>
          <w:sz w:val="24"/>
          <w:szCs w:val="24"/>
        </w:rPr>
      </w:pPr>
    </w:p>
    <w:p>
      <w:pPr>
        <w:jc w:val="center"/>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（若有，请如实填写）</w:t>
      </w:r>
    </w:p>
    <w:p>
      <w:pPr>
        <w:pStyle w:val="269"/>
        <w:snapToGrid w:val="0"/>
        <w:spacing w:line="440" w:lineRule="exact"/>
        <w:ind w:left="2400"/>
        <w:rPr>
          <w:rStyle w:val="29"/>
          <w:rFonts w:hint="default" w:ascii="Times New Roman" w:hAnsi="Times New Roman" w:eastAsia="仿宋_GB2312" w:cs="Times New Roman"/>
          <w:sz w:val="24"/>
          <w:szCs w:val="24"/>
        </w:rPr>
      </w:pPr>
    </w:p>
    <w:tbl>
      <w:tblPr>
        <w:tblStyle w:val="10"/>
        <w:tblW w:w="86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5"/>
        <w:gridCol w:w="1960"/>
        <w:gridCol w:w="980"/>
        <w:gridCol w:w="927"/>
        <w:gridCol w:w="1023"/>
        <w:gridCol w:w="1314"/>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175"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w:t>
            </w:r>
          </w:p>
        </w:tc>
        <w:tc>
          <w:tcPr>
            <w:tcW w:w="196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w:t>
            </w:r>
          </w:p>
        </w:tc>
        <w:tc>
          <w:tcPr>
            <w:tcW w:w="98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w:t>
            </w:r>
          </w:p>
        </w:tc>
        <w:tc>
          <w:tcPr>
            <w:tcW w:w="927"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w:t>
            </w:r>
          </w:p>
        </w:tc>
        <w:tc>
          <w:tcPr>
            <w:tcW w:w="1023"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w:t>
            </w:r>
          </w:p>
        </w:tc>
        <w:tc>
          <w:tcPr>
            <w:tcW w:w="1314"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w:t>
            </w:r>
          </w:p>
        </w:tc>
        <w:tc>
          <w:tcPr>
            <w:tcW w:w="1298"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175"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标段（包）</w:t>
            </w:r>
          </w:p>
        </w:tc>
        <w:tc>
          <w:tcPr>
            <w:tcW w:w="196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小型和微型企业产品名称</w:t>
            </w:r>
          </w:p>
        </w:tc>
        <w:tc>
          <w:tcPr>
            <w:tcW w:w="98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数量</w:t>
            </w:r>
          </w:p>
        </w:tc>
        <w:tc>
          <w:tcPr>
            <w:tcW w:w="927"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单价（元）</w:t>
            </w:r>
          </w:p>
        </w:tc>
        <w:tc>
          <w:tcPr>
            <w:tcW w:w="1023"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合价（元）</w:t>
            </w:r>
          </w:p>
        </w:tc>
        <w:tc>
          <w:tcPr>
            <w:tcW w:w="1314"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品牌型号规格</w:t>
            </w:r>
          </w:p>
        </w:tc>
        <w:tc>
          <w:tcPr>
            <w:tcW w:w="1298"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制造商</w:t>
            </w:r>
          </w:p>
          <w:p>
            <w:pPr>
              <w:tabs>
                <w:tab w:val="left" w:pos="5355"/>
              </w:tabs>
              <w:spacing w:line="380" w:lineRule="atLeas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175"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960" w:type="dxa"/>
            <w:tcBorders>
              <w:top w:val="single" w:color="000000" w:sz="4" w:space="0"/>
              <w:left w:val="single" w:color="000000" w:sz="4" w:space="0"/>
              <w:bottom w:val="single" w:color="000000" w:sz="4" w:space="0"/>
              <w:right w:val="single" w:color="000000" w:sz="4" w:space="0"/>
            </w:tcBorders>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8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27"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023"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175"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960" w:type="dxa"/>
            <w:tcBorders>
              <w:top w:val="single" w:color="000000" w:sz="4" w:space="0"/>
              <w:left w:val="single" w:color="000000" w:sz="4" w:space="0"/>
              <w:bottom w:val="single" w:color="000000" w:sz="4" w:space="0"/>
              <w:right w:val="single" w:color="000000" w:sz="4" w:space="0"/>
            </w:tcBorders>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8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27"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023"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175"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960" w:type="dxa"/>
            <w:tcBorders>
              <w:top w:val="single" w:color="000000" w:sz="4" w:space="0"/>
              <w:left w:val="single" w:color="000000" w:sz="4" w:space="0"/>
              <w:bottom w:val="single" w:color="000000" w:sz="4" w:space="0"/>
              <w:right w:val="single" w:color="000000" w:sz="4" w:space="0"/>
            </w:tcBorders>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8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27"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023"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175"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960" w:type="dxa"/>
            <w:tcBorders>
              <w:top w:val="single" w:color="000000" w:sz="4" w:space="0"/>
              <w:left w:val="single" w:color="000000" w:sz="4" w:space="0"/>
              <w:bottom w:val="single" w:color="000000" w:sz="4" w:space="0"/>
              <w:right w:val="single" w:color="000000" w:sz="4" w:space="0"/>
            </w:tcBorders>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80"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927"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023"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tabs>
                <w:tab w:val="left" w:pos="5355"/>
              </w:tabs>
              <w:spacing w:line="380" w:lineRule="atLeast"/>
              <w:jc w:val="center"/>
              <w:rPr>
                <w:rStyle w:val="29"/>
                <w:rFonts w:hint="default" w:ascii="Times New Roman" w:hAnsi="Times New Roman" w:eastAsia="仿宋_GB2312" w:cs="Times New Roman"/>
                <w:sz w:val="24"/>
                <w:szCs w:val="24"/>
              </w:rPr>
            </w:pPr>
          </w:p>
        </w:tc>
      </w:tr>
    </w:tbl>
    <w:p>
      <w:pPr>
        <w:tabs>
          <w:tab w:val="left" w:pos="13000"/>
        </w:tabs>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1、当一个标段（包）内有多个属于小型和微型企业的产品时，供应商应按品目号详细填写。</w:t>
      </w:r>
    </w:p>
    <w:p>
      <w:pPr>
        <w:spacing w:line="440" w:lineRule="exact"/>
        <w:ind w:firstLine="4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2、若所投的产品不具备此类评审优惠条件，本“中小企业生产或销售的产品优惠明细表”不必填写。如不填写视同为无。</w:t>
      </w: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供应商（盖单位章）：</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
          <w:sz w:val="24"/>
          <w:szCs w:val="24"/>
        </w:rPr>
        <w:br w:type="page"/>
      </w:r>
      <w:r>
        <w:rPr>
          <w:rStyle w:val="29"/>
          <w:rFonts w:hint="default" w:ascii="Times New Roman" w:hAnsi="Times New Roman" w:eastAsia="仿宋_GB2312" w:cs="Times New Roman"/>
          <w:bCs/>
          <w:sz w:val="24"/>
          <w:szCs w:val="24"/>
        </w:rPr>
        <w:t>附件8</w:t>
      </w:r>
    </w:p>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中小企业声明函（货物）</w:t>
      </w:r>
    </w:p>
    <w:p>
      <w:pPr>
        <w:jc w:val="center"/>
        <w:rPr>
          <w:rStyle w:val="29"/>
          <w:rFonts w:hint="default" w:ascii="Times New Roman" w:hAnsi="Times New Roman" w:eastAsia="仿宋_GB2312" w:cs="Times New Roman"/>
          <w:sz w:val="24"/>
          <w:szCs w:val="24"/>
        </w:rPr>
      </w:pPr>
    </w:p>
    <w:p>
      <w:pPr>
        <w:spacing w:line="42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本公司（联合体）郑重声明，根据《政府采购促进中小企业发展管理办法》（财库﹝2020﹞46 号）的规定，本公司（联合体）参加</w:t>
      </w:r>
      <w:r>
        <w:rPr>
          <w:rStyle w:val="29"/>
          <w:rFonts w:hint="default" w:ascii="Times New Roman" w:hAnsi="Times New Roman" w:eastAsia="仿宋_GB2312" w:cs="Times New Roman"/>
          <w:sz w:val="24"/>
          <w:szCs w:val="24"/>
          <w:u w:val="single" w:color="000000"/>
        </w:rPr>
        <w:t>（单位名称）</w:t>
      </w:r>
      <w:r>
        <w:rPr>
          <w:rStyle w:val="29"/>
          <w:rFonts w:hint="default" w:ascii="Times New Roman" w:hAnsi="Times New Roman" w:eastAsia="仿宋_GB2312" w:cs="Times New Roman"/>
          <w:sz w:val="24"/>
          <w:szCs w:val="24"/>
        </w:rPr>
        <w:t>的</w:t>
      </w:r>
      <w:r>
        <w:rPr>
          <w:rStyle w:val="29"/>
          <w:rFonts w:hint="default" w:ascii="Times New Roman" w:hAnsi="Times New Roman" w:eastAsia="仿宋_GB2312" w:cs="Times New Roman"/>
          <w:sz w:val="24"/>
          <w:szCs w:val="24"/>
          <w:u w:val="single" w:color="000000"/>
        </w:rPr>
        <w:t>（项目名称）</w:t>
      </w:r>
      <w:r>
        <w:rPr>
          <w:rStyle w:val="29"/>
          <w:rFonts w:hint="default" w:ascii="Times New Roman" w:hAnsi="Times New Roman" w:eastAsia="仿宋_GB2312" w:cs="Times New Roman"/>
          <w:sz w:val="24"/>
          <w:szCs w:val="24"/>
        </w:rPr>
        <w:t>采购活动，提供的货物全部由符合政策要求的中小企业制造。相关企业（含联合体中的中小企业、签订分包意向协议的中小企业）的具体情况如下：</w:t>
      </w:r>
    </w:p>
    <w:p>
      <w:pPr>
        <w:spacing w:line="42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w:t>
      </w:r>
      <w:r>
        <w:rPr>
          <w:rStyle w:val="29"/>
          <w:rFonts w:hint="default" w:ascii="Times New Roman" w:hAnsi="Times New Roman" w:eastAsia="仿宋_GB2312" w:cs="Times New Roman"/>
          <w:sz w:val="24"/>
          <w:szCs w:val="24"/>
          <w:u w:val="single" w:color="000000"/>
        </w:rPr>
        <w:t xml:space="preserve"> （标的名称）</w:t>
      </w:r>
      <w:r>
        <w:rPr>
          <w:rStyle w:val="29"/>
          <w:rFonts w:hint="default" w:ascii="Times New Roman" w:hAnsi="Times New Roman" w:eastAsia="仿宋_GB2312" w:cs="Times New Roman"/>
          <w:sz w:val="24"/>
          <w:szCs w:val="24"/>
        </w:rPr>
        <w:t>，属于</w:t>
      </w:r>
      <w:r>
        <w:rPr>
          <w:rStyle w:val="29"/>
          <w:rFonts w:hint="default" w:ascii="Times New Roman" w:hAnsi="Times New Roman" w:eastAsia="仿宋_GB2312" w:cs="Times New Roman"/>
          <w:sz w:val="24"/>
          <w:szCs w:val="24"/>
          <w:u w:val="single" w:color="000000"/>
        </w:rPr>
        <w:t>（采购文件中明确的所属行业）行业</w:t>
      </w:r>
      <w:r>
        <w:rPr>
          <w:rStyle w:val="29"/>
          <w:rFonts w:hint="default" w:ascii="Times New Roman" w:hAnsi="Times New Roman" w:eastAsia="仿宋_GB2312" w:cs="Times New Roman"/>
          <w:sz w:val="24"/>
          <w:szCs w:val="24"/>
        </w:rPr>
        <w:t>；制造商为</w:t>
      </w:r>
      <w:r>
        <w:rPr>
          <w:rStyle w:val="29"/>
          <w:rFonts w:hint="default" w:ascii="Times New Roman" w:hAnsi="Times New Roman" w:eastAsia="仿宋_GB2312" w:cs="Times New Roman"/>
          <w:sz w:val="24"/>
          <w:szCs w:val="24"/>
          <w:u w:val="single" w:color="000000"/>
        </w:rPr>
        <w:t>（企业名称）</w:t>
      </w:r>
      <w:r>
        <w:rPr>
          <w:rStyle w:val="29"/>
          <w:rFonts w:hint="default" w:ascii="Times New Roman" w:hAnsi="Times New Roman" w:eastAsia="仿宋_GB2312" w:cs="Times New Roman"/>
          <w:sz w:val="24"/>
          <w:szCs w:val="24"/>
        </w:rPr>
        <w:t>，从业人员</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人，营业收入为</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万元，资产总额为</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万元，属于</w:t>
      </w:r>
      <w:r>
        <w:rPr>
          <w:rStyle w:val="29"/>
          <w:rFonts w:hint="default" w:ascii="Times New Roman" w:hAnsi="Times New Roman" w:eastAsia="仿宋_GB2312" w:cs="Times New Roman"/>
          <w:sz w:val="24"/>
          <w:szCs w:val="24"/>
          <w:u w:val="single" w:color="000000"/>
        </w:rPr>
        <w:t>（中型企业、小型企业、微型企业）</w:t>
      </w:r>
      <w:r>
        <w:rPr>
          <w:rStyle w:val="29"/>
          <w:rFonts w:hint="default" w:ascii="Times New Roman" w:hAnsi="Times New Roman" w:eastAsia="仿宋_GB2312" w:cs="Times New Roman"/>
          <w:sz w:val="24"/>
          <w:szCs w:val="24"/>
        </w:rPr>
        <w:t>；</w:t>
      </w:r>
    </w:p>
    <w:p>
      <w:pPr>
        <w:spacing w:line="420" w:lineRule="exact"/>
        <w:ind w:firstLine="480" w:firstLineChars="20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 xml:space="preserve">2. </w:t>
      </w:r>
      <w:r>
        <w:rPr>
          <w:rStyle w:val="29"/>
          <w:rFonts w:hint="default" w:ascii="Times New Roman" w:hAnsi="Times New Roman" w:eastAsia="仿宋_GB2312" w:cs="Times New Roman"/>
          <w:sz w:val="24"/>
          <w:szCs w:val="24"/>
          <w:u w:val="single" w:color="000000"/>
        </w:rPr>
        <w:t>（标的名称）</w:t>
      </w:r>
      <w:r>
        <w:rPr>
          <w:rStyle w:val="29"/>
          <w:rFonts w:hint="default" w:ascii="Times New Roman" w:hAnsi="Times New Roman" w:eastAsia="仿宋_GB2312" w:cs="Times New Roman"/>
          <w:sz w:val="24"/>
          <w:szCs w:val="24"/>
        </w:rPr>
        <w:t>，属于</w:t>
      </w:r>
      <w:r>
        <w:rPr>
          <w:rStyle w:val="29"/>
          <w:rFonts w:hint="default" w:ascii="Times New Roman" w:hAnsi="Times New Roman" w:eastAsia="仿宋_GB2312" w:cs="Times New Roman"/>
          <w:sz w:val="24"/>
          <w:szCs w:val="24"/>
          <w:u w:val="single" w:color="000000"/>
        </w:rPr>
        <w:t>（采购文件中明确的所属行业）行业</w:t>
      </w:r>
      <w:r>
        <w:rPr>
          <w:rStyle w:val="29"/>
          <w:rFonts w:hint="default" w:ascii="Times New Roman" w:hAnsi="Times New Roman" w:eastAsia="仿宋_GB2312" w:cs="Times New Roman"/>
          <w:sz w:val="24"/>
          <w:szCs w:val="24"/>
        </w:rPr>
        <w:t>；制造商为</w:t>
      </w:r>
      <w:r>
        <w:rPr>
          <w:rStyle w:val="29"/>
          <w:rFonts w:hint="default" w:ascii="Times New Roman" w:hAnsi="Times New Roman" w:eastAsia="仿宋_GB2312" w:cs="Times New Roman"/>
          <w:sz w:val="24"/>
          <w:szCs w:val="24"/>
          <w:u w:val="single" w:color="000000"/>
        </w:rPr>
        <w:t>（企业名称）</w:t>
      </w:r>
      <w:r>
        <w:rPr>
          <w:rStyle w:val="29"/>
          <w:rFonts w:hint="default" w:ascii="Times New Roman" w:hAnsi="Times New Roman" w:eastAsia="仿宋_GB2312" w:cs="Times New Roman"/>
          <w:sz w:val="24"/>
          <w:szCs w:val="24"/>
        </w:rPr>
        <w:t>，从业人员</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人，营业收入</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万元，资产总额为</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万元，属于（中型企业、小型企业、微型企业）；</w:t>
      </w:r>
    </w:p>
    <w:p>
      <w:pPr>
        <w:spacing w:line="42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w:t>
      </w:r>
    </w:p>
    <w:p>
      <w:pPr>
        <w:spacing w:line="42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以上企业，不属于大企业的分支机构，不存在控股股东为大企业的情形，也不存在与大企业的负责人为同一人的情形。</w:t>
      </w:r>
    </w:p>
    <w:p>
      <w:pPr>
        <w:spacing w:line="42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本企业对上述声明内容的真实性负责。如有虚假，将依法承担相应责任。</w:t>
      </w:r>
    </w:p>
    <w:p>
      <w:pPr>
        <w:spacing w:line="420" w:lineRule="exact"/>
        <w:jc w:val="righ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企业名称（盖章）：           </w:t>
      </w:r>
    </w:p>
    <w:p>
      <w:pPr>
        <w:spacing w:line="420" w:lineRule="exact"/>
        <w:jc w:val="righ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日 期：                     </w:t>
      </w:r>
    </w:p>
    <w:p>
      <w:pPr>
        <w:snapToGrid w:val="0"/>
        <w:spacing w:line="420" w:lineRule="exact"/>
        <w:ind w:firstLine="480" w:firstLineChars="200"/>
        <w:jc w:val="center"/>
        <w:rPr>
          <w:rStyle w:val="29"/>
          <w:rFonts w:hint="default" w:ascii="Times New Roman" w:hAnsi="Times New Roman" w:eastAsia="仿宋_GB2312" w:cs="Times New Roman"/>
          <w:sz w:val="24"/>
          <w:szCs w:val="24"/>
        </w:rPr>
      </w:pPr>
    </w:p>
    <w:p>
      <w:pPr>
        <w:snapToGrid w:val="0"/>
        <w:spacing w:line="420" w:lineRule="exact"/>
        <w:ind w:firstLine="600" w:firstLineChars="250"/>
        <w:rPr>
          <w:rStyle w:val="29"/>
          <w:rFonts w:hint="default" w:ascii="Times New Roman" w:hAnsi="Times New Roman" w:eastAsia="仿宋_GB2312" w:cs="Times New Roman"/>
          <w:sz w:val="24"/>
          <w:szCs w:val="24"/>
        </w:rPr>
      </w:pPr>
    </w:p>
    <w:p>
      <w:pPr>
        <w:snapToGrid w:val="0"/>
        <w:spacing w:line="420" w:lineRule="exact"/>
        <w:ind w:firstLine="600" w:firstLineChars="25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说明：1、填写前请认真阅读</w:t>
      </w:r>
      <w:r>
        <w:rPr>
          <w:rStyle w:val="29"/>
          <w:rFonts w:hint="default" w:ascii="Times New Roman" w:hAnsi="Times New Roman" w:eastAsia="仿宋_GB2312" w:cs="Times New Roman"/>
          <w:spacing w:val="6"/>
          <w:kern w:val="0"/>
          <w:sz w:val="24"/>
          <w:szCs w:val="24"/>
        </w:rPr>
        <w:t>《工业和信息化部、国家统计局、国家发展和改革委员会、财政部关于印发中小企业划型标准规定的通知》（工信部联企业[2011]300号）和</w:t>
      </w:r>
      <w:r>
        <w:rPr>
          <w:rStyle w:val="29"/>
          <w:rFonts w:hint="default" w:ascii="Times New Roman" w:hAnsi="Times New Roman" w:eastAsia="仿宋_GB2312" w:cs="Times New Roman"/>
          <w:spacing w:val="6"/>
          <w:sz w:val="24"/>
          <w:szCs w:val="24"/>
        </w:rPr>
        <w:t>《财政部</w:t>
      </w:r>
      <w:r>
        <w:rPr>
          <w:rStyle w:val="29"/>
          <w:rFonts w:hint="default" w:ascii="Times New Roman" w:hAnsi="Times New Roman" w:eastAsia="仿宋_GB2312" w:cs="Times New Roman"/>
          <w:sz w:val="24"/>
          <w:szCs w:val="24"/>
        </w:rPr>
        <w:t xml:space="preserve"> </w:t>
      </w:r>
      <w:r>
        <w:rPr>
          <w:rStyle w:val="29"/>
          <w:rFonts w:hint="default" w:ascii="Times New Roman" w:hAnsi="Times New Roman" w:eastAsia="仿宋_GB2312" w:cs="Times New Roman"/>
          <w:spacing w:val="6"/>
          <w:sz w:val="24"/>
          <w:szCs w:val="24"/>
        </w:rPr>
        <w:t>工业和信息化部</w:t>
      </w:r>
      <w:r>
        <w:rPr>
          <w:rStyle w:val="29"/>
          <w:rFonts w:hint="default" w:ascii="Times New Roman" w:hAnsi="Times New Roman" w:eastAsia="仿宋_GB2312" w:cs="Times New Roman"/>
          <w:bCs/>
          <w:sz w:val="24"/>
          <w:szCs w:val="24"/>
        </w:rPr>
        <w:t>关于印发＜政府采购促进中小企业发展暂行办法＞的通知》(</w:t>
      </w:r>
      <w:r>
        <w:rPr>
          <w:rStyle w:val="29"/>
          <w:rFonts w:hint="default" w:ascii="Times New Roman" w:hAnsi="Times New Roman" w:eastAsia="仿宋_GB2312" w:cs="Times New Roman"/>
          <w:sz w:val="24"/>
          <w:szCs w:val="24"/>
        </w:rPr>
        <w:t>财库[2011]181号)相关规定。</w:t>
      </w:r>
    </w:p>
    <w:p>
      <w:pPr>
        <w:snapToGrid w:val="0"/>
        <w:spacing w:line="420" w:lineRule="exact"/>
        <w:ind w:firstLine="600" w:firstLineChars="25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2、中小企业部分提供其他中小企业制造货物的应另附说明，并与后面的报价一栏表保持一致。</w:t>
      </w:r>
    </w:p>
    <w:p>
      <w:pPr>
        <w:snapToGrid w:val="0"/>
        <w:spacing w:line="420" w:lineRule="exact"/>
        <w:ind w:firstLine="600" w:firstLineChars="25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3、未按上述要求提供、填写的，评审时不予以考虑。</w:t>
      </w:r>
    </w:p>
    <w:p>
      <w:pPr>
        <w:tabs>
          <w:tab w:val="left" w:pos="3600"/>
        </w:tabs>
        <w:snapToGrid w:val="0"/>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br w:type="page"/>
      </w:r>
    </w:p>
    <w:p>
      <w:pPr>
        <w:tabs>
          <w:tab w:val="left" w:pos="3600"/>
        </w:tabs>
        <w:snapToGrid w:val="0"/>
        <w:jc w:val="center"/>
        <w:rPr>
          <w:rStyle w:val="29"/>
          <w:rFonts w:hint="default" w:ascii="Times New Roman" w:hAnsi="Times New Roman" w:eastAsia="仿宋_GB2312" w:cs="Times New Roman"/>
          <w:b/>
          <w:bCs/>
          <w:spacing w:val="6"/>
          <w:kern w:val="0"/>
          <w:sz w:val="24"/>
          <w:szCs w:val="24"/>
        </w:rPr>
      </w:pPr>
      <w:r>
        <w:rPr>
          <w:rStyle w:val="29"/>
          <w:rFonts w:hint="default" w:ascii="Times New Roman" w:hAnsi="Times New Roman" w:eastAsia="仿宋_GB2312" w:cs="Times New Roman"/>
          <w:bCs/>
          <w:spacing w:val="6"/>
          <w:kern w:val="0"/>
          <w:sz w:val="24"/>
          <w:szCs w:val="24"/>
        </w:rPr>
        <w:t>残疾人福利性单位声明函</w:t>
      </w:r>
    </w:p>
    <w:p>
      <w:pPr>
        <w:spacing w:line="588" w:lineRule="atLeast"/>
        <w:rPr>
          <w:rStyle w:val="29"/>
          <w:rFonts w:hint="default" w:ascii="Times New Roman" w:hAnsi="Times New Roman" w:eastAsia="仿宋_GB2312" w:cs="Times New Roman"/>
          <w:b/>
          <w:bCs/>
          <w:spacing w:val="6"/>
          <w:kern w:val="0"/>
          <w:sz w:val="24"/>
          <w:szCs w:val="24"/>
        </w:rPr>
      </w:pPr>
    </w:p>
    <w:p>
      <w:pPr>
        <w:spacing w:line="360" w:lineRule="auto"/>
        <w:ind w:firstLine="624"/>
        <w:rPr>
          <w:rStyle w:val="29"/>
          <w:rFonts w:hint="default" w:ascii="Times New Roman" w:hAnsi="Times New Roman" w:eastAsia="仿宋_GB2312" w:cs="Times New Roman"/>
          <w:spacing w:val="6"/>
          <w:kern w:val="0"/>
          <w:sz w:val="24"/>
          <w:szCs w:val="24"/>
        </w:rPr>
      </w:pPr>
      <w:r>
        <w:rPr>
          <w:rStyle w:val="29"/>
          <w:rFonts w:hint="default" w:ascii="Times New Roman" w:hAnsi="Times New Roman" w:eastAsia="仿宋_GB2312" w:cs="Times New Roman"/>
          <w:spacing w:val="6"/>
          <w:kern w:val="0"/>
          <w:sz w:val="24"/>
          <w:szCs w:val="24"/>
          <w:lang w:val="zh-CN"/>
        </w:rPr>
        <w:t>本单位郑重声明，根据《财政部</w:t>
      </w:r>
      <w:r>
        <w:rPr>
          <w:rStyle w:val="29"/>
          <w:rFonts w:hint="default" w:ascii="Times New Roman" w:hAnsi="Times New Roman" w:eastAsia="仿宋_GB2312" w:cs="Times New Roman"/>
          <w:spacing w:val="6"/>
          <w:kern w:val="0"/>
          <w:sz w:val="24"/>
          <w:szCs w:val="24"/>
        </w:rPr>
        <w:t xml:space="preserve"> </w:t>
      </w:r>
      <w:r>
        <w:rPr>
          <w:rStyle w:val="29"/>
          <w:rFonts w:hint="default" w:ascii="Times New Roman" w:hAnsi="Times New Roman" w:eastAsia="仿宋_GB2312" w:cs="Times New Roman"/>
          <w:spacing w:val="6"/>
          <w:kern w:val="0"/>
          <w:sz w:val="24"/>
          <w:szCs w:val="24"/>
          <w:lang w:val="zh-CN"/>
        </w:rPr>
        <w:t>民政部</w:t>
      </w:r>
      <w:r>
        <w:rPr>
          <w:rStyle w:val="29"/>
          <w:rFonts w:hint="default" w:ascii="Times New Roman" w:hAnsi="Times New Roman" w:eastAsia="仿宋_GB2312" w:cs="Times New Roman"/>
          <w:spacing w:val="6"/>
          <w:kern w:val="0"/>
          <w:sz w:val="24"/>
          <w:szCs w:val="24"/>
        </w:rPr>
        <w:t xml:space="preserve"> </w:t>
      </w:r>
      <w:r>
        <w:rPr>
          <w:rStyle w:val="29"/>
          <w:rFonts w:hint="default" w:ascii="Times New Roman" w:hAnsi="Times New Roman" w:eastAsia="仿宋_GB2312" w:cs="Times New Roman"/>
          <w:spacing w:val="6"/>
          <w:kern w:val="0"/>
          <w:sz w:val="24"/>
          <w:szCs w:val="24"/>
          <w:lang w:val="zh-CN"/>
        </w:rPr>
        <w:t>中国残疾人联合会关于促进残疾人就业政府采购政策的通知》（财库</w:t>
      </w:r>
      <w:r>
        <w:rPr>
          <w:rStyle w:val="29"/>
          <w:rFonts w:hint="default" w:ascii="Times New Roman" w:hAnsi="Times New Roman" w:eastAsia="仿宋_GB2312" w:cs="Times New Roman"/>
          <w:kern w:val="0"/>
          <w:sz w:val="24"/>
          <w:szCs w:val="24"/>
          <w:lang w:val="zh-CN"/>
        </w:rPr>
        <w:t>〔</w:t>
      </w:r>
      <w:r>
        <w:rPr>
          <w:rStyle w:val="29"/>
          <w:rFonts w:hint="default" w:ascii="Times New Roman" w:hAnsi="Times New Roman" w:eastAsia="仿宋_GB2312" w:cs="Times New Roman"/>
          <w:kern w:val="0"/>
          <w:sz w:val="24"/>
          <w:szCs w:val="24"/>
        </w:rPr>
        <w:t>2017</w:t>
      </w:r>
      <w:r>
        <w:rPr>
          <w:rStyle w:val="29"/>
          <w:rFonts w:hint="default" w:ascii="Times New Roman" w:hAnsi="Times New Roman" w:eastAsia="仿宋_GB2312" w:cs="Times New Roman"/>
          <w:kern w:val="0"/>
          <w:sz w:val="24"/>
          <w:szCs w:val="24"/>
          <w:lang w:val="zh-CN"/>
        </w:rPr>
        <w:t>〕</w:t>
      </w:r>
      <w:r>
        <w:rPr>
          <w:rStyle w:val="29"/>
          <w:rFonts w:hint="default" w:ascii="Times New Roman" w:hAnsi="Times New Roman" w:eastAsia="仿宋_GB2312" w:cs="Times New Roman"/>
          <w:kern w:val="0"/>
          <w:sz w:val="24"/>
          <w:szCs w:val="24"/>
        </w:rPr>
        <w:t xml:space="preserve"> 141</w:t>
      </w:r>
      <w:r>
        <w:rPr>
          <w:rStyle w:val="29"/>
          <w:rFonts w:hint="default" w:ascii="Times New Roman" w:hAnsi="Times New Roman" w:eastAsia="仿宋_GB2312" w:cs="Times New Roman"/>
          <w:spacing w:val="6"/>
          <w:kern w:val="0"/>
          <w:sz w:val="24"/>
          <w:szCs w:val="24"/>
          <w:lang w:val="zh-CN"/>
        </w:rPr>
        <w:t>号）的规定，本单位为符合条件的残疾人福利性单位，且本单位参加</w:t>
      </w:r>
      <w:r>
        <w:rPr>
          <w:rStyle w:val="29"/>
          <w:rFonts w:hint="default" w:ascii="Times New Roman" w:hAnsi="Times New Roman" w:eastAsia="仿宋_GB2312" w:cs="Times New Roman"/>
          <w:spacing w:val="6"/>
          <w:kern w:val="0"/>
          <w:sz w:val="24"/>
          <w:szCs w:val="24"/>
        </w:rPr>
        <w:t>______</w:t>
      </w:r>
      <w:r>
        <w:rPr>
          <w:rStyle w:val="29"/>
          <w:rFonts w:hint="default" w:ascii="Times New Roman" w:hAnsi="Times New Roman" w:eastAsia="仿宋_GB2312" w:cs="Times New Roman"/>
          <w:spacing w:val="6"/>
          <w:kern w:val="0"/>
          <w:sz w:val="24"/>
          <w:szCs w:val="24"/>
          <w:lang w:val="zh-CN"/>
        </w:rPr>
        <w:t>单位的</w:t>
      </w:r>
      <w:r>
        <w:rPr>
          <w:rStyle w:val="29"/>
          <w:rFonts w:hint="default" w:ascii="Times New Roman" w:hAnsi="Times New Roman" w:eastAsia="仿宋_GB2312" w:cs="Times New Roman"/>
          <w:spacing w:val="6"/>
          <w:kern w:val="0"/>
          <w:sz w:val="24"/>
          <w:szCs w:val="24"/>
        </w:rPr>
        <w:t>______</w:t>
      </w:r>
      <w:r>
        <w:rPr>
          <w:rStyle w:val="29"/>
          <w:rFonts w:hint="default" w:ascii="Times New Roman" w:hAnsi="Times New Roman" w:eastAsia="仿宋_GB2312" w:cs="Times New Roman"/>
          <w:spacing w:val="6"/>
          <w:kern w:val="0"/>
          <w:sz w:val="24"/>
          <w:szCs w:val="24"/>
          <w:lang w:val="zh-CN"/>
        </w:rPr>
        <w:t>项目采购活动提供本单位制造的货物（由本单位承担工程</w:t>
      </w:r>
      <w:r>
        <w:rPr>
          <w:rStyle w:val="29"/>
          <w:rFonts w:hint="default" w:ascii="Times New Roman" w:hAnsi="Times New Roman" w:eastAsia="仿宋_GB2312" w:cs="Times New Roman"/>
          <w:spacing w:val="6"/>
          <w:kern w:val="0"/>
          <w:sz w:val="24"/>
          <w:szCs w:val="24"/>
        </w:rPr>
        <w:t>/</w:t>
      </w:r>
      <w:r>
        <w:rPr>
          <w:rStyle w:val="29"/>
          <w:rFonts w:hint="default" w:ascii="Times New Roman" w:hAnsi="Times New Roman" w:eastAsia="仿宋_GB2312" w:cs="Times New Roman"/>
          <w:spacing w:val="6"/>
          <w:kern w:val="0"/>
          <w:sz w:val="24"/>
          <w:szCs w:val="24"/>
          <w:lang w:val="zh-CN"/>
        </w:rPr>
        <w:t>提供服务），或者提供其他残疾人福利性单位制造的货物（不包括使用非残疾人福利性单位注册商标的货物）。</w:t>
      </w:r>
    </w:p>
    <w:p>
      <w:pPr>
        <w:spacing w:line="360" w:lineRule="auto"/>
        <w:ind w:firstLine="624"/>
        <w:rPr>
          <w:rStyle w:val="29"/>
          <w:rFonts w:hint="default" w:ascii="Times New Roman" w:hAnsi="Times New Roman" w:eastAsia="仿宋_GB2312" w:cs="Times New Roman"/>
          <w:spacing w:val="6"/>
          <w:kern w:val="0"/>
          <w:sz w:val="24"/>
          <w:szCs w:val="24"/>
        </w:rPr>
      </w:pPr>
      <w:r>
        <w:rPr>
          <w:rStyle w:val="29"/>
          <w:rFonts w:hint="default" w:ascii="Times New Roman" w:hAnsi="Times New Roman" w:eastAsia="仿宋_GB2312" w:cs="Times New Roman"/>
          <w:spacing w:val="6"/>
          <w:kern w:val="0"/>
          <w:sz w:val="24"/>
          <w:szCs w:val="24"/>
          <w:lang w:val="zh-CN"/>
        </w:rPr>
        <w:t>本单位对上述声明的真实性负责。如有虚假，将依法承担相应责任。</w:t>
      </w:r>
    </w:p>
    <w:p>
      <w:pPr>
        <w:spacing w:line="360" w:lineRule="auto"/>
        <w:ind w:firstLine="624"/>
        <w:rPr>
          <w:rStyle w:val="29"/>
          <w:rFonts w:hint="default" w:ascii="Times New Roman" w:hAnsi="Times New Roman" w:eastAsia="仿宋_GB2312" w:cs="Times New Roman"/>
          <w:spacing w:val="6"/>
          <w:kern w:val="0"/>
          <w:sz w:val="24"/>
          <w:szCs w:val="24"/>
        </w:rPr>
      </w:pPr>
    </w:p>
    <w:p>
      <w:pPr>
        <w:spacing w:line="360" w:lineRule="auto"/>
        <w:ind w:firstLine="624"/>
        <w:rPr>
          <w:rStyle w:val="29"/>
          <w:rFonts w:hint="default" w:ascii="Times New Roman" w:hAnsi="Times New Roman" w:eastAsia="仿宋_GB2312" w:cs="Times New Roman"/>
          <w:spacing w:val="6"/>
          <w:kern w:val="0"/>
          <w:sz w:val="24"/>
          <w:szCs w:val="24"/>
        </w:rPr>
      </w:pPr>
    </w:p>
    <w:p>
      <w:pPr>
        <w:tabs>
          <w:tab w:val="left" w:pos="4860"/>
        </w:tabs>
        <w:spacing w:line="360" w:lineRule="auto"/>
        <w:ind w:right="1560" w:firstLine="624"/>
        <w:jc w:val="center"/>
        <w:rPr>
          <w:rStyle w:val="29"/>
          <w:rFonts w:hint="default" w:ascii="Times New Roman" w:hAnsi="Times New Roman" w:eastAsia="仿宋_GB2312" w:cs="Times New Roman"/>
          <w:spacing w:val="6"/>
          <w:kern w:val="0"/>
          <w:sz w:val="24"/>
          <w:szCs w:val="24"/>
        </w:rPr>
      </w:pPr>
      <w:r>
        <w:rPr>
          <w:rStyle w:val="29"/>
          <w:rFonts w:hint="default" w:ascii="Times New Roman" w:hAnsi="Times New Roman" w:eastAsia="仿宋_GB2312" w:cs="Times New Roman"/>
          <w:spacing w:val="6"/>
          <w:kern w:val="0"/>
          <w:sz w:val="24"/>
          <w:szCs w:val="24"/>
        </w:rPr>
        <w:t xml:space="preserve">               </w:t>
      </w:r>
      <w:r>
        <w:rPr>
          <w:rStyle w:val="29"/>
          <w:rFonts w:hint="default" w:ascii="Times New Roman" w:hAnsi="Times New Roman" w:eastAsia="仿宋_GB2312" w:cs="Times New Roman"/>
          <w:spacing w:val="6"/>
          <w:kern w:val="0"/>
          <w:sz w:val="24"/>
          <w:szCs w:val="24"/>
          <w:lang w:val="zh-CN"/>
        </w:rPr>
        <w:t>单位名称（盖章）：</w:t>
      </w:r>
    </w:p>
    <w:p>
      <w:pPr>
        <w:tabs>
          <w:tab w:val="left" w:pos="4860"/>
        </w:tabs>
        <w:spacing w:line="360" w:lineRule="auto"/>
        <w:ind w:right="1560" w:firstLine="624"/>
        <w:jc w:val="center"/>
        <w:rPr>
          <w:rStyle w:val="29"/>
          <w:rFonts w:hint="default" w:ascii="Times New Roman" w:hAnsi="Times New Roman" w:eastAsia="仿宋_GB2312" w:cs="Times New Roman"/>
          <w:spacing w:val="6"/>
          <w:kern w:val="0"/>
          <w:sz w:val="24"/>
          <w:szCs w:val="24"/>
        </w:rPr>
      </w:pPr>
      <w:r>
        <w:rPr>
          <w:rStyle w:val="29"/>
          <w:rFonts w:hint="default" w:ascii="Times New Roman" w:hAnsi="Times New Roman" w:eastAsia="仿宋_GB2312" w:cs="Times New Roman"/>
          <w:spacing w:val="6"/>
          <w:kern w:val="0"/>
          <w:sz w:val="24"/>
          <w:szCs w:val="24"/>
        </w:rPr>
        <w:t xml:space="preserve">       </w:t>
      </w:r>
      <w:r>
        <w:rPr>
          <w:rStyle w:val="29"/>
          <w:rFonts w:hint="default" w:ascii="Times New Roman" w:hAnsi="Times New Roman" w:eastAsia="仿宋_GB2312" w:cs="Times New Roman"/>
          <w:spacing w:val="6"/>
          <w:kern w:val="0"/>
          <w:sz w:val="24"/>
          <w:szCs w:val="24"/>
          <w:lang w:val="zh-CN"/>
        </w:rPr>
        <w:t>日</w:t>
      </w:r>
      <w:r>
        <w:rPr>
          <w:rStyle w:val="29"/>
          <w:rFonts w:hint="default" w:ascii="Times New Roman" w:hAnsi="Times New Roman" w:eastAsia="仿宋_GB2312" w:cs="Times New Roman"/>
          <w:spacing w:val="6"/>
          <w:kern w:val="0"/>
          <w:sz w:val="24"/>
          <w:szCs w:val="24"/>
        </w:rPr>
        <w:t xml:space="preserve">  </w:t>
      </w:r>
      <w:r>
        <w:rPr>
          <w:rStyle w:val="29"/>
          <w:rFonts w:hint="default" w:ascii="Times New Roman" w:hAnsi="Times New Roman" w:eastAsia="仿宋_GB2312" w:cs="Times New Roman"/>
          <w:spacing w:val="6"/>
          <w:kern w:val="0"/>
          <w:sz w:val="24"/>
          <w:szCs w:val="24"/>
          <w:lang w:val="zh-CN"/>
        </w:rPr>
        <w:t>期：</w:t>
      </w:r>
    </w:p>
    <w:p>
      <w:pPr>
        <w:spacing w:line="440" w:lineRule="exact"/>
        <w:ind w:firstLine="420"/>
        <w:jc w:val="center"/>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br w:type="page"/>
      </w:r>
    </w:p>
    <w:p>
      <w:pPr>
        <w:pStyle w:val="21"/>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四、供应商基本情况</w:t>
      </w: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附件9</w:t>
      </w:r>
    </w:p>
    <w:p>
      <w:pPr>
        <w:snapToGrid w:val="0"/>
        <w:spacing w:line="360" w:lineRule="auto"/>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供应商基本情况表</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盖供应商单位章</w:t>
      </w:r>
    </w:p>
    <w:tbl>
      <w:tblPr>
        <w:tblStyle w:val="10"/>
        <w:tblW w:w="8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539"/>
        <w:gridCol w:w="362"/>
        <w:gridCol w:w="1143"/>
        <w:gridCol w:w="850"/>
        <w:gridCol w:w="590"/>
        <w:gridCol w:w="294"/>
        <w:gridCol w:w="1083"/>
        <w:gridCol w:w="1329"/>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供应商名称</w:t>
            </w:r>
          </w:p>
        </w:tc>
        <w:tc>
          <w:tcPr>
            <w:tcW w:w="396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组织机构代码</w:t>
            </w:r>
          </w:p>
        </w:tc>
        <w:tc>
          <w:tcPr>
            <w:tcW w:w="396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邮政编码</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委托代理人</w:t>
            </w:r>
          </w:p>
        </w:tc>
        <w:tc>
          <w:tcPr>
            <w:tcW w:w="396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电子邮箱</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上年营业收入</w:t>
            </w:r>
          </w:p>
        </w:tc>
        <w:tc>
          <w:tcPr>
            <w:tcW w:w="396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员工总人数</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固定电话</w:t>
            </w:r>
          </w:p>
        </w:tc>
        <w:tc>
          <w:tcPr>
            <w:tcW w:w="3960"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3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营业执照</w:t>
            </w:r>
          </w:p>
        </w:tc>
        <w:tc>
          <w:tcPr>
            <w:tcW w:w="2044"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注册号码</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37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ind w:firstLine="120" w:firstLineChars="50"/>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注册地址</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ind w:firstLine="120" w:firstLineChars="50"/>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2044"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发证机关</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37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ind w:firstLine="120" w:firstLineChars="50"/>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发证日期</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ind w:firstLine="120" w:firstLineChars="50"/>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2044"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营业范围（主营）</w:t>
            </w:r>
          </w:p>
        </w:tc>
        <w:tc>
          <w:tcPr>
            <w:tcW w:w="5697"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ind w:firstLine="120" w:firstLineChars="50"/>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2044"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营业范围（兼营）</w:t>
            </w:r>
          </w:p>
        </w:tc>
        <w:tc>
          <w:tcPr>
            <w:tcW w:w="5697"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ind w:firstLine="120" w:firstLineChars="50"/>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8" w:hRule="atLeast"/>
        </w:trPr>
        <w:tc>
          <w:tcPr>
            <w:tcW w:w="2763"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基本账户开户行及帐号</w:t>
            </w:r>
          </w:p>
        </w:tc>
        <w:tc>
          <w:tcPr>
            <w:tcW w:w="5697"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8" w:hRule="atLeast"/>
        </w:trPr>
        <w:tc>
          <w:tcPr>
            <w:tcW w:w="2763"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税务登记机关</w:t>
            </w:r>
          </w:p>
        </w:tc>
        <w:tc>
          <w:tcPr>
            <w:tcW w:w="5697" w:type="dxa"/>
            <w:gridSpan w:val="6"/>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4" w:hRule="atLeast"/>
        </w:trPr>
        <w:tc>
          <w:tcPr>
            <w:tcW w:w="3613"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资质名称</w:t>
            </w:r>
          </w:p>
        </w:tc>
        <w:tc>
          <w:tcPr>
            <w:tcW w:w="88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等级</w:t>
            </w: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发证机关</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3613"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88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6" w:hRule="atLeast"/>
        </w:trPr>
        <w:tc>
          <w:tcPr>
            <w:tcW w:w="3613"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88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1258"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备注</w:t>
            </w:r>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9"/>
                <w:rFonts w:hint="default" w:ascii="Times New Roman" w:hAnsi="Times New Roman" w:eastAsia="仿宋_GB2312" w:cs="Times New Roman"/>
                <w:sz w:val="24"/>
                <w:szCs w:val="24"/>
              </w:rPr>
            </w:pPr>
          </w:p>
        </w:tc>
      </w:tr>
    </w:tbl>
    <w:p>
      <w:pPr>
        <w:snapToGrid w:val="0"/>
        <w:spacing w:line="360" w:lineRule="auto"/>
        <w:jc w:val="center"/>
        <w:rPr>
          <w:rStyle w:val="29"/>
          <w:rFonts w:hint="default" w:ascii="Times New Roman" w:hAnsi="Times New Roman" w:eastAsia="仿宋_GB2312" w:cs="Times New Roman"/>
          <w:sz w:val="24"/>
          <w:szCs w:val="24"/>
        </w:rPr>
      </w:pPr>
    </w:p>
    <w:p>
      <w:pPr>
        <w:spacing w:line="480" w:lineRule="exact"/>
        <w:rPr>
          <w:rStyle w:val="29"/>
          <w:rFonts w:hint="default" w:ascii="Times New Roman" w:hAnsi="Times New Roman" w:eastAsia="仿宋_GB2312" w:cs="Times New Roman"/>
          <w:sz w:val="24"/>
          <w:szCs w:val="24"/>
        </w:rPr>
        <w:sectPr>
          <w:pgSz w:w="11906" w:h="16838"/>
          <w:pgMar w:top="1440" w:right="1800" w:bottom="1440" w:left="1800" w:header="851" w:footer="992" w:gutter="0"/>
          <w:cols w:space="425" w:num="1"/>
          <w:docGrid w:type="lines" w:linePitch="312" w:charSpace="0"/>
        </w:sectPr>
      </w:pPr>
    </w:p>
    <w:p>
      <w:pPr>
        <w:snapToGrid w:val="0"/>
        <w:spacing w:line="360" w:lineRule="auto"/>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Cs/>
          <w:sz w:val="24"/>
          <w:szCs w:val="24"/>
        </w:rPr>
        <w:t>附件10</w:t>
      </w:r>
    </w:p>
    <w:p>
      <w:pPr>
        <w:snapToGrid w:val="0"/>
        <w:ind w:left="-88" w:leftChars="-42" w:firstLine="240" w:firstLineChars="100"/>
        <w:jc w:val="center"/>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拟投入本项目的人员一览表</w:t>
      </w:r>
    </w:p>
    <w:p>
      <w:pPr>
        <w:spacing w:line="420" w:lineRule="exact"/>
        <w:jc w:val="center"/>
        <w:rPr>
          <w:rStyle w:val="29"/>
          <w:rFonts w:hint="default" w:ascii="Times New Roman" w:hAnsi="Times New Roman" w:eastAsia="仿宋_GB2312" w:cs="Times New Roman"/>
          <w:b/>
          <w:sz w:val="24"/>
          <w:szCs w:val="24"/>
        </w:rPr>
      </w:pPr>
    </w:p>
    <w:tbl>
      <w:tblPr>
        <w:tblStyle w:val="10"/>
        <w:tblW w:w="82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869"/>
        <w:gridCol w:w="900"/>
        <w:gridCol w:w="707"/>
        <w:gridCol w:w="649"/>
        <w:gridCol w:w="1010"/>
        <w:gridCol w:w="986"/>
        <w:gridCol w:w="1000"/>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职责分工</w:t>
            </w: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姓名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年龄</w:t>
            </w: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专业</w:t>
            </w: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岗位</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执业</w:t>
            </w:r>
          </w:p>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资格证</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证件</w:t>
            </w:r>
          </w:p>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种类</w:t>
            </w:r>
          </w:p>
        </w:tc>
        <w:tc>
          <w:tcPr>
            <w:tcW w:w="1000" w:type="dxa"/>
            <w:tcBorders>
              <w:top w:val="single" w:color="000000" w:sz="4" w:space="0"/>
              <w:left w:val="single" w:color="000000" w:sz="4" w:space="0"/>
              <w:bottom w:val="single" w:color="000000" w:sz="4" w:space="0"/>
              <w:right w:val="single" w:color="000000" w:sz="4" w:space="0"/>
            </w:tcBorders>
            <w:vAlign w:val="center"/>
          </w:tcPr>
          <w:p>
            <w:pPr>
              <w:ind w:firstLine="12"/>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职称</w:t>
            </w:r>
          </w:p>
        </w:tc>
        <w:tc>
          <w:tcPr>
            <w:tcW w:w="885" w:type="dxa"/>
            <w:tcBorders>
              <w:top w:val="single" w:color="000000" w:sz="4" w:space="0"/>
              <w:left w:val="single" w:color="000000" w:sz="4" w:space="0"/>
              <w:bottom w:val="single" w:color="000000" w:sz="4" w:space="0"/>
              <w:right w:val="single" w:color="000000" w:sz="4" w:space="0"/>
            </w:tcBorders>
            <w:vAlign w:val="center"/>
          </w:tcPr>
          <w:p>
            <w:pPr>
              <w:ind w:firstLine="12"/>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项目负责人</w:t>
            </w: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pStyle w:val="211"/>
              <w:snapToGrid w:val="0"/>
              <w:spacing w:before="0" w:after="0" w:line="240" w:lineRule="auto"/>
              <w:rPr>
                <w:rStyle w:val="29"/>
                <w:rFonts w:hint="default" w:ascii="Times New Roman" w:hAnsi="Times New Roman" w:eastAsia="仿宋_GB2312" w:cs="Times New Roman"/>
                <w:kern w:val="2"/>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pStyle w:val="211"/>
              <w:snapToGrid w:val="0"/>
              <w:spacing w:before="0" w:after="0" w:line="240" w:lineRule="auto"/>
              <w:rPr>
                <w:rStyle w:val="29"/>
                <w:rFonts w:hint="default" w:ascii="Times New Roman" w:hAnsi="Times New Roman" w:eastAsia="仿宋_GB2312" w:cs="Times New Roman"/>
                <w:kern w:val="2"/>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pStyle w:val="211"/>
              <w:snapToGrid w:val="0"/>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ind w:firstLine="12"/>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ind w:firstLine="1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其他人员</w:t>
            </w: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bl>
    <w:p>
      <w:pPr>
        <w:spacing w:line="40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注：1、后附全部人员证件复印件、专家介绍，加盖单位公章。</w:t>
      </w:r>
    </w:p>
    <w:p>
      <w:pPr>
        <w:spacing w:line="400" w:lineRule="exact"/>
        <w:rPr>
          <w:rStyle w:val="29"/>
          <w:rFonts w:hint="default" w:ascii="Times New Roman" w:hAnsi="Times New Roman" w:eastAsia="仿宋_GB2312" w:cs="Times New Roman"/>
          <w:sz w:val="24"/>
          <w:szCs w:val="24"/>
        </w:rPr>
      </w:pPr>
    </w:p>
    <w:p>
      <w:pPr>
        <w:spacing w:line="400" w:lineRule="exact"/>
        <w:rPr>
          <w:rStyle w:val="29"/>
          <w:rFonts w:hint="default" w:ascii="Times New Roman" w:hAnsi="Times New Roman" w:eastAsia="仿宋_GB2312" w:cs="Times New Roman"/>
          <w:sz w:val="24"/>
          <w:szCs w:val="24"/>
        </w:rPr>
      </w:pPr>
    </w:p>
    <w:p>
      <w:pPr>
        <w:pStyle w:val="5"/>
        <w:snapToGrid w:val="0"/>
        <w:spacing w:line="360" w:lineRule="auto"/>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供应商名称：</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日      期：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年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月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日</w:t>
      </w:r>
    </w:p>
    <w:p>
      <w:pPr>
        <w:spacing w:line="400" w:lineRule="exact"/>
        <w:rPr>
          <w:rStyle w:val="29"/>
          <w:rFonts w:hint="default" w:ascii="Times New Roman" w:hAnsi="Times New Roman" w:eastAsia="仿宋_GB2312" w:cs="Times New Roman"/>
          <w:sz w:val="24"/>
          <w:szCs w:val="24"/>
        </w:rPr>
      </w:pPr>
    </w:p>
    <w:p>
      <w:pPr>
        <w:snapToGrid w:val="0"/>
        <w:ind w:left="-88" w:leftChars="-42" w:firstLine="360" w:firstLineChars="150"/>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bCs/>
          <w:sz w:val="24"/>
          <w:szCs w:val="24"/>
        </w:rPr>
        <w:t>附件11</w:t>
      </w:r>
    </w:p>
    <w:p>
      <w:pPr>
        <w:pStyle w:val="102"/>
        <w:snapToGrid w:val="0"/>
        <w:spacing w:before="295" w:after="295"/>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供应商主要业绩</w:t>
      </w:r>
    </w:p>
    <w:p>
      <w:pPr>
        <w:jc w:val="center"/>
        <w:rPr>
          <w:rStyle w:val="29"/>
          <w:rFonts w:hint="default" w:ascii="Times New Roman" w:hAnsi="Times New Roman" w:eastAsia="仿宋_GB2312" w:cs="Times New Roman"/>
          <w:b/>
          <w:sz w:val="24"/>
          <w:szCs w:val="24"/>
        </w:rPr>
      </w:pPr>
    </w:p>
    <w:p>
      <w:pPr>
        <w:numPr>
          <w:ilvl w:val="0"/>
          <w:numId w:val="1"/>
        </w:numPr>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 xml:space="preserve">已完成类似项目一览表        </w:t>
      </w:r>
    </w:p>
    <w:tbl>
      <w:tblPr>
        <w:tblStyle w:val="10"/>
        <w:tblW w:w="8747"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900"/>
        <w:gridCol w:w="1620"/>
        <w:gridCol w:w="1080"/>
        <w:gridCol w:w="1080"/>
        <w:gridCol w:w="72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项目名称</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采购人</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采购人联系人及联系电话</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交货期限</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项目地点</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规模</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pacing w:val="-16"/>
                <w:sz w:val="24"/>
                <w:szCs w:val="24"/>
              </w:rPr>
            </w:pPr>
            <w:r>
              <w:rPr>
                <w:rStyle w:val="29"/>
                <w:rFonts w:hint="default" w:ascii="Times New Roman" w:hAnsi="Times New Roman" w:eastAsia="仿宋_GB2312" w:cs="Times New Roman"/>
                <w:spacing w:val="-16"/>
                <w:sz w:val="24"/>
                <w:szCs w:val="24"/>
              </w:rPr>
              <w:t>签约合同金额</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pacing w:val="-16"/>
                <w:sz w:val="24"/>
                <w:szCs w:val="24"/>
              </w:rPr>
            </w:pPr>
            <w:r>
              <w:rPr>
                <w:rStyle w:val="29"/>
                <w:rFonts w:hint="default" w:ascii="Times New Roman" w:hAnsi="Times New Roman" w:eastAsia="仿宋_GB2312" w:cs="Times New Roman"/>
                <w:spacing w:val="-16"/>
                <w:sz w:val="24"/>
                <w:szCs w:val="24"/>
              </w:rPr>
              <w:t>合同内容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 w:hRule="atLeast"/>
        </w:trPr>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6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 w:hRule="atLeast"/>
        </w:trPr>
        <w:tc>
          <w:tcPr>
            <w:tcW w:w="874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说明：附（评标办法要求提供的）证明材料。提供中标通知书（或成交通知书）及合同协议书。</w:t>
            </w:r>
          </w:p>
        </w:tc>
      </w:tr>
    </w:tbl>
    <w:p>
      <w:pPr>
        <w:spacing w:line="360" w:lineRule="auto"/>
        <w:ind w:left="1" w:hanging="1"/>
        <w:jc w:val="center"/>
        <w:rPr>
          <w:rStyle w:val="29"/>
          <w:rFonts w:hint="default" w:ascii="Times New Roman" w:hAnsi="Times New Roman" w:eastAsia="仿宋_GB2312" w:cs="Times New Roman"/>
          <w:b/>
          <w:sz w:val="24"/>
          <w:szCs w:val="24"/>
        </w:rPr>
      </w:pPr>
    </w:p>
    <w:p>
      <w:pPr>
        <w:spacing w:line="360" w:lineRule="auto"/>
        <w:ind w:left="1" w:hanging="1"/>
        <w:jc w:val="center"/>
        <w:rPr>
          <w:rStyle w:val="29"/>
          <w:rFonts w:hint="default" w:ascii="Times New Roman" w:hAnsi="Times New Roman" w:eastAsia="仿宋_GB2312" w:cs="Times New Roman"/>
          <w:b/>
          <w:sz w:val="24"/>
          <w:szCs w:val="24"/>
        </w:rPr>
      </w:pPr>
    </w:p>
    <w:p>
      <w:pPr>
        <w:numPr>
          <w:ilvl w:val="0"/>
          <w:numId w:val="1"/>
        </w:numPr>
        <w:spacing w:line="360" w:lineRule="auto"/>
        <w:jc w:val="center"/>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 xml:space="preserve">目前正在完成的项目一览表       </w:t>
      </w:r>
    </w:p>
    <w:tbl>
      <w:tblPr>
        <w:tblStyle w:val="10"/>
        <w:tblW w:w="8747"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900"/>
        <w:gridCol w:w="1800"/>
        <w:gridCol w:w="1080"/>
        <w:gridCol w:w="1080"/>
        <w:gridCol w:w="720"/>
        <w:gridCol w:w="90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项目名称</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采购人</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采购人联系人及联系电话</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交货期限</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项目地点</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规模</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pacing w:val="-16"/>
                <w:sz w:val="24"/>
                <w:szCs w:val="24"/>
              </w:rPr>
            </w:pPr>
            <w:r>
              <w:rPr>
                <w:rStyle w:val="29"/>
                <w:rFonts w:hint="default" w:ascii="Times New Roman" w:hAnsi="Times New Roman" w:eastAsia="仿宋_GB2312" w:cs="Times New Roman"/>
                <w:spacing w:val="-16"/>
                <w:sz w:val="24"/>
                <w:szCs w:val="24"/>
              </w:rPr>
              <w:t>签约合同金额</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29"/>
                <w:rFonts w:hint="default" w:ascii="Times New Roman" w:hAnsi="Times New Roman" w:eastAsia="仿宋_GB2312" w:cs="Times New Roman"/>
                <w:spacing w:val="-16"/>
                <w:sz w:val="24"/>
                <w:szCs w:val="24"/>
              </w:rPr>
            </w:pPr>
            <w:r>
              <w:rPr>
                <w:rStyle w:val="29"/>
                <w:rFonts w:hint="default" w:ascii="Times New Roman" w:hAnsi="Times New Roman" w:eastAsia="仿宋_GB2312" w:cs="Times New Roman"/>
                <w:spacing w:val="-16"/>
                <w:sz w:val="24"/>
                <w:szCs w:val="24"/>
              </w:rPr>
              <w:t>合同内容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8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8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8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8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187"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8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72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spacing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 w:hRule="atLeast"/>
        </w:trPr>
        <w:tc>
          <w:tcPr>
            <w:tcW w:w="874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说明：附证明材料。提供中标通知书（或成交通知书）及合同协议书。</w:t>
            </w:r>
          </w:p>
        </w:tc>
      </w:tr>
    </w:tbl>
    <w:p>
      <w:pPr>
        <w:spacing w:line="440" w:lineRule="exact"/>
        <w:jc w:val="right"/>
        <w:rPr>
          <w:rStyle w:val="29"/>
          <w:rFonts w:hint="default" w:ascii="Times New Roman" w:hAnsi="Times New Roman" w:eastAsia="仿宋_GB2312" w:cs="Times New Roman"/>
          <w:sz w:val="24"/>
          <w:szCs w:val="24"/>
        </w:rPr>
      </w:pPr>
    </w:p>
    <w:p>
      <w:pPr>
        <w:pStyle w:val="5"/>
        <w:snapToGrid w:val="0"/>
        <w:spacing w:line="360" w:lineRule="auto"/>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供应商名称：</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日          期：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年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月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日</w:t>
      </w:r>
    </w:p>
    <w:p>
      <w:pPr>
        <w:snapToGrid w:val="0"/>
        <w:spacing w:line="480" w:lineRule="auto"/>
        <w:jc w:val="left"/>
        <w:rPr>
          <w:rStyle w:val="29"/>
          <w:rFonts w:hint="default" w:ascii="Times New Roman" w:hAnsi="Times New Roman" w:eastAsia="仿宋_GB2312" w:cs="Times New Roman"/>
          <w:b/>
          <w:bCs/>
          <w:sz w:val="24"/>
          <w:szCs w:val="24"/>
        </w:rPr>
      </w:pPr>
    </w:p>
    <w:p>
      <w:pPr>
        <w:snapToGrid w:val="0"/>
        <w:spacing w:line="360" w:lineRule="auto"/>
        <w:jc w:val="center"/>
        <w:rPr>
          <w:rStyle w:val="29"/>
          <w:rFonts w:hint="default" w:ascii="Times New Roman" w:hAnsi="Times New Roman" w:eastAsia="仿宋_GB2312" w:cs="Times New Roman"/>
          <w:bCs/>
          <w:sz w:val="24"/>
          <w:szCs w:val="24"/>
        </w:rPr>
        <w:sectPr>
          <w:headerReference r:id="rId10" w:type="default"/>
          <w:footerReference r:id="rId11" w:type="even"/>
          <w:pgSz w:w="11906" w:h="16838"/>
          <w:pgMar w:top="1440" w:right="1800" w:bottom="1440" w:left="1800" w:header="851" w:footer="992" w:gutter="0"/>
          <w:cols w:space="425" w:num="1"/>
          <w:docGrid w:type="lines" w:linePitch="312" w:charSpace="0"/>
        </w:sectPr>
      </w:pPr>
    </w:p>
    <w:p>
      <w:pPr>
        <w:pStyle w:val="21"/>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五、供应商的资格审查材料</w:t>
      </w:r>
    </w:p>
    <w:p>
      <w:pPr>
        <w:snapToGrid w:val="0"/>
        <w:spacing w:line="360" w:lineRule="auto"/>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1）企业法人营业执照副本或事业单位法人证书副本复印件</w:t>
      </w:r>
    </w:p>
    <w:p>
      <w:pPr>
        <w:snapToGrid w:val="0"/>
        <w:spacing w:line="440" w:lineRule="exact"/>
        <w:ind w:right="-153"/>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2）税务登记证复印件（营业执照“三证合一”不需提供）</w:t>
      </w:r>
    </w:p>
    <w:p>
      <w:pPr>
        <w:snapToGrid w:val="0"/>
        <w:spacing w:line="440" w:lineRule="exact"/>
        <w:ind w:right="-153"/>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 组织机构代码证复印件（营业执照“三证合一”不需提供）</w:t>
      </w:r>
    </w:p>
    <w:p>
      <w:pPr>
        <w:snapToGrid w:val="0"/>
        <w:spacing w:line="440" w:lineRule="exact"/>
        <w:ind w:right="-153"/>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4）供应商须具有良好的商业信誉和健全的财务会计制度，须提供相关证明材料，应提供2018年、2019年、2020年经外部审计的财务审计报告复印件；</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3</w:t>
      </w:r>
      <w:r>
        <w:rPr>
          <w:rStyle w:val="29"/>
          <w:rFonts w:hint="eastAsia" w:ascii="Times New Roman" w:hAnsi="Times New Roman" w:eastAsia="仿宋_GB2312" w:cs="Times New Roman"/>
          <w:kern w:val="0"/>
          <w:sz w:val="24"/>
          <w:szCs w:val="24"/>
          <w:lang w:eastAsia="zh-CN"/>
        </w:rPr>
        <w:t>年的从公司成立起提供，2021年成立的公司无需提供</w:t>
      </w:r>
      <w:r>
        <w:rPr>
          <w:rStyle w:val="29"/>
          <w:rFonts w:hint="default" w:ascii="Times New Roman" w:hAnsi="Times New Roman" w:eastAsia="仿宋_GB2312" w:cs="Times New Roman"/>
          <w:kern w:val="0"/>
          <w:sz w:val="24"/>
          <w:szCs w:val="24"/>
        </w:rPr>
        <w:t>；</w:t>
      </w:r>
    </w:p>
    <w:p>
      <w:pPr>
        <w:snapToGrid w:val="0"/>
        <w:spacing w:line="440" w:lineRule="exact"/>
        <w:ind w:right="-153"/>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5）供应商须具有履行合同所必需的设备和专业技术能力，须附相关证明材料或声明；</w:t>
      </w:r>
    </w:p>
    <w:p>
      <w:pPr>
        <w:snapToGrid w:val="0"/>
        <w:spacing w:line="440" w:lineRule="exact"/>
        <w:ind w:right="-153"/>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eastAsia" w:ascii="Times New Roman" w:hAnsi="Times New Roman" w:eastAsia="仿宋_GB2312" w:cs="Times New Roman"/>
          <w:sz w:val="24"/>
          <w:szCs w:val="24"/>
          <w:lang w:eastAsia="zh-CN"/>
        </w:rPr>
      </w:pPr>
      <w:r>
        <w:rPr>
          <w:rStyle w:val="29"/>
          <w:rFonts w:hint="default" w:ascii="Times New Roman" w:hAnsi="Times New Roman" w:eastAsia="仿宋_GB2312" w:cs="Times New Roman"/>
          <w:sz w:val="24"/>
          <w:szCs w:val="24"/>
        </w:rPr>
        <w:t>6）供应商须具有依法缴纳税收和社会保障资金的良好记录，须提供相关证明材料，需要提供近一年（202</w:t>
      </w:r>
      <w:r>
        <w:rPr>
          <w:rStyle w:val="29"/>
          <w:rFonts w:hint="eastAsia" w:ascii="Times New Roman" w:hAnsi="Times New Roman" w:eastAsia="仿宋_GB2312" w:cs="Times New Roman"/>
          <w:sz w:val="24"/>
          <w:szCs w:val="24"/>
          <w:lang w:val="en-US" w:eastAsia="zh-CN"/>
        </w:rPr>
        <w:t>1</w:t>
      </w:r>
      <w:r>
        <w:rPr>
          <w:rStyle w:val="29"/>
          <w:rFonts w:hint="default" w:ascii="Times New Roman" w:hAnsi="Times New Roman" w:eastAsia="仿宋_GB2312" w:cs="Times New Roman"/>
          <w:sz w:val="24"/>
          <w:szCs w:val="24"/>
        </w:rPr>
        <w:t>年</w:t>
      </w:r>
      <w:r>
        <w:rPr>
          <w:rStyle w:val="29"/>
          <w:rFonts w:hint="eastAsia" w:ascii="Times New Roman" w:hAnsi="Times New Roman" w:eastAsia="仿宋_GB2312" w:cs="Times New Roman"/>
          <w:sz w:val="24"/>
          <w:szCs w:val="24"/>
          <w:lang w:val="en-US" w:eastAsia="zh-CN"/>
        </w:rPr>
        <w:t>4</w:t>
      </w:r>
      <w:r>
        <w:rPr>
          <w:rStyle w:val="29"/>
          <w:rFonts w:hint="default" w:ascii="Times New Roman" w:hAnsi="Times New Roman" w:eastAsia="仿宋_GB2312" w:cs="Times New Roman"/>
          <w:sz w:val="24"/>
          <w:szCs w:val="24"/>
        </w:rPr>
        <w:t>月-202</w:t>
      </w:r>
      <w:r>
        <w:rPr>
          <w:rStyle w:val="29"/>
          <w:rFonts w:hint="eastAsia" w:ascii="Times New Roman" w:hAnsi="Times New Roman" w:eastAsia="仿宋_GB2312" w:cs="Times New Roman"/>
          <w:sz w:val="24"/>
          <w:szCs w:val="24"/>
          <w:lang w:val="en-US" w:eastAsia="zh-CN"/>
        </w:rPr>
        <w:t>2</w:t>
      </w:r>
      <w:r>
        <w:rPr>
          <w:rStyle w:val="29"/>
          <w:rFonts w:hint="default" w:ascii="Times New Roman" w:hAnsi="Times New Roman" w:eastAsia="仿宋_GB2312" w:cs="Times New Roman"/>
          <w:sz w:val="24"/>
          <w:szCs w:val="24"/>
        </w:rPr>
        <w:t>年</w:t>
      </w:r>
      <w:r>
        <w:rPr>
          <w:rStyle w:val="29"/>
          <w:rFonts w:hint="eastAsia" w:ascii="Times New Roman" w:hAnsi="Times New Roman" w:eastAsia="仿宋_GB2312" w:cs="Times New Roman"/>
          <w:sz w:val="24"/>
          <w:szCs w:val="24"/>
          <w:lang w:val="en-US" w:eastAsia="zh-CN"/>
        </w:rPr>
        <w:t>4</w:t>
      </w:r>
      <w:r>
        <w:rPr>
          <w:rStyle w:val="29"/>
          <w:rFonts w:hint="default" w:ascii="Times New Roman" w:hAnsi="Times New Roman" w:eastAsia="仿宋_GB2312" w:cs="Times New Roman"/>
          <w:sz w:val="24"/>
          <w:szCs w:val="24"/>
        </w:rPr>
        <w:t>月）的供应商</w:t>
      </w:r>
      <w:r>
        <w:rPr>
          <w:rStyle w:val="29"/>
          <w:rFonts w:hint="eastAsia" w:ascii="Times New Roman" w:hAnsi="Times New Roman" w:eastAsia="仿宋_GB2312" w:cs="Times New Roman"/>
          <w:sz w:val="24"/>
          <w:szCs w:val="24"/>
          <w:lang w:val="en-US" w:eastAsia="zh-CN"/>
        </w:rPr>
        <w:t>税收完税</w:t>
      </w:r>
      <w:r>
        <w:rPr>
          <w:rStyle w:val="29"/>
          <w:rFonts w:hint="default" w:ascii="Times New Roman" w:hAnsi="Times New Roman" w:eastAsia="仿宋_GB2312" w:cs="Times New Roman"/>
          <w:sz w:val="24"/>
          <w:szCs w:val="24"/>
        </w:rPr>
        <w:t>和供应商及被授权人的缴纳社会保险的凭据</w:t>
      </w:r>
      <w:r>
        <w:rPr>
          <w:rStyle w:val="29"/>
          <w:rFonts w:hint="eastAsia" w:ascii="Times New Roman" w:hAnsi="Times New Roman" w:eastAsia="仿宋_GB2312" w:cs="Times New Roman"/>
          <w:sz w:val="24"/>
          <w:szCs w:val="24"/>
          <w:lang w:eastAsia="zh-CN"/>
        </w:rPr>
        <w:t>，</w:t>
      </w:r>
      <w:r>
        <w:rPr>
          <w:rStyle w:val="29"/>
          <w:rFonts w:hint="eastAsia" w:ascii="Times New Roman" w:hAnsi="Times New Roman" w:eastAsia="仿宋_GB2312" w:cs="Times New Roman"/>
          <w:kern w:val="0"/>
          <w:sz w:val="24"/>
          <w:szCs w:val="24"/>
          <w:lang w:eastAsia="zh-CN"/>
        </w:rPr>
        <w:t>公司成立不到</w:t>
      </w:r>
      <w:r>
        <w:rPr>
          <w:rStyle w:val="29"/>
          <w:rFonts w:hint="eastAsia" w:ascii="Times New Roman" w:hAnsi="Times New Roman" w:eastAsia="仿宋_GB2312" w:cs="Times New Roman"/>
          <w:kern w:val="0"/>
          <w:sz w:val="24"/>
          <w:szCs w:val="24"/>
          <w:lang w:val="en-US" w:eastAsia="zh-CN"/>
        </w:rPr>
        <w:t>1</w:t>
      </w:r>
      <w:r>
        <w:rPr>
          <w:rStyle w:val="29"/>
          <w:rFonts w:hint="eastAsia" w:ascii="Times New Roman" w:hAnsi="Times New Roman" w:eastAsia="仿宋_GB2312" w:cs="Times New Roman"/>
          <w:kern w:val="0"/>
          <w:sz w:val="24"/>
          <w:szCs w:val="24"/>
          <w:lang w:eastAsia="zh-CN"/>
        </w:rPr>
        <w:t>年的从公司成立起提供</w:t>
      </w:r>
      <w:r>
        <w:rPr>
          <w:rStyle w:val="29"/>
          <w:rFonts w:hint="default" w:ascii="Times New Roman" w:hAnsi="Times New Roman" w:eastAsia="仿宋_GB2312" w:cs="Times New Roman"/>
          <w:kern w:val="0"/>
          <w:sz w:val="24"/>
          <w:szCs w:val="24"/>
        </w:rPr>
        <w:t>；</w:t>
      </w:r>
    </w:p>
    <w:p>
      <w:pPr>
        <w:snapToGrid w:val="0"/>
        <w:spacing w:line="440" w:lineRule="exact"/>
        <w:ind w:right="-153"/>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7）近三年内，供应商在经营活动中没有重大违法记录，其中：</w:t>
      </w:r>
    </w:p>
    <w:p>
      <w:pPr>
        <w:snapToGrid w:val="0"/>
        <w:spacing w:line="440" w:lineRule="exact"/>
        <w:ind w:right="-153"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重大违法记录是指供应商因违法经营受到刑事处罚或者责令停产停业、吊销许可证或者执照、较大数额罚款等行政处罚；</w:t>
      </w:r>
    </w:p>
    <w:p>
      <w:pPr>
        <w:snapToGrid w:val="0"/>
        <w:spacing w:line="440" w:lineRule="exact"/>
        <w:ind w:right="-153" w:firstLine="480" w:firstLineChars="2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供应商须提供参与本采购活动前三年内在经营活动中没有重大违法记录的书面声明。</w:t>
      </w:r>
    </w:p>
    <w:p>
      <w:pPr>
        <w:snapToGrid w:val="0"/>
        <w:spacing w:line="440" w:lineRule="exact"/>
        <w:ind w:right="-153"/>
        <w:jc w:val="left"/>
        <w:rPr>
          <w:rStyle w:val="29"/>
          <w:rFonts w:hint="default" w:ascii="Times New Roman" w:hAnsi="Times New Roman" w:eastAsia="仿宋_GB2312" w:cs="Times New Roman"/>
          <w:sz w:val="24"/>
          <w:szCs w:val="24"/>
        </w:rPr>
      </w:pPr>
    </w:p>
    <w:p>
      <w:pPr>
        <w:snapToGrid w:val="0"/>
        <w:spacing w:line="440" w:lineRule="exact"/>
        <w:ind w:right="-153"/>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8）近三年内（本项目投标截止期前）被“信用中国网站、中国政府采购网”网站列入政府采购严重违法失信行为记录名单</w:t>
      </w:r>
      <w:r>
        <w:rPr>
          <w:rStyle w:val="29"/>
          <w:rFonts w:hint="default" w:ascii="Times New Roman" w:hAnsi="Times New Roman" w:eastAsia="仿宋_GB2312" w:cs="Times New Roman"/>
          <w:kern w:val="0"/>
          <w:sz w:val="24"/>
          <w:szCs w:val="24"/>
        </w:rPr>
        <w:t>（处罚决定规定的时间和地域范围内）</w:t>
      </w:r>
      <w:r>
        <w:rPr>
          <w:rStyle w:val="29"/>
          <w:rFonts w:hint="default" w:ascii="Times New Roman" w:hAnsi="Times New Roman" w:eastAsia="仿宋_GB2312" w:cs="Times New Roman"/>
          <w:sz w:val="24"/>
          <w:szCs w:val="24"/>
        </w:rPr>
        <w:t>，不得参与本项目的政府采购活动，供应商须提供没有上述失信行为和重大税收违法案件记录的证明材料，其中证明材料指：供应商在“信用中国网站、中国政府采购网”网站上的查询记录截图。</w:t>
      </w:r>
    </w:p>
    <w:p>
      <w:pPr>
        <w:snapToGrid w:val="0"/>
        <w:spacing w:line="360" w:lineRule="auto"/>
        <w:ind w:right="-153"/>
        <w:jc w:val="left"/>
        <w:rPr>
          <w:rStyle w:val="29"/>
          <w:rFonts w:hint="default" w:ascii="Times New Roman" w:hAnsi="Times New Roman" w:eastAsia="仿宋_GB2312" w:cs="Times New Roman"/>
          <w:b/>
          <w:color w:val="000000"/>
          <w:sz w:val="24"/>
          <w:szCs w:val="24"/>
        </w:rPr>
      </w:pPr>
    </w:p>
    <w:p>
      <w:pPr>
        <w:spacing w:line="440" w:lineRule="exact"/>
        <w:ind w:right="-153"/>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注：1、以上复印件均需要加盖供应商行政原章。</w:t>
      </w:r>
    </w:p>
    <w:p>
      <w:pPr>
        <w:spacing w:line="440" w:lineRule="exact"/>
        <w:ind w:right="-153"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2、依法免税或不需要缴纳社会保障资金的供应商，应提供相应文件证明其依法免税或不需要缴纳社会保障资金。</w:t>
      </w:r>
    </w:p>
    <w:p>
      <w:pPr>
        <w:spacing w:line="440" w:lineRule="exact"/>
        <w:ind w:right="-153"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3、部分其他组织和自然人，没有经审计的财务报告，可以提供银行出具的资信证明。</w:t>
      </w:r>
    </w:p>
    <w:p>
      <w:pPr>
        <w:snapToGrid w:val="0"/>
        <w:spacing w:line="360" w:lineRule="auto"/>
        <w:ind w:right="24"/>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
          <w:sz w:val="24"/>
          <w:szCs w:val="24"/>
        </w:rPr>
        <w:br w:type="page"/>
      </w:r>
    </w:p>
    <w:p>
      <w:pPr>
        <w:snapToGrid w:val="0"/>
        <w:spacing w:line="360" w:lineRule="auto"/>
        <w:ind w:right="24"/>
        <w:rPr>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t>附件12</w:t>
      </w:r>
    </w:p>
    <w:p>
      <w:pPr>
        <w:snapToGrid w:val="0"/>
        <w:spacing w:before="156" w:line="360" w:lineRule="auto"/>
        <w:jc w:val="center"/>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近三年内在经营活动中没有重大违法记录的书面声明</w:t>
      </w:r>
    </w:p>
    <w:p>
      <w:pPr>
        <w:snapToGrid w:val="0"/>
        <w:spacing w:before="156" w:line="360" w:lineRule="auto"/>
        <w:jc w:val="center"/>
        <w:rPr>
          <w:rStyle w:val="29"/>
          <w:rFonts w:hint="default" w:ascii="Times New Roman" w:hAnsi="Times New Roman" w:eastAsia="仿宋_GB2312" w:cs="Times New Roman"/>
          <w:color w:val="000000"/>
          <w:sz w:val="24"/>
          <w:szCs w:val="24"/>
        </w:rPr>
      </w:pPr>
    </w:p>
    <w:p>
      <w:pPr>
        <w:snapToGrid w:val="0"/>
        <w:spacing w:line="480" w:lineRule="auto"/>
        <w:ind w:firstLine="480" w:firstLineChars="200"/>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我公司参与</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项目名称、编号）投标，本公司郑重声明，我方参加本项目政府采购活动前三年内无重大违法记录，符合《政府采购法》规定的供应商条件。若贵方在本项目采购过程中发现我方政府采购活动前三年内有重大违法记录，我公司将无条件退出本项目的投标，并承担因此引起的一切后果。我方对此声明负全部法律责任。</w:t>
      </w:r>
    </w:p>
    <w:p>
      <w:pPr>
        <w:snapToGrid w:val="0"/>
        <w:spacing w:line="480" w:lineRule="auto"/>
        <w:ind w:firstLine="480" w:firstLineChars="200"/>
        <w:rPr>
          <w:rStyle w:val="29"/>
          <w:rFonts w:hint="default" w:ascii="Times New Roman" w:hAnsi="Times New Roman" w:eastAsia="仿宋_GB2312" w:cs="Times New Roman"/>
          <w:bCs/>
          <w:color w:val="000000"/>
          <w:sz w:val="24"/>
          <w:szCs w:val="24"/>
        </w:rPr>
      </w:pPr>
      <w:r>
        <w:rPr>
          <w:rStyle w:val="29"/>
          <w:rFonts w:hint="default" w:ascii="Times New Roman" w:hAnsi="Times New Roman" w:eastAsia="仿宋_GB2312" w:cs="Times New Roman"/>
          <w:color w:val="000000"/>
          <w:sz w:val="24"/>
          <w:szCs w:val="24"/>
        </w:rPr>
        <w:t xml:space="preserve">特此声明  </w:t>
      </w:r>
    </w:p>
    <w:p>
      <w:pPr>
        <w:snapToGrid w:val="0"/>
        <w:spacing w:line="480" w:lineRule="auto"/>
        <w:ind w:firstLine="3112" w:firstLineChars="1297"/>
        <w:rPr>
          <w:rStyle w:val="29"/>
          <w:rFonts w:hint="default" w:ascii="Times New Roman" w:hAnsi="Times New Roman" w:eastAsia="仿宋_GB2312" w:cs="Times New Roman"/>
          <w:color w:val="000000"/>
          <w:sz w:val="24"/>
          <w:szCs w:val="24"/>
        </w:rPr>
      </w:pPr>
    </w:p>
    <w:p>
      <w:pPr>
        <w:spacing w:line="480" w:lineRule="auto"/>
        <w:ind w:firstLine="4003" w:firstLineChars="1668"/>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供应商名称（盖单位公章）：</w:t>
      </w:r>
      <w:r>
        <w:rPr>
          <w:rStyle w:val="29"/>
          <w:rFonts w:hint="default" w:ascii="Times New Roman" w:hAnsi="Times New Roman" w:eastAsia="仿宋_GB2312" w:cs="Times New Roman"/>
          <w:color w:val="000000"/>
          <w:sz w:val="24"/>
          <w:szCs w:val="24"/>
          <w:u w:val="single" w:color="000000"/>
        </w:rPr>
        <w:t xml:space="preserve">                 </w:t>
      </w:r>
    </w:p>
    <w:p>
      <w:pPr>
        <w:spacing w:line="480" w:lineRule="auto"/>
        <w:ind w:firstLine="4003" w:firstLineChars="1668"/>
        <w:rPr>
          <w:rStyle w:val="29"/>
          <w:rFonts w:hint="default" w:ascii="Times New Roman" w:hAnsi="Times New Roman" w:eastAsia="仿宋_GB2312" w:cs="Times New Roman"/>
          <w:color w:val="000000"/>
          <w:sz w:val="24"/>
          <w:szCs w:val="24"/>
          <w:u w:val="single" w:color="000000"/>
        </w:rPr>
      </w:pPr>
      <w:r>
        <w:rPr>
          <w:rStyle w:val="29"/>
          <w:rFonts w:hint="default" w:ascii="Times New Roman" w:hAnsi="Times New Roman" w:eastAsia="仿宋_GB2312" w:cs="Times New Roman"/>
          <w:color w:val="000000"/>
          <w:sz w:val="24"/>
          <w:szCs w:val="24"/>
        </w:rPr>
        <w:t>法定代表人（签名）：</w:t>
      </w:r>
      <w:r>
        <w:rPr>
          <w:rStyle w:val="29"/>
          <w:rFonts w:hint="default" w:ascii="Times New Roman" w:hAnsi="Times New Roman" w:eastAsia="仿宋_GB2312" w:cs="Times New Roman"/>
          <w:color w:val="000000"/>
          <w:sz w:val="24"/>
          <w:szCs w:val="24"/>
          <w:u w:val="single" w:color="000000"/>
        </w:rPr>
        <w:t xml:space="preserve">                </w:t>
      </w:r>
    </w:p>
    <w:p>
      <w:pPr>
        <w:spacing w:line="480" w:lineRule="auto"/>
        <w:ind w:firstLine="4003" w:firstLineChars="1668"/>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 xml:space="preserve">日    期：          </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年</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月</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日</w:t>
      </w:r>
    </w:p>
    <w:p>
      <w:pPr>
        <w:spacing w:line="360" w:lineRule="auto"/>
        <w:ind w:firstLine="4003" w:firstLineChars="1668"/>
        <w:rPr>
          <w:rStyle w:val="29"/>
          <w:rFonts w:hint="default" w:ascii="Times New Roman" w:hAnsi="Times New Roman" w:eastAsia="仿宋_GB2312" w:cs="Times New Roman"/>
          <w:color w:val="000000"/>
          <w:sz w:val="24"/>
          <w:szCs w:val="24"/>
        </w:rPr>
      </w:pPr>
    </w:p>
    <w:p>
      <w:pPr>
        <w:spacing w:line="360" w:lineRule="auto"/>
        <w:rPr>
          <w:rStyle w:val="29"/>
          <w:rFonts w:hint="default" w:ascii="Times New Roman" w:hAnsi="Times New Roman" w:eastAsia="仿宋_GB2312" w:cs="Times New Roman"/>
          <w:color w:val="000000"/>
          <w:sz w:val="24"/>
          <w:szCs w:val="24"/>
        </w:rPr>
      </w:pPr>
    </w:p>
    <w:p>
      <w:pPr>
        <w:spacing w:line="360" w:lineRule="auto"/>
        <w:rPr>
          <w:rStyle w:val="29"/>
          <w:rFonts w:hint="default" w:ascii="Times New Roman" w:hAnsi="Times New Roman" w:eastAsia="仿宋_GB2312" w:cs="Times New Roman"/>
          <w:color w:val="000000"/>
          <w:sz w:val="24"/>
          <w:szCs w:val="24"/>
        </w:rPr>
      </w:pPr>
    </w:p>
    <w:p>
      <w:pPr>
        <w:spacing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注：近三年：成立三年以上的，为提交首次投标文件截止时间前三年内；成立不足三年的，为实际时间。</w:t>
      </w:r>
    </w:p>
    <w:p>
      <w:pPr>
        <w:snapToGrid w:val="0"/>
        <w:spacing w:line="360" w:lineRule="auto"/>
        <w:ind w:right="2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bCs/>
          <w:sz w:val="24"/>
          <w:szCs w:val="24"/>
        </w:rPr>
        <w:br w:type="page"/>
      </w:r>
      <w:r>
        <w:rPr>
          <w:rStyle w:val="29"/>
          <w:rFonts w:hint="default" w:ascii="Times New Roman" w:hAnsi="Times New Roman" w:eastAsia="仿宋_GB2312" w:cs="Times New Roman"/>
          <w:bCs/>
          <w:sz w:val="24"/>
          <w:szCs w:val="24"/>
        </w:rPr>
        <w:t>附件13</w:t>
      </w:r>
    </w:p>
    <w:p>
      <w:pPr>
        <w:jc w:val="center"/>
        <w:rPr>
          <w:rStyle w:val="29"/>
          <w:rFonts w:hint="default" w:ascii="Times New Roman" w:hAnsi="Times New Roman" w:eastAsia="仿宋_GB2312" w:cs="Times New Roman"/>
          <w:color w:val="000000"/>
          <w:kern w:val="0"/>
          <w:sz w:val="24"/>
          <w:szCs w:val="24"/>
        </w:rPr>
      </w:pPr>
      <w:r>
        <w:rPr>
          <w:rStyle w:val="29"/>
          <w:rFonts w:hint="default" w:ascii="Times New Roman" w:hAnsi="Times New Roman" w:eastAsia="仿宋_GB2312" w:cs="Times New Roman"/>
          <w:color w:val="000000"/>
          <w:kern w:val="0"/>
          <w:sz w:val="24"/>
          <w:szCs w:val="24"/>
        </w:rPr>
        <w:t>信用记录</w:t>
      </w:r>
    </w:p>
    <w:p>
      <w:pPr>
        <w:snapToGrid w:val="0"/>
        <w:spacing w:line="360" w:lineRule="auto"/>
        <w:ind w:firstLine="504" w:firstLineChars="200"/>
        <w:jc w:val="center"/>
        <w:rPr>
          <w:rStyle w:val="29"/>
          <w:rFonts w:hint="default" w:ascii="Times New Roman" w:hAnsi="Times New Roman" w:eastAsia="仿宋_GB2312" w:cs="Times New Roman"/>
          <w:color w:val="000000"/>
          <w:spacing w:val="6"/>
          <w:kern w:val="0"/>
          <w:sz w:val="24"/>
          <w:szCs w:val="24"/>
        </w:rPr>
      </w:pPr>
      <w:r>
        <w:rPr>
          <w:rStyle w:val="29"/>
          <w:rFonts w:hint="default" w:ascii="Times New Roman" w:hAnsi="Times New Roman" w:eastAsia="仿宋_GB2312" w:cs="Times New Roman"/>
          <w:color w:val="000000"/>
          <w:spacing w:val="6"/>
          <w:kern w:val="0"/>
          <w:sz w:val="24"/>
          <w:szCs w:val="24"/>
        </w:rPr>
        <w:t>（复印件并加盖投标单位公章）</w:t>
      </w:r>
    </w:p>
    <w:p>
      <w:pPr>
        <w:snapToGrid w:val="0"/>
        <w:spacing w:line="360" w:lineRule="auto"/>
        <w:ind w:firstLine="504" w:firstLineChars="200"/>
        <w:jc w:val="left"/>
        <w:rPr>
          <w:rStyle w:val="29"/>
          <w:rFonts w:hint="default" w:ascii="Times New Roman" w:hAnsi="Times New Roman" w:eastAsia="仿宋_GB2312" w:cs="Times New Roman"/>
          <w:color w:val="000000"/>
          <w:spacing w:val="6"/>
          <w:kern w:val="0"/>
          <w:sz w:val="24"/>
          <w:szCs w:val="24"/>
        </w:rPr>
      </w:pPr>
    </w:p>
    <w:p>
      <w:pPr>
        <w:snapToGrid w:val="0"/>
        <w:spacing w:line="360" w:lineRule="auto"/>
        <w:ind w:firstLine="504" w:firstLineChars="200"/>
        <w:jc w:val="left"/>
        <w:rPr>
          <w:rStyle w:val="29"/>
          <w:rFonts w:hint="default" w:ascii="Times New Roman" w:hAnsi="Times New Roman" w:eastAsia="仿宋_GB2312" w:cs="Times New Roman"/>
          <w:color w:val="000000"/>
          <w:spacing w:val="6"/>
          <w:kern w:val="0"/>
          <w:sz w:val="24"/>
          <w:szCs w:val="24"/>
        </w:rPr>
      </w:pPr>
      <w:r>
        <w:rPr>
          <w:rStyle w:val="29"/>
          <w:rFonts w:hint="default" w:ascii="Times New Roman" w:hAnsi="Times New Roman" w:eastAsia="仿宋_GB2312" w:cs="Times New Roman"/>
          <w:color w:val="000000"/>
          <w:spacing w:val="6"/>
          <w:kern w:val="0"/>
          <w:sz w:val="24"/>
          <w:szCs w:val="24"/>
        </w:rPr>
        <w:t>依据财库[2016]125号文件规定，供应商须符合《关于在政府采购活动中查询及使用信用记录有关问题的通知》的相关要求，即具有良好的信用记录。</w:t>
      </w:r>
    </w:p>
    <w:p>
      <w:pPr>
        <w:snapToGrid w:val="0"/>
        <w:spacing w:line="360" w:lineRule="auto"/>
        <w:ind w:firstLine="504" w:firstLineChars="200"/>
        <w:jc w:val="left"/>
        <w:rPr>
          <w:rStyle w:val="29"/>
          <w:rFonts w:hint="default" w:ascii="Times New Roman" w:hAnsi="Times New Roman" w:eastAsia="仿宋_GB2312" w:cs="Times New Roman"/>
          <w:color w:val="000000"/>
          <w:spacing w:val="6"/>
          <w:kern w:val="0"/>
          <w:sz w:val="24"/>
          <w:szCs w:val="24"/>
        </w:rPr>
      </w:pPr>
      <w:r>
        <w:rPr>
          <w:rStyle w:val="29"/>
          <w:rFonts w:hint="default" w:ascii="Times New Roman" w:hAnsi="Times New Roman" w:eastAsia="仿宋_GB2312" w:cs="Times New Roman"/>
          <w:color w:val="000000"/>
          <w:spacing w:val="6"/>
          <w:kern w:val="0"/>
          <w:sz w:val="24"/>
          <w:szCs w:val="24"/>
        </w:rPr>
        <w:t>供应商须提供本单位近3年（本项目至递交投标文件截止日前）“信用中国”网站（www.creditchina.gov.cn）及中国政府采购网（www.ccgp.gov.cn）已公布的信用记录查询截图。</w:t>
      </w:r>
    </w:p>
    <w:p>
      <w:pPr>
        <w:snapToGrid w:val="0"/>
        <w:spacing w:line="360" w:lineRule="auto"/>
        <w:ind w:firstLine="504" w:firstLineChars="200"/>
        <w:jc w:val="left"/>
        <w:rPr>
          <w:rStyle w:val="29"/>
          <w:rFonts w:hint="default" w:ascii="Times New Roman" w:hAnsi="Times New Roman" w:eastAsia="仿宋_GB2312" w:cs="Times New Roman"/>
          <w:color w:val="000000"/>
          <w:spacing w:val="6"/>
          <w:kern w:val="0"/>
          <w:sz w:val="24"/>
          <w:szCs w:val="24"/>
        </w:rPr>
      </w:pPr>
      <w:r>
        <w:rPr>
          <w:rStyle w:val="29"/>
          <w:rFonts w:hint="default" w:ascii="Times New Roman" w:hAnsi="Times New Roman" w:eastAsia="仿宋_GB2312" w:cs="Times New Roman"/>
          <w:color w:val="000000"/>
          <w:spacing w:val="6"/>
          <w:kern w:val="0"/>
          <w:sz w:val="24"/>
          <w:szCs w:val="24"/>
        </w:rPr>
        <w:t>截图含1）被列入失信被执行人</w:t>
      </w:r>
    </w:p>
    <w:p>
      <w:pPr>
        <w:snapToGrid w:val="0"/>
        <w:spacing w:line="360" w:lineRule="auto"/>
        <w:ind w:firstLine="1386" w:firstLineChars="550"/>
        <w:jc w:val="left"/>
        <w:rPr>
          <w:rStyle w:val="29"/>
          <w:rFonts w:hint="default" w:ascii="Times New Roman" w:hAnsi="Times New Roman" w:eastAsia="仿宋_GB2312" w:cs="Times New Roman"/>
          <w:spacing w:val="6"/>
          <w:kern w:val="0"/>
          <w:sz w:val="24"/>
          <w:szCs w:val="24"/>
        </w:rPr>
      </w:pPr>
      <w:r>
        <w:rPr>
          <w:rStyle w:val="29"/>
          <w:rFonts w:hint="default" w:ascii="Times New Roman" w:hAnsi="Times New Roman" w:eastAsia="仿宋_GB2312" w:cs="Times New Roman"/>
          <w:spacing w:val="6"/>
          <w:kern w:val="0"/>
          <w:sz w:val="24"/>
          <w:szCs w:val="24"/>
        </w:rPr>
        <w:t>2）重大税收违法案件当事人名单的供应商</w:t>
      </w:r>
    </w:p>
    <w:p>
      <w:pPr>
        <w:snapToGrid w:val="0"/>
        <w:spacing w:line="360" w:lineRule="auto"/>
        <w:ind w:firstLine="1386" w:firstLineChars="550"/>
        <w:jc w:val="left"/>
        <w:rPr>
          <w:rStyle w:val="29"/>
          <w:rFonts w:hint="default" w:ascii="Times New Roman" w:hAnsi="Times New Roman" w:eastAsia="仿宋_GB2312" w:cs="Times New Roman"/>
          <w:spacing w:val="6"/>
          <w:kern w:val="0"/>
          <w:sz w:val="24"/>
          <w:szCs w:val="24"/>
        </w:rPr>
      </w:pPr>
      <w:r>
        <w:rPr>
          <w:rStyle w:val="29"/>
          <w:rFonts w:hint="default" w:ascii="Times New Roman" w:hAnsi="Times New Roman" w:eastAsia="仿宋_GB2312" w:cs="Times New Roman"/>
          <w:spacing w:val="6"/>
          <w:kern w:val="0"/>
          <w:sz w:val="24"/>
          <w:szCs w:val="24"/>
        </w:rPr>
        <w:t>3）列入政府采购严重违法失信行为记录名单</w:t>
      </w:r>
    </w:p>
    <w:p>
      <w:pPr>
        <w:snapToGrid w:val="0"/>
        <w:spacing w:line="360" w:lineRule="auto"/>
        <w:ind w:firstLine="504" w:firstLineChars="200"/>
        <w:jc w:val="left"/>
        <w:rPr>
          <w:rStyle w:val="29"/>
          <w:rFonts w:hint="default" w:ascii="Times New Roman" w:hAnsi="Times New Roman" w:eastAsia="仿宋_GB2312" w:cs="Times New Roman"/>
          <w:spacing w:val="6"/>
          <w:kern w:val="0"/>
          <w:sz w:val="24"/>
          <w:szCs w:val="24"/>
        </w:rPr>
      </w:pPr>
    </w:p>
    <w:p>
      <w:pPr>
        <w:snapToGrid w:val="0"/>
        <w:spacing w:line="360" w:lineRule="auto"/>
        <w:ind w:firstLine="504" w:firstLineChars="200"/>
        <w:jc w:val="left"/>
        <w:rPr>
          <w:rStyle w:val="29"/>
          <w:rFonts w:hint="default" w:ascii="Times New Roman" w:hAnsi="Times New Roman" w:eastAsia="仿宋_GB2312" w:cs="Times New Roman"/>
          <w:spacing w:val="6"/>
          <w:kern w:val="0"/>
          <w:sz w:val="24"/>
          <w:szCs w:val="24"/>
        </w:rPr>
        <w:sectPr>
          <w:pgSz w:w="11906" w:h="16838"/>
          <w:pgMar w:top="1440" w:right="1800" w:bottom="1440" w:left="1800" w:header="851" w:footer="992" w:gutter="0"/>
          <w:cols w:space="425" w:num="1"/>
          <w:docGrid w:type="lines" w:linePitch="312" w:charSpace="0"/>
        </w:sectPr>
      </w:pPr>
      <w:r>
        <w:rPr>
          <w:rStyle w:val="29"/>
          <w:rFonts w:hint="default" w:ascii="Times New Roman" w:hAnsi="Times New Roman" w:eastAsia="仿宋_GB2312" w:cs="Times New Roman"/>
          <w:spacing w:val="6"/>
          <w:kern w:val="0"/>
          <w:sz w:val="24"/>
          <w:szCs w:val="24"/>
        </w:rPr>
        <w:t>例如：网站搜索页输入投标单位名称，截图查询结果。</w:t>
      </w:r>
    </w:p>
    <w:p>
      <w:pPr>
        <w:pStyle w:val="21"/>
        <w:snapToGrid w:val="0"/>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六、货物说明</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一、技术参数、标准</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（1）货物技术参数（指标）、功能等性能描述</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（2）货物的规范资料、外观彩图及尺寸等描述（要求提供复印件）</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（3）配置、技术成熟度、安全可靠说明</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（4）货物适用环境和功能描述</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（5）技术需求逐条应答表</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（6）供应商认为有必要提供的其他说明材料</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二、合格的货物证明材料</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（1）具有相关生产经营许可证、行业认证；</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（2）彩图</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（3）所投产品获得的奖项、荣誉等</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（4）其他（</w:t>
      </w:r>
      <w:r>
        <w:rPr>
          <w:rStyle w:val="29"/>
          <w:rFonts w:hint="default" w:ascii="Times New Roman" w:hAnsi="Times New Roman" w:eastAsia="仿宋_GB2312" w:cs="Times New Roman"/>
          <w:color w:val="000000"/>
          <w:kern w:val="0"/>
          <w:sz w:val="24"/>
          <w:szCs w:val="24"/>
        </w:rPr>
        <w:t>评标所需提供的证明材料）</w:t>
      </w: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p>
    <w:p>
      <w:pPr>
        <w:snapToGrid w:val="0"/>
        <w:spacing w:line="360" w:lineRule="auto"/>
        <w:ind w:left="-88" w:leftChars="-42" w:firstLine="240" w:firstLineChars="100"/>
        <w:rPr>
          <w:rStyle w:val="29"/>
          <w:rFonts w:hint="default" w:ascii="Times New Roman" w:hAnsi="Times New Roman" w:eastAsia="仿宋_GB2312" w:cs="Times New Roman"/>
          <w:sz w:val="24"/>
          <w:szCs w:val="24"/>
        </w:rPr>
      </w:pPr>
    </w:p>
    <w:p>
      <w:pPr>
        <w:pStyle w:val="102"/>
        <w:snapToGrid w:val="0"/>
        <w:spacing w:before="295" w:after="295"/>
        <w:rPr>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bCs/>
          <w:sz w:val="24"/>
          <w:szCs w:val="24"/>
        </w:rPr>
        <w:t>附件14</w:t>
      </w:r>
    </w:p>
    <w:p>
      <w:pPr>
        <w:snapToGrid w:val="0"/>
        <w:spacing w:line="460" w:lineRule="exact"/>
        <w:jc w:val="center"/>
        <w:rPr>
          <w:rStyle w:val="29"/>
          <w:rFonts w:hint="default" w:ascii="Times New Roman" w:hAnsi="Times New Roman" w:eastAsia="仿宋_GB2312" w:cs="Times New Roman"/>
          <w:bCs/>
          <w:color w:val="000000"/>
          <w:sz w:val="24"/>
          <w:szCs w:val="24"/>
        </w:rPr>
      </w:pPr>
      <w:r>
        <w:rPr>
          <w:rStyle w:val="29"/>
          <w:rFonts w:hint="default" w:ascii="Times New Roman" w:hAnsi="Times New Roman" w:eastAsia="仿宋_GB2312" w:cs="Times New Roman"/>
          <w:bCs/>
          <w:color w:val="000000"/>
          <w:sz w:val="24"/>
          <w:szCs w:val="24"/>
        </w:rPr>
        <w:t>投标</w:t>
      </w:r>
      <w:r>
        <w:rPr>
          <w:rStyle w:val="29"/>
          <w:rFonts w:hint="eastAsia" w:ascii="Times New Roman" w:hAnsi="Times New Roman" w:eastAsia="仿宋_GB2312" w:cs="Times New Roman"/>
          <w:bCs/>
          <w:color w:val="000000"/>
          <w:sz w:val="24"/>
          <w:szCs w:val="24"/>
          <w:lang w:val="en-US" w:eastAsia="zh-CN"/>
        </w:rPr>
        <w:t>产品</w:t>
      </w:r>
      <w:r>
        <w:rPr>
          <w:rStyle w:val="29"/>
          <w:rFonts w:hint="default" w:ascii="Times New Roman" w:hAnsi="Times New Roman" w:eastAsia="仿宋_GB2312" w:cs="Times New Roman"/>
          <w:bCs/>
          <w:color w:val="000000"/>
          <w:sz w:val="24"/>
          <w:szCs w:val="24"/>
        </w:rPr>
        <w:t>供货清单（不含价格）</w:t>
      </w:r>
    </w:p>
    <w:p>
      <w:pPr>
        <w:snapToGrid w:val="0"/>
        <w:spacing w:line="460" w:lineRule="exact"/>
        <w:rPr>
          <w:rStyle w:val="29"/>
          <w:rFonts w:hint="default" w:ascii="Times New Roman" w:hAnsi="Times New Roman" w:eastAsia="仿宋_GB2312" w:cs="Times New Roman"/>
          <w:bCs/>
          <w:color w:val="000000"/>
          <w:sz w:val="24"/>
          <w:szCs w:val="24"/>
        </w:rPr>
      </w:pPr>
      <w:r>
        <w:rPr>
          <w:rStyle w:val="29"/>
          <w:rFonts w:hint="default" w:ascii="Times New Roman" w:hAnsi="Times New Roman" w:eastAsia="仿宋_GB2312" w:cs="Times New Roman"/>
          <w:bCs/>
          <w:color w:val="000000"/>
          <w:sz w:val="24"/>
          <w:szCs w:val="24"/>
        </w:rPr>
        <w:t>项目编号：</w:t>
      </w:r>
    </w:p>
    <w:tbl>
      <w:tblPr>
        <w:tblStyle w:val="10"/>
        <w:tblW w:w="8460"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097"/>
        <w:gridCol w:w="1783"/>
        <w:gridCol w:w="900"/>
        <w:gridCol w:w="900"/>
        <w:gridCol w:w="378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1097" w:type="dxa"/>
            <w:tcBorders>
              <w:top w:val="single" w:color="000000" w:sz="4"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序号</w:t>
            </w:r>
          </w:p>
        </w:tc>
        <w:tc>
          <w:tcPr>
            <w:tcW w:w="1783" w:type="dxa"/>
            <w:tcBorders>
              <w:top w:val="single" w:color="000000" w:sz="4"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lang w:val="en-US" w:eastAsia="zh-CN"/>
              </w:rPr>
            </w:pPr>
            <w:r>
              <w:rPr>
                <w:rStyle w:val="29"/>
                <w:rFonts w:hint="eastAsia" w:ascii="Times New Roman" w:hAnsi="Times New Roman" w:eastAsia="仿宋_GB2312" w:cs="Times New Roman"/>
                <w:b/>
                <w:bCs/>
                <w:color w:val="000000"/>
                <w:sz w:val="24"/>
                <w:szCs w:val="24"/>
                <w:lang w:val="en-US" w:eastAsia="zh-CN"/>
              </w:rPr>
              <w:t>设计及生产制作单位</w:t>
            </w:r>
          </w:p>
        </w:tc>
        <w:tc>
          <w:tcPr>
            <w:tcW w:w="900" w:type="dxa"/>
            <w:tcBorders>
              <w:top w:val="single" w:color="000000" w:sz="4"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单位</w:t>
            </w:r>
          </w:p>
        </w:tc>
        <w:tc>
          <w:tcPr>
            <w:tcW w:w="900" w:type="dxa"/>
            <w:tcBorders>
              <w:top w:val="single" w:color="000000" w:sz="4"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数量</w:t>
            </w:r>
          </w:p>
        </w:tc>
        <w:tc>
          <w:tcPr>
            <w:tcW w:w="3780" w:type="dxa"/>
            <w:tcBorders>
              <w:top w:val="single" w:color="000000" w:sz="4"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eastAsia" w:ascii="Times New Roman" w:hAnsi="Times New Roman" w:eastAsia="仿宋_GB2312" w:cs="Times New Roman"/>
                <w:b/>
                <w:bCs/>
                <w:color w:val="000000"/>
                <w:sz w:val="24"/>
                <w:szCs w:val="24"/>
                <w:lang w:val="en-US" w:eastAsia="zh-CN"/>
              </w:rPr>
              <w:t>规格、技术参数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6"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6"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1097" w:type="dxa"/>
            <w:tcBorders>
              <w:top w:val="single" w:color="000000" w:sz="6" w:space="0"/>
              <w:left w:val="single" w:color="000000" w:sz="4" w:space="0"/>
              <w:bottom w:val="single" w:color="000000" w:sz="4"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783" w:type="dxa"/>
            <w:tcBorders>
              <w:top w:val="single" w:color="000000" w:sz="6" w:space="0"/>
              <w:left w:val="single" w:color="000000" w:sz="6" w:space="0"/>
              <w:bottom w:val="single" w:color="000000" w:sz="4"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4" w:space="0"/>
              <w:right w:val="single" w:color="000000" w:sz="6"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900" w:type="dxa"/>
            <w:tcBorders>
              <w:top w:val="single" w:color="000000" w:sz="6" w:space="0"/>
              <w:left w:val="single" w:color="000000" w:sz="6" w:space="0"/>
              <w:bottom w:val="single" w:color="000000" w:sz="4" w:space="0"/>
              <w:right w:val="single" w:color="000000" w:sz="6" w:space="0"/>
            </w:tcBorders>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3780" w:type="dxa"/>
            <w:tcBorders>
              <w:top w:val="single" w:color="000000" w:sz="6" w:space="0"/>
              <w:left w:val="single" w:color="000000" w:sz="6"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bl>
    <w:p>
      <w:pPr>
        <w:snapToGrid w:val="0"/>
        <w:spacing w:line="360" w:lineRule="auto"/>
        <w:ind w:left="-283" w:leftChars="-135"/>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color w:val="000000"/>
          <w:sz w:val="24"/>
          <w:szCs w:val="24"/>
        </w:rPr>
        <w:t>附注：本表必须根据第</w:t>
      </w:r>
      <w:r>
        <w:rPr>
          <w:rStyle w:val="29"/>
          <w:rFonts w:hint="eastAsia" w:ascii="Times New Roman" w:hAnsi="Times New Roman" w:eastAsia="仿宋_GB2312" w:cs="Times New Roman"/>
          <w:color w:val="000000"/>
          <w:sz w:val="24"/>
          <w:szCs w:val="24"/>
          <w:lang w:val="en-US" w:eastAsia="zh-CN"/>
        </w:rPr>
        <w:t>三</w:t>
      </w:r>
      <w:r>
        <w:rPr>
          <w:rStyle w:val="29"/>
          <w:rFonts w:hint="default" w:ascii="Times New Roman" w:hAnsi="Times New Roman" w:eastAsia="仿宋_GB2312" w:cs="Times New Roman"/>
          <w:color w:val="000000"/>
          <w:sz w:val="24"/>
          <w:szCs w:val="24"/>
        </w:rPr>
        <w:t>部分“采购需求”的内容详细填写及说明，除清单内容外的设备，供应商可增项。</w:t>
      </w:r>
      <w:r>
        <w:rPr>
          <w:rStyle w:val="29"/>
          <w:rFonts w:hint="default" w:ascii="Times New Roman" w:hAnsi="Times New Roman" w:eastAsia="仿宋_GB2312" w:cs="Times New Roman"/>
          <w:b/>
          <w:bCs/>
          <w:color w:val="000000"/>
          <w:sz w:val="24"/>
          <w:szCs w:val="24"/>
        </w:rPr>
        <w:t>（如</w:t>
      </w:r>
      <w:r>
        <w:rPr>
          <w:rStyle w:val="29"/>
          <w:rFonts w:hint="default" w:ascii="Times New Roman" w:hAnsi="Times New Roman" w:eastAsia="仿宋_GB2312" w:cs="Times New Roman"/>
          <w:b/>
          <w:color w:val="000000"/>
          <w:sz w:val="24"/>
          <w:szCs w:val="24"/>
        </w:rPr>
        <w:t>果内容提供不全而导致对供应商不利评定的风险由供应商自行承担）</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color w:val="000000"/>
          <w:sz w:val="24"/>
          <w:szCs w:val="24"/>
        </w:rPr>
        <w:t>供应商</w:t>
      </w:r>
      <w:r>
        <w:rPr>
          <w:rStyle w:val="29"/>
          <w:rFonts w:hint="default" w:ascii="Times New Roman" w:hAnsi="Times New Roman" w:eastAsia="仿宋_GB2312" w:cs="Times New Roman"/>
          <w:sz w:val="24"/>
          <w:szCs w:val="24"/>
        </w:rPr>
        <w:t>（盖单位章）：</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p>
    <w:p>
      <w:pPr>
        <w:pStyle w:val="178"/>
        <w:snapToGrid w:val="0"/>
        <w:spacing w:line="360" w:lineRule="auto"/>
        <w:ind w:firstLine="360" w:firstLineChars="150"/>
        <w:rPr>
          <w:rStyle w:val="29"/>
          <w:rFonts w:hint="default" w:ascii="Times New Roman" w:hAnsi="Times New Roman" w:eastAsia="仿宋_GB2312" w:cs="Times New Roman"/>
          <w:sz w:val="24"/>
          <w:szCs w:val="24"/>
        </w:rPr>
      </w:pPr>
    </w:p>
    <w:p>
      <w:pPr>
        <w:snapToGrid w:val="0"/>
        <w:spacing w:line="460" w:lineRule="exact"/>
        <w:jc w:val="center"/>
        <w:rPr>
          <w:rStyle w:val="29"/>
          <w:rFonts w:hint="default" w:ascii="Times New Roman" w:hAnsi="Times New Roman" w:eastAsia="仿宋_GB2312" w:cs="Times New Roman"/>
          <w:b/>
          <w:bCs/>
          <w:color w:val="000000"/>
          <w:sz w:val="24"/>
          <w:szCs w:val="24"/>
        </w:rPr>
        <w:sectPr>
          <w:pgSz w:w="11906" w:h="16838"/>
          <w:pgMar w:top="1440" w:right="1797" w:bottom="1440" w:left="1797" w:header="851" w:footer="992" w:gutter="0"/>
          <w:cols w:space="425" w:num="1"/>
          <w:docGrid w:linePitch="312" w:charSpace="0"/>
        </w:sectPr>
      </w:pPr>
    </w:p>
    <w:p>
      <w:pPr>
        <w:snapToGrid w:val="0"/>
        <w:spacing w:line="460" w:lineRule="exact"/>
        <w:jc w:val="center"/>
        <w:rPr>
          <w:rStyle w:val="29"/>
          <w:rFonts w:hint="default" w:ascii="Times New Roman" w:hAnsi="Times New Roman" w:eastAsia="仿宋_GB2312" w:cs="Times New Roman"/>
          <w:bCs/>
          <w:color w:val="000000"/>
          <w:sz w:val="24"/>
          <w:szCs w:val="24"/>
        </w:rPr>
      </w:pPr>
      <w:r>
        <w:rPr>
          <w:rStyle w:val="29"/>
          <w:rFonts w:hint="default" w:ascii="Times New Roman" w:hAnsi="Times New Roman" w:eastAsia="仿宋_GB2312" w:cs="Times New Roman"/>
          <w:bCs/>
          <w:color w:val="000000"/>
          <w:sz w:val="24"/>
          <w:szCs w:val="24"/>
        </w:rPr>
        <w:t>响应产品附件、备品备件及易损件清单（如有）</w:t>
      </w:r>
    </w:p>
    <w:p>
      <w:pPr>
        <w:snapToGrid w:val="0"/>
        <w:spacing w:line="460" w:lineRule="exact"/>
        <w:rPr>
          <w:rStyle w:val="29"/>
          <w:rFonts w:hint="default" w:ascii="Times New Roman" w:hAnsi="Times New Roman" w:eastAsia="仿宋_GB2312" w:cs="Times New Roman"/>
          <w:bCs/>
          <w:color w:val="000000"/>
          <w:sz w:val="24"/>
          <w:szCs w:val="24"/>
        </w:rPr>
      </w:pPr>
      <w:r>
        <w:rPr>
          <w:rStyle w:val="29"/>
          <w:rFonts w:hint="default" w:ascii="Times New Roman" w:hAnsi="Times New Roman" w:eastAsia="仿宋_GB2312" w:cs="Times New Roman"/>
          <w:bCs/>
          <w:color w:val="000000"/>
          <w:sz w:val="24"/>
          <w:szCs w:val="24"/>
        </w:rPr>
        <w:t>项目编号：</w:t>
      </w:r>
    </w:p>
    <w:tbl>
      <w:tblPr>
        <w:tblStyle w:val="10"/>
        <w:tblW w:w="8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2209"/>
        <w:gridCol w:w="1080"/>
        <w:gridCol w:w="1620"/>
        <w:gridCol w:w="2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序号</w:t>
            </w: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名  称</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单位</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数量</w:t>
            </w: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r>
              <w:rPr>
                <w:rStyle w:val="29"/>
                <w:rFonts w:hint="default" w:ascii="Times New Roman" w:hAnsi="Times New Roman" w:eastAsia="仿宋_GB2312" w:cs="Times New Roman"/>
                <w:b/>
                <w:bCs/>
                <w:color w:val="000000"/>
                <w:sz w:val="24"/>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209"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c>
          <w:tcPr>
            <w:tcW w:w="259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Style w:val="29"/>
                <w:rFonts w:hint="default" w:ascii="Times New Roman" w:hAnsi="Times New Roman" w:eastAsia="仿宋_GB2312" w:cs="Times New Roman"/>
                <w:b/>
                <w:bCs/>
                <w:color w:val="000000"/>
                <w:sz w:val="24"/>
                <w:szCs w:val="24"/>
              </w:rPr>
            </w:pPr>
          </w:p>
        </w:tc>
      </w:tr>
    </w:tbl>
    <w:p>
      <w:pPr>
        <w:snapToGrid w:val="0"/>
        <w:spacing w:line="380" w:lineRule="exact"/>
        <w:jc w:val="left"/>
        <w:rPr>
          <w:rStyle w:val="29"/>
          <w:rFonts w:hint="default" w:ascii="Times New Roman" w:hAnsi="Times New Roman" w:eastAsia="仿宋_GB2312" w:cs="Times New Roman"/>
          <w:bCs/>
          <w:color w:val="000000"/>
          <w:sz w:val="24"/>
          <w:szCs w:val="24"/>
        </w:rPr>
      </w:pPr>
      <w:r>
        <w:rPr>
          <w:rStyle w:val="29"/>
          <w:rFonts w:hint="default" w:ascii="Times New Roman" w:hAnsi="Times New Roman" w:eastAsia="仿宋_GB2312" w:cs="Times New Roman"/>
          <w:bCs/>
          <w:color w:val="000000"/>
          <w:sz w:val="24"/>
          <w:szCs w:val="24"/>
        </w:rPr>
        <w:t>附注：</w:t>
      </w:r>
      <w:r>
        <w:rPr>
          <w:rStyle w:val="29"/>
          <w:rFonts w:hint="default" w:ascii="Times New Roman" w:hAnsi="Times New Roman" w:eastAsia="仿宋_GB2312" w:cs="Times New Roman"/>
          <w:color w:val="000000"/>
          <w:sz w:val="24"/>
          <w:szCs w:val="24"/>
        </w:rPr>
        <w:t>供应商</w:t>
      </w:r>
      <w:r>
        <w:rPr>
          <w:rStyle w:val="29"/>
          <w:rFonts w:hint="default" w:ascii="Times New Roman" w:hAnsi="Times New Roman" w:eastAsia="仿宋_GB2312" w:cs="Times New Roman"/>
          <w:bCs/>
          <w:color w:val="000000"/>
          <w:sz w:val="24"/>
          <w:szCs w:val="24"/>
        </w:rPr>
        <w:t>可按以上表格形式进行复制。</w:t>
      </w: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color w:val="000000"/>
          <w:sz w:val="24"/>
          <w:szCs w:val="24"/>
        </w:rPr>
        <w:t>供应商</w:t>
      </w:r>
      <w:r>
        <w:rPr>
          <w:rStyle w:val="29"/>
          <w:rFonts w:hint="default" w:ascii="Times New Roman" w:hAnsi="Times New Roman" w:eastAsia="仿宋_GB2312" w:cs="Times New Roman"/>
          <w:sz w:val="24"/>
          <w:szCs w:val="24"/>
        </w:rPr>
        <w:t>（盖单位章）：</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napToGrid w:val="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年</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月</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日</w:t>
      </w:r>
    </w:p>
    <w:p>
      <w:pPr>
        <w:snapToGrid w:val="0"/>
        <w:spacing w:line="380" w:lineRule="exact"/>
        <w:rPr>
          <w:rStyle w:val="29"/>
          <w:rFonts w:hint="default" w:ascii="Times New Roman" w:hAnsi="Times New Roman" w:eastAsia="仿宋_GB2312" w:cs="Times New Roman"/>
          <w:b/>
          <w:bCs/>
          <w:color w:val="000000"/>
          <w:sz w:val="24"/>
          <w:szCs w:val="24"/>
        </w:rPr>
      </w:pPr>
    </w:p>
    <w:p>
      <w:pPr>
        <w:snapToGrid w:val="0"/>
        <w:spacing w:before="240" w:after="120"/>
        <w:ind w:right="482"/>
        <w:rPr>
          <w:rStyle w:val="29"/>
          <w:rFonts w:hint="default" w:ascii="Times New Roman" w:hAnsi="Times New Roman" w:eastAsia="仿宋_GB2312" w:cs="Times New Roman"/>
          <w:b/>
          <w:bCs/>
          <w:color w:val="000000"/>
          <w:sz w:val="24"/>
          <w:szCs w:val="24"/>
        </w:rPr>
        <w:sectPr>
          <w:pgSz w:w="11906" w:h="16838"/>
          <w:pgMar w:top="1440" w:right="1797" w:bottom="1440" w:left="1797" w:header="851" w:footer="992" w:gutter="0"/>
          <w:cols w:space="425" w:num="1"/>
          <w:docGrid w:linePitch="312" w:charSpace="0"/>
        </w:sectPr>
      </w:pPr>
    </w:p>
    <w:p>
      <w:pPr>
        <w:snapToGrid w:val="0"/>
        <w:spacing w:before="240" w:after="120"/>
        <w:ind w:right="482"/>
        <w:jc w:val="center"/>
        <w:rPr>
          <w:rStyle w:val="29"/>
          <w:rFonts w:hint="default" w:ascii="Times New Roman" w:hAnsi="Times New Roman" w:eastAsia="仿宋_GB2312" w:cs="Times New Roman"/>
          <w:bCs/>
          <w:color w:val="000000"/>
          <w:sz w:val="24"/>
          <w:szCs w:val="24"/>
          <w:lang w:val="en-US" w:eastAsia="zh-CN"/>
        </w:rPr>
      </w:pPr>
      <w:r>
        <w:rPr>
          <w:rStyle w:val="29"/>
          <w:rFonts w:hint="default" w:ascii="Times New Roman" w:hAnsi="Times New Roman" w:eastAsia="仿宋_GB2312" w:cs="Times New Roman"/>
          <w:bCs/>
          <w:color w:val="000000"/>
          <w:sz w:val="24"/>
          <w:szCs w:val="24"/>
        </w:rPr>
        <w:t>技术规格条款偏离表</w:t>
      </w:r>
      <w:r>
        <w:rPr>
          <w:rStyle w:val="29"/>
          <w:rFonts w:hint="eastAsia" w:ascii="Times New Roman" w:hAnsi="Times New Roman" w:eastAsia="仿宋_GB2312" w:cs="Times New Roman"/>
          <w:bCs/>
          <w:color w:val="000000"/>
          <w:sz w:val="24"/>
          <w:szCs w:val="24"/>
          <w:lang w:eastAsia="zh-CN"/>
        </w:rPr>
        <w:t>（</w:t>
      </w:r>
      <w:r>
        <w:rPr>
          <w:rStyle w:val="29"/>
          <w:rFonts w:hint="eastAsia" w:ascii="Times New Roman" w:hAnsi="Times New Roman" w:eastAsia="仿宋_GB2312" w:cs="Times New Roman"/>
          <w:bCs/>
          <w:color w:val="000000"/>
          <w:sz w:val="24"/>
          <w:szCs w:val="24"/>
          <w:lang w:val="en-US" w:eastAsia="zh-CN"/>
        </w:rPr>
        <w:t>针对第三章采购需求进行响应）</w:t>
      </w:r>
    </w:p>
    <w:p>
      <w:pPr>
        <w:snapToGrid w:val="0"/>
        <w:ind w:right="471"/>
        <w:textAlignment w:val="bottom"/>
        <w:rPr>
          <w:rStyle w:val="29"/>
          <w:rFonts w:hint="default" w:ascii="Times New Roman" w:hAnsi="Times New Roman" w:eastAsia="仿宋_GB2312" w:cs="Times New Roman"/>
          <w:color w:val="000000"/>
          <w:sz w:val="24"/>
          <w:szCs w:val="24"/>
          <w:u w:val="single" w:color="000000"/>
        </w:rPr>
      </w:pPr>
    </w:p>
    <w:tbl>
      <w:tblPr>
        <w:tblStyle w:val="10"/>
        <w:tblW w:w="83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0"/>
        <w:gridCol w:w="1125"/>
        <w:gridCol w:w="273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23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招标文件技术需求条目编号及所要求内容</w:t>
            </w: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响应文件应答内容</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相关技术证明文件中的描述在响应文件中的具体页码</w:t>
            </w: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偏离说明（无偏离，正/负偏离及偏离情况）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34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73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c>
          <w:tcPr>
            <w:tcW w:w="2160" w:type="dxa"/>
            <w:tcBorders>
              <w:top w:val="single" w:color="000000" w:sz="4" w:space="0"/>
              <w:left w:val="single" w:color="000000" w:sz="4" w:space="0"/>
              <w:bottom w:val="single" w:color="000000" w:sz="4" w:space="0"/>
              <w:right w:val="single" w:color="000000" w:sz="4" w:space="0"/>
            </w:tcBorders>
          </w:tcPr>
          <w:p>
            <w:pPr>
              <w:snapToGrid w:val="0"/>
              <w:ind w:firstLine="592"/>
              <w:jc w:val="center"/>
              <w:rPr>
                <w:rStyle w:val="29"/>
                <w:rFonts w:hint="default" w:ascii="Times New Roman" w:hAnsi="Times New Roman" w:eastAsia="仿宋_GB2312" w:cs="Times New Roman"/>
                <w:color w:val="000000"/>
                <w:sz w:val="24"/>
                <w:szCs w:val="24"/>
              </w:rPr>
            </w:pPr>
          </w:p>
        </w:tc>
      </w:tr>
    </w:tbl>
    <w:p>
      <w:pPr>
        <w:snapToGrid w:val="0"/>
        <w:textAlignment w:val="bottom"/>
        <w:rPr>
          <w:rStyle w:val="29"/>
          <w:rFonts w:hint="default" w:ascii="Times New Roman" w:hAnsi="Times New Roman" w:eastAsia="仿宋_GB2312" w:cs="Times New Roman"/>
          <w:color w:val="000000"/>
          <w:sz w:val="24"/>
          <w:szCs w:val="24"/>
        </w:rPr>
      </w:pPr>
    </w:p>
    <w:p>
      <w:pPr>
        <w:pStyle w:val="5"/>
        <w:snapToGrid w:val="0"/>
        <w:spacing w:line="360" w:lineRule="auto"/>
        <w:rPr>
          <w:rStyle w:val="29"/>
          <w:rFonts w:hint="default" w:ascii="Times New Roman" w:hAnsi="Times New Roman" w:eastAsia="仿宋_GB2312" w:cs="Times New Roman"/>
          <w:color w:val="000000"/>
          <w:sz w:val="24"/>
          <w:szCs w:val="24"/>
        </w:rPr>
      </w:pPr>
    </w:p>
    <w:p>
      <w:pPr>
        <w:pStyle w:val="5"/>
        <w:snapToGrid w:val="0"/>
        <w:spacing w:line="360" w:lineRule="auto"/>
        <w:rPr>
          <w:rStyle w:val="29"/>
          <w:rFonts w:hint="default" w:ascii="Times New Roman" w:hAnsi="Times New Roman" w:eastAsia="仿宋_GB2312" w:cs="Times New Roman"/>
          <w:bCs/>
          <w:color w:val="000000"/>
          <w:sz w:val="24"/>
          <w:szCs w:val="24"/>
        </w:rPr>
      </w:pPr>
      <w:r>
        <w:rPr>
          <w:rStyle w:val="29"/>
          <w:rFonts w:hint="default" w:ascii="Times New Roman" w:hAnsi="Times New Roman" w:eastAsia="仿宋_GB2312" w:cs="Times New Roman"/>
          <w:color w:val="000000"/>
          <w:sz w:val="24"/>
          <w:szCs w:val="24"/>
        </w:rPr>
        <w:t>供应商名称：</w:t>
      </w:r>
      <w:r>
        <w:rPr>
          <w:rStyle w:val="29"/>
          <w:rFonts w:hint="default" w:ascii="Times New Roman" w:hAnsi="Times New Roman" w:eastAsia="仿宋_GB2312" w:cs="Times New Roman"/>
          <w:color w:val="000000"/>
          <w:sz w:val="24"/>
          <w:szCs w:val="24"/>
          <w:u w:val="single" w:color="000000"/>
        </w:rPr>
        <w:t xml:space="preserve">                </w:t>
      </w:r>
    </w:p>
    <w:p>
      <w:pPr>
        <w:snapToGrid w:val="0"/>
        <w:spacing w:line="360" w:lineRule="auto"/>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法定代表人或其委托代理人(签字)：</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_</w:t>
      </w:r>
    </w:p>
    <w:p>
      <w:pPr>
        <w:snapToGrid w:val="0"/>
        <w:spacing w:line="360" w:lineRule="exact"/>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 xml:space="preserve">日期： </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 xml:space="preserve"> 年 </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 xml:space="preserve"> 月 </w:t>
      </w:r>
      <w:r>
        <w:rPr>
          <w:rStyle w:val="29"/>
          <w:rFonts w:hint="default" w:ascii="Times New Roman" w:hAnsi="Times New Roman" w:eastAsia="仿宋_GB2312" w:cs="Times New Roman"/>
          <w:color w:val="000000"/>
          <w:sz w:val="24"/>
          <w:szCs w:val="24"/>
          <w:u w:val="single" w:color="000000"/>
        </w:rPr>
        <w:t xml:space="preserve">   </w:t>
      </w:r>
      <w:r>
        <w:rPr>
          <w:rStyle w:val="29"/>
          <w:rFonts w:hint="default" w:ascii="Times New Roman" w:hAnsi="Times New Roman" w:eastAsia="仿宋_GB2312" w:cs="Times New Roman"/>
          <w:color w:val="000000"/>
          <w:sz w:val="24"/>
          <w:szCs w:val="24"/>
        </w:rPr>
        <w:t xml:space="preserve"> 日</w:t>
      </w:r>
    </w:p>
    <w:p>
      <w:pPr>
        <w:pStyle w:val="102"/>
        <w:snapToGrid w:val="0"/>
        <w:spacing w:line="360" w:lineRule="auto"/>
        <w:rPr>
          <w:rStyle w:val="29"/>
          <w:rFonts w:hint="default" w:ascii="Times New Roman" w:hAnsi="Times New Roman" w:eastAsia="仿宋_GB2312" w:cs="Times New Roman"/>
          <w:b/>
          <w:color w:val="000000"/>
          <w:sz w:val="24"/>
          <w:szCs w:val="24"/>
        </w:rPr>
      </w:pPr>
    </w:p>
    <w:p>
      <w:pPr>
        <w:pStyle w:val="102"/>
        <w:snapToGrid w:val="0"/>
        <w:spacing w:line="360" w:lineRule="auto"/>
        <w:rPr>
          <w:rStyle w:val="29"/>
          <w:rFonts w:hint="default" w:ascii="Times New Roman" w:hAnsi="Times New Roman" w:eastAsia="仿宋_GB2312" w:cs="Times New Roman"/>
          <w:b/>
          <w:color w:val="000000"/>
          <w:sz w:val="24"/>
          <w:szCs w:val="24"/>
        </w:rPr>
      </w:pPr>
    </w:p>
    <w:p>
      <w:pPr>
        <w:snapToGrid w:val="0"/>
        <w:spacing w:line="360" w:lineRule="auto"/>
        <w:ind w:right="-148"/>
        <w:textAlignment w:val="bottom"/>
        <w:rPr>
          <w:rStyle w:val="29"/>
          <w:rFonts w:hint="default" w:ascii="Times New Roman" w:hAnsi="Times New Roman" w:eastAsia="仿宋_GB2312" w:cs="Times New Roman"/>
          <w:color w:val="000000"/>
          <w:sz w:val="24"/>
          <w:szCs w:val="24"/>
        </w:rPr>
      </w:pPr>
      <w:r>
        <w:rPr>
          <w:rStyle w:val="29"/>
          <w:rFonts w:hint="default" w:ascii="Times New Roman" w:hAnsi="Times New Roman" w:eastAsia="仿宋_GB2312" w:cs="Times New Roman"/>
          <w:color w:val="000000"/>
          <w:sz w:val="24"/>
          <w:szCs w:val="24"/>
        </w:rPr>
        <w:t>注：</w:t>
      </w:r>
    </w:p>
    <w:p>
      <w:pPr>
        <w:snapToGrid w:val="0"/>
        <w:spacing w:line="360" w:lineRule="auto"/>
        <w:ind w:right="-148"/>
        <w:textAlignment w:val="bottom"/>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1、供应商应在响应技术文件中对</w:t>
      </w:r>
      <w:r>
        <w:rPr>
          <w:rStyle w:val="29"/>
          <w:rFonts w:hint="eastAsia" w:ascii="Times New Roman" w:hAnsi="Times New Roman" w:eastAsia="仿宋_GB2312" w:cs="Times New Roman"/>
          <w:sz w:val="24"/>
          <w:szCs w:val="24"/>
          <w:lang w:val="en-US" w:eastAsia="zh-CN"/>
        </w:rPr>
        <w:t>采购需求内容</w:t>
      </w:r>
      <w:r>
        <w:rPr>
          <w:rStyle w:val="29"/>
          <w:rFonts w:hint="default" w:ascii="Times New Roman" w:hAnsi="Times New Roman" w:eastAsia="仿宋_GB2312" w:cs="Times New Roman"/>
          <w:sz w:val="24"/>
          <w:szCs w:val="24"/>
        </w:rPr>
        <w:t>逐条按顺序响应，做出必要的解释并列出技术偏差表。而不应完全复制招标文件中技术参数要求，统一回答“响应”“无偏离”“正偏离”等。对于没有逐条对照</w:t>
      </w:r>
      <w:r>
        <w:rPr>
          <w:rStyle w:val="29"/>
          <w:rFonts w:hint="eastAsia" w:ascii="Times New Roman" w:hAnsi="Times New Roman" w:eastAsia="仿宋_GB2312" w:cs="Times New Roman"/>
          <w:sz w:val="24"/>
          <w:szCs w:val="24"/>
          <w:lang w:val="en-US" w:eastAsia="zh-CN"/>
        </w:rPr>
        <w:t>招标</w:t>
      </w:r>
      <w:r>
        <w:rPr>
          <w:rStyle w:val="29"/>
          <w:rFonts w:hint="default" w:ascii="Times New Roman" w:hAnsi="Times New Roman" w:eastAsia="仿宋_GB2312" w:cs="Times New Roman"/>
          <w:sz w:val="24"/>
          <w:szCs w:val="24"/>
        </w:rPr>
        <w:t>文件</w:t>
      </w:r>
      <w:r>
        <w:rPr>
          <w:rStyle w:val="29"/>
          <w:rFonts w:hint="eastAsia" w:ascii="Times New Roman" w:hAnsi="Times New Roman" w:eastAsia="仿宋_GB2312" w:cs="Times New Roman"/>
          <w:sz w:val="24"/>
          <w:szCs w:val="24"/>
          <w:lang w:val="en-US" w:eastAsia="zh-CN"/>
        </w:rPr>
        <w:t>采购需求</w:t>
      </w:r>
      <w:r>
        <w:rPr>
          <w:rStyle w:val="29"/>
          <w:rFonts w:hint="default" w:ascii="Times New Roman" w:hAnsi="Times New Roman" w:eastAsia="仿宋_GB2312" w:cs="Times New Roman"/>
          <w:sz w:val="24"/>
          <w:szCs w:val="24"/>
        </w:rPr>
        <w:t>，说明所提供货物和服务已对</w:t>
      </w:r>
      <w:r>
        <w:rPr>
          <w:rStyle w:val="29"/>
          <w:rFonts w:hint="eastAsia" w:ascii="Times New Roman" w:hAnsi="Times New Roman" w:eastAsia="仿宋_GB2312" w:cs="Times New Roman"/>
          <w:sz w:val="24"/>
          <w:szCs w:val="24"/>
          <w:lang w:val="en-US" w:eastAsia="zh-CN"/>
        </w:rPr>
        <w:t>照</w:t>
      </w:r>
      <w:r>
        <w:rPr>
          <w:rStyle w:val="29"/>
          <w:rFonts w:hint="default" w:ascii="Times New Roman" w:hAnsi="Times New Roman" w:eastAsia="仿宋_GB2312" w:cs="Times New Roman"/>
          <w:sz w:val="24"/>
          <w:szCs w:val="24"/>
        </w:rPr>
        <w:t>招标文件的</w:t>
      </w:r>
      <w:r>
        <w:rPr>
          <w:rStyle w:val="29"/>
          <w:rFonts w:hint="eastAsia" w:ascii="Times New Roman" w:hAnsi="Times New Roman" w:eastAsia="仿宋_GB2312" w:cs="Times New Roman"/>
          <w:sz w:val="24"/>
          <w:szCs w:val="24"/>
          <w:lang w:val="en-US" w:eastAsia="zh-CN"/>
        </w:rPr>
        <w:t>采购需求</w:t>
      </w:r>
      <w:r>
        <w:rPr>
          <w:rStyle w:val="29"/>
          <w:rFonts w:hint="default" w:ascii="Times New Roman" w:hAnsi="Times New Roman" w:eastAsia="仿宋_GB2312" w:cs="Times New Roman"/>
          <w:sz w:val="24"/>
          <w:szCs w:val="24"/>
        </w:rPr>
        <w:t>做出了实质性的响应，或声明与技术规格条文的偏差和例外的条款，或未按照</w:t>
      </w:r>
      <w:r>
        <w:rPr>
          <w:rStyle w:val="29"/>
          <w:rFonts w:hint="eastAsia" w:ascii="Times New Roman" w:hAnsi="Times New Roman" w:eastAsia="仿宋_GB2312" w:cs="Times New Roman"/>
          <w:sz w:val="24"/>
          <w:szCs w:val="24"/>
          <w:lang w:val="en-US" w:eastAsia="zh-CN"/>
        </w:rPr>
        <w:t>招标文件采购需求</w:t>
      </w:r>
      <w:r>
        <w:rPr>
          <w:rStyle w:val="29"/>
          <w:rFonts w:hint="default" w:ascii="Times New Roman" w:hAnsi="Times New Roman" w:eastAsia="仿宋_GB2312" w:cs="Times New Roman"/>
          <w:sz w:val="24"/>
          <w:szCs w:val="24"/>
        </w:rPr>
        <w:t>的要求提供相关证明材料的，将视同为不满足要求。</w:t>
      </w:r>
    </w:p>
    <w:p>
      <w:pPr>
        <w:pStyle w:val="102"/>
        <w:snapToGrid w:val="0"/>
        <w:spacing w:before="295" w:after="295"/>
        <w:rPr>
          <w:rStyle w:val="29"/>
          <w:rFonts w:hint="default" w:ascii="Times New Roman" w:hAnsi="Times New Roman" w:eastAsia="仿宋_GB2312" w:cs="Times New Roman"/>
          <w:b/>
          <w:color w:val="000000"/>
          <w:sz w:val="24"/>
          <w:szCs w:val="24"/>
        </w:rPr>
        <w:sectPr>
          <w:pgSz w:w="11906" w:h="16838"/>
          <w:pgMar w:top="1440" w:right="1797" w:bottom="1440" w:left="1797" w:header="851" w:footer="992" w:gutter="0"/>
          <w:cols w:space="425" w:num="1"/>
          <w:docGrid w:linePitch="312" w:charSpace="0"/>
        </w:sectPr>
      </w:pPr>
    </w:p>
    <w:p>
      <w:pPr>
        <w:pStyle w:val="102"/>
        <w:snapToGrid w:val="0"/>
        <w:spacing w:before="295" w:after="295" w:line="360" w:lineRule="auto"/>
        <w:ind w:left="-88" w:leftChars="-42" w:firstLine="240" w:firstLineChars="100"/>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附件15</w:t>
      </w:r>
    </w:p>
    <w:p>
      <w:pPr>
        <w:snapToGrid w:val="0"/>
        <w:spacing w:line="360" w:lineRule="auto"/>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供应商的资格声明</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1、名称及概况：</w:t>
      </w:r>
    </w:p>
    <w:p>
      <w:pPr>
        <w:tabs>
          <w:tab w:val="left" w:pos="5580"/>
        </w:tabs>
        <w:spacing w:before="120" w:line="440" w:lineRule="exact"/>
        <w:ind w:firstLine="454"/>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(1)供应商名称：_______________________________________________________</w:t>
      </w:r>
    </w:p>
    <w:p>
      <w:pPr>
        <w:tabs>
          <w:tab w:val="left" w:pos="5580"/>
        </w:tabs>
        <w:spacing w:before="120" w:line="440" w:lineRule="exact"/>
        <w:ind w:firstLine="454"/>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(2)地址及邮编：_______________________________________________________</w:t>
      </w:r>
    </w:p>
    <w:p>
      <w:pPr>
        <w:tabs>
          <w:tab w:val="left" w:pos="5580"/>
        </w:tabs>
        <w:spacing w:before="120" w:line="440" w:lineRule="exact"/>
        <w:ind w:firstLine="454"/>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(3)成立和注册日期：___________________________________________________</w:t>
      </w:r>
    </w:p>
    <w:p>
      <w:pPr>
        <w:tabs>
          <w:tab w:val="left" w:pos="5580"/>
        </w:tabs>
        <w:spacing w:before="120" w:line="440" w:lineRule="exact"/>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(4)主管部门：_________________________________________________________</w:t>
      </w:r>
    </w:p>
    <w:p>
      <w:pPr>
        <w:tabs>
          <w:tab w:val="left" w:pos="5580"/>
        </w:tabs>
        <w:spacing w:before="120" w:line="440" w:lineRule="exact"/>
        <w:ind w:firstLine="454"/>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(5)公司性质：_________________________________________________________</w:t>
      </w:r>
    </w:p>
    <w:p>
      <w:pPr>
        <w:tabs>
          <w:tab w:val="left" w:pos="5580"/>
        </w:tabs>
        <w:spacing w:before="120" w:line="440" w:lineRule="exact"/>
        <w:ind w:firstLine="454"/>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(6)法人代表：_________________________________________________________</w:t>
      </w:r>
    </w:p>
    <w:p>
      <w:pPr>
        <w:tabs>
          <w:tab w:val="left" w:pos="5580"/>
        </w:tabs>
        <w:spacing w:before="120" w:line="440" w:lineRule="exact"/>
        <w:ind w:firstLine="454"/>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(7)职员人数：_________________________________________________________</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2、最近三年的年度总营业额：（ 年 月- 年 月）</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年份　　　　　国内　　　 　　出口　 　　　　总额</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3、最近三年货物主要销售给国内及国外用户名称及地址：</w:t>
      </w:r>
    </w:p>
    <w:p>
      <w:pPr>
        <w:tabs>
          <w:tab w:val="left" w:pos="5580"/>
        </w:tabs>
        <w:spacing w:before="120" w:line="440" w:lineRule="exact"/>
        <w:ind w:firstLine="1173" w:firstLineChars="489"/>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名称和地址　　　　　　　      销售的项目和数量</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(1)出口销售：</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　　　　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　　　　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　　　　_______________________________</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(2)国内销售：</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　　　　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　　　　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　　　　_______________________________</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4、同意为供应商制造投标货物的制造厂并附有制造厂的资格声明：</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制造厂名称和地址　　　　　制造项目和数量</w:t>
      </w:r>
    </w:p>
    <w:p>
      <w:pPr>
        <w:tabs>
          <w:tab w:val="left" w:pos="360"/>
          <w:tab w:val="left" w:pos="5580"/>
        </w:tabs>
        <w:spacing w:before="120" w:line="440" w:lineRule="exact"/>
        <w:ind w:firstLine="36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_____________________　_____________________________</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_____________________　_____________________________</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5、须由其它制造商供应和制造的部件(如果有的话)：</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制造厂名称和地址　　　　　　制造项目</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_____________________　_______________________</w:t>
      </w:r>
    </w:p>
    <w:p>
      <w:pPr>
        <w:tabs>
          <w:tab w:val="left" w:pos="5580"/>
        </w:tabs>
        <w:spacing w:before="120" w:line="440" w:lineRule="exact"/>
        <w:ind w:firstLine="480" w:firstLineChars="2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_____________________　_______________________</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6、最近三年中与各经销商中标/成交的此种投标货物(如果有的话)：</w:t>
      </w:r>
    </w:p>
    <w:p>
      <w:pPr>
        <w:tabs>
          <w:tab w:val="left" w:pos="5580"/>
        </w:tabs>
        <w:spacing w:before="120" w:line="440" w:lineRule="exact"/>
        <w:ind w:firstLine="960" w:firstLineChars="40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合同号：___________________________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签字日期：_________________________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产品名称：_________________________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数量：_____________________________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合同金额___________________________</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7、有关开户银行的名称和地址：_____________________________</w:t>
      </w:r>
    </w:p>
    <w:p>
      <w:pPr>
        <w:tabs>
          <w:tab w:val="left" w:pos="5580"/>
        </w:tabs>
        <w:spacing w:before="120"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8、供应商认为需要声明的其他情况</w:t>
      </w:r>
    </w:p>
    <w:p>
      <w:pPr>
        <w:tabs>
          <w:tab w:val="left" w:pos="5580"/>
        </w:tabs>
        <w:spacing w:before="120" w:line="440" w:lineRule="exact"/>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兹证明上述声明是真实、正确的，并提供了全部能提供的资料和数据，我们同意遵照贵方要求出示有关证明文件。</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日期：__________________________________________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供应商授权代表(签字)：________________________________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供应商授权代表的职务：________________________________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电话号：________________________________________</w:t>
      </w:r>
    </w:p>
    <w:p>
      <w:pPr>
        <w:tabs>
          <w:tab w:val="left" w:pos="5580"/>
        </w:tabs>
        <w:spacing w:before="120" w:line="440" w:lineRule="exact"/>
        <w:ind w:left="454"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传真号：________________________________________</w:t>
      </w:r>
    </w:p>
    <w:p>
      <w:pPr>
        <w:pStyle w:val="102"/>
        <w:tabs>
          <w:tab w:val="left" w:pos="5580"/>
        </w:tabs>
        <w:spacing w:line="440" w:lineRule="exact"/>
        <w:ind w:left="1" w:firstLine="898"/>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公章：__________________________________________</w:t>
      </w:r>
    </w:p>
    <w:p>
      <w:pPr>
        <w:pStyle w:val="102"/>
        <w:snapToGrid w:val="0"/>
        <w:spacing w:before="295" w:after="295"/>
        <w:rPr>
          <w:rFonts w:hint="default" w:ascii="Times New Roman" w:hAnsi="Times New Roman" w:eastAsia="仿宋_GB2312" w:cs="Times New Roman"/>
          <w:b/>
          <w:sz w:val="24"/>
          <w:szCs w:val="24"/>
        </w:rPr>
      </w:pPr>
      <w:r>
        <w:rPr>
          <w:rStyle w:val="29"/>
          <w:rFonts w:hint="default" w:ascii="Times New Roman" w:hAnsi="Times New Roman" w:eastAsia="仿宋_GB2312" w:cs="Times New Roman"/>
          <w:bCs/>
          <w:sz w:val="24"/>
          <w:szCs w:val="24"/>
        </w:rPr>
        <w:br w:type="page"/>
      </w:r>
      <w:r>
        <w:rPr>
          <w:rStyle w:val="29"/>
          <w:rFonts w:hint="default" w:ascii="Times New Roman" w:hAnsi="Times New Roman" w:eastAsia="仿宋_GB2312" w:cs="Times New Roman"/>
          <w:bCs/>
          <w:sz w:val="24"/>
          <w:szCs w:val="24"/>
        </w:rPr>
        <w:t>附件16</w:t>
      </w:r>
    </w:p>
    <w:p>
      <w:pPr>
        <w:snapToGrid w:val="0"/>
        <w:spacing w:line="360" w:lineRule="auto"/>
        <w:jc w:val="center"/>
        <w:rPr>
          <w:rStyle w:val="29"/>
          <w:rFonts w:hint="default" w:ascii="Times New Roman" w:hAnsi="Times New Roman" w:eastAsia="仿宋_GB2312" w:cs="Times New Roman"/>
          <w:sz w:val="24"/>
          <w:szCs w:val="24"/>
          <w:lang w:val="en-US" w:eastAsia="zh-CN"/>
        </w:rPr>
      </w:pPr>
      <w:r>
        <w:rPr>
          <w:rStyle w:val="29"/>
          <w:rFonts w:hint="default" w:ascii="Times New Roman" w:hAnsi="Times New Roman" w:eastAsia="仿宋_GB2312" w:cs="Times New Roman"/>
          <w:sz w:val="24"/>
          <w:szCs w:val="24"/>
        </w:rPr>
        <w:t>制造商的资格声明</w:t>
      </w:r>
    </w:p>
    <w:p>
      <w:pPr>
        <w:numPr>
          <w:ilvl w:val="0"/>
          <w:numId w:val="2"/>
        </w:num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名称及概况 ：</w:t>
      </w:r>
    </w:p>
    <w:p>
      <w:pPr>
        <w:tabs>
          <w:tab w:val="left" w:pos="5580"/>
        </w:tabs>
        <w:spacing w:before="120"/>
        <w:ind w:firstLine="36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(1)制造商名称：</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p>
    <w:p>
      <w:pPr>
        <w:tabs>
          <w:tab w:val="left" w:pos="5580"/>
        </w:tabs>
        <w:spacing w:before="120"/>
        <w:ind w:left="36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(2)地址及邮编：</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 xml:space="preserve"> </w:t>
      </w:r>
    </w:p>
    <w:p>
      <w:pPr>
        <w:tabs>
          <w:tab w:val="left" w:pos="5580"/>
        </w:tabs>
        <w:spacing w:before="120"/>
        <w:ind w:left="36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(3)成立和注册日期：</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 xml:space="preserve">    </w:t>
      </w:r>
    </w:p>
    <w:p>
      <w:pPr>
        <w:tabs>
          <w:tab w:val="left" w:pos="5340"/>
        </w:tabs>
        <w:spacing w:before="120"/>
        <w:ind w:left="36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(4)主管部门：</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p>
    <w:p>
      <w:pPr>
        <w:tabs>
          <w:tab w:val="left" w:pos="5340"/>
        </w:tabs>
        <w:spacing w:before="120"/>
        <w:ind w:left="36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(5)企业性质：</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 xml:space="preserve"> </w:t>
      </w:r>
    </w:p>
    <w:p>
      <w:pPr>
        <w:tabs>
          <w:tab w:val="left" w:pos="5340"/>
        </w:tabs>
        <w:spacing w:before="120"/>
        <w:ind w:left="36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(6)法人代表：</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p>
    <w:p>
      <w:pPr>
        <w:tabs>
          <w:tab w:val="left" w:pos="5340"/>
        </w:tabs>
        <w:spacing w:before="120"/>
        <w:ind w:left="36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(7)职员人数：</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p>
    <w:p>
      <w:pPr>
        <w:tabs>
          <w:tab w:val="left" w:pos="5340"/>
        </w:tabs>
        <w:spacing w:before="120"/>
        <w:ind w:left="960"/>
        <w:rPr>
          <w:rStyle w:val="29"/>
          <w:rFonts w:hint="default" w:ascii="Times New Roman" w:hAnsi="Times New Roman" w:eastAsia="仿宋_GB2312" w:cs="Times New Roman"/>
          <w:sz w:val="24"/>
          <w:szCs w:val="24"/>
          <w:u w:val="single"/>
        </w:rPr>
      </w:pPr>
      <w:r>
        <w:rPr>
          <w:rStyle w:val="29"/>
          <w:rFonts w:hint="default" w:ascii="Times New Roman" w:hAnsi="Times New Roman" w:eastAsia="仿宋_GB2312" w:cs="Times New Roman"/>
          <w:sz w:val="24"/>
          <w:szCs w:val="24"/>
        </w:rPr>
        <w:t>一般工人：</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p>
    <w:p>
      <w:pPr>
        <w:tabs>
          <w:tab w:val="left" w:pos="5340"/>
        </w:tabs>
        <w:spacing w:before="120"/>
        <w:ind w:left="960"/>
        <w:rPr>
          <w:rStyle w:val="29"/>
          <w:rFonts w:hint="default" w:ascii="Times New Roman" w:hAnsi="Times New Roman" w:eastAsia="仿宋_GB2312" w:cs="Times New Roman"/>
          <w:sz w:val="24"/>
          <w:szCs w:val="24"/>
          <w:u w:val="single" w:color="000000"/>
        </w:rPr>
      </w:pPr>
      <w:r>
        <w:rPr>
          <w:rStyle w:val="29"/>
          <w:rFonts w:hint="default" w:ascii="Times New Roman" w:hAnsi="Times New Roman" w:eastAsia="仿宋_GB2312" w:cs="Times New Roman"/>
          <w:sz w:val="24"/>
          <w:szCs w:val="24"/>
        </w:rPr>
        <w:t>技术人员：</w:t>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r>
        <w:rPr>
          <w:rStyle w:val="29"/>
          <w:rFonts w:hint="default" w:ascii="Times New Roman" w:hAnsi="Times New Roman" w:eastAsia="仿宋_GB2312" w:cs="Times New Roman"/>
          <w:sz w:val="24"/>
          <w:szCs w:val="24"/>
          <w:u w:val="single" w:color="000000"/>
        </w:rPr>
        <w:tab/>
      </w:r>
    </w:p>
    <w:p>
      <w:pPr>
        <w:pStyle w:val="2"/>
        <w:ind w:firstLine="240" w:firstLineChars="100"/>
        <w:rPr>
          <w:rFonts w:hint="default" w:eastAsia="仿宋_GB2312"/>
          <w:u w:val="none" w:color="auto"/>
          <w:lang w:val="en-US" w:eastAsia="zh-CN"/>
        </w:rPr>
      </w:pPr>
      <w:r>
        <w:rPr>
          <w:rStyle w:val="29"/>
          <w:rFonts w:hint="eastAsia" w:ascii="Times New Roman" w:hAnsi="Times New Roman" w:eastAsia="仿宋_GB2312" w:cs="Times New Roman"/>
          <w:sz w:val="24"/>
          <w:szCs w:val="24"/>
          <w:u w:val="none" w:color="auto"/>
          <w:lang w:eastAsia="zh-CN"/>
        </w:rPr>
        <w:t>（</w:t>
      </w:r>
      <w:r>
        <w:rPr>
          <w:rStyle w:val="29"/>
          <w:rFonts w:hint="eastAsia" w:ascii="Times New Roman" w:hAnsi="Times New Roman" w:eastAsia="仿宋_GB2312" w:cs="Times New Roman"/>
          <w:sz w:val="24"/>
          <w:szCs w:val="24"/>
          <w:u w:val="none" w:color="auto"/>
          <w:lang w:val="en-US" w:eastAsia="zh-CN"/>
        </w:rPr>
        <w:t>8）企业相关资质证书或许可文件</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w:t>
      </w:r>
      <w:r>
        <w:rPr>
          <w:rStyle w:val="29"/>
          <w:rFonts w:hint="eastAsia" w:ascii="Times New Roman" w:hAnsi="Times New Roman" w:eastAsia="仿宋_GB2312" w:cs="Times New Roman"/>
          <w:sz w:val="24"/>
          <w:szCs w:val="24"/>
          <w:lang w:eastAsia="zh-CN"/>
        </w:rPr>
        <w:t>（</w:t>
      </w:r>
      <w:r>
        <w:rPr>
          <w:rStyle w:val="29"/>
          <w:rFonts w:hint="eastAsia" w:ascii="Times New Roman" w:hAnsi="Times New Roman" w:eastAsia="仿宋_GB2312" w:cs="Times New Roman"/>
          <w:sz w:val="24"/>
          <w:szCs w:val="24"/>
          <w:lang w:val="en-US" w:eastAsia="zh-CN"/>
        </w:rPr>
        <w:t>1</w:t>
      </w:r>
      <w:r>
        <w:rPr>
          <w:rStyle w:val="29"/>
          <w:rFonts w:hint="eastAsia" w:ascii="Times New Roman" w:hAnsi="Times New Roman" w:eastAsia="仿宋_GB2312" w:cs="Times New Roman"/>
          <w:sz w:val="24"/>
          <w:szCs w:val="24"/>
          <w:lang w:eastAsia="zh-CN"/>
        </w:rPr>
        <w:t>）</w:t>
      </w:r>
      <w:r>
        <w:rPr>
          <w:rStyle w:val="29"/>
          <w:rFonts w:hint="default" w:ascii="Times New Roman" w:hAnsi="Times New Roman" w:eastAsia="仿宋_GB2312" w:cs="Times New Roman"/>
          <w:sz w:val="24"/>
          <w:szCs w:val="24"/>
        </w:rPr>
        <w:t>关于制造投标货物的设施及其它情况：</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工厂名称地址　　生产的项目　　　　　年生产能力　　　　　职工人数</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　　　_____________　　　　____________　　　　__________</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　　　_____________　　　　____________　　　　__________</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3、制造商生产此投标货物的历史(年数)：</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___________________________________________________________</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___________________________________________________________</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4、近三年类似货物（相同型号）销售业绩业绩统计：</w:t>
      </w:r>
    </w:p>
    <w:p>
      <w:pPr>
        <w:ind w:firstLine="2253" w:firstLineChars="935"/>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   年  月-----    年  月）</w:t>
      </w:r>
    </w:p>
    <w:p>
      <w:pPr>
        <w:tabs>
          <w:tab w:val="left" w:pos="5580"/>
        </w:tabs>
        <w:spacing w:before="120"/>
        <w:ind w:firstLine="933" w:firstLineChars="389"/>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年、月份　　 　　　国内　　　 　出口/国外　 　　　　总额</w:t>
      </w:r>
    </w:p>
    <w:p>
      <w:pPr>
        <w:tabs>
          <w:tab w:val="left" w:pos="5580"/>
        </w:tabs>
        <w:spacing w:before="120"/>
        <w:ind w:firstLine="813" w:firstLineChars="339"/>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ind w:firstLine="840" w:firstLineChars="35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ind w:firstLine="813" w:firstLineChars="339"/>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 xml:space="preserve">  </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5、近三年的年营业额：</w:t>
      </w:r>
    </w:p>
    <w:p>
      <w:pPr>
        <w:tabs>
          <w:tab w:val="left" w:pos="5580"/>
        </w:tabs>
        <w:spacing w:before="120"/>
        <w:ind w:firstLine="933" w:firstLineChars="389"/>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年份　　 　　　国内　　　 　出口/国外　 　　　　总额</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__________　　 ___________　　___________　　 ___________</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6、有关开户银行的名称和地址：_______________________________</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7、其他情况：_______________________________________________</w:t>
      </w:r>
    </w:p>
    <w:p>
      <w:pPr>
        <w:tabs>
          <w:tab w:val="left" w:pos="5580"/>
        </w:tabs>
        <w:spacing w:before="120"/>
        <w:ind w:firstLine="454"/>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兹证明上述声明是真实、正确的，并提供了全部能提供的资料和数据，我们同意遵照贵方要求出示有关证明文件。</w:t>
      </w:r>
    </w:p>
    <w:p>
      <w:pPr>
        <w:tabs>
          <w:tab w:val="left" w:pos="5580"/>
        </w:tabs>
        <w:spacing w:before="120"/>
        <w:rPr>
          <w:rStyle w:val="29"/>
          <w:rFonts w:hint="default" w:ascii="Times New Roman" w:hAnsi="Times New Roman" w:eastAsia="仿宋_GB2312" w:cs="Times New Roman"/>
          <w:sz w:val="24"/>
          <w:szCs w:val="24"/>
        </w:rPr>
      </w:pP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日期：_____年______月______日</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制造商名称：________</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供应商授权代表(签字)：__________________</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供应商授权代表的职务：__________________　　      电话号：__________________</w:t>
      </w:r>
    </w:p>
    <w:p>
      <w:pPr>
        <w:tabs>
          <w:tab w:val="left" w:pos="5580"/>
        </w:tabs>
        <w:spacing w:before="120"/>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制造商盖章：____________________________　　      传真号：__________________</w:t>
      </w:r>
    </w:p>
    <w:p>
      <w:pPr>
        <w:snapToGrid w:val="0"/>
        <w:spacing w:line="360" w:lineRule="auto"/>
        <w:rPr>
          <w:rStyle w:val="29"/>
          <w:rFonts w:hint="default" w:ascii="Times New Roman" w:hAnsi="Times New Roman" w:eastAsia="仿宋_GB2312" w:cs="Times New Roman"/>
          <w:sz w:val="24"/>
          <w:szCs w:val="24"/>
        </w:rPr>
      </w:pPr>
    </w:p>
    <w:p>
      <w:pPr>
        <w:snapToGrid w:val="0"/>
        <w:spacing w:line="360" w:lineRule="auto"/>
        <w:rPr>
          <w:rStyle w:val="29"/>
          <w:rFonts w:hint="default" w:ascii="Times New Roman" w:hAnsi="Times New Roman" w:eastAsia="仿宋_GB2312" w:cs="Times New Roman"/>
          <w:sz w:val="24"/>
          <w:szCs w:val="24"/>
        </w:rPr>
      </w:pPr>
    </w:p>
    <w:p>
      <w:pPr>
        <w:pStyle w:val="102"/>
        <w:snapToGrid w:val="0"/>
        <w:spacing w:before="295" w:after="295"/>
        <w:rPr>
          <w:rStyle w:val="29"/>
          <w:rFonts w:hint="default" w:ascii="Times New Roman" w:hAnsi="Times New Roman" w:eastAsia="仿宋_GB2312" w:cs="Times New Roman"/>
          <w:bCs/>
          <w:sz w:val="24"/>
          <w:szCs w:val="24"/>
        </w:rPr>
        <w:sectPr>
          <w:headerReference r:id="rId12" w:type="default"/>
          <w:footerReference r:id="rId13" w:type="even"/>
          <w:pgSz w:w="11906" w:h="16838"/>
          <w:pgMar w:top="1440" w:right="1800" w:bottom="1440" w:left="1800" w:header="851" w:footer="992" w:gutter="0"/>
          <w:cols w:space="425" w:num="1"/>
          <w:docGrid w:type="lines" w:linePitch="312" w:charSpace="0"/>
        </w:sectPr>
      </w:pPr>
    </w:p>
    <w:p>
      <w:pPr>
        <w:pStyle w:val="21"/>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七、实施方案</w:t>
      </w:r>
    </w:p>
    <w:p>
      <w:pPr>
        <w:spacing w:line="440" w:lineRule="exact"/>
        <w:rPr>
          <w:rStyle w:val="29"/>
          <w:rFonts w:hint="default" w:ascii="Times New Roman" w:hAnsi="Times New Roman" w:eastAsia="仿宋_GB2312" w:cs="Times New Roman"/>
          <w:sz w:val="24"/>
          <w:szCs w:val="24"/>
        </w:rPr>
      </w:pPr>
    </w:p>
    <w:p>
      <w:pPr>
        <w:spacing w:line="360" w:lineRule="auto"/>
        <w:rPr>
          <w:rStyle w:val="29"/>
          <w:rFonts w:hint="default" w:ascii="Times New Roman" w:hAnsi="Times New Roman" w:eastAsia="仿宋_GB2312" w:cs="Times New Roman"/>
          <w:b/>
          <w:color w:val="000000"/>
          <w:sz w:val="24"/>
          <w:szCs w:val="24"/>
        </w:rPr>
      </w:pPr>
      <w:r>
        <w:rPr>
          <w:rStyle w:val="29"/>
          <w:rFonts w:hint="default" w:ascii="Times New Roman" w:hAnsi="Times New Roman" w:eastAsia="仿宋_GB2312" w:cs="Times New Roman"/>
          <w:b/>
          <w:color w:val="000000"/>
          <w:sz w:val="24"/>
          <w:szCs w:val="24"/>
        </w:rPr>
        <w:t>包括：</w:t>
      </w:r>
    </w:p>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（1）设计方案、产品设计图等</w:t>
      </w:r>
    </w:p>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（2）供货装配方案，进度计划、应急方案、人员配置方案等</w:t>
      </w:r>
    </w:p>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（3）质量保证措施等</w:t>
      </w:r>
    </w:p>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（4）质保期承诺，售后服务说明，人员配置承诺、售后服务机构装备配置、保修、服务响应时间、修复时间、应急处理等售后计划措施等</w:t>
      </w:r>
    </w:p>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（5）其他售后服务承诺</w:t>
      </w:r>
    </w:p>
    <w:p>
      <w:pPr>
        <w:spacing w:line="440" w:lineRule="exact"/>
        <w:rPr>
          <w:rStyle w:val="29"/>
          <w:rFonts w:hint="default" w:ascii="Times New Roman" w:hAnsi="Times New Roman" w:eastAsia="仿宋_GB2312" w:cs="Times New Roman"/>
          <w:sz w:val="24"/>
          <w:szCs w:val="24"/>
        </w:rPr>
      </w:pPr>
    </w:p>
    <w:p>
      <w:pPr>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bCs/>
          <w:sz w:val="24"/>
          <w:szCs w:val="24"/>
        </w:rPr>
        <w:t>附件17</w:t>
      </w:r>
    </w:p>
    <w:p>
      <w:pPr>
        <w:snapToGrid w:val="0"/>
        <w:ind w:left="-88" w:leftChars="-42" w:firstLine="240" w:firstLineChars="100"/>
        <w:jc w:val="center"/>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服务附表</w:t>
      </w:r>
    </w:p>
    <w:p>
      <w:pPr>
        <w:spacing w:line="440" w:lineRule="exact"/>
        <w:rPr>
          <w:rStyle w:val="29"/>
          <w:rFonts w:hint="default" w:ascii="Times New Roman" w:hAnsi="Times New Roman" w:eastAsia="仿宋_GB2312" w:cs="Times New Roman"/>
          <w:b/>
          <w:sz w:val="24"/>
          <w:szCs w:val="24"/>
        </w:rPr>
      </w:pPr>
    </w:p>
    <w:p>
      <w:pPr>
        <w:spacing w:line="440" w:lineRule="exact"/>
        <w:rPr>
          <w:rStyle w:val="29"/>
          <w:rFonts w:hint="default" w:ascii="Times New Roman" w:hAnsi="Times New Roman" w:eastAsia="仿宋_GB2312" w:cs="Times New Roman"/>
          <w:b/>
          <w:sz w:val="24"/>
          <w:szCs w:val="24"/>
          <w:u w:val="single"/>
        </w:rPr>
      </w:pPr>
      <w:r>
        <w:rPr>
          <w:rStyle w:val="29"/>
          <w:rFonts w:hint="default" w:ascii="Times New Roman" w:hAnsi="Times New Roman" w:eastAsia="仿宋_GB2312" w:cs="Times New Roman"/>
          <w:b/>
          <w:sz w:val="24"/>
          <w:szCs w:val="24"/>
        </w:rPr>
        <w:t>项目编号：</w:t>
      </w:r>
      <w:r>
        <w:rPr>
          <w:rStyle w:val="29"/>
          <w:rFonts w:hint="default" w:ascii="Times New Roman" w:hAnsi="Times New Roman" w:eastAsia="仿宋_GB2312" w:cs="Times New Roman"/>
          <w:b/>
          <w:sz w:val="24"/>
          <w:szCs w:val="24"/>
          <w:u w:val="single" w:color="000000"/>
        </w:rPr>
        <w:t xml:space="preserve">                           </w:t>
      </w:r>
    </w:p>
    <w:p>
      <w:pPr>
        <w:spacing w:line="440" w:lineRule="exact"/>
        <w:rPr>
          <w:rStyle w:val="29"/>
          <w:rFonts w:hint="default" w:ascii="Times New Roman" w:hAnsi="Times New Roman" w:eastAsia="仿宋_GB2312" w:cs="Times New Roman"/>
          <w:b/>
          <w:sz w:val="24"/>
          <w:szCs w:val="24"/>
        </w:rPr>
      </w:pPr>
      <w:r>
        <w:rPr>
          <w:rStyle w:val="29"/>
          <w:rFonts w:hint="default" w:ascii="Times New Roman" w:hAnsi="Times New Roman" w:eastAsia="仿宋_GB2312" w:cs="Times New Roman"/>
          <w:b/>
          <w:sz w:val="24"/>
          <w:szCs w:val="24"/>
        </w:rPr>
        <w:t>供应商名称：</w:t>
      </w:r>
      <w:r>
        <w:rPr>
          <w:rStyle w:val="29"/>
          <w:rFonts w:hint="default" w:ascii="Times New Roman" w:hAnsi="Times New Roman" w:eastAsia="仿宋_GB2312" w:cs="Times New Roman"/>
          <w:b/>
          <w:sz w:val="24"/>
          <w:szCs w:val="24"/>
          <w:u w:val="single" w:color="000000"/>
        </w:rPr>
        <w:t xml:space="preserve">                          </w:t>
      </w:r>
      <w:r>
        <w:rPr>
          <w:rStyle w:val="29"/>
          <w:rFonts w:hint="default" w:ascii="Times New Roman" w:hAnsi="Times New Roman" w:eastAsia="仿宋_GB2312" w:cs="Times New Roman"/>
          <w:b/>
          <w:sz w:val="24"/>
          <w:szCs w:val="24"/>
        </w:rPr>
        <w:t xml:space="preserve">         </w:t>
      </w:r>
    </w:p>
    <w:tbl>
      <w:tblPr>
        <w:tblStyle w:val="10"/>
        <w:tblW w:w="8748"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728"/>
        <w:gridCol w:w="1440"/>
        <w:gridCol w:w="191"/>
        <w:gridCol w:w="1440"/>
        <w:gridCol w:w="705"/>
        <w:gridCol w:w="1196"/>
        <w:gridCol w:w="204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Pr>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服务网点名称</w:t>
            </w:r>
          </w:p>
        </w:tc>
        <w:tc>
          <w:tcPr>
            <w:tcW w:w="4972"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jc w:val="center"/>
              <w:rPr>
                <w:rStyle w:val="29"/>
                <w:rFonts w:hint="default" w:ascii="Times New Roman" w:hAnsi="Times New Roman" w:eastAsia="仿宋_GB2312" w:cs="Times New Roman"/>
                <w:sz w:val="24"/>
                <w:szCs w:val="24"/>
              </w:rPr>
            </w:pPr>
          </w:p>
        </w:tc>
        <w:tc>
          <w:tcPr>
            <w:tcW w:w="204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Pr>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地址</w:t>
            </w:r>
          </w:p>
        </w:tc>
        <w:tc>
          <w:tcPr>
            <w:tcW w:w="4972"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jc w:val="center"/>
              <w:rPr>
                <w:rStyle w:val="29"/>
                <w:rFonts w:hint="default" w:ascii="Times New Roman" w:hAnsi="Times New Roman" w:eastAsia="仿宋_GB2312" w:cs="Times New Roman"/>
                <w:sz w:val="24"/>
                <w:szCs w:val="24"/>
              </w:rPr>
            </w:pPr>
          </w:p>
        </w:tc>
        <w:tc>
          <w:tcPr>
            <w:tcW w:w="20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注册资本金</w:t>
            </w:r>
          </w:p>
        </w:tc>
        <w:tc>
          <w:tcPr>
            <w:tcW w:w="1440" w:type="dxa"/>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336" w:type="dxa"/>
            <w:gridSpan w:val="3"/>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其中：供应商出资比例</w:t>
            </w:r>
          </w:p>
        </w:tc>
        <w:tc>
          <w:tcPr>
            <w:tcW w:w="1196" w:type="dxa"/>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vMerge w:val="restart"/>
            <w:tcBorders>
              <w:top w:val="single" w:color="000000" w:sz="4" w:space="0"/>
              <w:left w:val="single" w:color="000000" w:sz="4" w:space="0"/>
              <w:bottom w:val="nil"/>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提供相关证明材料（如：营业执照或租房合同等）</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员工总人数</w:t>
            </w:r>
          </w:p>
        </w:tc>
        <w:tc>
          <w:tcPr>
            <w:tcW w:w="1440" w:type="dxa"/>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336" w:type="dxa"/>
            <w:gridSpan w:val="3"/>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其中：技术人员数</w:t>
            </w:r>
          </w:p>
        </w:tc>
        <w:tc>
          <w:tcPr>
            <w:tcW w:w="1196" w:type="dxa"/>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vMerge w:val="continue"/>
            <w:tcBorders>
              <w:top w:val="nil"/>
              <w:left w:val="single" w:color="000000" w:sz="4" w:space="0"/>
              <w:bottom w:val="nil"/>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经营期限</w:t>
            </w:r>
          </w:p>
        </w:tc>
        <w:tc>
          <w:tcPr>
            <w:tcW w:w="4972" w:type="dxa"/>
            <w:gridSpan w:val="5"/>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vMerge w:val="continue"/>
            <w:tcBorders>
              <w:top w:val="nil"/>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售后服务协议</w:t>
            </w:r>
          </w:p>
        </w:tc>
        <w:tc>
          <w:tcPr>
            <w:tcW w:w="4972" w:type="dxa"/>
            <w:gridSpan w:val="5"/>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提供相关证明材料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售后服务内容</w:t>
            </w:r>
          </w:p>
        </w:tc>
        <w:tc>
          <w:tcPr>
            <w:tcW w:w="4972" w:type="dxa"/>
            <w:gridSpan w:val="5"/>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vMerge w:val="restart"/>
            <w:tcBorders>
              <w:top w:val="single" w:color="000000" w:sz="4" w:space="0"/>
              <w:left w:val="single" w:color="000000" w:sz="4" w:space="0"/>
              <w:bottom w:val="nil"/>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此部分内容做附件进行详细说明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服务承诺</w:t>
            </w:r>
          </w:p>
        </w:tc>
        <w:tc>
          <w:tcPr>
            <w:tcW w:w="4972" w:type="dxa"/>
            <w:gridSpan w:val="5"/>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vMerge w:val="continue"/>
            <w:tcBorders>
              <w:top w:val="nil"/>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工作业绩</w:t>
            </w:r>
          </w:p>
        </w:tc>
        <w:tc>
          <w:tcPr>
            <w:tcW w:w="4972" w:type="dxa"/>
            <w:gridSpan w:val="5"/>
            <w:tcBorders>
              <w:top w:val="single" w:color="000000" w:sz="4" w:space="0"/>
              <w:left w:val="single" w:color="000000" w:sz="4"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提供相关证明材料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业务咨询电话</w:t>
            </w:r>
          </w:p>
        </w:tc>
        <w:tc>
          <w:tcPr>
            <w:tcW w:w="1631" w:type="dxa"/>
            <w:gridSpan w:val="2"/>
            <w:tcBorders>
              <w:top w:val="single" w:color="000000" w:sz="4" w:space="0"/>
              <w:left w:val="single" w:color="000000" w:sz="4" w:space="0"/>
              <w:bottom w:val="single" w:color="000000" w:sz="4" w:space="0"/>
              <w:right w:val="single" w:color="000000" w:sz="2"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1440" w:type="dxa"/>
            <w:tcBorders>
              <w:top w:val="single" w:color="000000" w:sz="4" w:space="0"/>
              <w:left w:val="single" w:color="000000" w:sz="2" w:space="0"/>
              <w:bottom w:val="single" w:color="000000" w:sz="4" w:space="0"/>
              <w:right w:val="single" w:color="000000" w:sz="2" w:space="0"/>
            </w:tcBorders>
          </w:tcPr>
          <w:p>
            <w:pPr>
              <w:snapToGrid w:val="0"/>
              <w:spacing w:before="50" w:after="156" w:line="400" w:lineRule="exact"/>
              <w:ind w:firstLine="240" w:firstLineChars="100"/>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传 真</w:t>
            </w:r>
          </w:p>
        </w:tc>
        <w:tc>
          <w:tcPr>
            <w:tcW w:w="1901" w:type="dxa"/>
            <w:gridSpan w:val="2"/>
            <w:tcBorders>
              <w:top w:val="single" w:color="000000" w:sz="4" w:space="0"/>
              <w:left w:val="single" w:color="000000" w:sz="2" w:space="0"/>
              <w:bottom w:val="single" w:color="000000" w:sz="4" w:space="0"/>
              <w:right w:val="single" w:color="000000" w:sz="2"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vMerge w:val="restart"/>
            <w:tcBorders>
              <w:top w:val="single" w:color="000000" w:sz="4" w:space="0"/>
              <w:left w:val="single" w:color="000000" w:sz="2" w:space="0"/>
              <w:bottom w:val="nil"/>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附人员身份证等相关证件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line="40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负责人</w:t>
            </w:r>
          </w:p>
        </w:tc>
        <w:tc>
          <w:tcPr>
            <w:tcW w:w="1631" w:type="dxa"/>
            <w:gridSpan w:val="2"/>
            <w:tcBorders>
              <w:top w:val="single" w:color="000000" w:sz="4" w:space="0"/>
              <w:left w:val="single" w:color="000000" w:sz="4" w:space="0"/>
              <w:bottom w:val="single" w:color="000000" w:sz="4" w:space="0"/>
              <w:right w:val="single" w:color="000000" w:sz="2"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1440" w:type="dxa"/>
            <w:tcBorders>
              <w:top w:val="single" w:color="000000" w:sz="4" w:space="0"/>
              <w:left w:val="single" w:color="000000" w:sz="2" w:space="0"/>
              <w:bottom w:val="single" w:color="000000" w:sz="4" w:space="0"/>
              <w:right w:val="single" w:color="000000" w:sz="2"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联系电话</w:t>
            </w:r>
          </w:p>
        </w:tc>
        <w:tc>
          <w:tcPr>
            <w:tcW w:w="1901" w:type="dxa"/>
            <w:gridSpan w:val="2"/>
            <w:tcBorders>
              <w:top w:val="single" w:color="000000" w:sz="4" w:space="0"/>
              <w:left w:val="single" w:color="000000" w:sz="2" w:space="0"/>
              <w:bottom w:val="single" w:color="000000" w:sz="4" w:space="0"/>
              <w:right w:val="single" w:color="000000" w:sz="2"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c>
          <w:tcPr>
            <w:tcW w:w="2048" w:type="dxa"/>
            <w:vMerge w:val="continue"/>
            <w:tcBorders>
              <w:top w:val="nil"/>
              <w:left w:val="single" w:color="000000" w:sz="2" w:space="0"/>
              <w:bottom w:val="single" w:color="000000" w:sz="4" w:space="0"/>
              <w:right w:val="single" w:color="000000" w:sz="4" w:space="0"/>
            </w:tcBorders>
          </w:tcPr>
          <w:p>
            <w:pPr>
              <w:snapToGrid w:val="0"/>
              <w:spacing w:before="50" w:after="156" w:line="400" w:lineRule="exact"/>
              <w:jc w:val="left"/>
              <w:rPr>
                <w:rStyle w:val="29"/>
                <w:rFonts w:hint="default" w:ascii="Times New Roman" w:hAnsi="Times New Roman" w:eastAsia="仿宋_GB2312" w:cs="Times New Roman"/>
                <w:sz w:val="24"/>
                <w:szCs w:val="24"/>
              </w:rPr>
            </w:pPr>
          </w:p>
        </w:tc>
      </w:tr>
    </w:tbl>
    <w:p>
      <w:pPr>
        <w:spacing w:line="440" w:lineRule="exact"/>
        <w:jc w:val="right"/>
        <w:rPr>
          <w:rStyle w:val="29"/>
          <w:rFonts w:hint="default" w:ascii="Times New Roman" w:hAnsi="Times New Roman" w:eastAsia="仿宋_GB2312" w:cs="Times New Roman"/>
          <w:sz w:val="24"/>
          <w:szCs w:val="24"/>
        </w:rPr>
      </w:pPr>
    </w:p>
    <w:p>
      <w:pPr>
        <w:pStyle w:val="5"/>
        <w:snapToGrid w:val="0"/>
        <w:spacing w:line="360" w:lineRule="auto"/>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供应商名称：</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pStyle w:val="102"/>
        <w:snapToGrid w:val="0"/>
        <w:spacing w:line="360" w:lineRule="auto"/>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日          期：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年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月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日</w:t>
      </w:r>
      <w:r>
        <w:rPr>
          <w:rStyle w:val="29"/>
          <w:rFonts w:hint="default" w:ascii="Times New Roman" w:hAnsi="Times New Roman" w:eastAsia="仿宋_GB2312" w:cs="Times New Roman"/>
          <w:sz w:val="24"/>
          <w:szCs w:val="24"/>
        </w:rPr>
        <w:br w:type="page"/>
      </w:r>
    </w:p>
    <w:p>
      <w:pPr>
        <w:pStyle w:val="21"/>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八、商务响应与偏离表</w:t>
      </w:r>
    </w:p>
    <w:p>
      <w:pPr>
        <w:pStyle w:val="102"/>
        <w:snapToGrid w:val="0"/>
        <w:spacing w:line="360" w:lineRule="auto"/>
        <w:jc w:val="center"/>
        <w:rPr>
          <w:rStyle w:val="29"/>
          <w:rFonts w:hint="default" w:ascii="Times New Roman" w:hAnsi="Times New Roman" w:eastAsia="仿宋_GB2312" w:cs="Times New Roman"/>
          <w:b/>
          <w:sz w:val="24"/>
          <w:szCs w:val="24"/>
        </w:rPr>
      </w:pPr>
    </w:p>
    <w:tbl>
      <w:tblPr>
        <w:tblStyle w:val="10"/>
        <w:tblW w:w="87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9"/>
        <w:gridCol w:w="1332"/>
        <w:gridCol w:w="1948"/>
        <w:gridCol w:w="2135"/>
        <w:gridCol w:w="1396"/>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bCs/>
                <w:sz w:val="24"/>
                <w:szCs w:val="24"/>
              </w:rPr>
              <w:t>序号</w:t>
            </w: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文件条目号</w:t>
            </w: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招标文件商务条款</w:t>
            </w: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投标文件商务条款</w:t>
            </w: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响应与偏离</w:t>
            </w: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79" w:type="dxa"/>
            <w:tcBorders>
              <w:top w:val="single" w:color="000000" w:sz="4" w:space="0"/>
              <w:left w:val="single" w:color="000000" w:sz="4" w:space="0"/>
              <w:bottom w:val="single" w:color="000000" w:sz="4" w:space="0"/>
              <w:right w:val="single" w:color="000000" w:sz="4" w:space="0"/>
            </w:tcBorders>
          </w:tcPr>
          <w:p>
            <w:pPr>
              <w:snapToGrid w:val="0"/>
              <w:ind w:left="-88" w:leftChars="-42"/>
              <w:jc w:val="center"/>
              <w:rPr>
                <w:rStyle w:val="29"/>
                <w:rFonts w:hint="default" w:ascii="Times New Roman" w:hAnsi="Times New Roman" w:eastAsia="仿宋_GB2312" w:cs="Times New Roman"/>
                <w:sz w:val="24"/>
                <w:szCs w:val="24"/>
              </w:rPr>
            </w:pPr>
          </w:p>
        </w:tc>
        <w:tc>
          <w:tcPr>
            <w:tcW w:w="1332"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948"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snapToGrid w:val="0"/>
              <w:ind w:left="-88" w:leftChars="-42"/>
              <w:jc w:val="center"/>
              <w:rPr>
                <w:rStyle w:val="29"/>
                <w:rFonts w:hint="default" w:ascii="Times New Roman" w:hAnsi="Times New Roman" w:eastAsia="仿宋_GB2312" w:cs="Times New Roman"/>
                <w:sz w:val="24"/>
                <w:szCs w:val="24"/>
              </w:rPr>
            </w:pPr>
          </w:p>
        </w:tc>
      </w:tr>
    </w:tbl>
    <w:p>
      <w:pPr>
        <w:snapToGrid w:val="0"/>
        <w:spacing w:before="50"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说明：指付款条件、交货期限、质保期等商务要求，“响应与偏离”应注明“响应”或“偏离”。 </w:t>
      </w:r>
    </w:p>
    <w:p>
      <w:pPr>
        <w:snapToGrid w:val="0"/>
        <w:spacing w:line="360" w:lineRule="auto"/>
        <w:ind w:left="-88" w:leftChars="-42"/>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         </w:t>
      </w:r>
    </w:p>
    <w:p>
      <w:pPr>
        <w:pStyle w:val="5"/>
        <w:snapToGrid w:val="0"/>
        <w:spacing w:line="360" w:lineRule="auto"/>
        <w:rPr>
          <w:rStyle w:val="29"/>
          <w:rFonts w:hint="default" w:ascii="Times New Roman" w:hAnsi="Times New Roman" w:eastAsia="仿宋_GB2312" w:cs="Times New Roman"/>
          <w:sz w:val="24"/>
          <w:szCs w:val="24"/>
        </w:rPr>
      </w:pPr>
    </w:p>
    <w:p>
      <w:pPr>
        <w:pStyle w:val="5"/>
        <w:snapToGrid w:val="0"/>
        <w:spacing w:line="360" w:lineRule="auto"/>
        <w:rPr>
          <w:rStyle w:val="29"/>
          <w:rFonts w:hint="default" w:ascii="Times New Roman" w:hAnsi="Times New Roman" w:eastAsia="仿宋_GB2312" w:cs="Times New Roman"/>
          <w:bCs/>
          <w:sz w:val="24"/>
          <w:szCs w:val="24"/>
        </w:rPr>
      </w:pPr>
      <w:r>
        <w:rPr>
          <w:rStyle w:val="29"/>
          <w:rFonts w:hint="default" w:ascii="Times New Roman" w:hAnsi="Times New Roman" w:eastAsia="仿宋_GB2312" w:cs="Times New Roman"/>
          <w:sz w:val="24"/>
          <w:szCs w:val="24"/>
        </w:rPr>
        <w:t>供应商名称：</w:t>
      </w:r>
      <w:r>
        <w:rPr>
          <w:rStyle w:val="29"/>
          <w:rFonts w:hint="default" w:ascii="Times New Roman" w:hAnsi="Times New Roman" w:eastAsia="仿宋_GB2312" w:cs="Times New Roman"/>
          <w:sz w:val="24"/>
          <w:szCs w:val="24"/>
          <w:u w:val="single" w:color="000000"/>
        </w:rPr>
        <w:t xml:space="preserve">                   </w:t>
      </w:r>
    </w:p>
    <w:p>
      <w:pPr>
        <w:snapToGrid w:val="0"/>
        <w:spacing w:line="360" w:lineRule="auto"/>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法定代表人或其委托代理人(签字)：</w:t>
      </w:r>
      <w:r>
        <w:rPr>
          <w:rStyle w:val="29"/>
          <w:rFonts w:hint="default" w:ascii="Times New Roman" w:hAnsi="Times New Roman" w:eastAsia="仿宋_GB2312" w:cs="Times New Roman"/>
          <w:sz w:val="24"/>
          <w:szCs w:val="24"/>
          <w:u w:val="single" w:color="000000"/>
        </w:rPr>
        <w:t xml:space="preserve">                   </w:t>
      </w:r>
    </w:p>
    <w:p>
      <w:pPr>
        <w:spacing w:line="440" w:lineRule="exact"/>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t xml:space="preserve">日          期：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年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月 </w:t>
      </w:r>
      <w:r>
        <w:rPr>
          <w:rStyle w:val="29"/>
          <w:rFonts w:hint="default" w:ascii="Times New Roman" w:hAnsi="Times New Roman" w:eastAsia="仿宋_GB2312" w:cs="Times New Roman"/>
          <w:sz w:val="24"/>
          <w:szCs w:val="24"/>
          <w:u w:val="single" w:color="000000"/>
        </w:rPr>
        <w:t xml:space="preserve">   </w:t>
      </w:r>
      <w:r>
        <w:rPr>
          <w:rStyle w:val="29"/>
          <w:rFonts w:hint="default" w:ascii="Times New Roman" w:hAnsi="Times New Roman" w:eastAsia="仿宋_GB2312" w:cs="Times New Roman"/>
          <w:sz w:val="24"/>
          <w:szCs w:val="24"/>
        </w:rPr>
        <w:t xml:space="preserve"> 日</w:t>
      </w:r>
    </w:p>
    <w:p>
      <w:pPr>
        <w:pStyle w:val="21"/>
        <w:numPr>
          <w:ilvl w:val="0"/>
          <w:numId w:val="3"/>
        </w:numPr>
        <w:jc w:val="center"/>
        <w:rPr>
          <w:rStyle w:val="29"/>
          <w:rFonts w:hint="default" w:ascii="Times New Roman" w:hAnsi="Times New Roman" w:eastAsia="仿宋_GB2312" w:cs="Times New Roman"/>
          <w:sz w:val="24"/>
          <w:szCs w:val="24"/>
        </w:rPr>
      </w:pPr>
      <w:r>
        <w:rPr>
          <w:rStyle w:val="29"/>
          <w:rFonts w:hint="default" w:ascii="Times New Roman" w:hAnsi="Times New Roman" w:eastAsia="仿宋_GB2312" w:cs="Times New Roman"/>
          <w:sz w:val="24"/>
          <w:szCs w:val="24"/>
        </w:rPr>
        <w:br w:type="page"/>
      </w:r>
      <w:r>
        <w:rPr>
          <w:rStyle w:val="29"/>
          <w:rFonts w:hint="default" w:ascii="Times New Roman" w:hAnsi="Times New Roman" w:eastAsia="仿宋_GB2312" w:cs="Times New Roman"/>
          <w:sz w:val="24"/>
          <w:szCs w:val="24"/>
        </w:rPr>
        <w:t>供应商认为需要提供的其它资料（评标所需提供的其他必要材料）</w:t>
      </w:r>
    </w:p>
    <w:p>
      <w:pPr>
        <w:numPr>
          <w:ilvl w:val="0"/>
          <w:numId w:val="3"/>
        </w:numPr>
        <w:rPr>
          <w:rStyle w:val="29"/>
          <w:rFonts w:hint="default" w:ascii="Times New Roman" w:hAnsi="Times New Roman" w:eastAsia="仿宋_GB2312" w:cs="Times New Roman"/>
          <w:b/>
          <w:bCs/>
          <w:kern w:val="2"/>
          <w:sz w:val="24"/>
          <w:szCs w:val="24"/>
          <w:lang w:val="en-US" w:eastAsia="zh-CN" w:bidi="ar-SA"/>
        </w:rPr>
      </w:pPr>
      <w:r>
        <w:rPr>
          <w:rStyle w:val="29"/>
          <w:rFonts w:hint="eastAsia" w:ascii="Times New Roman" w:hAnsi="Times New Roman" w:eastAsia="仿宋_GB2312" w:cs="Times New Roman"/>
          <w:b/>
          <w:bCs/>
          <w:kern w:val="2"/>
          <w:sz w:val="24"/>
          <w:szCs w:val="24"/>
          <w:lang w:val="en-US" w:eastAsia="zh-CN" w:bidi="ar-SA"/>
        </w:rPr>
        <w:t>供应商开户许可证或基本户证明文件、开票信息（方便退还保证金及开具发票）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Arail">
    <w:altName w:val="Times New Roman"/>
    <w:panose1 w:val="00000000000000000000"/>
    <w:charset w:val="00"/>
    <w:family w:val="roman"/>
    <w:pitch w:val="default"/>
    <w:sig w:usb0="00000000" w:usb1="00000000" w:usb2="00000000"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长城仿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roman"/>
    <w:pitch w:val="default"/>
    <w:sig w:usb0="00000000" w:usb1="00000000" w:usb2="00082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80" w:hanging="180" w:hangingChars="100"/>
      <w:jc w:val="center"/>
      <w:rPr>
        <w:rStyle w:val="29"/>
        <w:rFonts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text" w:xAlign="center" w:y="1"/>
      <w:rPr>
        <w:rStyle w:val="44"/>
      </w:rPr>
    </w:pPr>
  </w:p>
  <w:p>
    <w:pPr>
      <w:pStyle w:val="6"/>
      <w:rPr>
        <w:rStyle w:val="2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29"/>
        <w:rFonts w:eastAsia="楷体_GB2312"/>
      </w:rPr>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31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9"/>
      </w:rPr>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18</w:t>
                </w:r>
                <w:r>
                  <w:fldChar w:fldCharType="end"/>
                </w:r>
              </w:p>
            </w:txbxContent>
          </v:textbox>
        </v:shape>
      </w:pict>
    </w:r>
    <w:r>
      <w:rPr>
        <w:rStyle w:val="29"/>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29"/>
        <w:rFonts w:eastAsia="楷体_GB2312"/>
      </w:rPr>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59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Style w:val="29"/>
        <w:rFonts w:ascii="宋体" w:hAnsi="宋体"/>
        <w:sz w:val="28"/>
        <w:szCs w:val="28"/>
      </w:rPr>
    </w:pPr>
    <w:r>
      <w:rPr>
        <w:rStyle w:val="29"/>
        <w:rFonts w:ascii="宋体" w:hAnsi="宋体"/>
        <w:kern w:val="0"/>
        <w:sz w:val="28"/>
        <w:szCs w:val="28"/>
      </w:rPr>
      <w:t>-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Style w:val="29"/>
        <w:rFonts w:ascii="宋体" w:hAnsi="宋体"/>
        <w:sz w:val="28"/>
        <w:szCs w:val="28"/>
      </w:rPr>
    </w:pPr>
    <w:r>
      <w:rPr>
        <w:rStyle w:val="29"/>
        <w:rFonts w:ascii="宋体" w:hAnsi="宋体"/>
        <w:kern w:val="0"/>
        <w:sz w:val="28"/>
        <w:szCs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82" w:rightChars="-39"/>
      <w:rPr>
        <w:rStyle w:val="2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Style w:val="2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2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2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56C4B"/>
    <w:multiLevelType w:val="singleLevel"/>
    <w:tmpl w:val="B3F56C4B"/>
    <w:lvl w:ilvl="0" w:tentative="0">
      <w:start w:val="9"/>
      <w:numFmt w:val="chineseCounting"/>
      <w:suff w:val="nothing"/>
      <w:lvlText w:val="%1、"/>
      <w:lvlJc w:val="left"/>
      <w:rPr>
        <w:rFonts w:hint="eastAsia"/>
      </w:rPr>
    </w:lvl>
  </w:abstractNum>
  <w:abstractNum w:abstractNumId="1">
    <w:nsid w:val="2FDD635D"/>
    <w:multiLevelType w:val="singleLevel"/>
    <w:tmpl w:val="2FDD635D"/>
    <w:lvl w:ilvl="0" w:tentative="0">
      <w:start w:val="1"/>
      <w:numFmt w:val="decimal"/>
      <w:lvlText w:val="%1、"/>
      <w:lvlJc w:val="left"/>
      <w:pPr>
        <w:tabs>
          <w:tab w:val="left" w:pos="360"/>
        </w:tabs>
        <w:ind w:left="360" w:hanging="360"/>
        <w:textAlignment w:val="baseline"/>
      </w:pPr>
    </w:lvl>
  </w:abstractNum>
  <w:abstractNum w:abstractNumId="2">
    <w:nsid w:val="46987AA2"/>
    <w:multiLevelType w:val="multilevel"/>
    <w:tmpl w:val="46987AA2"/>
    <w:lvl w:ilvl="0" w:tentative="0">
      <w:start w:val="1"/>
      <w:numFmt w:val="decimal"/>
      <w:lvlText w:val="（%1）"/>
      <w:lvlJc w:val="left"/>
      <w:pPr>
        <w:tabs>
          <w:tab w:val="left" w:pos="720"/>
        </w:tabs>
        <w:ind w:left="720" w:hanging="7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3"/>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3D44F1"/>
    <w:rsid w:val="00027323"/>
    <w:rsid w:val="00062590"/>
    <w:rsid w:val="0007273D"/>
    <w:rsid w:val="001065DC"/>
    <w:rsid w:val="00126C3F"/>
    <w:rsid w:val="001540AA"/>
    <w:rsid w:val="00193A85"/>
    <w:rsid w:val="001A2968"/>
    <w:rsid w:val="001B4437"/>
    <w:rsid w:val="001D2F44"/>
    <w:rsid w:val="001F2574"/>
    <w:rsid w:val="00215C03"/>
    <w:rsid w:val="00224D75"/>
    <w:rsid w:val="00225378"/>
    <w:rsid w:val="00231B1B"/>
    <w:rsid w:val="00252519"/>
    <w:rsid w:val="002C5509"/>
    <w:rsid w:val="003300ED"/>
    <w:rsid w:val="003904D2"/>
    <w:rsid w:val="003A3F99"/>
    <w:rsid w:val="003A44FC"/>
    <w:rsid w:val="003B56B3"/>
    <w:rsid w:val="003C19EA"/>
    <w:rsid w:val="003D44F1"/>
    <w:rsid w:val="00404787"/>
    <w:rsid w:val="0043143E"/>
    <w:rsid w:val="004376E7"/>
    <w:rsid w:val="00437989"/>
    <w:rsid w:val="00442F34"/>
    <w:rsid w:val="00457B6B"/>
    <w:rsid w:val="00496DF0"/>
    <w:rsid w:val="004B1432"/>
    <w:rsid w:val="004D3780"/>
    <w:rsid w:val="004E7023"/>
    <w:rsid w:val="005319D6"/>
    <w:rsid w:val="00543EF5"/>
    <w:rsid w:val="00561668"/>
    <w:rsid w:val="0059796C"/>
    <w:rsid w:val="005F4863"/>
    <w:rsid w:val="00644B71"/>
    <w:rsid w:val="0067438E"/>
    <w:rsid w:val="006C24F3"/>
    <w:rsid w:val="007125EE"/>
    <w:rsid w:val="00722669"/>
    <w:rsid w:val="007363B3"/>
    <w:rsid w:val="007652F5"/>
    <w:rsid w:val="0079154F"/>
    <w:rsid w:val="007A0B11"/>
    <w:rsid w:val="007A6F63"/>
    <w:rsid w:val="00822A67"/>
    <w:rsid w:val="00832CF1"/>
    <w:rsid w:val="00873F77"/>
    <w:rsid w:val="008B1170"/>
    <w:rsid w:val="008B3A3A"/>
    <w:rsid w:val="0090559D"/>
    <w:rsid w:val="00973A43"/>
    <w:rsid w:val="009C03AD"/>
    <w:rsid w:val="009D4C21"/>
    <w:rsid w:val="009F3321"/>
    <w:rsid w:val="009F5AAA"/>
    <w:rsid w:val="00A05D27"/>
    <w:rsid w:val="00A10C12"/>
    <w:rsid w:val="00A43418"/>
    <w:rsid w:val="00A83AD0"/>
    <w:rsid w:val="00AA6F8E"/>
    <w:rsid w:val="00B96B46"/>
    <w:rsid w:val="00BB0DFE"/>
    <w:rsid w:val="00C01F38"/>
    <w:rsid w:val="00C11240"/>
    <w:rsid w:val="00C137DF"/>
    <w:rsid w:val="00C37130"/>
    <w:rsid w:val="00C84172"/>
    <w:rsid w:val="00CE6808"/>
    <w:rsid w:val="00D20B4D"/>
    <w:rsid w:val="00DB20F7"/>
    <w:rsid w:val="00E4662C"/>
    <w:rsid w:val="00E537AC"/>
    <w:rsid w:val="00EB2CE4"/>
    <w:rsid w:val="00EF6C54"/>
    <w:rsid w:val="00F06588"/>
    <w:rsid w:val="00F128BC"/>
    <w:rsid w:val="00F1451C"/>
    <w:rsid w:val="00F26A19"/>
    <w:rsid w:val="00FE7191"/>
    <w:rsid w:val="00FF6B79"/>
    <w:rsid w:val="010E52FE"/>
    <w:rsid w:val="01142FE4"/>
    <w:rsid w:val="01154EDD"/>
    <w:rsid w:val="01176EA7"/>
    <w:rsid w:val="011C471E"/>
    <w:rsid w:val="01211AD4"/>
    <w:rsid w:val="012B1C61"/>
    <w:rsid w:val="013B2B96"/>
    <w:rsid w:val="013E2686"/>
    <w:rsid w:val="014B08FF"/>
    <w:rsid w:val="01587C30"/>
    <w:rsid w:val="015A14C6"/>
    <w:rsid w:val="015F7A5F"/>
    <w:rsid w:val="016156DD"/>
    <w:rsid w:val="01687703"/>
    <w:rsid w:val="016A6EEE"/>
    <w:rsid w:val="016D4D19"/>
    <w:rsid w:val="016F45ED"/>
    <w:rsid w:val="01735519"/>
    <w:rsid w:val="017E2A82"/>
    <w:rsid w:val="01853E11"/>
    <w:rsid w:val="018B355B"/>
    <w:rsid w:val="018C519F"/>
    <w:rsid w:val="01903516"/>
    <w:rsid w:val="0191218E"/>
    <w:rsid w:val="019564DE"/>
    <w:rsid w:val="01964270"/>
    <w:rsid w:val="01994A97"/>
    <w:rsid w:val="019E739E"/>
    <w:rsid w:val="01AE12BB"/>
    <w:rsid w:val="01B002FA"/>
    <w:rsid w:val="01B85F94"/>
    <w:rsid w:val="01BC2CE7"/>
    <w:rsid w:val="01E60A29"/>
    <w:rsid w:val="01E63940"/>
    <w:rsid w:val="01F53645"/>
    <w:rsid w:val="01FB7681"/>
    <w:rsid w:val="02021905"/>
    <w:rsid w:val="020F1B2B"/>
    <w:rsid w:val="0212289D"/>
    <w:rsid w:val="02182ED7"/>
    <w:rsid w:val="02223D56"/>
    <w:rsid w:val="022E0770"/>
    <w:rsid w:val="023257BA"/>
    <w:rsid w:val="02347672"/>
    <w:rsid w:val="0247556A"/>
    <w:rsid w:val="02481A62"/>
    <w:rsid w:val="024852A9"/>
    <w:rsid w:val="02497E9B"/>
    <w:rsid w:val="025241FB"/>
    <w:rsid w:val="025351B4"/>
    <w:rsid w:val="02555ED9"/>
    <w:rsid w:val="02576A01"/>
    <w:rsid w:val="02611B61"/>
    <w:rsid w:val="0261662C"/>
    <w:rsid w:val="0262622A"/>
    <w:rsid w:val="026305F6"/>
    <w:rsid w:val="026F39B1"/>
    <w:rsid w:val="02750329"/>
    <w:rsid w:val="027619AC"/>
    <w:rsid w:val="027C3466"/>
    <w:rsid w:val="02875076"/>
    <w:rsid w:val="028E13EB"/>
    <w:rsid w:val="029346E6"/>
    <w:rsid w:val="029643F5"/>
    <w:rsid w:val="029645AF"/>
    <w:rsid w:val="029A7D90"/>
    <w:rsid w:val="029F0F02"/>
    <w:rsid w:val="02A47092"/>
    <w:rsid w:val="02CB4BA2"/>
    <w:rsid w:val="02D265F1"/>
    <w:rsid w:val="02D977DB"/>
    <w:rsid w:val="02EB292B"/>
    <w:rsid w:val="02EF1E8A"/>
    <w:rsid w:val="02F456F2"/>
    <w:rsid w:val="02F53218"/>
    <w:rsid w:val="02F70D3E"/>
    <w:rsid w:val="02FC0103"/>
    <w:rsid w:val="031763B2"/>
    <w:rsid w:val="03247659"/>
    <w:rsid w:val="032E1EFA"/>
    <w:rsid w:val="03394EB3"/>
    <w:rsid w:val="033B374F"/>
    <w:rsid w:val="03404493"/>
    <w:rsid w:val="034526AA"/>
    <w:rsid w:val="034A3564"/>
    <w:rsid w:val="034F220A"/>
    <w:rsid w:val="03664525"/>
    <w:rsid w:val="037A4BEB"/>
    <w:rsid w:val="037D0343"/>
    <w:rsid w:val="03802963"/>
    <w:rsid w:val="0381685A"/>
    <w:rsid w:val="038921D4"/>
    <w:rsid w:val="03905902"/>
    <w:rsid w:val="03906895"/>
    <w:rsid w:val="03920C81"/>
    <w:rsid w:val="0399481C"/>
    <w:rsid w:val="039C5442"/>
    <w:rsid w:val="03A35A56"/>
    <w:rsid w:val="03B44E81"/>
    <w:rsid w:val="03BC43CC"/>
    <w:rsid w:val="03D143FF"/>
    <w:rsid w:val="03D5309F"/>
    <w:rsid w:val="03D750BB"/>
    <w:rsid w:val="03F86B1C"/>
    <w:rsid w:val="0400696E"/>
    <w:rsid w:val="04021749"/>
    <w:rsid w:val="04045977"/>
    <w:rsid w:val="04073203"/>
    <w:rsid w:val="040B4D55"/>
    <w:rsid w:val="040D6D35"/>
    <w:rsid w:val="04161698"/>
    <w:rsid w:val="041D47D5"/>
    <w:rsid w:val="04221DEB"/>
    <w:rsid w:val="04223B99"/>
    <w:rsid w:val="042767E5"/>
    <w:rsid w:val="042A4D8E"/>
    <w:rsid w:val="042C4A18"/>
    <w:rsid w:val="04304921"/>
    <w:rsid w:val="043647B3"/>
    <w:rsid w:val="0438179A"/>
    <w:rsid w:val="0438431A"/>
    <w:rsid w:val="043F3BB7"/>
    <w:rsid w:val="044726BD"/>
    <w:rsid w:val="04486FA6"/>
    <w:rsid w:val="044E0E32"/>
    <w:rsid w:val="04602FFB"/>
    <w:rsid w:val="04613B26"/>
    <w:rsid w:val="04651CD8"/>
    <w:rsid w:val="046626B0"/>
    <w:rsid w:val="0467165F"/>
    <w:rsid w:val="04684E78"/>
    <w:rsid w:val="047168CE"/>
    <w:rsid w:val="04730898"/>
    <w:rsid w:val="04765DCE"/>
    <w:rsid w:val="04774AA3"/>
    <w:rsid w:val="048152DE"/>
    <w:rsid w:val="04865DF3"/>
    <w:rsid w:val="048B4DE9"/>
    <w:rsid w:val="04A2183F"/>
    <w:rsid w:val="04A36BAF"/>
    <w:rsid w:val="04A430ED"/>
    <w:rsid w:val="04AD1981"/>
    <w:rsid w:val="04AD374A"/>
    <w:rsid w:val="04B4059B"/>
    <w:rsid w:val="04B50EB1"/>
    <w:rsid w:val="04B53003"/>
    <w:rsid w:val="04B74C29"/>
    <w:rsid w:val="04C00188"/>
    <w:rsid w:val="04CD32C4"/>
    <w:rsid w:val="04D74983"/>
    <w:rsid w:val="04DC71D6"/>
    <w:rsid w:val="04DD56AB"/>
    <w:rsid w:val="04E452F2"/>
    <w:rsid w:val="04E55E61"/>
    <w:rsid w:val="04F002F9"/>
    <w:rsid w:val="04F218BB"/>
    <w:rsid w:val="04F35535"/>
    <w:rsid w:val="04F460C7"/>
    <w:rsid w:val="04FD202C"/>
    <w:rsid w:val="04FD6FC2"/>
    <w:rsid w:val="05091037"/>
    <w:rsid w:val="050B0076"/>
    <w:rsid w:val="050B0AD1"/>
    <w:rsid w:val="050D60E1"/>
    <w:rsid w:val="050D64C4"/>
    <w:rsid w:val="05143E2A"/>
    <w:rsid w:val="052037ED"/>
    <w:rsid w:val="05216546"/>
    <w:rsid w:val="052643D6"/>
    <w:rsid w:val="05312C50"/>
    <w:rsid w:val="05366ECD"/>
    <w:rsid w:val="05453BEA"/>
    <w:rsid w:val="0548378D"/>
    <w:rsid w:val="054A79E4"/>
    <w:rsid w:val="05555EF9"/>
    <w:rsid w:val="0555786B"/>
    <w:rsid w:val="05562364"/>
    <w:rsid w:val="05563FE7"/>
    <w:rsid w:val="05590D9A"/>
    <w:rsid w:val="05596CC1"/>
    <w:rsid w:val="055E4CF3"/>
    <w:rsid w:val="056F2E0E"/>
    <w:rsid w:val="05711252"/>
    <w:rsid w:val="057C4F0E"/>
    <w:rsid w:val="05850883"/>
    <w:rsid w:val="058D5680"/>
    <w:rsid w:val="058E40AD"/>
    <w:rsid w:val="059007F1"/>
    <w:rsid w:val="059656A3"/>
    <w:rsid w:val="05A3316F"/>
    <w:rsid w:val="05A709B8"/>
    <w:rsid w:val="05AD7DDA"/>
    <w:rsid w:val="05B27154"/>
    <w:rsid w:val="05B96689"/>
    <w:rsid w:val="05C10429"/>
    <w:rsid w:val="05CA501C"/>
    <w:rsid w:val="05CA794E"/>
    <w:rsid w:val="05CB200E"/>
    <w:rsid w:val="05CC13BD"/>
    <w:rsid w:val="05D23BFF"/>
    <w:rsid w:val="05D3640B"/>
    <w:rsid w:val="05D9297D"/>
    <w:rsid w:val="05E241E9"/>
    <w:rsid w:val="05F05619"/>
    <w:rsid w:val="05F86E15"/>
    <w:rsid w:val="05F92E86"/>
    <w:rsid w:val="05FF7FFA"/>
    <w:rsid w:val="0600750B"/>
    <w:rsid w:val="060C6767"/>
    <w:rsid w:val="06267E4B"/>
    <w:rsid w:val="0628283F"/>
    <w:rsid w:val="062B4FF9"/>
    <w:rsid w:val="063203F5"/>
    <w:rsid w:val="063925F0"/>
    <w:rsid w:val="063D5BFE"/>
    <w:rsid w:val="064A2490"/>
    <w:rsid w:val="064F34EC"/>
    <w:rsid w:val="06515F20"/>
    <w:rsid w:val="065169A9"/>
    <w:rsid w:val="065D710A"/>
    <w:rsid w:val="06622AD8"/>
    <w:rsid w:val="066D5D42"/>
    <w:rsid w:val="067C3CD1"/>
    <w:rsid w:val="067E786A"/>
    <w:rsid w:val="068D0390"/>
    <w:rsid w:val="068D207B"/>
    <w:rsid w:val="069931D0"/>
    <w:rsid w:val="069F7723"/>
    <w:rsid w:val="06A80974"/>
    <w:rsid w:val="06B045E6"/>
    <w:rsid w:val="06B12A2B"/>
    <w:rsid w:val="06C62F02"/>
    <w:rsid w:val="06CF5DE8"/>
    <w:rsid w:val="06D301D8"/>
    <w:rsid w:val="06E23AB3"/>
    <w:rsid w:val="06E25862"/>
    <w:rsid w:val="06E715DC"/>
    <w:rsid w:val="06E93094"/>
    <w:rsid w:val="06EA0988"/>
    <w:rsid w:val="06F16A0F"/>
    <w:rsid w:val="06F519B2"/>
    <w:rsid w:val="06F73955"/>
    <w:rsid w:val="07034156"/>
    <w:rsid w:val="070C28DE"/>
    <w:rsid w:val="070C2E4E"/>
    <w:rsid w:val="070F73B2"/>
    <w:rsid w:val="0715729B"/>
    <w:rsid w:val="071B2EF9"/>
    <w:rsid w:val="071D3C60"/>
    <w:rsid w:val="0731230D"/>
    <w:rsid w:val="07392DCF"/>
    <w:rsid w:val="07405EA4"/>
    <w:rsid w:val="074327A4"/>
    <w:rsid w:val="0743409C"/>
    <w:rsid w:val="074B0878"/>
    <w:rsid w:val="074D717F"/>
    <w:rsid w:val="07561454"/>
    <w:rsid w:val="07585B24"/>
    <w:rsid w:val="0763323B"/>
    <w:rsid w:val="0766773F"/>
    <w:rsid w:val="076B498B"/>
    <w:rsid w:val="07730DED"/>
    <w:rsid w:val="07830DF3"/>
    <w:rsid w:val="078A2181"/>
    <w:rsid w:val="078A2199"/>
    <w:rsid w:val="078C0120"/>
    <w:rsid w:val="07967523"/>
    <w:rsid w:val="079C5DDB"/>
    <w:rsid w:val="07AA637F"/>
    <w:rsid w:val="07AF27E4"/>
    <w:rsid w:val="07BE3E5D"/>
    <w:rsid w:val="07CB79B2"/>
    <w:rsid w:val="07D7113E"/>
    <w:rsid w:val="07DC1BF2"/>
    <w:rsid w:val="07DE598A"/>
    <w:rsid w:val="07E75139"/>
    <w:rsid w:val="07E850FA"/>
    <w:rsid w:val="07EA6154"/>
    <w:rsid w:val="07EB0DA0"/>
    <w:rsid w:val="07F92E63"/>
    <w:rsid w:val="07FD76B6"/>
    <w:rsid w:val="08030185"/>
    <w:rsid w:val="08096BD7"/>
    <w:rsid w:val="081B3F39"/>
    <w:rsid w:val="081F3480"/>
    <w:rsid w:val="08202AE5"/>
    <w:rsid w:val="08205017"/>
    <w:rsid w:val="0822060B"/>
    <w:rsid w:val="08234384"/>
    <w:rsid w:val="08242866"/>
    <w:rsid w:val="08257871"/>
    <w:rsid w:val="082F35FA"/>
    <w:rsid w:val="08342902"/>
    <w:rsid w:val="08344742"/>
    <w:rsid w:val="083535F0"/>
    <w:rsid w:val="08421C31"/>
    <w:rsid w:val="08454BE8"/>
    <w:rsid w:val="084E7652"/>
    <w:rsid w:val="08500A7A"/>
    <w:rsid w:val="086329D2"/>
    <w:rsid w:val="086B7992"/>
    <w:rsid w:val="086F3A81"/>
    <w:rsid w:val="08730010"/>
    <w:rsid w:val="08766BA9"/>
    <w:rsid w:val="087846CF"/>
    <w:rsid w:val="087D1AB5"/>
    <w:rsid w:val="08876218"/>
    <w:rsid w:val="08934321"/>
    <w:rsid w:val="08963939"/>
    <w:rsid w:val="089731ED"/>
    <w:rsid w:val="089854F7"/>
    <w:rsid w:val="08AE1E9F"/>
    <w:rsid w:val="08BE30B0"/>
    <w:rsid w:val="08BF4496"/>
    <w:rsid w:val="08C41838"/>
    <w:rsid w:val="08C571E9"/>
    <w:rsid w:val="08C657A2"/>
    <w:rsid w:val="08C7745D"/>
    <w:rsid w:val="08D054F0"/>
    <w:rsid w:val="08D13DE0"/>
    <w:rsid w:val="08D3262B"/>
    <w:rsid w:val="08DA7138"/>
    <w:rsid w:val="08DB3380"/>
    <w:rsid w:val="08E66C79"/>
    <w:rsid w:val="08EA5C73"/>
    <w:rsid w:val="08F5187C"/>
    <w:rsid w:val="08F95FE0"/>
    <w:rsid w:val="09000221"/>
    <w:rsid w:val="09021E6B"/>
    <w:rsid w:val="09023F99"/>
    <w:rsid w:val="09026827"/>
    <w:rsid w:val="090917CB"/>
    <w:rsid w:val="090B5543"/>
    <w:rsid w:val="090B72F2"/>
    <w:rsid w:val="09153CCC"/>
    <w:rsid w:val="091C0C95"/>
    <w:rsid w:val="091C6FAE"/>
    <w:rsid w:val="092263E9"/>
    <w:rsid w:val="092322F6"/>
    <w:rsid w:val="092959CA"/>
    <w:rsid w:val="092E642F"/>
    <w:rsid w:val="092E6BC1"/>
    <w:rsid w:val="093305F6"/>
    <w:rsid w:val="093700E7"/>
    <w:rsid w:val="09376339"/>
    <w:rsid w:val="093F343F"/>
    <w:rsid w:val="093F51ED"/>
    <w:rsid w:val="094D4CA9"/>
    <w:rsid w:val="095007F3"/>
    <w:rsid w:val="095C5ACD"/>
    <w:rsid w:val="096B10E5"/>
    <w:rsid w:val="096F75E7"/>
    <w:rsid w:val="097E47D0"/>
    <w:rsid w:val="097F383C"/>
    <w:rsid w:val="0982102D"/>
    <w:rsid w:val="09883094"/>
    <w:rsid w:val="098A290C"/>
    <w:rsid w:val="098B620F"/>
    <w:rsid w:val="098F7F23"/>
    <w:rsid w:val="099177E9"/>
    <w:rsid w:val="099C5AF3"/>
    <w:rsid w:val="09A137B2"/>
    <w:rsid w:val="09B412A4"/>
    <w:rsid w:val="09BD2129"/>
    <w:rsid w:val="09C000DC"/>
    <w:rsid w:val="09CA0F5B"/>
    <w:rsid w:val="09CB72C0"/>
    <w:rsid w:val="09CC2792"/>
    <w:rsid w:val="09CD0FC4"/>
    <w:rsid w:val="09D771D4"/>
    <w:rsid w:val="09DF7EEF"/>
    <w:rsid w:val="09E162A4"/>
    <w:rsid w:val="09E573D6"/>
    <w:rsid w:val="09E6461C"/>
    <w:rsid w:val="09F064E7"/>
    <w:rsid w:val="09F562A4"/>
    <w:rsid w:val="09F77876"/>
    <w:rsid w:val="0A0C3321"/>
    <w:rsid w:val="0A140428"/>
    <w:rsid w:val="0A1915A6"/>
    <w:rsid w:val="0A1D52B6"/>
    <w:rsid w:val="0A1D5ED4"/>
    <w:rsid w:val="0A2E064E"/>
    <w:rsid w:val="0A334D52"/>
    <w:rsid w:val="0A3930ED"/>
    <w:rsid w:val="0A506738"/>
    <w:rsid w:val="0A551E83"/>
    <w:rsid w:val="0A586566"/>
    <w:rsid w:val="0A5D5DA7"/>
    <w:rsid w:val="0A612B7B"/>
    <w:rsid w:val="0A615A2B"/>
    <w:rsid w:val="0A651C54"/>
    <w:rsid w:val="0A652A31"/>
    <w:rsid w:val="0A6F1270"/>
    <w:rsid w:val="0A72677F"/>
    <w:rsid w:val="0A761FC7"/>
    <w:rsid w:val="0A7D421F"/>
    <w:rsid w:val="0A83110A"/>
    <w:rsid w:val="0A851326"/>
    <w:rsid w:val="0A886720"/>
    <w:rsid w:val="0A911A78"/>
    <w:rsid w:val="0A92134D"/>
    <w:rsid w:val="0A935D61"/>
    <w:rsid w:val="0A9972E4"/>
    <w:rsid w:val="0A9E1089"/>
    <w:rsid w:val="0AA7304A"/>
    <w:rsid w:val="0AA82DC8"/>
    <w:rsid w:val="0AAB2649"/>
    <w:rsid w:val="0AB21AAB"/>
    <w:rsid w:val="0AB37C41"/>
    <w:rsid w:val="0ABB73CF"/>
    <w:rsid w:val="0AC51722"/>
    <w:rsid w:val="0AC77248"/>
    <w:rsid w:val="0AD007F3"/>
    <w:rsid w:val="0AD32091"/>
    <w:rsid w:val="0ADB5112"/>
    <w:rsid w:val="0AE1136C"/>
    <w:rsid w:val="0AE53B72"/>
    <w:rsid w:val="0AFF2E86"/>
    <w:rsid w:val="0B000B9E"/>
    <w:rsid w:val="0B040BF1"/>
    <w:rsid w:val="0B0B3459"/>
    <w:rsid w:val="0B116715"/>
    <w:rsid w:val="0B154457"/>
    <w:rsid w:val="0B22525E"/>
    <w:rsid w:val="0B29779F"/>
    <w:rsid w:val="0B4765DB"/>
    <w:rsid w:val="0B4C4533"/>
    <w:rsid w:val="0B581298"/>
    <w:rsid w:val="0B6B051B"/>
    <w:rsid w:val="0B6D6042"/>
    <w:rsid w:val="0B725406"/>
    <w:rsid w:val="0B781AEF"/>
    <w:rsid w:val="0B8213C1"/>
    <w:rsid w:val="0B8A0FB8"/>
    <w:rsid w:val="0B8C6A5F"/>
    <w:rsid w:val="0B9057E9"/>
    <w:rsid w:val="0B957346"/>
    <w:rsid w:val="0B992FF5"/>
    <w:rsid w:val="0B9C2630"/>
    <w:rsid w:val="0BA2777E"/>
    <w:rsid w:val="0BA8098F"/>
    <w:rsid w:val="0BB772BD"/>
    <w:rsid w:val="0BB950CD"/>
    <w:rsid w:val="0BBE7CCE"/>
    <w:rsid w:val="0BC17FC2"/>
    <w:rsid w:val="0BCE4606"/>
    <w:rsid w:val="0BD141F9"/>
    <w:rsid w:val="0BD1554A"/>
    <w:rsid w:val="0BDC1691"/>
    <w:rsid w:val="0BDC31C7"/>
    <w:rsid w:val="0BF24478"/>
    <w:rsid w:val="0BF4406D"/>
    <w:rsid w:val="0BF854CA"/>
    <w:rsid w:val="0C044F0A"/>
    <w:rsid w:val="0C062904"/>
    <w:rsid w:val="0C093DCF"/>
    <w:rsid w:val="0C0D3381"/>
    <w:rsid w:val="0C142961"/>
    <w:rsid w:val="0C1741FF"/>
    <w:rsid w:val="0C1C32A6"/>
    <w:rsid w:val="0C1E5DA9"/>
    <w:rsid w:val="0C2801BA"/>
    <w:rsid w:val="0C386668"/>
    <w:rsid w:val="0C3A48DE"/>
    <w:rsid w:val="0C3D1EB8"/>
    <w:rsid w:val="0C49019B"/>
    <w:rsid w:val="0C4D0861"/>
    <w:rsid w:val="0C4D19CF"/>
    <w:rsid w:val="0C4D1AF2"/>
    <w:rsid w:val="0C525237"/>
    <w:rsid w:val="0C607954"/>
    <w:rsid w:val="0C656930"/>
    <w:rsid w:val="0C66479F"/>
    <w:rsid w:val="0C674994"/>
    <w:rsid w:val="0C680B27"/>
    <w:rsid w:val="0C6A2581"/>
    <w:rsid w:val="0C733BDB"/>
    <w:rsid w:val="0C743400"/>
    <w:rsid w:val="0C790A16"/>
    <w:rsid w:val="0C8A3A39"/>
    <w:rsid w:val="0C9242FF"/>
    <w:rsid w:val="0CB041D5"/>
    <w:rsid w:val="0CB07405"/>
    <w:rsid w:val="0CB55D4F"/>
    <w:rsid w:val="0CB72376"/>
    <w:rsid w:val="0CBC6D7A"/>
    <w:rsid w:val="0CC14003"/>
    <w:rsid w:val="0CCC68D3"/>
    <w:rsid w:val="0CCD5F74"/>
    <w:rsid w:val="0CD725D5"/>
    <w:rsid w:val="0CD93263"/>
    <w:rsid w:val="0CDD13B7"/>
    <w:rsid w:val="0CE546A5"/>
    <w:rsid w:val="0CE60521"/>
    <w:rsid w:val="0CE67263"/>
    <w:rsid w:val="0CF34325"/>
    <w:rsid w:val="0CF8758D"/>
    <w:rsid w:val="0D004023"/>
    <w:rsid w:val="0D020A0B"/>
    <w:rsid w:val="0D0866C9"/>
    <w:rsid w:val="0D114782"/>
    <w:rsid w:val="0D176C5B"/>
    <w:rsid w:val="0D1F1EB9"/>
    <w:rsid w:val="0D201750"/>
    <w:rsid w:val="0D2070E4"/>
    <w:rsid w:val="0D4C009F"/>
    <w:rsid w:val="0D576FF1"/>
    <w:rsid w:val="0D69045B"/>
    <w:rsid w:val="0D707802"/>
    <w:rsid w:val="0D716937"/>
    <w:rsid w:val="0D743D4E"/>
    <w:rsid w:val="0D8256A8"/>
    <w:rsid w:val="0D865281"/>
    <w:rsid w:val="0D9B1C5B"/>
    <w:rsid w:val="0DA63A89"/>
    <w:rsid w:val="0DAD14AB"/>
    <w:rsid w:val="0DAF0B93"/>
    <w:rsid w:val="0DB02216"/>
    <w:rsid w:val="0DB9676B"/>
    <w:rsid w:val="0DBC6C47"/>
    <w:rsid w:val="0DC108C7"/>
    <w:rsid w:val="0DC91529"/>
    <w:rsid w:val="0DCC6638"/>
    <w:rsid w:val="0DCE457D"/>
    <w:rsid w:val="0DCF4D92"/>
    <w:rsid w:val="0DD85027"/>
    <w:rsid w:val="0DE20DD2"/>
    <w:rsid w:val="0DE35913"/>
    <w:rsid w:val="0DED6FC6"/>
    <w:rsid w:val="0DF05722"/>
    <w:rsid w:val="0DF06AB6"/>
    <w:rsid w:val="0DF50570"/>
    <w:rsid w:val="0DF540CC"/>
    <w:rsid w:val="0DFB3C67"/>
    <w:rsid w:val="0E1101F4"/>
    <w:rsid w:val="0E1C78AB"/>
    <w:rsid w:val="0E1E1875"/>
    <w:rsid w:val="0E2A069D"/>
    <w:rsid w:val="0E2A7E83"/>
    <w:rsid w:val="0E311B30"/>
    <w:rsid w:val="0E370B89"/>
    <w:rsid w:val="0E401CB6"/>
    <w:rsid w:val="0E4A7E7E"/>
    <w:rsid w:val="0E4C114D"/>
    <w:rsid w:val="0E4D1341"/>
    <w:rsid w:val="0E4D3F08"/>
    <w:rsid w:val="0E5C414B"/>
    <w:rsid w:val="0E5E0000"/>
    <w:rsid w:val="0E6A26C1"/>
    <w:rsid w:val="0E6D1D7A"/>
    <w:rsid w:val="0E6E5C53"/>
    <w:rsid w:val="0E8C2C83"/>
    <w:rsid w:val="0E947D89"/>
    <w:rsid w:val="0E95613C"/>
    <w:rsid w:val="0E9D6C3E"/>
    <w:rsid w:val="0EA0228A"/>
    <w:rsid w:val="0EAA3CD1"/>
    <w:rsid w:val="0EAA7549"/>
    <w:rsid w:val="0EBB712B"/>
    <w:rsid w:val="0EBE2DC6"/>
    <w:rsid w:val="0EC136FD"/>
    <w:rsid w:val="0EC663DD"/>
    <w:rsid w:val="0ECA37AB"/>
    <w:rsid w:val="0ECE5049"/>
    <w:rsid w:val="0ED34337"/>
    <w:rsid w:val="0EE05D40"/>
    <w:rsid w:val="0EE21B74"/>
    <w:rsid w:val="0EF126C1"/>
    <w:rsid w:val="0EF37A93"/>
    <w:rsid w:val="0EFB5712"/>
    <w:rsid w:val="0EFE20FE"/>
    <w:rsid w:val="0F1C0320"/>
    <w:rsid w:val="0F271869"/>
    <w:rsid w:val="0F2F0722"/>
    <w:rsid w:val="0F344F5D"/>
    <w:rsid w:val="0F476BAA"/>
    <w:rsid w:val="0F5B4403"/>
    <w:rsid w:val="0F5B584A"/>
    <w:rsid w:val="0F5F460A"/>
    <w:rsid w:val="0F672DA8"/>
    <w:rsid w:val="0F6B6D3C"/>
    <w:rsid w:val="0F700897"/>
    <w:rsid w:val="0F721ACE"/>
    <w:rsid w:val="0F896320"/>
    <w:rsid w:val="0F896520"/>
    <w:rsid w:val="0F8B13BE"/>
    <w:rsid w:val="0F9641A8"/>
    <w:rsid w:val="0F9C6EF5"/>
    <w:rsid w:val="0FAE4E7B"/>
    <w:rsid w:val="0FB12275"/>
    <w:rsid w:val="0FBE6E2E"/>
    <w:rsid w:val="0FC4644C"/>
    <w:rsid w:val="0FD92550"/>
    <w:rsid w:val="0FDA5C70"/>
    <w:rsid w:val="0FDA64F7"/>
    <w:rsid w:val="0FDD12BC"/>
    <w:rsid w:val="0FE57BC9"/>
    <w:rsid w:val="0FE87C84"/>
    <w:rsid w:val="0FF00FEF"/>
    <w:rsid w:val="0FFD433E"/>
    <w:rsid w:val="0FFD4F25"/>
    <w:rsid w:val="1002100E"/>
    <w:rsid w:val="10027203"/>
    <w:rsid w:val="100920B1"/>
    <w:rsid w:val="10125409"/>
    <w:rsid w:val="10282537"/>
    <w:rsid w:val="102E3BE1"/>
    <w:rsid w:val="10392996"/>
    <w:rsid w:val="103C2486"/>
    <w:rsid w:val="104164C9"/>
    <w:rsid w:val="1048169D"/>
    <w:rsid w:val="104D6442"/>
    <w:rsid w:val="10501A8E"/>
    <w:rsid w:val="10545A22"/>
    <w:rsid w:val="105B308B"/>
    <w:rsid w:val="105F4606"/>
    <w:rsid w:val="10631C84"/>
    <w:rsid w:val="10634F66"/>
    <w:rsid w:val="106D2640"/>
    <w:rsid w:val="10790FE5"/>
    <w:rsid w:val="107B4368"/>
    <w:rsid w:val="10850C18"/>
    <w:rsid w:val="1098023E"/>
    <w:rsid w:val="109F7A82"/>
    <w:rsid w:val="10AD6EE0"/>
    <w:rsid w:val="10AF2C58"/>
    <w:rsid w:val="10B14C22"/>
    <w:rsid w:val="10B27E73"/>
    <w:rsid w:val="10B3227C"/>
    <w:rsid w:val="10B4026F"/>
    <w:rsid w:val="10B93AD7"/>
    <w:rsid w:val="10BB33AB"/>
    <w:rsid w:val="10D425EB"/>
    <w:rsid w:val="10D42B81"/>
    <w:rsid w:val="10DB57FB"/>
    <w:rsid w:val="10DE353E"/>
    <w:rsid w:val="10E151FE"/>
    <w:rsid w:val="10E24DDF"/>
    <w:rsid w:val="10EA3C90"/>
    <w:rsid w:val="10EA4C2B"/>
    <w:rsid w:val="10EF03D7"/>
    <w:rsid w:val="10F90377"/>
    <w:rsid w:val="1108690A"/>
    <w:rsid w:val="110A7097"/>
    <w:rsid w:val="1113371E"/>
    <w:rsid w:val="112375D8"/>
    <w:rsid w:val="112562F7"/>
    <w:rsid w:val="11260E69"/>
    <w:rsid w:val="1128576F"/>
    <w:rsid w:val="112E0021"/>
    <w:rsid w:val="112F3BE2"/>
    <w:rsid w:val="113413B0"/>
    <w:rsid w:val="113A7CD3"/>
    <w:rsid w:val="114561D8"/>
    <w:rsid w:val="114D70D9"/>
    <w:rsid w:val="115F642C"/>
    <w:rsid w:val="11621A79"/>
    <w:rsid w:val="116F515D"/>
    <w:rsid w:val="11800151"/>
    <w:rsid w:val="11844825"/>
    <w:rsid w:val="11893EAF"/>
    <w:rsid w:val="118E1868"/>
    <w:rsid w:val="118F2CA9"/>
    <w:rsid w:val="119105B0"/>
    <w:rsid w:val="1193257A"/>
    <w:rsid w:val="119D79DB"/>
    <w:rsid w:val="11A42091"/>
    <w:rsid w:val="11A4376E"/>
    <w:rsid w:val="11AD5983"/>
    <w:rsid w:val="11B12A00"/>
    <w:rsid w:val="11B451FB"/>
    <w:rsid w:val="11C9450A"/>
    <w:rsid w:val="11CD4772"/>
    <w:rsid w:val="11D52B54"/>
    <w:rsid w:val="11DA3D05"/>
    <w:rsid w:val="11DC521A"/>
    <w:rsid w:val="11DC7A7D"/>
    <w:rsid w:val="11DD37F5"/>
    <w:rsid w:val="11E1000B"/>
    <w:rsid w:val="11E37FCC"/>
    <w:rsid w:val="11E46932"/>
    <w:rsid w:val="11ED25DF"/>
    <w:rsid w:val="11F76665"/>
    <w:rsid w:val="12022F7B"/>
    <w:rsid w:val="120B516E"/>
    <w:rsid w:val="120D13DC"/>
    <w:rsid w:val="120D3961"/>
    <w:rsid w:val="120E0868"/>
    <w:rsid w:val="12152179"/>
    <w:rsid w:val="1216184D"/>
    <w:rsid w:val="121621CA"/>
    <w:rsid w:val="121E337C"/>
    <w:rsid w:val="122460DD"/>
    <w:rsid w:val="122625A4"/>
    <w:rsid w:val="122C7AF6"/>
    <w:rsid w:val="122E4051"/>
    <w:rsid w:val="12317D70"/>
    <w:rsid w:val="12355155"/>
    <w:rsid w:val="12374CB3"/>
    <w:rsid w:val="1238795D"/>
    <w:rsid w:val="123B115E"/>
    <w:rsid w:val="123F000C"/>
    <w:rsid w:val="124318AA"/>
    <w:rsid w:val="124E7088"/>
    <w:rsid w:val="125010AF"/>
    <w:rsid w:val="125262B8"/>
    <w:rsid w:val="12586ECE"/>
    <w:rsid w:val="125C47B6"/>
    <w:rsid w:val="126727D4"/>
    <w:rsid w:val="126A05FD"/>
    <w:rsid w:val="12725F52"/>
    <w:rsid w:val="12753A2E"/>
    <w:rsid w:val="12811583"/>
    <w:rsid w:val="12845C66"/>
    <w:rsid w:val="128A2F44"/>
    <w:rsid w:val="129D0359"/>
    <w:rsid w:val="12A54313"/>
    <w:rsid w:val="12A847E0"/>
    <w:rsid w:val="12AB11F1"/>
    <w:rsid w:val="12B54377"/>
    <w:rsid w:val="12C90772"/>
    <w:rsid w:val="12CF313E"/>
    <w:rsid w:val="12D335E6"/>
    <w:rsid w:val="12D5112C"/>
    <w:rsid w:val="12DC566F"/>
    <w:rsid w:val="12E1245D"/>
    <w:rsid w:val="12E21FF9"/>
    <w:rsid w:val="12E4272F"/>
    <w:rsid w:val="12E84DBF"/>
    <w:rsid w:val="12EF558E"/>
    <w:rsid w:val="12F05C11"/>
    <w:rsid w:val="12F5146B"/>
    <w:rsid w:val="12F51D81"/>
    <w:rsid w:val="12FE5E58"/>
    <w:rsid w:val="13020444"/>
    <w:rsid w:val="13036D38"/>
    <w:rsid w:val="13047690"/>
    <w:rsid w:val="13105732"/>
    <w:rsid w:val="13205DA8"/>
    <w:rsid w:val="13286CF2"/>
    <w:rsid w:val="132A249B"/>
    <w:rsid w:val="132C233E"/>
    <w:rsid w:val="132E1706"/>
    <w:rsid w:val="132E549A"/>
    <w:rsid w:val="1332191F"/>
    <w:rsid w:val="13422473"/>
    <w:rsid w:val="13443EE8"/>
    <w:rsid w:val="13475782"/>
    <w:rsid w:val="134E12F5"/>
    <w:rsid w:val="134E6759"/>
    <w:rsid w:val="13520DB9"/>
    <w:rsid w:val="135871CC"/>
    <w:rsid w:val="135C5B39"/>
    <w:rsid w:val="13654F2E"/>
    <w:rsid w:val="1371387B"/>
    <w:rsid w:val="137908ED"/>
    <w:rsid w:val="13814CAB"/>
    <w:rsid w:val="139146D7"/>
    <w:rsid w:val="13A539A1"/>
    <w:rsid w:val="13AB3BAB"/>
    <w:rsid w:val="13B06E2F"/>
    <w:rsid w:val="13B6068F"/>
    <w:rsid w:val="13C47607"/>
    <w:rsid w:val="13C95DDF"/>
    <w:rsid w:val="13D454B5"/>
    <w:rsid w:val="13D529D6"/>
    <w:rsid w:val="13D76B52"/>
    <w:rsid w:val="13F22AB3"/>
    <w:rsid w:val="13F671A3"/>
    <w:rsid w:val="13F84294"/>
    <w:rsid w:val="13FF4E0E"/>
    <w:rsid w:val="14004722"/>
    <w:rsid w:val="14005579"/>
    <w:rsid w:val="14007E5F"/>
    <w:rsid w:val="140B3D20"/>
    <w:rsid w:val="140C43AA"/>
    <w:rsid w:val="14121C6E"/>
    <w:rsid w:val="14182A6B"/>
    <w:rsid w:val="14202763"/>
    <w:rsid w:val="142249D8"/>
    <w:rsid w:val="142474B9"/>
    <w:rsid w:val="142746B9"/>
    <w:rsid w:val="14305E5E"/>
    <w:rsid w:val="14323893"/>
    <w:rsid w:val="143A0A8B"/>
    <w:rsid w:val="14464398"/>
    <w:rsid w:val="144731A8"/>
    <w:rsid w:val="14593607"/>
    <w:rsid w:val="145F4995"/>
    <w:rsid w:val="14615F7C"/>
    <w:rsid w:val="14625AA5"/>
    <w:rsid w:val="14691FAC"/>
    <w:rsid w:val="146B0C38"/>
    <w:rsid w:val="146D51DC"/>
    <w:rsid w:val="14735BA0"/>
    <w:rsid w:val="14817769"/>
    <w:rsid w:val="14827BB7"/>
    <w:rsid w:val="14861A30"/>
    <w:rsid w:val="14866BAC"/>
    <w:rsid w:val="148D4F5A"/>
    <w:rsid w:val="1491112E"/>
    <w:rsid w:val="149254D6"/>
    <w:rsid w:val="149810BD"/>
    <w:rsid w:val="149F2F27"/>
    <w:rsid w:val="14A36F18"/>
    <w:rsid w:val="14A70C22"/>
    <w:rsid w:val="14AE3227"/>
    <w:rsid w:val="14B57CB3"/>
    <w:rsid w:val="14D02AE2"/>
    <w:rsid w:val="14D25167"/>
    <w:rsid w:val="14D3765B"/>
    <w:rsid w:val="14DF720C"/>
    <w:rsid w:val="14EC24F9"/>
    <w:rsid w:val="14EF78CE"/>
    <w:rsid w:val="14F7697C"/>
    <w:rsid w:val="15031D2F"/>
    <w:rsid w:val="15082937"/>
    <w:rsid w:val="15115C90"/>
    <w:rsid w:val="151F7DA0"/>
    <w:rsid w:val="15206016"/>
    <w:rsid w:val="15247A44"/>
    <w:rsid w:val="15325C06"/>
    <w:rsid w:val="15422925"/>
    <w:rsid w:val="15537E34"/>
    <w:rsid w:val="15540D37"/>
    <w:rsid w:val="15542020"/>
    <w:rsid w:val="15543983"/>
    <w:rsid w:val="155F2CDD"/>
    <w:rsid w:val="15610299"/>
    <w:rsid w:val="156645DE"/>
    <w:rsid w:val="157D34AE"/>
    <w:rsid w:val="157E0E4B"/>
    <w:rsid w:val="157F7DE4"/>
    <w:rsid w:val="1592216D"/>
    <w:rsid w:val="15944F30"/>
    <w:rsid w:val="15973D2D"/>
    <w:rsid w:val="159B4A36"/>
    <w:rsid w:val="15A51C32"/>
    <w:rsid w:val="15A5287C"/>
    <w:rsid w:val="15A75B39"/>
    <w:rsid w:val="15B8525D"/>
    <w:rsid w:val="15C26F8A"/>
    <w:rsid w:val="15D14C47"/>
    <w:rsid w:val="15D32F45"/>
    <w:rsid w:val="15D515E8"/>
    <w:rsid w:val="15E02677"/>
    <w:rsid w:val="15E0609B"/>
    <w:rsid w:val="15F44BBD"/>
    <w:rsid w:val="16035F47"/>
    <w:rsid w:val="16092E0B"/>
    <w:rsid w:val="1615452E"/>
    <w:rsid w:val="16180EC9"/>
    <w:rsid w:val="161A5018"/>
    <w:rsid w:val="161D68B6"/>
    <w:rsid w:val="161F0736"/>
    <w:rsid w:val="162D18CE"/>
    <w:rsid w:val="165051E7"/>
    <w:rsid w:val="165777F4"/>
    <w:rsid w:val="165A2D95"/>
    <w:rsid w:val="165C5E37"/>
    <w:rsid w:val="16672407"/>
    <w:rsid w:val="16672452"/>
    <w:rsid w:val="16673B44"/>
    <w:rsid w:val="16794B93"/>
    <w:rsid w:val="167C35DD"/>
    <w:rsid w:val="16873408"/>
    <w:rsid w:val="16874CF4"/>
    <w:rsid w:val="168A7C56"/>
    <w:rsid w:val="169440DC"/>
    <w:rsid w:val="169875D9"/>
    <w:rsid w:val="16A04AF2"/>
    <w:rsid w:val="16A30A66"/>
    <w:rsid w:val="16BB2DE6"/>
    <w:rsid w:val="16C00895"/>
    <w:rsid w:val="16C134E6"/>
    <w:rsid w:val="16C136E5"/>
    <w:rsid w:val="16C17241"/>
    <w:rsid w:val="16C36EBA"/>
    <w:rsid w:val="16CA10C5"/>
    <w:rsid w:val="16D76A65"/>
    <w:rsid w:val="16D8458B"/>
    <w:rsid w:val="16DC437E"/>
    <w:rsid w:val="16DF3B6C"/>
    <w:rsid w:val="16E608F6"/>
    <w:rsid w:val="16E66CA8"/>
    <w:rsid w:val="16EF2001"/>
    <w:rsid w:val="16EF3DAF"/>
    <w:rsid w:val="16F36CE6"/>
    <w:rsid w:val="16F540B2"/>
    <w:rsid w:val="170610F8"/>
    <w:rsid w:val="17166F4E"/>
    <w:rsid w:val="171E28E6"/>
    <w:rsid w:val="17375161"/>
    <w:rsid w:val="17434571"/>
    <w:rsid w:val="17461EE5"/>
    <w:rsid w:val="17480736"/>
    <w:rsid w:val="174B6E07"/>
    <w:rsid w:val="174F2A9F"/>
    <w:rsid w:val="17520171"/>
    <w:rsid w:val="176F3307"/>
    <w:rsid w:val="17732C32"/>
    <w:rsid w:val="177A157D"/>
    <w:rsid w:val="177E7C78"/>
    <w:rsid w:val="17832749"/>
    <w:rsid w:val="17856CD7"/>
    <w:rsid w:val="178F10EE"/>
    <w:rsid w:val="1792544B"/>
    <w:rsid w:val="17981E36"/>
    <w:rsid w:val="179B5CE4"/>
    <w:rsid w:val="179F51CA"/>
    <w:rsid w:val="17A60069"/>
    <w:rsid w:val="17A821AF"/>
    <w:rsid w:val="17B507BD"/>
    <w:rsid w:val="17B73FF4"/>
    <w:rsid w:val="17B90C28"/>
    <w:rsid w:val="17B96672"/>
    <w:rsid w:val="17DE41F7"/>
    <w:rsid w:val="17F17FFA"/>
    <w:rsid w:val="17F81389"/>
    <w:rsid w:val="181426AF"/>
    <w:rsid w:val="181D4DE2"/>
    <w:rsid w:val="181F6915"/>
    <w:rsid w:val="1833416F"/>
    <w:rsid w:val="18336E65"/>
    <w:rsid w:val="18363C5F"/>
    <w:rsid w:val="18371EB1"/>
    <w:rsid w:val="18391686"/>
    <w:rsid w:val="183D4520"/>
    <w:rsid w:val="184243B2"/>
    <w:rsid w:val="184243FB"/>
    <w:rsid w:val="18463EA2"/>
    <w:rsid w:val="18553F2A"/>
    <w:rsid w:val="185B5474"/>
    <w:rsid w:val="186E33F9"/>
    <w:rsid w:val="18722EE9"/>
    <w:rsid w:val="18747E21"/>
    <w:rsid w:val="187613F6"/>
    <w:rsid w:val="187C3A4E"/>
    <w:rsid w:val="1888270D"/>
    <w:rsid w:val="188A3223"/>
    <w:rsid w:val="189E79AE"/>
    <w:rsid w:val="189F21B5"/>
    <w:rsid w:val="18A37655"/>
    <w:rsid w:val="18A74AAB"/>
    <w:rsid w:val="18B219AF"/>
    <w:rsid w:val="18B81072"/>
    <w:rsid w:val="18B828C6"/>
    <w:rsid w:val="18BD4183"/>
    <w:rsid w:val="18C364C2"/>
    <w:rsid w:val="18CC0C6D"/>
    <w:rsid w:val="18CE20EA"/>
    <w:rsid w:val="18CF6494"/>
    <w:rsid w:val="18D019BE"/>
    <w:rsid w:val="18D01D10"/>
    <w:rsid w:val="18D712F0"/>
    <w:rsid w:val="18D94428"/>
    <w:rsid w:val="18E42496"/>
    <w:rsid w:val="18E611E1"/>
    <w:rsid w:val="18F07F96"/>
    <w:rsid w:val="18F2395F"/>
    <w:rsid w:val="18F54616"/>
    <w:rsid w:val="18F936EB"/>
    <w:rsid w:val="1909439A"/>
    <w:rsid w:val="190D2C12"/>
    <w:rsid w:val="19212B58"/>
    <w:rsid w:val="192541BD"/>
    <w:rsid w:val="192835A8"/>
    <w:rsid w:val="192F0DDA"/>
    <w:rsid w:val="192F144E"/>
    <w:rsid w:val="193D7D6D"/>
    <w:rsid w:val="193E4A08"/>
    <w:rsid w:val="193F6E6A"/>
    <w:rsid w:val="19522A64"/>
    <w:rsid w:val="195937D1"/>
    <w:rsid w:val="19687B73"/>
    <w:rsid w:val="1975017B"/>
    <w:rsid w:val="197559A2"/>
    <w:rsid w:val="19775DEA"/>
    <w:rsid w:val="197B743C"/>
    <w:rsid w:val="19801D64"/>
    <w:rsid w:val="198A5016"/>
    <w:rsid w:val="198B2A34"/>
    <w:rsid w:val="19913206"/>
    <w:rsid w:val="19953262"/>
    <w:rsid w:val="19995AAE"/>
    <w:rsid w:val="199D0851"/>
    <w:rsid w:val="199D3D8D"/>
    <w:rsid w:val="19AE40D8"/>
    <w:rsid w:val="19B17A41"/>
    <w:rsid w:val="19BA4502"/>
    <w:rsid w:val="19BD0B43"/>
    <w:rsid w:val="19C0069A"/>
    <w:rsid w:val="19C239FC"/>
    <w:rsid w:val="19C808E7"/>
    <w:rsid w:val="19D5665B"/>
    <w:rsid w:val="19E730A3"/>
    <w:rsid w:val="19E83F76"/>
    <w:rsid w:val="19E9718A"/>
    <w:rsid w:val="19EC3D1D"/>
    <w:rsid w:val="19ED0585"/>
    <w:rsid w:val="19F85670"/>
    <w:rsid w:val="1A002777"/>
    <w:rsid w:val="1A0A0EFF"/>
    <w:rsid w:val="1A11228E"/>
    <w:rsid w:val="1A1512EF"/>
    <w:rsid w:val="1A1B5300"/>
    <w:rsid w:val="1A3007E8"/>
    <w:rsid w:val="1A485DEA"/>
    <w:rsid w:val="1A4B5140"/>
    <w:rsid w:val="1A4B64EA"/>
    <w:rsid w:val="1A5F768D"/>
    <w:rsid w:val="1A697227"/>
    <w:rsid w:val="1A722512"/>
    <w:rsid w:val="1A72519C"/>
    <w:rsid w:val="1A78230D"/>
    <w:rsid w:val="1A7C6984"/>
    <w:rsid w:val="1A814A46"/>
    <w:rsid w:val="1A852A25"/>
    <w:rsid w:val="1A94409D"/>
    <w:rsid w:val="1A981B1E"/>
    <w:rsid w:val="1A9D6217"/>
    <w:rsid w:val="1A9E5A9E"/>
    <w:rsid w:val="1AA167C8"/>
    <w:rsid w:val="1AA931B6"/>
    <w:rsid w:val="1AAA4949"/>
    <w:rsid w:val="1ABB529E"/>
    <w:rsid w:val="1ABD4218"/>
    <w:rsid w:val="1ABD6DC4"/>
    <w:rsid w:val="1AC204C5"/>
    <w:rsid w:val="1AC533D1"/>
    <w:rsid w:val="1ACC4407"/>
    <w:rsid w:val="1ACD0F6C"/>
    <w:rsid w:val="1AD35795"/>
    <w:rsid w:val="1AE10152"/>
    <w:rsid w:val="1AEB6F83"/>
    <w:rsid w:val="1B10491B"/>
    <w:rsid w:val="1B1069E9"/>
    <w:rsid w:val="1B1951DE"/>
    <w:rsid w:val="1B280B16"/>
    <w:rsid w:val="1B303886"/>
    <w:rsid w:val="1B383242"/>
    <w:rsid w:val="1B3E0241"/>
    <w:rsid w:val="1B4E421A"/>
    <w:rsid w:val="1B4E7C38"/>
    <w:rsid w:val="1B5206D1"/>
    <w:rsid w:val="1B682488"/>
    <w:rsid w:val="1B882A24"/>
    <w:rsid w:val="1B914075"/>
    <w:rsid w:val="1B9273FE"/>
    <w:rsid w:val="1B9F0862"/>
    <w:rsid w:val="1B9F3A2C"/>
    <w:rsid w:val="1BA05EC9"/>
    <w:rsid w:val="1BA55FB3"/>
    <w:rsid w:val="1BA57270"/>
    <w:rsid w:val="1BA72575"/>
    <w:rsid w:val="1BA82C65"/>
    <w:rsid w:val="1BAC635C"/>
    <w:rsid w:val="1BB31B21"/>
    <w:rsid w:val="1BBF64BD"/>
    <w:rsid w:val="1BC670A8"/>
    <w:rsid w:val="1BCE5076"/>
    <w:rsid w:val="1BCF0653"/>
    <w:rsid w:val="1BDE039D"/>
    <w:rsid w:val="1BE0325E"/>
    <w:rsid w:val="1BE24201"/>
    <w:rsid w:val="1BEB38C0"/>
    <w:rsid w:val="1BEC3413"/>
    <w:rsid w:val="1BF12E32"/>
    <w:rsid w:val="1BF14125"/>
    <w:rsid w:val="1BF65CA4"/>
    <w:rsid w:val="1C010091"/>
    <w:rsid w:val="1C0748D7"/>
    <w:rsid w:val="1C087B1A"/>
    <w:rsid w:val="1C1762DD"/>
    <w:rsid w:val="1C1804EA"/>
    <w:rsid w:val="1C280A6A"/>
    <w:rsid w:val="1C31143C"/>
    <w:rsid w:val="1C332372"/>
    <w:rsid w:val="1C365FDC"/>
    <w:rsid w:val="1C450915"/>
    <w:rsid w:val="1C454B19"/>
    <w:rsid w:val="1C484634"/>
    <w:rsid w:val="1C4F193E"/>
    <w:rsid w:val="1C601E5A"/>
    <w:rsid w:val="1C623275"/>
    <w:rsid w:val="1C6B037B"/>
    <w:rsid w:val="1C6D3F04"/>
    <w:rsid w:val="1C6D6220"/>
    <w:rsid w:val="1C6E39C8"/>
    <w:rsid w:val="1C733010"/>
    <w:rsid w:val="1C8856D5"/>
    <w:rsid w:val="1C8A2A2A"/>
    <w:rsid w:val="1C8D61B3"/>
    <w:rsid w:val="1C9515AC"/>
    <w:rsid w:val="1C9F4596"/>
    <w:rsid w:val="1CA41B05"/>
    <w:rsid w:val="1CA83640"/>
    <w:rsid w:val="1CAB1615"/>
    <w:rsid w:val="1CAC2742"/>
    <w:rsid w:val="1CBA4E5F"/>
    <w:rsid w:val="1CBD66FD"/>
    <w:rsid w:val="1CC01D49"/>
    <w:rsid w:val="1CC11323"/>
    <w:rsid w:val="1CDF0421"/>
    <w:rsid w:val="1CE65C54"/>
    <w:rsid w:val="1CEF7C7F"/>
    <w:rsid w:val="1CF33ECD"/>
    <w:rsid w:val="1CF512B0"/>
    <w:rsid w:val="1CF917A7"/>
    <w:rsid w:val="1D0F2388"/>
    <w:rsid w:val="1D100F23"/>
    <w:rsid w:val="1D16101E"/>
    <w:rsid w:val="1D2022F1"/>
    <w:rsid w:val="1D266050"/>
    <w:rsid w:val="1D347204"/>
    <w:rsid w:val="1D3509DB"/>
    <w:rsid w:val="1D362A7B"/>
    <w:rsid w:val="1D38249B"/>
    <w:rsid w:val="1D391F89"/>
    <w:rsid w:val="1D4279BA"/>
    <w:rsid w:val="1D451D47"/>
    <w:rsid w:val="1D456EEC"/>
    <w:rsid w:val="1D51070E"/>
    <w:rsid w:val="1D587A55"/>
    <w:rsid w:val="1D5C1A72"/>
    <w:rsid w:val="1D5C4936"/>
    <w:rsid w:val="1D67717B"/>
    <w:rsid w:val="1D7562DC"/>
    <w:rsid w:val="1D756FD8"/>
    <w:rsid w:val="1D7726A9"/>
    <w:rsid w:val="1D7969D7"/>
    <w:rsid w:val="1D7C3EC2"/>
    <w:rsid w:val="1D7F39B2"/>
    <w:rsid w:val="1D822001"/>
    <w:rsid w:val="1D837DDA"/>
    <w:rsid w:val="1D880AB9"/>
    <w:rsid w:val="1D9C27B6"/>
    <w:rsid w:val="1D9D0AC6"/>
    <w:rsid w:val="1D9F5175"/>
    <w:rsid w:val="1D9F5E03"/>
    <w:rsid w:val="1DA71819"/>
    <w:rsid w:val="1DAA4ED3"/>
    <w:rsid w:val="1DAE42AD"/>
    <w:rsid w:val="1DAE5134"/>
    <w:rsid w:val="1DC55869"/>
    <w:rsid w:val="1DD103FE"/>
    <w:rsid w:val="1DD609E0"/>
    <w:rsid w:val="1DDA1774"/>
    <w:rsid w:val="1DE1693E"/>
    <w:rsid w:val="1DE2466D"/>
    <w:rsid w:val="1DE715D5"/>
    <w:rsid w:val="1DE84C89"/>
    <w:rsid w:val="1DEA43F0"/>
    <w:rsid w:val="1DEF5711"/>
    <w:rsid w:val="1DF3687A"/>
    <w:rsid w:val="1E0612FC"/>
    <w:rsid w:val="1E0839A8"/>
    <w:rsid w:val="1E0F11DA"/>
    <w:rsid w:val="1E1135DD"/>
    <w:rsid w:val="1E115855"/>
    <w:rsid w:val="1E1657C0"/>
    <w:rsid w:val="1E175ECC"/>
    <w:rsid w:val="1E18663E"/>
    <w:rsid w:val="1E1D56A5"/>
    <w:rsid w:val="1E235395"/>
    <w:rsid w:val="1E26746C"/>
    <w:rsid w:val="1E2A617F"/>
    <w:rsid w:val="1E2B2D83"/>
    <w:rsid w:val="1E334EC9"/>
    <w:rsid w:val="1E3D14E6"/>
    <w:rsid w:val="1E4A5D6E"/>
    <w:rsid w:val="1E4C6F41"/>
    <w:rsid w:val="1E525082"/>
    <w:rsid w:val="1E540FAE"/>
    <w:rsid w:val="1E550E7E"/>
    <w:rsid w:val="1E5744B7"/>
    <w:rsid w:val="1E5767C3"/>
    <w:rsid w:val="1E59323C"/>
    <w:rsid w:val="1E5E181A"/>
    <w:rsid w:val="1E71779F"/>
    <w:rsid w:val="1E7828DC"/>
    <w:rsid w:val="1E840CC9"/>
    <w:rsid w:val="1E9272EE"/>
    <w:rsid w:val="1E950D8A"/>
    <w:rsid w:val="1E957931"/>
    <w:rsid w:val="1EA01E32"/>
    <w:rsid w:val="1EA701EE"/>
    <w:rsid w:val="1EA77665"/>
    <w:rsid w:val="1EAA4A5F"/>
    <w:rsid w:val="1EAF1203"/>
    <w:rsid w:val="1EAF2075"/>
    <w:rsid w:val="1EB443FC"/>
    <w:rsid w:val="1EB45CAB"/>
    <w:rsid w:val="1EC02BD1"/>
    <w:rsid w:val="1EC75611"/>
    <w:rsid w:val="1ECB1D04"/>
    <w:rsid w:val="1ECE619F"/>
    <w:rsid w:val="1ED04E4A"/>
    <w:rsid w:val="1ED26680"/>
    <w:rsid w:val="1ED52EDE"/>
    <w:rsid w:val="1ED74460"/>
    <w:rsid w:val="1EE26A69"/>
    <w:rsid w:val="1EF15165"/>
    <w:rsid w:val="1F067C7E"/>
    <w:rsid w:val="1F0A6C4A"/>
    <w:rsid w:val="1F0F1C7E"/>
    <w:rsid w:val="1F1360C2"/>
    <w:rsid w:val="1F154B12"/>
    <w:rsid w:val="1F185E6D"/>
    <w:rsid w:val="1F1A4DFE"/>
    <w:rsid w:val="1F215979"/>
    <w:rsid w:val="1F383B14"/>
    <w:rsid w:val="1F3C360A"/>
    <w:rsid w:val="1F4A3722"/>
    <w:rsid w:val="1F4B6242"/>
    <w:rsid w:val="1F5F247E"/>
    <w:rsid w:val="1F63358C"/>
    <w:rsid w:val="1F6A1BDC"/>
    <w:rsid w:val="1F6D7377"/>
    <w:rsid w:val="1F833C2E"/>
    <w:rsid w:val="1F8D0364"/>
    <w:rsid w:val="1F8E16BD"/>
    <w:rsid w:val="1F955D25"/>
    <w:rsid w:val="1F9F2D8C"/>
    <w:rsid w:val="1F9F7247"/>
    <w:rsid w:val="1FA64594"/>
    <w:rsid w:val="1FBC7140"/>
    <w:rsid w:val="1FBE41A9"/>
    <w:rsid w:val="1FBE4C66"/>
    <w:rsid w:val="1FC666F7"/>
    <w:rsid w:val="1FC857A2"/>
    <w:rsid w:val="1FC964D9"/>
    <w:rsid w:val="1FCD4EA9"/>
    <w:rsid w:val="1FD04999"/>
    <w:rsid w:val="1FD13AF0"/>
    <w:rsid w:val="1FD37BFD"/>
    <w:rsid w:val="1FD954E4"/>
    <w:rsid w:val="1FE22AF9"/>
    <w:rsid w:val="1FE87C9B"/>
    <w:rsid w:val="1FF4294B"/>
    <w:rsid w:val="1FF61FE0"/>
    <w:rsid w:val="1FF847DC"/>
    <w:rsid w:val="1FFA24AB"/>
    <w:rsid w:val="1FFA61F8"/>
    <w:rsid w:val="200603BB"/>
    <w:rsid w:val="20076EB4"/>
    <w:rsid w:val="20084133"/>
    <w:rsid w:val="20085060"/>
    <w:rsid w:val="200B1972"/>
    <w:rsid w:val="200C0CDB"/>
    <w:rsid w:val="200D799B"/>
    <w:rsid w:val="20176124"/>
    <w:rsid w:val="201E5705"/>
    <w:rsid w:val="20212749"/>
    <w:rsid w:val="20362A4E"/>
    <w:rsid w:val="203F2BE7"/>
    <w:rsid w:val="204423C7"/>
    <w:rsid w:val="204C04C4"/>
    <w:rsid w:val="204C6793"/>
    <w:rsid w:val="204E2DD2"/>
    <w:rsid w:val="204F3B10"/>
    <w:rsid w:val="20534919"/>
    <w:rsid w:val="20575D25"/>
    <w:rsid w:val="20585EA4"/>
    <w:rsid w:val="205877B3"/>
    <w:rsid w:val="20600E5D"/>
    <w:rsid w:val="206025B4"/>
    <w:rsid w:val="2062501D"/>
    <w:rsid w:val="20656E98"/>
    <w:rsid w:val="206D21E8"/>
    <w:rsid w:val="2074545A"/>
    <w:rsid w:val="2077260C"/>
    <w:rsid w:val="20823EE5"/>
    <w:rsid w:val="208334E6"/>
    <w:rsid w:val="208B5071"/>
    <w:rsid w:val="20915264"/>
    <w:rsid w:val="20993278"/>
    <w:rsid w:val="20A14A68"/>
    <w:rsid w:val="20A6273D"/>
    <w:rsid w:val="20B971DB"/>
    <w:rsid w:val="20BF3C31"/>
    <w:rsid w:val="20C64F57"/>
    <w:rsid w:val="20CC5380"/>
    <w:rsid w:val="20CD4B1D"/>
    <w:rsid w:val="20CE6F61"/>
    <w:rsid w:val="20D91322"/>
    <w:rsid w:val="20E15305"/>
    <w:rsid w:val="20E87B10"/>
    <w:rsid w:val="20E9455C"/>
    <w:rsid w:val="20EE0D1D"/>
    <w:rsid w:val="20EF12A5"/>
    <w:rsid w:val="20F3093F"/>
    <w:rsid w:val="20F55340"/>
    <w:rsid w:val="20F73BE7"/>
    <w:rsid w:val="21063398"/>
    <w:rsid w:val="21067093"/>
    <w:rsid w:val="210F504D"/>
    <w:rsid w:val="21170D2A"/>
    <w:rsid w:val="211822D6"/>
    <w:rsid w:val="212459A4"/>
    <w:rsid w:val="212E1C0B"/>
    <w:rsid w:val="21323A94"/>
    <w:rsid w:val="21324952"/>
    <w:rsid w:val="21355D53"/>
    <w:rsid w:val="214D0DD6"/>
    <w:rsid w:val="21580830"/>
    <w:rsid w:val="21584C46"/>
    <w:rsid w:val="215917D1"/>
    <w:rsid w:val="21686BE6"/>
    <w:rsid w:val="216970C0"/>
    <w:rsid w:val="216C38F6"/>
    <w:rsid w:val="217006A5"/>
    <w:rsid w:val="217D6080"/>
    <w:rsid w:val="21845A3B"/>
    <w:rsid w:val="21867A05"/>
    <w:rsid w:val="21882355"/>
    <w:rsid w:val="218A70C3"/>
    <w:rsid w:val="218B0C84"/>
    <w:rsid w:val="218E3B38"/>
    <w:rsid w:val="218F6AB8"/>
    <w:rsid w:val="219043E0"/>
    <w:rsid w:val="219C0FD7"/>
    <w:rsid w:val="21A12149"/>
    <w:rsid w:val="21A25EC1"/>
    <w:rsid w:val="21A67370"/>
    <w:rsid w:val="21A7537E"/>
    <w:rsid w:val="21A7624B"/>
    <w:rsid w:val="21AD0AEE"/>
    <w:rsid w:val="21B04938"/>
    <w:rsid w:val="21B2727B"/>
    <w:rsid w:val="21BD3FEB"/>
    <w:rsid w:val="21C127EB"/>
    <w:rsid w:val="21C47A19"/>
    <w:rsid w:val="21C8293D"/>
    <w:rsid w:val="21D20BAA"/>
    <w:rsid w:val="21DB4227"/>
    <w:rsid w:val="21DE514B"/>
    <w:rsid w:val="21DF0EC4"/>
    <w:rsid w:val="21FA0355"/>
    <w:rsid w:val="22015E4E"/>
    <w:rsid w:val="22051F2F"/>
    <w:rsid w:val="220D5A31"/>
    <w:rsid w:val="22211F98"/>
    <w:rsid w:val="22412036"/>
    <w:rsid w:val="224C476E"/>
    <w:rsid w:val="224F5680"/>
    <w:rsid w:val="224F6049"/>
    <w:rsid w:val="22531875"/>
    <w:rsid w:val="22540BE6"/>
    <w:rsid w:val="2254540E"/>
    <w:rsid w:val="225E44DE"/>
    <w:rsid w:val="22602004"/>
    <w:rsid w:val="22610EDD"/>
    <w:rsid w:val="22707260"/>
    <w:rsid w:val="22715FC0"/>
    <w:rsid w:val="2275765A"/>
    <w:rsid w:val="227710FC"/>
    <w:rsid w:val="228A65D3"/>
    <w:rsid w:val="22995252"/>
    <w:rsid w:val="229B4DEB"/>
    <w:rsid w:val="22A719E1"/>
    <w:rsid w:val="22BD6A0B"/>
    <w:rsid w:val="22C22905"/>
    <w:rsid w:val="22C45AF4"/>
    <w:rsid w:val="22CC31F6"/>
    <w:rsid w:val="22E00590"/>
    <w:rsid w:val="22E26EBD"/>
    <w:rsid w:val="22E366D5"/>
    <w:rsid w:val="22E5075C"/>
    <w:rsid w:val="22EA5307"/>
    <w:rsid w:val="22F22A0F"/>
    <w:rsid w:val="22FC39A2"/>
    <w:rsid w:val="22FD499B"/>
    <w:rsid w:val="230706D2"/>
    <w:rsid w:val="23080FB6"/>
    <w:rsid w:val="231751C0"/>
    <w:rsid w:val="231B23CF"/>
    <w:rsid w:val="231D53CE"/>
    <w:rsid w:val="23241284"/>
    <w:rsid w:val="23256DAA"/>
    <w:rsid w:val="232B538E"/>
    <w:rsid w:val="232C0139"/>
    <w:rsid w:val="2330101E"/>
    <w:rsid w:val="23414FCD"/>
    <w:rsid w:val="23417BE5"/>
    <w:rsid w:val="23511C7A"/>
    <w:rsid w:val="23566F63"/>
    <w:rsid w:val="23573E22"/>
    <w:rsid w:val="236A2578"/>
    <w:rsid w:val="236D014C"/>
    <w:rsid w:val="237D20FA"/>
    <w:rsid w:val="23871813"/>
    <w:rsid w:val="23894F4B"/>
    <w:rsid w:val="23896363"/>
    <w:rsid w:val="23957A8C"/>
    <w:rsid w:val="239D4B92"/>
    <w:rsid w:val="239F13BD"/>
    <w:rsid w:val="23A2187B"/>
    <w:rsid w:val="23A67EEB"/>
    <w:rsid w:val="23A82402"/>
    <w:rsid w:val="23AF17FB"/>
    <w:rsid w:val="23B9489E"/>
    <w:rsid w:val="23BB129D"/>
    <w:rsid w:val="23C90560"/>
    <w:rsid w:val="23CE2F9E"/>
    <w:rsid w:val="23D305B4"/>
    <w:rsid w:val="23D700A4"/>
    <w:rsid w:val="23D902C0"/>
    <w:rsid w:val="23DB084E"/>
    <w:rsid w:val="23EA7E56"/>
    <w:rsid w:val="23EE2E16"/>
    <w:rsid w:val="23F91DB3"/>
    <w:rsid w:val="23F945B2"/>
    <w:rsid w:val="23F94E3A"/>
    <w:rsid w:val="24004FDB"/>
    <w:rsid w:val="24062738"/>
    <w:rsid w:val="24066D4E"/>
    <w:rsid w:val="24074D41"/>
    <w:rsid w:val="24090B46"/>
    <w:rsid w:val="240C708D"/>
    <w:rsid w:val="24134E54"/>
    <w:rsid w:val="241916EE"/>
    <w:rsid w:val="241A4A02"/>
    <w:rsid w:val="241C7888"/>
    <w:rsid w:val="24213A15"/>
    <w:rsid w:val="2432377D"/>
    <w:rsid w:val="2444507B"/>
    <w:rsid w:val="24455956"/>
    <w:rsid w:val="245923F8"/>
    <w:rsid w:val="24596913"/>
    <w:rsid w:val="2467402B"/>
    <w:rsid w:val="246B6A3F"/>
    <w:rsid w:val="2475667D"/>
    <w:rsid w:val="24756F73"/>
    <w:rsid w:val="24765B0F"/>
    <w:rsid w:val="24771843"/>
    <w:rsid w:val="24791150"/>
    <w:rsid w:val="247B1E86"/>
    <w:rsid w:val="247B6647"/>
    <w:rsid w:val="2482300D"/>
    <w:rsid w:val="248F097F"/>
    <w:rsid w:val="24926881"/>
    <w:rsid w:val="249661B1"/>
    <w:rsid w:val="249F0D00"/>
    <w:rsid w:val="24A34945"/>
    <w:rsid w:val="24AA6951"/>
    <w:rsid w:val="24AD2893"/>
    <w:rsid w:val="24B6453D"/>
    <w:rsid w:val="24BB1774"/>
    <w:rsid w:val="24D30986"/>
    <w:rsid w:val="24E766BE"/>
    <w:rsid w:val="24F829C8"/>
    <w:rsid w:val="24F9229C"/>
    <w:rsid w:val="24FB5F61"/>
    <w:rsid w:val="2502552A"/>
    <w:rsid w:val="2503265A"/>
    <w:rsid w:val="25081E59"/>
    <w:rsid w:val="250C0840"/>
    <w:rsid w:val="25184E18"/>
    <w:rsid w:val="251B0E90"/>
    <w:rsid w:val="252E51E9"/>
    <w:rsid w:val="25406782"/>
    <w:rsid w:val="25461985"/>
    <w:rsid w:val="25490F3B"/>
    <w:rsid w:val="254C4AC2"/>
    <w:rsid w:val="254D1268"/>
    <w:rsid w:val="25567EFF"/>
    <w:rsid w:val="255D6CCF"/>
    <w:rsid w:val="2564489B"/>
    <w:rsid w:val="25674C7F"/>
    <w:rsid w:val="25727DD5"/>
    <w:rsid w:val="257638ED"/>
    <w:rsid w:val="257A162F"/>
    <w:rsid w:val="257B5DDF"/>
    <w:rsid w:val="257C53A7"/>
    <w:rsid w:val="257D111F"/>
    <w:rsid w:val="25803AC5"/>
    <w:rsid w:val="2582125E"/>
    <w:rsid w:val="25837514"/>
    <w:rsid w:val="25853B30"/>
    <w:rsid w:val="258E3A3A"/>
    <w:rsid w:val="258F7E06"/>
    <w:rsid w:val="25943EAE"/>
    <w:rsid w:val="25956AFF"/>
    <w:rsid w:val="25965031"/>
    <w:rsid w:val="259F2E44"/>
    <w:rsid w:val="25A23A4D"/>
    <w:rsid w:val="25A55F80"/>
    <w:rsid w:val="25A82989"/>
    <w:rsid w:val="25A95A70"/>
    <w:rsid w:val="25AC14B9"/>
    <w:rsid w:val="25BA7C7E"/>
    <w:rsid w:val="25C24D84"/>
    <w:rsid w:val="25CF01F6"/>
    <w:rsid w:val="25D770AE"/>
    <w:rsid w:val="25DF7B3D"/>
    <w:rsid w:val="25E45307"/>
    <w:rsid w:val="25E92311"/>
    <w:rsid w:val="25F36B91"/>
    <w:rsid w:val="25FF7D86"/>
    <w:rsid w:val="26105AEF"/>
    <w:rsid w:val="26113095"/>
    <w:rsid w:val="261C3A77"/>
    <w:rsid w:val="261E26F0"/>
    <w:rsid w:val="26211AAB"/>
    <w:rsid w:val="262D0B77"/>
    <w:rsid w:val="26393298"/>
    <w:rsid w:val="26401FE1"/>
    <w:rsid w:val="264051FC"/>
    <w:rsid w:val="264659B5"/>
    <w:rsid w:val="26492DAF"/>
    <w:rsid w:val="264D6D44"/>
    <w:rsid w:val="264F324D"/>
    <w:rsid w:val="265860F6"/>
    <w:rsid w:val="26590B1E"/>
    <w:rsid w:val="265F382D"/>
    <w:rsid w:val="26627B6F"/>
    <w:rsid w:val="26672100"/>
    <w:rsid w:val="266777EB"/>
    <w:rsid w:val="266E12AC"/>
    <w:rsid w:val="266F3293"/>
    <w:rsid w:val="26720558"/>
    <w:rsid w:val="26795443"/>
    <w:rsid w:val="26802C75"/>
    <w:rsid w:val="26813070"/>
    <w:rsid w:val="26893609"/>
    <w:rsid w:val="268F2EB8"/>
    <w:rsid w:val="269009DE"/>
    <w:rsid w:val="26913A92"/>
    <w:rsid w:val="26A30712"/>
    <w:rsid w:val="26A56FB1"/>
    <w:rsid w:val="26A83A1A"/>
    <w:rsid w:val="26AB6029"/>
    <w:rsid w:val="26AB75C6"/>
    <w:rsid w:val="26AD547A"/>
    <w:rsid w:val="26C31726"/>
    <w:rsid w:val="26C95A3F"/>
    <w:rsid w:val="26CC5154"/>
    <w:rsid w:val="26CF11AC"/>
    <w:rsid w:val="26D20D9E"/>
    <w:rsid w:val="26D20FF7"/>
    <w:rsid w:val="26D3797A"/>
    <w:rsid w:val="26D46B1D"/>
    <w:rsid w:val="26DB17E5"/>
    <w:rsid w:val="26E11097"/>
    <w:rsid w:val="26EE3496"/>
    <w:rsid w:val="26EE4083"/>
    <w:rsid w:val="26F176CF"/>
    <w:rsid w:val="26FB1E93"/>
    <w:rsid w:val="27044F5E"/>
    <w:rsid w:val="270D1064"/>
    <w:rsid w:val="271433BD"/>
    <w:rsid w:val="271C4829"/>
    <w:rsid w:val="271E4EB3"/>
    <w:rsid w:val="272950BB"/>
    <w:rsid w:val="27343A60"/>
    <w:rsid w:val="27354CDB"/>
    <w:rsid w:val="273B094A"/>
    <w:rsid w:val="273E578F"/>
    <w:rsid w:val="2743487C"/>
    <w:rsid w:val="27474B6E"/>
    <w:rsid w:val="27477638"/>
    <w:rsid w:val="274B3003"/>
    <w:rsid w:val="274D0351"/>
    <w:rsid w:val="27545CBD"/>
    <w:rsid w:val="275B1BCF"/>
    <w:rsid w:val="275C20F9"/>
    <w:rsid w:val="275E36AF"/>
    <w:rsid w:val="27685FCD"/>
    <w:rsid w:val="276A122F"/>
    <w:rsid w:val="276C308F"/>
    <w:rsid w:val="2776280C"/>
    <w:rsid w:val="277C06D9"/>
    <w:rsid w:val="27814EF7"/>
    <w:rsid w:val="278223C9"/>
    <w:rsid w:val="278A5BEE"/>
    <w:rsid w:val="279B763B"/>
    <w:rsid w:val="27A015EE"/>
    <w:rsid w:val="27A02EA3"/>
    <w:rsid w:val="27A232DA"/>
    <w:rsid w:val="27B11350"/>
    <w:rsid w:val="27B27867"/>
    <w:rsid w:val="27B626C7"/>
    <w:rsid w:val="27C40972"/>
    <w:rsid w:val="27CC36CD"/>
    <w:rsid w:val="27D60621"/>
    <w:rsid w:val="27D94614"/>
    <w:rsid w:val="27E705A2"/>
    <w:rsid w:val="27F03E2A"/>
    <w:rsid w:val="27F575BE"/>
    <w:rsid w:val="27F60D15"/>
    <w:rsid w:val="27F857AC"/>
    <w:rsid w:val="27FA25B3"/>
    <w:rsid w:val="27FD6D14"/>
    <w:rsid w:val="28027A1E"/>
    <w:rsid w:val="281B38AE"/>
    <w:rsid w:val="281C09BF"/>
    <w:rsid w:val="28277120"/>
    <w:rsid w:val="282A70C4"/>
    <w:rsid w:val="283065E5"/>
    <w:rsid w:val="28407887"/>
    <w:rsid w:val="28447CD2"/>
    <w:rsid w:val="284657F9"/>
    <w:rsid w:val="284D5B92"/>
    <w:rsid w:val="28506BD4"/>
    <w:rsid w:val="28513A1C"/>
    <w:rsid w:val="285479CD"/>
    <w:rsid w:val="285C326E"/>
    <w:rsid w:val="285F2D5E"/>
    <w:rsid w:val="28640180"/>
    <w:rsid w:val="28674BE3"/>
    <w:rsid w:val="286D7229"/>
    <w:rsid w:val="28876985"/>
    <w:rsid w:val="28A64B29"/>
    <w:rsid w:val="28AA1C56"/>
    <w:rsid w:val="28B14FA0"/>
    <w:rsid w:val="28B5472C"/>
    <w:rsid w:val="28BE7A3B"/>
    <w:rsid w:val="28C80903"/>
    <w:rsid w:val="28CF55B0"/>
    <w:rsid w:val="28E53DB7"/>
    <w:rsid w:val="28EB0262"/>
    <w:rsid w:val="28EF242F"/>
    <w:rsid w:val="28F4031D"/>
    <w:rsid w:val="28FB65E3"/>
    <w:rsid w:val="28FE346E"/>
    <w:rsid w:val="29001E4B"/>
    <w:rsid w:val="29040782"/>
    <w:rsid w:val="29080D00"/>
    <w:rsid w:val="29086F52"/>
    <w:rsid w:val="291950E6"/>
    <w:rsid w:val="291C213A"/>
    <w:rsid w:val="2922177B"/>
    <w:rsid w:val="292B54E9"/>
    <w:rsid w:val="292C49EE"/>
    <w:rsid w:val="292F2731"/>
    <w:rsid w:val="29312005"/>
    <w:rsid w:val="29366246"/>
    <w:rsid w:val="29375817"/>
    <w:rsid w:val="293E3545"/>
    <w:rsid w:val="29455AB0"/>
    <w:rsid w:val="294855A0"/>
    <w:rsid w:val="294B39B0"/>
    <w:rsid w:val="295201CD"/>
    <w:rsid w:val="295C1C8C"/>
    <w:rsid w:val="296225E0"/>
    <w:rsid w:val="296838CB"/>
    <w:rsid w:val="296917C9"/>
    <w:rsid w:val="297014D2"/>
    <w:rsid w:val="29712D49"/>
    <w:rsid w:val="297A00BE"/>
    <w:rsid w:val="297B506E"/>
    <w:rsid w:val="297C50A3"/>
    <w:rsid w:val="297F5466"/>
    <w:rsid w:val="2985761A"/>
    <w:rsid w:val="29862181"/>
    <w:rsid w:val="29890093"/>
    <w:rsid w:val="298C2C38"/>
    <w:rsid w:val="29930F11"/>
    <w:rsid w:val="2993276F"/>
    <w:rsid w:val="299905C4"/>
    <w:rsid w:val="299D58EC"/>
    <w:rsid w:val="29A61D7E"/>
    <w:rsid w:val="29A924E3"/>
    <w:rsid w:val="29AC1FD3"/>
    <w:rsid w:val="29B222E1"/>
    <w:rsid w:val="29B33362"/>
    <w:rsid w:val="29B449E4"/>
    <w:rsid w:val="29BB2216"/>
    <w:rsid w:val="29BB5D72"/>
    <w:rsid w:val="29BF0F45"/>
    <w:rsid w:val="29C9048F"/>
    <w:rsid w:val="29D43863"/>
    <w:rsid w:val="29D67406"/>
    <w:rsid w:val="29DD068B"/>
    <w:rsid w:val="29DD2425"/>
    <w:rsid w:val="29E21551"/>
    <w:rsid w:val="29E61678"/>
    <w:rsid w:val="29E64D4B"/>
    <w:rsid w:val="29EC0622"/>
    <w:rsid w:val="29F834EC"/>
    <w:rsid w:val="2A19041F"/>
    <w:rsid w:val="2A375D41"/>
    <w:rsid w:val="2A383867"/>
    <w:rsid w:val="2A466832"/>
    <w:rsid w:val="2A4823A5"/>
    <w:rsid w:val="2A541F0E"/>
    <w:rsid w:val="2A5A558B"/>
    <w:rsid w:val="2A5E3B3E"/>
    <w:rsid w:val="2A5F2637"/>
    <w:rsid w:val="2A6A0CCB"/>
    <w:rsid w:val="2A703B17"/>
    <w:rsid w:val="2A750617"/>
    <w:rsid w:val="2A7523C5"/>
    <w:rsid w:val="2A776D8C"/>
    <w:rsid w:val="2A813D65"/>
    <w:rsid w:val="2A8645D2"/>
    <w:rsid w:val="2A930A9D"/>
    <w:rsid w:val="2A9B0237"/>
    <w:rsid w:val="2A9B2729"/>
    <w:rsid w:val="2AA2471F"/>
    <w:rsid w:val="2AA36F32"/>
    <w:rsid w:val="2AA95996"/>
    <w:rsid w:val="2AAD7DB1"/>
    <w:rsid w:val="2AB4113F"/>
    <w:rsid w:val="2AB67847"/>
    <w:rsid w:val="2AB7478C"/>
    <w:rsid w:val="2AB97FC1"/>
    <w:rsid w:val="2ABF7AE4"/>
    <w:rsid w:val="2AC41F8A"/>
    <w:rsid w:val="2AC71B3D"/>
    <w:rsid w:val="2AC86A3F"/>
    <w:rsid w:val="2AD62430"/>
    <w:rsid w:val="2AD74E2E"/>
    <w:rsid w:val="2AD916A9"/>
    <w:rsid w:val="2ADB08E9"/>
    <w:rsid w:val="2AE064E2"/>
    <w:rsid w:val="2AF666D8"/>
    <w:rsid w:val="2AF67119"/>
    <w:rsid w:val="2B050F78"/>
    <w:rsid w:val="2B0816F0"/>
    <w:rsid w:val="2B0A07B4"/>
    <w:rsid w:val="2B0C0F7B"/>
    <w:rsid w:val="2B0D35C7"/>
    <w:rsid w:val="2B0E2BE5"/>
    <w:rsid w:val="2B1E394E"/>
    <w:rsid w:val="2B205EF9"/>
    <w:rsid w:val="2B2F5A36"/>
    <w:rsid w:val="2B331F44"/>
    <w:rsid w:val="2B351AA6"/>
    <w:rsid w:val="2B374661"/>
    <w:rsid w:val="2B3E4486"/>
    <w:rsid w:val="2B434271"/>
    <w:rsid w:val="2B47391A"/>
    <w:rsid w:val="2B4E3F45"/>
    <w:rsid w:val="2B5C258A"/>
    <w:rsid w:val="2B5E600E"/>
    <w:rsid w:val="2B65068C"/>
    <w:rsid w:val="2B653B59"/>
    <w:rsid w:val="2B6D0DEB"/>
    <w:rsid w:val="2B7D4007"/>
    <w:rsid w:val="2B8212EE"/>
    <w:rsid w:val="2B890BC4"/>
    <w:rsid w:val="2B9351F9"/>
    <w:rsid w:val="2B98685A"/>
    <w:rsid w:val="2B987AEE"/>
    <w:rsid w:val="2B9B22FF"/>
    <w:rsid w:val="2BA03472"/>
    <w:rsid w:val="2BAA0794"/>
    <w:rsid w:val="2BAF48E3"/>
    <w:rsid w:val="2BB234FE"/>
    <w:rsid w:val="2BB23A62"/>
    <w:rsid w:val="2BB533C1"/>
    <w:rsid w:val="2BBC25D5"/>
    <w:rsid w:val="2BBD4024"/>
    <w:rsid w:val="2BC430A3"/>
    <w:rsid w:val="2BC730F4"/>
    <w:rsid w:val="2BD4779C"/>
    <w:rsid w:val="2BD96E18"/>
    <w:rsid w:val="2BDA2E28"/>
    <w:rsid w:val="2BDE4B8B"/>
    <w:rsid w:val="2BE5504E"/>
    <w:rsid w:val="2BE55328"/>
    <w:rsid w:val="2BE8543B"/>
    <w:rsid w:val="2BE912BD"/>
    <w:rsid w:val="2BF37F52"/>
    <w:rsid w:val="2BF6258A"/>
    <w:rsid w:val="2BF65788"/>
    <w:rsid w:val="2BFA15CA"/>
    <w:rsid w:val="2C01381B"/>
    <w:rsid w:val="2C02237E"/>
    <w:rsid w:val="2C0553CB"/>
    <w:rsid w:val="2C0B1233"/>
    <w:rsid w:val="2C143894"/>
    <w:rsid w:val="2C1D2D14"/>
    <w:rsid w:val="2C343640"/>
    <w:rsid w:val="2C424915"/>
    <w:rsid w:val="2C436257"/>
    <w:rsid w:val="2C4540CC"/>
    <w:rsid w:val="2C456616"/>
    <w:rsid w:val="2C4A3C08"/>
    <w:rsid w:val="2C643E28"/>
    <w:rsid w:val="2C6646BB"/>
    <w:rsid w:val="2C6A5379"/>
    <w:rsid w:val="2C710E56"/>
    <w:rsid w:val="2C711D22"/>
    <w:rsid w:val="2C82701B"/>
    <w:rsid w:val="2C8763E0"/>
    <w:rsid w:val="2C8D4F95"/>
    <w:rsid w:val="2C9805ED"/>
    <w:rsid w:val="2C9810E0"/>
    <w:rsid w:val="2C9E0696"/>
    <w:rsid w:val="2C9F3729"/>
    <w:rsid w:val="2CA029E4"/>
    <w:rsid w:val="2CA23219"/>
    <w:rsid w:val="2CA376BD"/>
    <w:rsid w:val="2CA4451D"/>
    <w:rsid w:val="2CA64AB8"/>
    <w:rsid w:val="2CB04D20"/>
    <w:rsid w:val="2CB41E18"/>
    <w:rsid w:val="2CB62677"/>
    <w:rsid w:val="2CBE7156"/>
    <w:rsid w:val="2CC37D11"/>
    <w:rsid w:val="2CC82C80"/>
    <w:rsid w:val="2CCC318B"/>
    <w:rsid w:val="2CCE5904"/>
    <w:rsid w:val="2CD01ED3"/>
    <w:rsid w:val="2CDA3AA9"/>
    <w:rsid w:val="2CDC4ACE"/>
    <w:rsid w:val="2CE608DF"/>
    <w:rsid w:val="2CF241A1"/>
    <w:rsid w:val="2CF26A21"/>
    <w:rsid w:val="2CFA4E44"/>
    <w:rsid w:val="2CFB27A2"/>
    <w:rsid w:val="2CFF6F7A"/>
    <w:rsid w:val="2D0363AE"/>
    <w:rsid w:val="2D0774C4"/>
    <w:rsid w:val="2D085A50"/>
    <w:rsid w:val="2D116680"/>
    <w:rsid w:val="2D181D5E"/>
    <w:rsid w:val="2D1B3706"/>
    <w:rsid w:val="2D236108"/>
    <w:rsid w:val="2D272A62"/>
    <w:rsid w:val="2D2963EF"/>
    <w:rsid w:val="2D2D51D9"/>
    <w:rsid w:val="2D360531"/>
    <w:rsid w:val="2D36786C"/>
    <w:rsid w:val="2D445101"/>
    <w:rsid w:val="2D474271"/>
    <w:rsid w:val="2D4F3604"/>
    <w:rsid w:val="2D524C40"/>
    <w:rsid w:val="2D561431"/>
    <w:rsid w:val="2D7119E9"/>
    <w:rsid w:val="2D7152A1"/>
    <w:rsid w:val="2D726E90"/>
    <w:rsid w:val="2D755DDB"/>
    <w:rsid w:val="2D7C42D2"/>
    <w:rsid w:val="2D834396"/>
    <w:rsid w:val="2D8732EB"/>
    <w:rsid w:val="2D880DCB"/>
    <w:rsid w:val="2D88655C"/>
    <w:rsid w:val="2D8A0972"/>
    <w:rsid w:val="2D8A43D9"/>
    <w:rsid w:val="2D8B286C"/>
    <w:rsid w:val="2D9233E5"/>
    <w:rsid w:val="2D936AB8"/>
    <w:rsid w:val="2D98719B"/>
    <w:rsid w:val="2D9B2BA7"/>
    <w:rsid w:val="2D9B4742"/>
    <w:rsid w:val="2D9C6C93"/>
    <w:rsid w:val="2DA17434"/>
    <w:rsid w:val="2DA51213"/>
    <w:rsid w:val="2DAB12D7"/>
    <w:rsid w:val="2DAC14D1"/>
    <w:rsid w:val="2DB15E0A"/>
    <w:rsid w:val="2DB54A2C"/>
    <w:rsid w:val="2DBE69B8"/>
    <w:rsid w:val="2DD03A39"/>
    <w:rsid w:val="2DDF146E"/>
    <w:rsid w:val="2DE14260"/>
    <w:rsid w:val="2DE63607"/>
    <w:rsid w:val="2DE67FC2"/>
    <w:rsid w:val="2DE97352"/>
    <w:rsid w:val="2DEB1D35"/>
    <w:rsid w:val="2E0C1292"/>
    <w:rsid w:val="2E0D0936"/>
    <w:rsid w:val="2E0E5C3D"/>
    <w:rsid w:val="2E1B3283"/>
    <w:rsid w:val="2E1F4544"/>
    <w:rsid w:val="2E205F57"/>
    <w:rsid w:val="2E2729F9"/>
    <w:rsid w:val="2E3031D3"/>
    <w:rsid w:val="2E305590"/>
    <w:rsid w:val="2E310CF9"/>
    <w:rsid w:val="2E394551"/>
    <w:rsid w:val="2E455DCC"/>
    <w:rsid w:val="2E4D3A49"/>
    <w:rsid w:val="2E541F88"/>
    <w:rsid w:val="2E580C2D"/>
    <w:rsid w:val="2E627104"/>
    <w:rsid w:val="2E7330BF"/>
    <w:rsid w:val="2E753137"/>
    <w:rsid w:val="2E783C2C"/>
    <w:rsid w:val="2E805CA3"/>
    <w:rsid w:val="2E8378F3"/>
    <w:rsid w:val="2E844B09"/>
    <w:rsid w:val="2E8A26C1"/>
    <w:rsid w:val="2E8A2C3D"/>
    <w:rsid w:val="2E981AB6"/>
    <w:rsid w:val="2E9C1B7A"/>
    <w:rsid w:val="2E9F5C62"/>
    <w:rsid w:val="2EA339A5"/>
    <w:rsid w:val="2EA4771D"/>
    <w:rsid w:val="2EA96F87"/>
    <w:rsid w:val="2EAB0AAB"/>
    <w:rsid w:val="2EB212E5"/>
    <w:rsid w:val="2EB240E4"/>
    <w:rsid w:val="2EC56C72"/>
    <w:rsid w:val="2EC97183"/>
    <w:rsid w:val="2ED2640A"/>
    <w:rsid w:val="2EE161B6"/>
    <w:rsid w:val="2EEB6344"/>
    <w:rsid w:val="2EF71B84"/>
    <w:rsid w:val="2EF835C5"/>
    <w:rsid w:val="2EFF3506"/>
    <w:rsid w:val="2F1A5B3F"/>
    <w:rsid w:val="2F365ABF"/>
    <w:rsid w:val="2F4A1338"/>
    <w:rsid w:val="2F4C169B"/>
    <w:rsid w:val="2F5038E3"/>
    <w:rsid w:val="2F527179"/>
    <w:rsid w:val="2F5B1FE8"/>
    <w:rsid w:val="2F5B70F3"/>
    <w:rsid w:val="2F5D6774"/>
    <w:rsid w:val="2F61560E"/>
    <w:rsid w:val="2F635838"/>
    <w:rsid w:val="2F6603E7"/>
    <w:rsid w:val="2F666780"/>
    <w:rsid w:val="2F690604"/>
    <w:rsid w:val="2F700CE7"/>
    <w:rsid w:val="2F823440"/>
    <w:rsid w:val="2F8419BC"/>
    <w:rsid w:val="2F8B61E7"/>
    <w:rsid w:val="2F947791"/>
    <w:rsid w:val="2F960D2A"/>
    <w:rsid w:val="2F9C03F4"/>
    <w:rsid w:val="2FA06136"/>
    <w:rsid w:val="2FA33530"/>
    <w:rsid w:val="2FA42D23"/>
    <w:rsid w:val="2FA71F81"/>
    <w:rsid w:val="2FAF583F"/>
    <w:rsid w:val="2FBB047E"/>
    <w:rsid w:val="2FC57E8D"/>
    <w:rsid w:val="2FC75471"/>
    <w:rsid w:val="2FC77C11"/>
    <w:rsid w:val="2FC83CDE"/>
    <w:rsid w:val="2FD158DE"/>
    <w:rsid w:val="2FEB563E"/>
    <w:rsid w:val="2FF20A55"/>
    <w:rsid w:val="2FFA6096"/>
    <w:rsid w:val="30010E78"/>
    <w:rsid w:val="300C6275"/>
    <w:rsid w:val="300C74F1"/>
    <w:rsid w:val="301A3FBC"/>
    <w:rsid w:val="30200091"/>
    <w:rsid w:val="30274161"/>
    <w:rsid w:val="302D5D27"/>
    <w:rsid w:val="302F2786"/>
    <w:rsid w:val="30366126"/>
    <w:rsid w:val="30522229"/>
    <w:rsid w:val="30575B99"/>
    <w:rsid w:val="305B205D"/>
    <w:rsid w:val="305C6E0F"/>
    <w:rsid w:val="305D5DD5"/>
    <w:rsid w:val="305E6EAF"/>
    <w:rsid w:val="306162CD"/>
    <w:rsid w:val="307750E9"/>
    <w:rsid w:val="307C26FF"/>
    <w:rsid w:val="30856196"/>
    <w:rsid w:val="30874E9D"/>
    <w:rsid w:val="308C7DAB"/>
    <w:rsid w:val="308E5F8F"/>
    <w:rsid w:val="3099070E"/>
    <w:rsid w:val="30A7354A"/>
    <w:rsid w:val="30B75F30"/>
    <w:rsid w:val="30BE47DA"/>
    <w:rsid w:val="30C17566"/>
    <w:rsid w:val="30C61BCC"/>
    <w:rsid w:val="30DD4103"/>
    <w:rsid w:val="30E47124"/>
    <w:rsid w:val="30E47C16"/>
    <w:rsid w:val="30E6401D"/>
    <w:rsid w:val="30E86D59"/>
    <w:rsid w:val="30EE3476"/>
    <w:rsid w:val="30EE4C7F"/>
    <w:rsid w:val="30FD60D0"/>
    <w:rsid w:val="31035097"/>
    <w:rsid w:val="310355A1"/>
    <w:rsid w:val="311727E8"/>
    <w:rsid w:val="311A5A74"/>
    <w:rsid w:val="312A215B"/>
    <w:rsid w:val="31321B67"/>
    <w:rsid w:val="313E4863"/>
    <w:rsid w:val="313F1A67"/>
    <w:rsid w:val="31472D15"/>
    <w:rsid w:val="3148438F"/>
    <w:rsid w:val="3163566D"/>
    <w:rsid w:val="316658A6"/>
    <w:rsid w:val="316A69FC"/>
    <w:rsid w:val="316F3E51"/>
    <w:rsid w:val="31725E4D"/>
    <w:rsid w:val="317670A6"/>
    <w:rsid w:val="317E6003"/>
    <w:rsid w:val="31880C30"/>
    <w:rsid w:val="31930D97"/>
    <w:rsid w:val="319A1F48"/>
    <w:rsid w:val="319A68DA"/>
    <w:rsid w:val="31A12298"/>
    <w:rsid w:val="31A16195"/>
    <w:rsid w:val="31AB2B70"/>
    <w:rsid w:val="31AF2660"/>
    <w:rsid w:val="31C82A92"/>
    <w:rsid w:val="31D75713"/>
    <w:rsid w:val="31DE4CF4"/>
    <w:rsid w:val="31ED14E7"/>
    <w:rsid w:val="31F044CF"/>
    <w:rsid w:val="31F55C8F"/>
    <w:rsid w:val="31F90BE7"/>
    <w:rsid w:val="32051303"/>
    <w:rsid w:val="32061624"/>
    <w:rsid w:val="32073337"/>
    <w:rsid w:val="32093F48"/>
    <w:rsid w:val="320C3D36"/>
    <w:rsid w:val="32312860"/>
    <w:rsid w:val="32335040"/>
    <w:rsid w:val="323676B1"/>
    <w:rsid w:val="324E697D"/>
    <w:rsid w:val="32562ADC"/>
    <w:rsid w:val="3264169D"/>
    <w:rsid w:val="326C0551"/>
    <w:rsid w:val="326E3E51"/>
    <w:rsid w:val="326F1DF0"/>
    <w:rsid w:val="32744EB9"/>
    <w:rsid w:val="327615E4"/>
    <w:rsid w:val="327B0795"/>
    <w:rsid w:val="327D315A"/>
    <w:rsid w:val="328336B5"/>
    <w:rsid w:val="328502FD"/>
    <w:rsid w:val="32870733"/>
    <w:rsid w:val="328845AA"/>
    <w:rsid w:val="328912FF"/>
    <w:rsid w:val="328B4E7C"/>
    <w:rsid w:val="328C0BF4"/>
    <w:rsid w:val="328C3960"/>
    <w:rsid w:val="328E04C8"/>
    <w:rsid w:val="32A371C4"/>
    <w:rsid w:val="32A94663"/>
    <w:rsid w:val="32AE0B6A"/>
    <w:rsid w:val="32BA0200"/>
    <w:rsid w:val="32BB1FC5"/>
    <w:rsid w:val="32D26547"/>
    <w:rsid w:val="32D4045D"/>
    <w:rsid w:val="32DC1AF6"/>
    <w:rsid w:val="32DE1215"/>
    <w:rsid w:val="32E13CA1"/>
    <w:rsid w:val="32E4102E"/>
    <w:rsid w:val="32E77BD8"/>
    <w:rsid w:val="32EE5A20"/>
    <w:rsid w:val="330140F7"/>
    <w:rsid w:val="33020906"/>
    <w:rsid w:val="330D66FE"/>
    <w:rsid w:val="331035D3"/>
    <w:rsid w:val="33150B90"/>
    <w:rsid w:val="3315318B"/>
    <w:rsid w:val="33196C24"/>
    <w:rsid w:val="331A64E5"/>
    <w:rsid w:val="331C3D26"/>
    <w:rsid w:val="332350B4"/>
    <w:rsid w:val="332649C8"/>
    <w:rsid w:val="332772FC"/>
    <w:rsid w:val="332E3A59"/>
    <w:rsid w:val="332F4434"/>
    <w:rsid w:val="3330332D"/>
    <w:rsid w:val="333159BC"/>
    <w:rsid w:val="33356B95"/>
    <w:rsid w:val="333C23D6"/>
    <w:rsid w:val="333D3DC9"/>
    <w:rsid w:val="3343711A"/>
    <w:rsid w:val="33484B1B"/>
    <w:rsid w:val="33520D5C"/>
    <w:rsid w:val="336323F4"/>
    <w:rsid w:val="33634F01"/>
    <w:rsid w:val="3364747B"/>
    <w:rsid w:val="33664FA1"/>
    <w:rsid w:val="336F654B"/>
    <w:rsid w:val="337E22EA"/>
    <w:rsid w:val="33851230"/>
    <w:rsid w:val="3385713A"/>
    <w:rsid w:val="338A7365"/>
    <w:rsid w:val="339D47EA"/>
    <w:rsid w:val="339D4A92"/>
    <w:rsid w:val="33AE2FA3"/>
    <w:rsid w:val="33B23C30"/>
    <w:rsid w:val="33CC4E84"/>
    <w:rsid w:val="33CF0C7C"/>
    <w:rsid w:val="33D231C5"/>
    <w:rsid w:val="33D402CE"/>
    <w:rsid w:val="33D411B6"/>
    <w:rsid w:val="33D64315"/>
    <w:rsid w:val="33D70558"/>
    <w:rsid w:val="33D740F0"/>
    <w:rsid w:val="33E32A95"/>
    <w:rsid w:val="33E65F32"/>
    <w:rsid w:val="33F16F60"/>
    <w:rsid w:val="33F25F67"/>
    <w:rsid w:val="34160775"/>
    <w:rsid w:val="342F7A89"/>
    <w:rsid w:val="34334363"/>
    <w:rsid w:val="34367069"/>
    <w:rsid w:val="344317E2"/>
    <w:rsid w:val="344F3A7B"/>
    <w:rsid w:val="346239BA"/>
    <w:rsid w:val="34666738"/>
    <w:rsid w:val="346A0AC1"/>
    <w:rsid w:val="347F604E"/>
    <w:rsid w:val="3481086D"/>
    <w:rsid w:val="34833124"/>
    <w:rsid w:val="348A626A"/>
    <w:rsid w:val="348B4D9F"/>
    <w:rsid w:val="34AF3959"/>
    <w:rsid w:val="34B14942"/>
    <w:rsid w:val="34B37B1B"/>
    <w:rsid w:val="34BF2BBB"/>
    <w:rsid w:val="34C246AA"/>
    <w:rsid w:val="34C73057"/>
    <w:rsid w:val="34CA155F"/>
    <w:rsid w:val="34CD748C"/>
    <w:rsid w:val="34E3019E"/>
    <w:rsid w:val="34E432EA"/>
    <w:rsid w:val="34E6283D"/>
    <w:rsid w:val="34EF0FC6"/>
    <w:rsid w:val="34F62354"/>
    <w:rsid w:val="35166E18"/>
    <w:rsid w:val="351F4201"/>
    <w:rsid w:val="35274780"/>
    <w:rsid w:val="35292CC0"/>
    <w:rsid w:val="35336087"/>
    <w:rsid w:val="35440C72"/>
    <w:rsid w:val="354B2F05"/>
    <w:rsid w:val="354E2190"/>
    <w:rsid w:val="355619D4"/>
    <w:rsid w:val="3559333D"/>
    <w:rsid w:val="35593EF4"/>
    <w:rsid w:val="356279A7"/>
    <w:rsid w:val="356B5E3A"/>
    <w:rsid w:val="356D3F6A"/>
    <w:rsid w:val="35743995"/>
    <w:rsid w:val="3575596F"/>
    <w:rsid w:val="357A18F6"/>
    <w:rsid w:val="35931528"/>
    <w:rsid w:val="35A35FDC"/>
    <w:rsid w:val="35A60888"/>
    <w:rsid w:val="35A973C7"/>
    <w:rsid w:val="35B2271F"/>
    <w:rsid w:val="35B26644"/>
    <w:rsid w:val="35B53FBD"/>
    <w:rsid w:val="35B71AE4"/>
    <w:rsid w:val="35C167D4"/>
    <w:rsid w:val="35C724FE"/>
    <w:rsid w:val="35D64DFD"/>
    <w:rsid w:val="35D7344D"/>
    <w:rsid w:val="35E11256"/>
    <w:rsid w:val="35E13004"/>
    <w:rsid w:val="35EA1C53"/>
    <w:rsid w:val="35EB0F31"/>
    <w:rsid w:val="35EB79DF"/>
    <w:rsid w:val="35EC6462"/>
    <w:rsid w:val="360802C6"/>
    <w:rsid w:val="360F2B9B"/>
    <w:rsid w:val="360F6CF8"/>
    <w:rsid w:val="36127662"/>
    <w:rsid w:val="361B4DF8"/>
    <w:rsid w:val="361F7500"/>
    <w:rsid w:val="36260A17"/>
    <w:rsid w:val="36321895"/>
    <w:rsid w:val="36345530"/>
    <w:rsid w:val="3635430F"/>
    <w:rsid w:val="363948FF"/>
    <w:rsid w:val="363A47F1"/>
    <w:rsid w:val="364077F3"/>
    <w:rsid w:val="364705BA"/>
    <w:rsid w:val="364F51F2"/>
    <w:rsid w:val="365D3E80"/>
    <w:rsid w:val="365D71C3"/>
    <w:rsid w:val="36603F29"/>
    <w:rsid w:val="366F6862"/>
    <w:rsid w:val="367C22C4"/>
    <w:rsid w:val="367E64C6"/>
    <w:rsid w:val="368040C5"/>
    <w:rsid w:val="36865712"/>
    <w:rsid w:val="36903146"/>
    <w:rsid w:val="369A6D07"/>
    <w:rsid w:val="369A7C0B"/>
    <w:rsid w:val="36B979F5"/>
    <w:rsid w:val="36BF3346"/>
    <w:rsid w:val="36C33430"/>
    <w:rsid w:val="36C645E0"/>
    <w:rsid w:val="36C954BB"/>
    <w:rsid w:val="36DB1CC6"/>
    <w:rsid w:val="36DD557A"/>
    <w:rsid w:val="36DD7232"/>
    <w:rsid w:val="36DE3F37"/>
    <w:rsid w:val="36E11C99"/>
    <w:rsid w:val="36E903C3"/>
    <w:rsid w:val="36EA7C97"/>
    <w:rsid w:val="36F0613F"/>
    <w:rsid w:val="36F71895"/>
    <w:rsid w:val="37004E73"/>
    <w:rsid w:val="370B3BDD"/>
    <w:rsid w:val="370C5E5F"/>
    <w:rsid w:val="37133692"/>
    <w:rsid w:val="37185241"/>
    <w:rsid w:val="371A7582"/>
    <w:rsid w:val="371F3DE4"/>
    <w:rsid w:val="3729537E"/>
    <w:rsid w:val="37494F96"/>
    <w:rsid w:val="374C0952"/>
    <w:rsid w:val="375021F0"/>
    <w:rsid w:val="37691503"/>
    <w:rsid w:val="376C68FE"/>
    <w:rsid w:val="37723F97"/>
    <w:rsid w:val="377611D3"/>
    <w:rsid w:val="377834F5"/>
    <w:rsid w:val="377C7BEC"/>
    <w:rsid w:val="377D55CB"/>
    <w:rsid w:val="378620B5"/>
    <w:rsid w:val="378E4AC6"/>
    <w:rsid w:val="378F61F6"/>
    <w:rsid w:val="379336AA"/>
    <w:rsid w:val="379A250C"/>
    <w:rsid w:val="379C3CC6"/>
    <w:rsid w:val="379D2F5B"/>
    <w:rsid w:val="379F6CD3"/>
    <w:rsid w:val="37A75B88"/>
    <w:rsid w:val="37A916E5"/>
    <w:rsid w:val="37AC4E45"/>
    <w:rsid w:val="37B24C58"/>
    <w:rsid w:val="37B35C54"/>
    <w:rsid w:val="37B87623"/>
    <w:rsid w:val="37B92C76"/>
    <w:rsid w:val="37C026CD"/>
    <w:rsid w:val="37C30C14"/>
    <w:rsid w:val="37CE58C5"/>
    <w:rsid w:val="37D25581"/>
    <w:rsid w:val="37DC1781"/>
    <w:rsid w:val="37E05E88"/>
    <w:rsid w:val="37E62D95"/>
    <w:rsid w:val="37E666B0"/>
    <w:rsid w:val="37EB798A"/>
    <w:rsid w:val="37F5111D"/>
    <w:rsid w:val="37FC1352"/>
    <w:rsid w:val="37FC5ED4"/>
    <w:rsid w:val="37FF7AF3"/>
    <w:rsid w:val="38042FDA"/>
    <w:rsid w:val="38066408"/>
    <w:rsid w:val="38106A3F"/>
    <w:rsid w:val="38172D0E"/>
    <w:rsid w:val="381B33DC"/>
    <w:rsid w:val="381D0783"/>
    <w:rsid w:val="3829294E"/>
    <w:rsid w:val="382C2F70"/>
    <w:rsid w:val="382C61D1"/>
    <w:rsid w:val="38367638"/>
    <w:rsid w:val="383C4A77"/>
    <w:rsid w:val="383C7835"/>
    <w:rsid w:val="384358B1"/>
    <w:rsid w:val="38502BD4"/>
    <w:rsid w:val="3852131D"/>
    <w:rsid w:val="385B651B"/>
    <w:rsid w:val="385B709E"/>
    <w:rsid w:val="385D188C"/>
    <w:rsid w:val="3862042D"/>
    <w:rsid w:val="38627659"/>
    <w:rsid w:val="388163D9"/>
    <w:rsid w:val="38871C41"/>
    <w:rsid w:val="388F7C27"/>
    <w:rsid w:val="38910D12"/>
    <w:rsid w:val="389425B0"/>
    <w:rsid w:val="38961E84"/>
    <w:rsid w:val="389C3C95"/>
    <w:rsid w:val="389C65AA"/>
    <w:rsid w:val="38A84FF9"/>
    <w:rsid w:val="38B06AAB"/>
    <w:rsid w:val="38C71D50"/>
    <w:rsid w:val="38CE5C38"/>
    <w:rsid w:val="38CF183A"/>
    <w:rsid w:val="38D1110E"/>
    <w:rsid w:val="38D2269A"/>
    <w:rsid w:val="38D23A36"/>
    <w:rsid w:val="38D3237F"/>
    <w:rsid w:val="38D505DA"/>
    <w:rsid w:val="38F327F3"/>
    <w:rsid w:val="38F60B75"/>
    <w:rsid w:val="38F6743D"/>
    <w:rsid w:val="38FB780B"/>
    <w:rsid w:val="38FD1F03"/>
    <w:rsid w:val="38FD63A7"/>
    <w:rsid w:val="390205FF"/>
    <w:rsid w:val="390B5226"/>
    <w:rsid w:val="390C7EA7"/>
    <w:rsid w:val="3914724D"/>
    <w:rsid w:val="391A2AB5"/>
    <w:rsid w:val="391F7481"/>
    <w:rsid w:val="393F27C0"/>
    <w:rsid w:val="39407FD1"/>
    <w:rsid w:val="39447B32"/>
    <w:rsid w:val="394A40DA"/>
    <w:rsid w:val="394D62A3"/>
    <w:rsid w:val="394F0285"/>
    <w:rsid w:val="39505023"/>
    <w:rsid w:val="3951224F"/>
    <w:rsid w:val="39573907"/>
    <w:rsid w:val="395802E4"/>
    <w:rsid w:val="395B5A97"/>
    <w:rsid w:val="395E7B77"/>
    <w:rsid w:val="39695796"/>
    <w:rsid w:val="39707319"/>
    <w:rsid w:val="39736669"/>
    <w:rsid w:val="39747E43"/>
    <w:rsid w:val="39785A2E"/>
    <w:rsid w:val="398C14D9"/>
    <w:rsid w:val="39904B26"/>
    <w:rsid w:val="399268BB"/>
    <w:rsid w:val="39932868"/>
    <w:rsid w:val="39A036EF"/>
    <w:rsid w:val="39A305F6"/>
    <w:rsid w:val="39AC3C91"/>
    <w:rsid w:val="39AE49F1"/>
    <w:rsid w:val="39AF635D"/>
    <w:rsid w:val="39B81C0F"/>
    <w:rsid w:val="39B85C7B"/>
    <w:rsid w:val="39BB62FA"/>
    <w:rsid w:val="39BF18AF"/>
    <w:rsid w:val="39C22D0A"/>
    <w:rsid w:val="39C36A7F"/>
    <w:rsid w:val="39C42A21"/>
    <w:rsid w:val="39D57102"/>
    <w:rsid w:val="39E03F08"/>
    <w:rsid w:val="39ED01CA"/>
    <w:rsid w:val="39EF7358"/>
    <w:rsid w:val="39F0594E"/>
    <w:rsid w:val="39F95090"/>
    <w:rsid w:val="39FA28E7"/>
    <w:rsid w:val="3A0302FE"/>
    <w:rsid w:val="3A030438"/>
    <w:rsid w:val="3A0E1A20"/>
    <w:rsid w:val="3A1A645B"/>
    <w:rsid w:val="3A1E01E2"/>
    <w:rsid w:val="3A257964"/>
    <w:rsid w:val="3A2648C6"/>
    <w:rsid w:val="3A2D4A6A"/>
    <w:rsid w:val="3A3476A4"/>
    <w:rsid w:val="3A3A6D7C"/>
    <w:rsid w:val="3A413B80"/>
    <w:rsid w:val="3A4C68F1"/>
    <w:rsid w:val="3A577D39"/>
    <w:rsid w:val="3A59760D"/>
    <w:rsid w:val="3A5A5133"/>
    <w:rsid w:val="3A640B8A"/>
    <w:rsid w:val="3A6955C2"/>
    <w:rsid w:val="3A757233"/>
    <w:rsid w:val="3A7601BF"/>
    <w:rsid w:val="3A781AA0"/>
    <w:rsid w:val="3A7B57D6"/>
    <w:rsid w:val="3A8165C7"/>
    <w:rsid w:val="3A89046C"/>
    <w:rsid w:val="3A9248CD"/>
    <w:rsid w:val="3A94396F"/>
    <w:rsid w:val="3A9D7AC6"/>
    <w:rsid w:val="3AA343BC"/>
    <w:rsid w:val="3AA34E35"/>
    <w:rsid w:val="3AA60379"/>
    <w:rsid w:val="3AAC1E33"/>
    <w:rsid w:val="3AC16023"/>
    <w:rsid w:val="3AC76C6D"/>
    <w:rsid w:val="3AD273C0"/>
    <w:rsid w:val="3ADD1FEC"/>
    <w:rsid w:val="3ADD26EC"/>
    <w:rsid w:val="3AF61300"/>
    <w:rsid w:val="3B04087A"/>
    <w:rsid w:val="3B051543"/>
    <w:rsid w:val="3B0808C2"/>
    <w:rsid w:val="3B0A6EFC"/>
    <w:rsid w:val="3B0D21A6"/>
    <w:rsid w:val="3B1216C8"/>
    <w:rsid w:val="3B137B10"/>
    <w:rsid w:val="3B1654FE"/>
    <w:rsid w:val="3B201ED9"/>
    <w:rsid w:val="3B2551BA"/>
    <w:rsid w:val="3B316F22"/>
    <w:rsid w:val="3B331C0C"/>
    <w:rsid w:val="3B3D4F98"/>
    <w:rsid w:val="3B4262F3"/>
    <w:rsid w:val="3B4E6A46"/>
    <w:rsid w:val="3B5B5607"/>
    <w:rsid w:val="3B693900"/>
    <w:rsid w:val="3B69736D"/>
    <w:rsid w:val="3B833E83"/>
    <w:rsid w:val="3B837BCA"/>
    <w:rsid w:val="3B874E8F"/>
    <w:rsid w:val="3B876208"/>
    <w:rsid w:val="3B893F22"/>
    <w:rsid w:val="3B894AEF"/>
    <w:rsid w:val="3B8D6C2B"/>
    <w:rsid w:val="3B911029"/>
    <w:rsid w:val="3BA555D8"/>
    <w:rsid w:val="3BAE18F7"/>
    <w:rsid w:val="3BB213BB"/>
    <w:rsid w:val="3BB72622"/>
    <w:rsid w:val="3BBA51E2"/>
    <w:rsid w:val="3BBB7542"/>
    <w:rsid w:val="3BBE156E"/>
    <w:rsid w:val="3BBF285C"/>
    <w:rsid w:val="3BC92571"/>
    <w:rsid w:val="3BCB2F26"/>
    <w:rsid w:val="3BDE0599"/>
    <w:rsid w:val="3BDF2F23"/>
    <w:rsid w:val="3BE016D0"/>
    <w:rsid w:val="3BE022CD"/>
    <w:rsid w:val="3BE97531"/>
    <w:rsid w:val="3BED260B"/>
    <w:rsid w:val="3BF05EAD"/>
    <w:rsid w:val="3BF91819"/>
    <w:rsid w:val="3BFB6757"/>
    <w:rsid w:val="3C0B3FA3"/>
    <w:rsid w:val="3C0C716E"/>
    <w:rsid w:val="3C137C90"/>
    <w:rsid w:val="3C157564"/>
    <w:rsid w:val="3C1D5738"/>
    <w:rsid w:val="3C2459F9"/>
    <w:rsid w:val="3C265C15"/>
    <w:rsid w:val="3C296298"/>
    <w:rsid w:val="3C31641C"/>
    <w:rsid w:val="3C326367"/>
    <w:rsid w:val="3C3276E0"/>
    <w:rsid w:val="3C340332"/>
    <w:rsid w:val="3C3420FC"/>
    <w:rsid w:val="3C3E108D"/>
    <w:rsid w:val="3C3F6133"/>
    <w:rsid w:val="3C4373C3"/>
    <w:rsid w:val="3C4816E7"/>
    <w:rsid w:val="3C4936B2"/>
    <w:rsid w:val="3C57615B"/>
    <w:rsid w:val="3C681D8A"/>
    <w:rsid w:val="3C7050E2"/>
    <w:rsid w:val="3C720E5A"/>
    <w:rsid w:val="3C722C08"/>
    <w:rsid w:val="3C7324DC"/>
    <w:rsid w:val="3C756255"/>
    <w:rsid w:val="3C75675E"/>
    <w:rsid w:val="3C786BF4"/>
    <w:rsid w:val="3C791E98"/>
    <w:rsid w:val="3C792D44"/>
    <w:rsid w:val="3C813E6A"/>
    <w:rsid w:val="3C8576FA"/>
    <w:rsid w:val="3C862210"/>
    <w:rsid w:val="3C866752"/>
    <w:rsid w:val="3C8B5A78"/>
    <w:rsid w:val="3C9506A5"/>
    <w:rsid w:val="3C991F43"/>
    <w:rsid w:val="3CA209B6"/>
    <w:rsid w:val="3CB55DAD"/>
    <w:rsid w:val="3CBE6CA2"/>
    <w:rsid w:val="3CC4646D"/>
    <w:rsid w:val="3CDE204C"/>
    <w:rsid w:val="3CE10F40"/>
    <w:rsid w:val="3CEC29BB"/>
    <w:rsid w:val="3CEC5498"/>
    <w:rsid w:val="3CF3617C"/>
    <w:rsid w:val="3CF7310E"/>
    <w:rsid w:val="3CFA3B5C"/>
    <w:rsid w:val="3D005FB7"/>
    <w:rsid w:val="3D010C06"/>
    <w:rsid w:val="3D093B67"/>
    <w:rsid w:val="3D094248"/>
    <w:rsid w:val="3D143669"/>
    <w:rsid w:val="3D193084"/>
    <w:rsid w:val="3D2723E9"/>
    <w:rsid w:val="3D2F4655"/>
    <w:rsid w:val="3D31598C"/>
    <w:rsid w:val="3D392842"/>
    <w:rsid w:val="3D3C4F7B"/>
    <w:rsid w:val="3D3D1D6E"/>
    <w:rsid w:val="3D3E2AEA"/>
    <w:rsid w:val="3D3E373E"/>
    <w:rsid w:val="3D3E4AE4"/>
    <w:rsid w:val="3D402D06"/>
    <w:rsid w:val="3D440617"/>
    <w:rsid w:val="3D474095"/>
    <w:rsid w:val="3D476C58"/>
    <w:rsid w:val="3D562E73"/>
    <w:rsid w:val="3D5C0BD3"/>
    <w:rsid w:val="3D606B78"/>
    <w:rsid w:val="3D780C46"/>
    <w:rsid w:val="3D79021B"/>
    <w:rsid w:val="3D8376A1"/>
    <w:rsid w:val="3D923841"/>
    <w:rsid w:val="3D95203E"/>
    <w:rsid w:val="3D9D456F"/>
    <w:rsid w:val="3D9F5C7F"/>
    <w:rsid w:val="3DA07301"/>
    <w:rsid w:val="3DA40FF0"/>
    <w:rsid w:val="3DAB09D3"/>
    <w:rsid w:val="3DB050DE"/>
    <w:rsid w:val="3DB246A5"/>
    <w:rsid w:val="3DB50BA3"/>
    <w:rsid w:val="3DB57251"/>
    <w:rsid w:val="3DC57C4D"/>
    <w:rsid w:val="3DD11210"/>
    <w:rsid w:val="3DDE78C2"/>
    <w:rsid w:val="3DE42522"/>
    <w:rsid w:val="3DEB2709"/>
    <w:rsid w:val="3DEF461B"/>
    <w:rsid w:val="3DF14060"/>
    <w:rsid w:val="3DF82705"/>
    <w:rsid w:val="3DFA72B5"/>
    <w:rsid w:val="3E0562E1"/>
    <w:rsid w:val="3E077380"/>
    <w:rsid w:val="3E0B258B"/>
    <w:rsid w:val="3E0E39B7"/>
    <w:rsid w:val="3E1675C3"/>
    <w:rsid w:val="3E193E70"/>
    <w:rsid w:val="3E1A70B4"/>
    <w:rsid w:val="3E1F1E98"/>
    <w:rsid w:val="3E1F774C"/>
    <w:rsid w:val="3E3363C7"/>
    <w:rsid w:val="3E3D421A"/>
    <w:rsid w:val="3E61154C"/>
    <w:rsid w:val="3E630A5B"/>
    <w:rsid w:val="3E631903"/>
    <w:rsid w:val="3E633899"/>
    <w:rsid w:val="3E7114C0"/>
    <w:rsid w:val="3E720C9E"/>
    <w:rsid w:val="3E75078E"/>
    <w:rsid w:val="3E753810"/>
    <w:rsid w:val="3E7D7D17"/>
    <w:rsid w:val="3E7E7642"/>
    <w:rsid w:val="3E815041"/>
    <w:rsid w:val="3E827C82"/>
    <w:rsid w:val="3E832EAB"/>
    <w:rsid w:val="3E894239"/>
    <w:rsid w:val="3E927592"/>
    <w:rsid w:val="3E982664"/>
    <w:rsid w:val="3E990920"/>
    <w:rsid w:val="3EA03A5D"/>
    <w:rsid w:val="3EA21393"/>
    <w:rsid w:val="3EA90437"/>
    <w:rsid w:val="3EAF503C"/>
    <w:rsid w:val="3EBE3F30"/>
    <w:rsid w:val="3EC13AB1"/>
    <w:rsid w:val="3EC651B1"/>
    <w:rsid w:val="3ED0376E"/>
    <w:rsid w:val="3ED23E32"/>
    <w:rsid w:val="3ED74AF1"/>
    <w:rsid w:val="3EDA46FA"/>
    <w:rsid w:val="3EE33949"/>
    <w:rsid w:val="3EE77C55"/>
    <w:rsid w:val="3EE870A0"/>
    <w:rsid w:val="3EEC34E7"/>
    <w:rsid w:val="3EF45B57"/>
    <w:rsid w:val="3EFA2A39"/>
    <w:rsid w:val="3F033FEC"/>
    <w:rsid w:val="3F0728AB"/>
    <w:rsid w:val="3F0833B0"/>
    <w:rsid w:val="3F1A6824"/>
    <w:rsid w:val="3F2C423F"/>
    <w:rsid w:val="3F2C52F0"/>
    <w:rsid w:val="3F501217"/>
    <w:rsid w:val="3F593C0C"/>
    <w:rsid w:val="3F604056"/>
    <w:rsid w:val="3F670E4A"/>
    <w:rsid w:val="3F693420"/>
    <w:rsid w:val="3F6F51DD"/>
    <w:rsid w:val="3F7C26CB"/>
    <w:rsid w:val="3F823162"/>
    <w:rsid w:val="3F84512C"/>
    <w:rsid w:val="3F8C3FE1"/>
    <w:rsid w:val="3F8D6FDA"/>
    <w:rsid w:val="3F8E5FAB"/>
    <w:rsid w:val="3F8F762D"/>
    <w:rsid w:val="3F9A17C3"/>
    <w:rsid w:val="3F9B5FD2"/>
    <w:rsid w:val="3FA77F2D"/>
    <w:rsid w:val="3FA96941"/>
    <w:rsid w:val="3FAC5842"/>
    <w:rsid w:val="3FAF0677"/>
    <w:rsid w:val="3FB06A9A"/>
    <w:rsid w:val="3FB25DD6"/>
    <w:rsid w:val="3FB30E24"/>
    <w:rsid w:val="3FC578CD"/>
    <w:rsid w:val="3FC63A7D"/>
    <w:rsid w:val="3FC7326B"/>
    <w:rsid w:val="3FD17847"/>
    <w:rsid w:val="3FE30D0E"/>
    <w:rsid w:val="3FE3151B"/>
    <w:rsid w:val="3FF1304E"/>
    <w:rsid w:val="4004005D"/>
    <w:rsid w:val="40091F7C"/>
    <w:rsid w:val="401A508D"/>
    <w:rsid w:val="40230BBF"/>
    <w:rsid w:val="40311C5B"/>
    <w:rsid w:val="40322DDA"/>
    <w:rsid w:val="4040198E"/>
    <w:rsid w:val="404217C4"/>
    <w:rsid w:val="404C4F29"/>
    <w:rsid w:val="40532D51"/>
    <w:rsid w:val="40534138"/>
    <w:rsid w:val="40577083"/>
    <w:rsid w:val="405836B4"/>
    <w:rsid w:val="406665E0"/>
    <w:rsid w:val="40940790"/>
    <w:rsid w:val="40955DF5"/>
    <w:rsid w:val="409C46F8"/>
    <w:rsid w:val="40A17D01"/>
    <w:rsid w:val="40B52246"/>
    <w:rsid w:val="40B713CE"/>
    <w:rsid w:val="40BA171E"/>
    <w:rsid w:val="40BD11C2"/>
    <w:rsid w:val="40C61775"/>
    <w:rsid w:val="40C63523"/>
    <w:rsid w:val="40CA1DAF"/>
    <w:rsid w:val="40D043A1"/>
    <w:rsid w:val="40D320BB"/>
    <w:rsid w:val="40DB35DC"/>
    <w:rsid w:val="40DB3A8F"/>
    <w:rsid w:val="40DF1038"/>
    <w:rsid w:val="40E8393C"/>
    <w:rsid w:val="40EF6587"/>
    <w:rsid w:val="40F21BF2"/>
    <w:rsid w:val="41122E0D"/>
    <w:rsid w:val="4112613D"/>
    <w:rsid w:val="41175B2C"/>
    <w:rsid w:val="412548CA"/>
    <w:rsid w:val="4127322C"/>
    <w:rsid w:val="414A4154"/>
    <w:rsid w:val="41596C47"/>
    <w:rsid w:val="415E1A56"/>
    <w:rsid w:val="41631183"/>
    <w:rsid w:val="416717FB"/>
    <w:rsid w:val="416E7E42"/>
    <w:rsid w:val="416F7716"/>
    <w:rsid w:val="417E0C3C"/>
    <w:rsid w:val="41994793"/>
    <w:rsid w:val="41A44EBF"/>
    <w:rsid w:val="41A82C28"/>
    <w:rsid w:val="41AE5F54"/>
    <w:rsid w:val="41B35716"/>
    <w:rsid w:val="41B47B3C"/>
    <w:rsid w:val="41B63597"/>
    <w:rsid w:val="41BD10A5"/>
    <w:rsid w:val="41BE6C54"/>
    <w:rsid w:val="41CF28B2"/>
    <w:rsid w:val="41E55C2A"/>
    <w:rsid w:val="41F06AA9"/>
    <w:rsid w:val="41F63DD6"/>
    <w:rsid w:val="41FC044C"/>
    <w:rsid w:val="41FE6B35"/>
    <w:rsid w:val="420307C5"/>
    <w:rsid w:val="420370EE"/>
    <w:rsid w:val="4227535C"/>
    <w:rsid w:val="422A4C47"/>
    <w:rsid w:val="423A4F20"/>
    <w:rsid w:val="423A710F"/>
    <w:rsid w:val="424261CF"/>
    <w:rsid w:val="42440BA3"/>
    <w:rsid w:val="42507877"/>
    <w:rsid w:val="42577969"/>
    <w:rsid w:val="42594251"/>
    <w:rsid w:val="42603003"/>
    <w:rsid w:val="427540ED"/>
    <w:rsid w:val="428716DD"/>
    <w:rsid w:val="42891417"/>
    <w:rsid w:val="428E6874"/>
    <w:rsid w:val="42980EEF"/>
    <w:rsid w:val="429D6505"/>
    <w:rsid w:val="429F0470"/>
    <w:rsid w:val="42B850ED"/>
    <w:rsid w:val="42BA5130"/>
    <w:rsid w:val="42BF647C"/>
    <w:rsid w:val="42CF4267"/>
    <w:rsid w:val="42D812EB"/>
    <w:rsid w:val="430F525D"/>
    <w:rsid w:val="430F7D21"/>
    <w:rsid w:val="43145FEE"/>
    <w:rsid w:val="43174467"/>
    <w:rsid w:val="43187090"/>
    <w:rsid w:val="43202143"/>
    <w:rsid w:val="432644BC"/>
    <w:rsid w:val="432907DA"/>
    <w:rsid w:val="432C4E7F"/>
    <w:rsid w:val="43356E10"/>
    <w:rsid w:val="43393984"/>
    <w:rsid w:val="435203FF"/>
    <w:rsid w:val="4354538E"/>
    <w:rsid w:val="435805EC"/>
    <w:rsid w:val="435B4503"/>
    <w:rsid w:val="435B49A3"/>
    <w:rsid w:val="43613E1E"/>
    <w:rsid w:val="4363529A"/>
    <w:rsid w:val="4370412A"/>
    <w:rsid w:val="43720B24"/>
    <w:rsid w:val="4375693C"/>
    <w:rsid w:val="437C7636"/>
    <w:rsid w:val="438D4B2D"/>
    <w:rsid w:val="43916797"/>
    <w:rsid w:val="43A4646B"/>
    <w:rsid w:val="43A66650"/>
    <w:rsid w:val="43AB6FCA"/>
    <w:rsid w:val="43AC2EA4"/>
    <w:rsid w:val="43B41D58"/>
    <w:rsid w:val="43B835F7"/>
    <w:rsid w:val="43BD6E5F"/>
    <w:rsid w:val="43D258F0"/>
    <w:rsid w:val="43D50475"/>
    <w:rsid w:val="43D519E0"/>
    <w:rsid w:val="43DE7D00"/>
    <w:rsid w:val="43EC14F2"/>
    <w:rsid w:val="43F045D7"/>
    <w:rsid w:val="43F122D0"/>
    <w:rsid w:val="43F65ECD"/>
    <w:rsid w:val="43FD13A3"/>
    <w:rsid w:val="44164448"/>
    <w:rsid w:val="441C22A8"/>
    <w:rsid w:val="442C5D93"/>
    <w:rsid w:val="442F1A96"/>
    <w:rsid w:val="443B21CD"/>
    <w:rsid w:val="443D3AFC"/>
    <w:rsid w:val="443E6172"/>
    <w:rsid w:val="443F5AC6"/>
    <w:rsid w:val="444B6062"/>
    <w:rsid w:val="444F0D99"/>
    <w:rsid w:val="445272C0"/>
    <w:rsid w:val="446432E0"/>
    <w:rsid w:val="447C21F4"/>
    <w:rsid w:val="448817C0"/>
    <w:rsid w:val="4497145E"/>
    <w:rsid w:val="44A42867"/>
    <w:rsid w:val="44B6532B"/>
    <w:rsid w:val="44C10ADB"/>
    <w:rsid w:val="44C774C2"/>
    <w:rsid w:val="44C96C1E"/>
    <w:rsid w:val="44CB10C2"/>
    <w:rsid w:val="44CB6F64"/>
    <w:rsid w:val="44D367E9"/>
    <w:rsid w:val="44D3768F"/>
    <w:rsid w:val="44D50947"/>
    <w:rsid w:val="44D51F86"/>
    <w:rsid w:val="44DB05A3"/>
    <w:rsid w:val="44DB1679"/>
    <w:rsid w:val="44E036C7"/>
    <w:rsid w:val="44ED775E"/>
    <w:rsid w:val="44F00C62"/>
    <w:rsid w:val="44FF7003"/>
    <w:rsid w:val="45005E18"/>
    <w:rsid w:val="4505518E"/>
    <w:rsid w:val="45067E38"/>
    <w:rsid w:val="45085EB8"/>
    <w:rsid w:val="450A7048"/>
    <w:rsid w:val="450D724E"/>
    <w:rsid w:val="45183FD8"/>
    <w:rsid w:val="451B05F9"/>
    <w:rsid w:val="452627E2"/>
    <w:rsid w:val="452A4543"/>
    <w:rsid w:val="453C1B94"/>
    <w:rsid w:val="453C340A"/>
    <w:rsid w:val="45440EBA"/>
    <w:rsid w:val="45470A2E"/>
    <w:rsid w:val="454934AD"/>
    <w:rsid w:val="454F7598"/>
    <w:rsid w:val="456022C2"/>
    <w:rsid w:val="45630916"/>
    <w:rsid w:val="456A4FAF"/>
    <w:rsid w:val="45716ED5"/>
    <w:rsid w:val="45762953"/>
    <w:rsid w:val="457773DE"/>
    <w:rsid w:val="457E261E"/>
    <w:rsid w:val="45801C57"/>
    <w:rsid w:val="458614D2"/>
    <w:rsid w:val="458B6017"/>
    <w:rsid w:val="458D620E"/>
    <w:rsid w:val="458F0387"/>
    <w:rsid w:val="45920248"/>
    <w:rsid w:val="45935A65"/>
    <w:rsid w:val="459B31D0"/>
    <w:rsid w:val="459E681C"/>
    <w:rsid w:val="45A82E24"/>
    <w:rsid w:val="45B51DAC"/>
    <w:rsid w:val="45B96ED2"/>
    <w:rsid w:val="45C67B21"/>
    <w:rsid w:val="45C94918"/>
    <w:rsid w:val="45CA1942"/>
    <w:rsid w:val="45CC5137"/>
    <w:rsid w:val="45CD3266"/>
    <w:rsid w:val="45CE5353"/>
    <w:rsid w:val="45DD3120"/>
    <w:rsid w:val="45DD59F9"/>
    <w:rsid w:val="45F52CF2"/>
    <w:rsid w:val="45F77F0B"/>
    <w:rsid w:val="45F823D0"/>
    <w:rsid w:val="46064F6F"/>
    <w:rsid w:val="46081CE4"/>
    <w:rsid w:val="460C697D"/>
    <w:rsid w:val="460F3276"/>
    <w:rsid w:val="460F69EB"/>
    <w:rsid w:val="46127144"/>
    <w:rsid w:val="46184820"/>
    <w:rsid w:val="46250CEB"/>
    <w:rsid w:val="46260D52"/>
    <w:rsid w:val="462667D9"/>
    <w:rsid w:val="46286584"/>
    <w:rsid w:val="462C05C4"/>
    <w:rsid w:val="46336756"/>
    <w:rsid w:val="463B681A"/>
    <w:rsid w:val="463D1731"/>
    <w:rsid w:val="463D4287"/>
    <w:rsid w:val="464260E8"/>
    <w:rsid w:val="464B11E5"/>
    <w:rsid w:val="464E3D9E"/>
    <w:rsid w:val="464F4E0D"/>
    <w:rsid w:val="465442D7"/>
    <w:rsid w:val="46756E23"/>
    <w:rsid w:val="46761D87"/>
    <w:rsid w:val="4681139B"/>
    <w:rsid w:val="46867E08"/>
    <w:rsid w:val="468A62D5"/>
    <w:rsid w:val="468E063F"/>
    <w:rsid w:val="46922BAC"/>
    <w:rsid w:val="46A240EA"/>
    <w:rsid w:val="46A35778"/>
    <w:rsid w:val="46A63BDA"/>
    <w:rsid w:val="46AE6F33"/>
    <w:rsid w:val="46AE701E"/>
    <w:rsid w:val="46B0197C"/>
    <w:rsid w:val="46B14BD0"/>
    <w:rsid w:val="46B916F1"/>
    <w:rsid w:val="46BC55CA"/>
    <w:rsid w:val="46C01FA6"/>
    <w:rsid w:val="46C73532"/>
    <w:rsid w:val="46CC06F4"/>
    <w:rsid w:val="46CE79B2"/>
    <w:rsid w:val="46D01562"/>
    <w:rsid w:val="46D32CB4"/>
    <w:rsid w:val="46D87B0C"/>
    <w:rsid w:val="46D9621B"/>
    <w:rsid w:val="46DD7539"/>
    <w:rsid w:val="46DF3907"/>
    <w:rsid w:val="46DF45CA"/>
    <w:rsid w:val="46DF70EC"/>
    <w:rsid w:val="46E01B35"/>
    <w:rsid w:val="46E42955"/>
    <w:rsid w:val="46EA4096"/>
    <w:rsid w:val="46EC32B9"/>
    <w:rsid w:val="46EE10DD"/>
    <w:rsid w:val="46F11D67"/>
    <w:rsid w:val="46F12671"/>
    <w:rsid w:val="46FA5CD4"/>
    <w:rsid w:val="47060B1D"/>
    <w:rsid w:val="4712301E"/>
    <w:rsid w:val="4712767A"/>
    <w:rsid w:val="471C20EE"/>
    <w:rsid w:val="47270055"/>
    <w:rsid w:val="47283440"/>
    <w:rsid w:val="47342F1D"/>
    <w:rsid w:val="473811B5"/>
    <w:rsid w:val="473849AD"/>
    <w:rsid w:val="474A379F"/>
    <w:rsid w:val="474B29D4"/>
    <w:rsid w:val="474C5FFD"/>
    <w:rsid w:val="4756531A"/>
    <w:rsid w:val="47591C2B"/>
    <w:rsid w:val="47596208"/>
    <w:rsid w:val="47641A06"/>
    <w:rsid w:val="4766295A"/>
    <w:rsid w:val="47712F91"/>
    <w:rsid w:val="4776001E"/>
    <w:rsid w:val="4776053E"/>
    <w:rsid w:val="47774F46"/>
    <w:rsid w:val="477A106F"/>
    <w:rsid w:val="47886D63"/>
    <w:rsid w:val="47925F0D"/>
    <w:rsid w:val="47991ECA"/>
    <w:rsid w:val="47A4166D"/>
    <w:rsid w:val="47A623FA"/>
    <w:rsid w:val="47AB6FCE"/>
    <w:rsid w:val="47AD5A58"/>
    <w:rsid w:val="47AF4D11"/>
    <w:rsid w:val="47B24801"/>
    <w:rsid w:val="47B4245A"/>
    <w:rsid w:val="47BA5463"/>
    <w:rsid w:val="47C315D9"/>
    <w:rsid w:val="47CD78A1"/>
    <w:rsid w:val="47CF01F2"/>
    <w:rsid w:val="47D604EF"/>
    <w:rsid w:val="47DC0FD2"/>
    <w:rsid w:val="47F17B84"/>
    <w:rsid w:val="47F836D7"/>
    <w:rsid w:val="47FA0EB0"/>
    <w:rsid w:val="480F6C2D"/>
    <w:rsid w:val="480F7787"/>
    <w:rsid w:val="48132EC8"/>
    <w:rsid w:val="481334F1"/>
    <w:rsid w:val="48142DC6"/>
    <w:rsid w:val="481446D9"/>
    <w:rsid w:val="481D0BF6"/>
    <w:rsid w:val="4832149E"/>
    <w:rsid w:val="4832296F"/>
    <w:rsid w:val="483365B2"/>
    <w:rsid w:val="483A4935"/>
    <w:rsid w:val="48423EA2"/>
    <w:rsid w:val="484272BA"/>
    <w:rsid w:val="48480CC1"/>
    <w:rsid w:val="484F06A4"/>
    <w:rsid w:val="48516028"/>
    <w:rsid w:val="485940C5"/>
    <w:rsid w:val="485D29BF"/>
    <w:rsid w:val="48676D02"/>
    <w:rsid w:val="486C4EF3"/>
    <w:rsid w:val="4876582E"/>
    <w:rsid w:val="48787078"/>
    <w:rsid w:val="487B29B9"/>
    <w:rsid w:val="4880045B"/>
    <w:rsid w:val="48870CF3"/>
    <w:rsid w:val="489A633A"/>
    <w:rsid w:val="489F05DC"/>
    <w:rsid w:val="48A73C3A"/>
    <w:rsid w:val="48B24AEC"/>
    <w:rsid w:val="48B25A55"/>
    <w:rsid w:val="48B6128E"/>
    <w:rsid w:val="48B84099"/>
    <w:rsid w:val="48BA6920"/>
    <w:rsid w:val="48C62B90"/>
    <w:rsid w:val="48C7665F"/>
    <w:rsid w:val="48C90054"/>
    <w:rsid w:val="48D524F2"/>
    <w:rsid w:val="48DB6554"/>
    <w:rsid w:val="48EA3B26"/>
    <w:rsid w:val="48EE7ABB"/>
    <w:rsid w:val="48F15A0E"/>
    <w:rsid w:val="48F24D8A"/>
    <w:rsid w:val="48FE6E78"/>
    <w:rsid w:val="49010A50"/>
    <w:rsid w:val="49055FEC"/>
    <w:rsid w:val="49141B22"/>
    <w:rsid w:val="491A614E"/>
    <w:rsid w:val="491F5EC6"/>
    <w:rsid w:val="49277A0C"/>
    <w:rsid w:val="492C5B0C"/>
    <w:rsid w:val="492D3A6D"/>
    <w:rsid w:val="492D58D5"/>
    <w:rsid w:val="492D6DD2"/>
    <w:rsid w:val="493445E5"/>
    <w:rsid w:val="49374FBE"/>
    <w:rsid w:val="493E6583"/>
    <w:rsid w:val="49447746"/>
    <w:rsid w:val="494E0C48"/>
    <w:rsid w:val="495A6EFE"/>
    <w:rsid w:val="495E1092"/>
    <w:rsid w:val="496153E0"/>
    <w:rsid w:val="496C591A"/>
    <w:rsid w:val="496F0BFB"/>
    <w:rsid w:val="496F595C"/>
    <w:rsid w:val="49752513"/>
    <w:rsid w:val="497F0713"/>
    <w:rsid w:val="49830203"/>
    <w:rsid w:val="498464AE"/>
    <w:rsid w:val="49891591"/>
    <w:rsid w:val="498A77E3"/>
    <w:rsid w:val="498B70B7"/>
    <w:rsid w:val="4992510D"/>
    <w:rsid w:val="49956188"/>
    <w:rsid w:val="49A147CC"/>
    <w:rsid w:val="49B2749D"/>
    <w:rsid w:val="49C5409C"/>
    <w:rsid w:val="49CB1BAA"/>
    <w:rsid w:val="49CB6C09"/>
    <w:rsid w:val="49D57950"/>
    <w:rsid w:val="49DC7913"/>
    <w:rsid w:val="49E34EC9"/>
    <w:rsid w:val="49E52C6C"/>
    <w:rsid w:val="49F10C94"/>
    <w:rsid w:val="49F11610"/>
    <w:rsid w:val="4A1F71D6"/>
    <w:rsid w:val="4A2007F8"/>
    <w:rsid w:val="4A317C5F"/>
    <w:rsid w:val="4A35114D"/>
    <w:rsid w:val="4A394625"/>
    <w:rsid w:val="4A3D46A9"/>
    <w:rsid w:val="4A3D76DC"/>
    <w:rsid w:val="4A3E489A"/>
    <w:rsid w:val="4A477482"/>
    <w:rsid w:val="4A496312"/>
    <w:rsid w:val="4A512272"/>
    <w:rsid w:val="4A527BD5"/>
    <w:rsid w:val="4A5626E2"/>
    <w:rsid w:val="4A597367"/>
    <w:rsid w:val="4A631DE2"/>
    <w:rsid w:val="4A6E1D02"/>
    <w:rsid w:val="4A6E65AA"/>
    <w:rsid w:val="4A70322B"/>
    <w:rsid w:val="4A745D9D"/>
    <w:rsid w:val="4A85397C"/>
    <w:rsid w:val="4A8A7CB5"/>
    <w:rsid w:val="4A9815C2"/>
    <w:rsid w:val="4A995FBC"/>
    <w:rsid w:val="4AA20B5D"/>
    <w:rsid w:val="4AA774A6"/>
    <w:rsid w:val="4AA85A47"/>
    <w:rsid w:val="4AAF1200"/>
    <w:rsid w:val="4AB24746"/>
    <w:rsid w:val="4ABE526B"/>
    <w:rsid w:val="4ABF34B7"/>
    <w:rsid w:val="4ABF34BD"/>
    <w:rsid w:val="4AC6631E"/>
    <w:rsid w:val="4AC7411F"/>
    <w:rsid w:val="4AC8129E"/>
    <w:rsid w:val="4AD06FDA"/>
    <w:rsid w:val="4ADF76BB"/>
    <w:rsid w:val="4AE20F59"/>
    <w:rsid w:val="4AE4504D"/>
    <w:rsid w:val="4AE922E8"/>
    <w:rsid w:val="4AEE05E0"/>
    <w:rsid w:val="4AF87578"/>
    <w:rsid w:val="4AFB7E4E"/>
    <w:rsid w:val="4B011E29"/>
    <w:rsid w:val="4B030C16"/>
    <w:rsid w:val="4B0E01FF"/>
    <w:rsid w:val="4B197DC1"/>
    <w:rsid w:val="4B1A2134"/>
    <w:rsid w:val="4B1C24A8"/>
    <w:rsid w:val="4B2434AD"/>
    <w:rsid w:val="4B284C21"/>
    <w:rsid w:val="4B2B1D9F"/>
    <w:rsid w:val="4B417989"/>
    <w:rsid w:val="4B446522"/>
    <w:rsid w:val="4B463DE8"/>
    <w:rsid w:val="4B466E7E"/>
    <w:rsid w:val="4B5C3CEA"/>
    <w:rsid w:val="4B667DDC"/>
    <w:rsid w:val="4B6F19A5"/>
    <w:rsid w:val="4B72052F"/>
    <w:rsid w:val="4B7A73E4"/>
    <w:rsid w:val="4B826568"/>
    <w:rsid w:val="4B977F95"/>
    <w:rsid w:val="4BBA3C84"/>
    <w:rsid w:val="4BC343B4"/>
    <w:rsid w:val="4BC85C3D"/>
    <w:rsid w:val="4BC92119"/>
    <w:rsid w:val="4BD034A7"/>
    <w:rsid w:val="4BD82257"/>
    <w:rsid w:val="4BDD7898"/>
    <w:rsid w:val="4BE331DB"/>
    <w:rsid w:val="4BE422E2"/>
    <w:rsid w:val="4BE5596A"/>
    <w:rsid w:val="4C0D0258"/>
    <w:rsid w:val="4C0D7C7A"/>
    <w:rsid w:val="4C177328"/>
    <w:rsid w:val="4C1C3A8D"/>
    <w:rsid w:val="4C1C66ED"/>
    <w:rsid w:val="4C232983"/>
    <w:rsid w:val="4C2A705C"/>
    <w:rsid w:val="4C303C5A"/>
    <w:rsid w:val="4C3503D3"/>
    <w:rsid w:val="4C392989"/>
    <w:rsid w:val="4C3D1477"/>
    <w:rsid w:val="4C404E98"/>
    <w:rsid w:val="4C515512"/>
    <w:rsid w:val="4C57356F"/>
    <w:rsid w:val="4C585588"/>
    <w:rsid w:val="4C5867B7"/>
    <w:rsid w:val="4C5B5467"/>
    <w:rsid w:val="4C6065D9"/>
    <w:rsid w:val="4C69326D"/>
    <w:rsid w:val="4C6C1422"/>
    <w:rsid w:val="4C747559"/>
    <w:rsid w:val="4C804DE2"/>
    <w:rsid w:val="4C852C14"/>
    <w:rsid w:val="4C99302C"/>
    <w:rsid w:val="4C9D782D"/>
    <w:rsid w:val="4CA7785E"/>
    <w:rsid w:val="4CB8607E"/>
    <w:rsid w:val="4CBB5821"/>
    <w:rsid w:val="4CBC7F61"/>
    <w:rsid w:val="4CD34FFD"/>
    <w:rsid w:val="4CDB0356"/>
    <w:rsid w:val="4CDD40CE"/>
    <w:rsid w:val="4CE26CF4"/>
    <w:rsid w:val="4CE4720A"/>
    <w:rsid w:val="4CE56BE7"/>
    <w:rsid w:val="4CEC401C"/>
    <w:rsid w:val="4CEC4F48"/>
    <w:rsid w:val="4CEE62DB"/>
    <w:rsid w:val="4CF669C2"/>
    <w:rsid w:val="4D0D2621"/>
    <w:rsid w:val="4D106251"/>
    <w:rsid w:val="4D155616"/>
    <w:rsid w:val="4D1F5065"/>
    <w:rsid w:val="4D251EB9"/>
    <w:rsid w:val="4D2B2161"/>
    <w:rsid w:val="4D3C7046"/>
    <w:rsid w:val="4D3D691B"/>
    <w:rsid w:val="4D477FCA"/>
    <w:rsid w:val="4D480CD6"/>
    <w:rsid w:val="4D595A66"/>
    <w:rsid w:val="4D5A1DD4"/>
    <w:rsid w:val="4D5B6DE8"/>
    <w:rsid w:val="4D6B3488"/>
    <w:rsid w:val="4D7B7443"/>
    <w:rsid w:val="4D822D98"/>
    <w:rsid w:val="4D8663D4"/>
    <w:rsid w:val="4D97263C"/>
    <w:rsid w:val="4D97525D"/>
    <w:rsid w:val="4D987FF5"/>
    <w:rsid w:val="4D9A3D6D"/>
    <w:rsid w:val="4D9C380E"/>
    <w:rsid w:val="4DA370C6"/>
    <w:rsid w:val="4DAB5F7A"/>
    <w:rsid w:val="4DB06A65"/>
    <w:rsid w:val="4DBF37D4"/>
    <w:rsid w:val="4DC47EA8"/>
    <w:rsid w:val="4DC50327"/>
    <w:rsid w:val="4DCA5D48"/>
    <w:rsid w:val="4DCC1F60"/>
    <w:rsid w:val="4DCD6F24"/>
    <w:rsid w:val="4DD52FF7"/>
    <w:rsid w:val="4DDA6459"/>
    <w:rsid w:val="4DDF7D36"/>
    <w:rsid w:val="4DE112F7"/>
    <w:rsid w:val="4DE22373"/>
    <w:rsid w:val="4DE749A3"/>
    <w:rsid w:val="4DE87EB0"/>
    <w:rsid w:val="4E027D85"/>
    <w:rsid w:val="4E047438"/>
    <w:rsid w:val="4E071BC2"/>
    <w:rsid w:val="4E0C0FDF"/>
    <w:rsid w:val="4E0F02B7"/>
    <w:rsid w:val="4E0F6509"/>
    <w:rsid w:val="4E1458CD"/>
    <w:rsid w:val="4E230445"/>
    <w:rsid w:val="4E27641D"/>
    <w:rsid w:val="4E2D4BE1"/>
    <w:rsid w:val="4E2E3F60"/>
    <w:rsid w:val="4E2F0959"/>
    <w:rsid w:val="4E401614"/>
    <w:rsid w:val="4E434EAE"/>
    <w:rsid w:val="4E5D6C86"/>
    <w:rsid w:val="4E7035D7"/>
    <w:rsid w:val="4E7402EA"/>
    <w:rsid w:val="4E765D15"/>
    <w:rsid w:val="4E775E5C"/>
    <w:rsid w:val="4E952BE4"/>
    <w:rsid w:val="4EA56781"/>
    <w:rsid w:val="4EA92F0F"/>
    <w:rsid w:val="4EAF3693"/>
    <w:rsid w:val="4EB03578"/>
    <w:rsid w:val="4EB03ABC"/>
    <w:rsid w:val="4EB4705C"/>
    <w:rsid w:val="4EC12FB8"/>
    <w:rsid w:val="4ECD1F20"/>
    <w:rsid w:val="4EDB61F2"/>
    <w:rsid w:val="4EDE5EDB"/>
    <w:rsid w:val="4EE94FAC"/>
    <w:rsid w:val="4EEE3181"/>
    <w:rsid w:val="4EF51C82"/>
    <w:rsid w:val="4EF929F4"/>
    <w:rsid w:val="4EFD2805"/>
    <w:rsid w:val="4F0040A4"/>
    <w:rsid w:val="4F0A5CE6"/>
    <w:rsid w:val="4F110178"/>
    <w:rsid w:val="4F18673A"/>
    <w:rsid w:val="4F226ADD"/>
    <w:rsid w:val="4F274CBE"/>
    <w:rsid w:val="4F297FEF"/>
    <w:rsid w:val="4F321846"/>
    <w:rsid w:val="4F391364"/>
    <w:rsid w:val="4F455F5A"/>
    <w:rsid w:val="4F493C9D"/>
    <w:rsid w:val="4F51250E"/>
    <w:rsid w:val="4F565DAF"/>
    <w:rsid w:val="4F5A28DE"/>
    <w:rsid w:val="4F675ED1"/>
    <w:rsid w:val="4F6C5459"/>
    <w:rsid w:val="4F775DC2"/>
    <w:rsid w:val="4F8151E4"/>
    <w:rsid w:val="4F8420DB"/>
    <w:rsid w:val="4F8C311A"/>
    <w:rsid w:val="4F8F33C6"/>
    <w:rsid w:val="4F8F6004"/>
    <w:rsid w:val="4F980780"/>
    <w:rsid w:val="4FA46BB7"/>
    <w:rsid w:val="4FA74EF3"/>
    <w:rsid w:val="4FB54338"/>
    <w:rsid w:val="4FB629B4"/>
    <w:rsid w:val="4FB70C06"/>
    <w:rsid w:val="4FC155E1"/>
    <w:rsid w:val="4FCE6A7E"/>
    <w:rsid w:val="4FD35314"/>
    <w:rsid w:val="4FD77DA9"/>
    <w:rsid w:val="4FE456B1"/>
    <w:rsid w:val="4FE47521"/>
    <w:rsid w:val="4FE85264"/>
    <w:rsid w:val="4FF01DD9"/>
    <w:rsid w:val="4FF82720"/>
    <w:rsid w:val="50064C2D"/>
    <w:rsid w:val="50093143"/>
    <w:rsid w:val="5019577F"/>
    <w:rsid w:val="50383CF1"/>
    <w:rsid w:val="503C568D"/>
    <w:rsid w:val="5044311C"/>
    <w:rsid w:val="50485D02"/>
    <w:rsid w:val="50487E9E"/>
    <w:rsid w:val="504B66A7"/>
    <w:rsid w:val="50535059"/>
    <w:rsid w:val="5055041F"/>
    <w:rsid w:val="505607C2"/>
    <w:rsid w:val="50567F79"/>
    <w:rsid w:val="5065213C"/>
    <w:rsid w:val="506677C3"/>
    <w:rsid w:val="5067649A"/>
    <w:rsid w:val="50732659"/>
    <w:rsid w:val="507765E7"/>
    <w:rsid w:val="50784E93"/>
    <w:rsid w:val="507B0C57"/>
    <w:rsid w:val="507C14C0"/>
    <w:rsid w:val="50817EC0"/>
    <w:rsid w:val="50931FF4"/>
    <w:rsid w:val="509A5F08"/>
    <w:rsid w:val="50AD70B8"/>
    <w:rsid w:val="50B1508E"/>
    <w:rsid w:val="50BF7344"/>
    <w:rsid w:val="50C22D2C"/>
    <w:rsid w:val="50C47BFF"/>
    <w:rsid w:val="50C80BF1"/>
    <w:rsid w:val="50CB738D"/>
    <w:rsid w:val="50DB26D2"/>
    <w:rsid w:val="50F6750C"/>
    <w:rsid w:val="50F814D6"/>
    <w:rsid w:val="50FE3C43"/>
    <w:rsid w:val="5106116C"/>
    <w:rsid w:val="510626D0"/>
    <w:rsid w:val="510B2062"/>
    <w:rsid w:val="510E7EA0"/>
    <w:rsid w:val="51114346"/>
    <w:rsid w:val="511B6F73"/>
    <w:rsid w:val="511F1C9C"/>
    <w:rsid w:val="51226553"/>
    <w:rsid w:val="51276063"/>
    <w:rsid w:val="513B1116"/>
    <w:rsid w:val="514069D9"/>
    <w:rsid w:val="51510BE7"/>
    <w:rsid w:val="515172D7"/>
    <w:rsid w:val="516B614C"/>
    <w:rsid w:val="516D01E8"/>
    <w:rsid w:val="51797C3C"/>
    <w:rsid w:val="5180327A"/>
    <w:rsid w:val="51872FA3"/>
    <w:rsid w:val="518B719A"/>
    <w:rsid w:val="518D1C46"/>
    <w:rsid w:val="51A5745F"/>
    <w:rsid w:val="51A94D14"/>
    <w:rsid w:val="51A96C75"/>
    <w:rsid w:val="51AF3FED"/>
    <w:rsid w:val="51B11685"/>
    <w:rsid w:val="51B66C9C"/>
    <w:rsid w:val="51BD39F1"/>
    <w:rsid w:val="51C4585C"/>
    <w:rsid w:val="51CB2747"/>
    <w:rsid w:val="51D1246C"/>
    <w:rsid w:val="51D33FA2"/>
    <w:rsid w:val="51D51818"/>
    <w:rsid w:val="51DA087D"/>
    <w:rsid w:val="51DB1C72"/>
    <w:rsid w:val="51DC2BA6"/>
    <w:rsid w:val="51E267EA"/>
    <w:rsid w:val="51EE233F"/>
    <w:rsid w:val="51EF152D"/>
    <w:rsid w:val="51FC34B6"/>
    <w:rsid w:val="520039EA"/>
    <w:rsid w:val="52065091"/>
    <w:rsid w:val="520914C1"/>
    <w:rsid w:val="520D19CD"/>
    <w:rsid w:val="520E1F8A"/>
    <w:rsid w:val="520F5790"/>
    <w:rsid w:val="521265C8"/>
    <w:rsid w:val="521423CE"/>
    <w:rsid w:val="52145AA0"/>
    <w:rsid w:val="52156621"/>
    <w:rsid w:val="52190645"/>
    <w:rsid w:val="52195055"/>
    <w:rsid w:val="521952EC"/>
    <w:rsid w:val="521C04A8"/>
    <w:rsid w:val="522462FB"/>
    <w:rsid w:val="522B5BCC"/>
    <w:rsid w:val="52344693"/>
    <w:rsid w:val="523F1E45"/>
    <w:rsid w:val="52422106"/>
    <w:rsid w:val="52436CED"/>
    <w:rsid w:val="524F2DE3"/>
    <w:rsid w:val="525210BA"/>
    <w:rsid w:val="52576628"/>
    <w:rsid w:val="525A0CC7"/>
    <w:rsid w:val="525B3CA4"/>
    <w:rsid w:val="52600396"/>
    <w:rsid w:val="526B6BC0"/>
    <w:rsid w:val="527D008C"/>
    <w:rsid w:val="52831481"/>
    <w:rsid w:val="52833022"/>
    <w:rsid w:val="5287796E"/>
    <w:rsid w:val="52902208"/>
    <w:rsid w:val="529610ED"/>
    <w:rsid w:val="52994007"/>
    <w:rsid w:val="52A14E48"/>
    <w:rsid w:val="52AA6A7B"/>
    <w:rsid w:val="52B50361"/>
    <w:rsid w:val="52C47063"/>
    <w:rsid w:val="52C824B5"/>
    <w:rsid w:val="52D41ACF"/>
    <w:rsid w:val="52D54510"/>
    <w:rsid w:val="52DF683D"/>
    <w:rsid w:val="52E104A2"/>
    <w:rsid w:val="530323B4"/>
    <w:rsid w:val="53044BBC"/>
    <w:rsid w:val="53051C89"/>
    <w:rsid w:val="53130849"/>
    <w:rsid w:val="53187453"/>
    <w:rsid w:val="532F6D06"/>
    <w:rsid w:val="533006C9"/>
    <w:rsid w:val="53360094"/>
    <w:rsid w:val="534C78B7"/>
    <w:rsid w:val="53590226"/>
    <w:rsid w:val="536275F8"/>
    <w:rsid w:val="53670B95"/>
    <w:rsid w:val="536D0A49"/>
    <w:rsid w:val="5382777D"/>
    <w:rsid w:val="538356DE"/>
    <w:rsid w:val="538A7C5E"/>
    <w:rsid w:val="538E3322"/>
    <w:rsid w:val="539002A8"/>
    <w:rsid w:val="5394300C"/>
    <w:rsid w:val="539A6875"/>
    <w:rsid w:val="53A2397B"/>
    <w:rsid w:val="53AF3AC7"/>
    <w:rsid w:val="53B0127B"/>
    <w:rsid w:val="53BD0B24"/>
    <w:rsid w:val="53C21167"/>
    <w:rsid w:val="53CD778B"/>
    <w:rsid w:val="53CE2265"/>
    <w:rsid w:val="53D30F2F"/>
    <w:rsid w:val="53D468AE"/>
    <w:rsid w:val="53D51D95"/>
    <w:rsid w:val="53D84BED"/>
    <w:rsid w:val="53E02586"/>
    <w:rsid w:val="53E16604"/>
    <w:rsid w:val="53E60EE1"/>
    <w:rsid w:val="53E737DB"/>
    <w:rsid w:val="53F05FED"/>
    <w:rsid w:val="53F11617"/>
    <w:rsid w:val="53F50D7A"/>
    <w:rsid w:val="53F561A1"/>
    <w:rsid w:val="53F90C2B"/>
    <w:rsid w:val="53FD297D"/>
    <w:rsid w:val="53FD7653"/>
    <w:rsid w:val="54054B60"/>
    <w:rsid w:val="54093031"/>
    <w:rsid w:val="540C51E1"/>
    <w:rsid w:val="54117CDD"/>
    <w:rsid w:val="541C54DC"/>
    <w:rsid w:val="54232473"/>
    <w:rsid w:val="5424388C"/>
    <w:rsid w:val="54282908"/>
    <w:rsid w:val="542B3971"/>
    <w:rsid w:val="543C7011"/>
    <w:rsid w:val="54411F60"/>
    <w:rsid w:val="544762D1"/>
    <w:rsid w:val="544821B9"/>
    <w:rsid w:val="54571AC7"/>
    <w:rsid w:val="545C6F98"/>
    <w:rsid w:val="545F186C"/>
    <w:rsid w:val="5463135D"/>
    <w:rsid w:val="54662BFB"/>
    <w:rsid w:val="54671EE4"/>
    <w:rsid w:val="546A480A"/>
    <w:rsid w:val="547948BC"/>
    <w:rsid w:val="547D43F3"/>
    <w:rsid w:val="548412D3"/>
    <w:rsid w:val="5484657D"/>
    <w:rsid w:val="548F3E01"/>
    <w:rsid w:val="549B6FF0"/>
    <w:rsid w:val="549E44D1"/>
    <w:rsid w:val="54AA0D3A"/>
    <w:rsid w:val="54B10298"/>
    <w:rsid w:val="54BA1C66"/>
    <w:rsid w:val="54BC281B"/>
    <w:rsid w:val="54C2182D"/>
    <w:rsid w:val="54C33BA9"/>
    <w:rsid w:val="54C47921"/>
    <w:rsid w:val="54CA13DC"/>
    <w:rsid w:val="54CA318A"/>
    <w:rsid w:val="54E357AE"/>
    <w:rsid w:val="54E5072B"/>
    <w:rsid w:val="54E559DA"/>
    <w:rsid w:val="54EA7388"/>
    <w:rsid w:val="54EE59A8"/>
    <w:rsid w:val="54EF2BF0"/>
    <w:rsid w:val="54F055AC"/>
    <w:rsid w:val="54F12340"/>
    <w:rsid w:val="54F31382"/>
    <w:rsid w:val="54F41FB5"/>
    <w:rsid w:val="54FC1004"/>
    <w:rsid w:val="54FC3FA6"/>
    <w:rsid w:val="54FE2BF8"/>
    <w:rsid w:val="550254C8"/>
    <w:rsid w:val="55034B86"/>
    <w:rsid w:val="550F15EF"/>
    <w:rsid w:val="551135A0"/>
    <w:rsid w:val="55113A36"/>
    <w:rsid w:val="55131E81"/>
    <w:rsid w:val="5516017D"/>
    <w:rsid w:val="551C150B"/>
    <w:rsid w:val="551F0F28"/>
    <w:rsid w:val="55261608"/>
    <w:rsid w:val="55313209"/>
    <w:rsid w:val="55390D8C"/>
    <w:rsid w:val="553B150F"/>
    <w:rsid w:val="555111B5"/>
    <w:rsid w:val="55536EE9"/>
    <w:rsid w:val="555A39BA"/>
    <w:rsid w:val="555D29E4"/>
    <w:rsid w:val="55603AEE"/>
    <w:rsid w:val="5563411C"/>
    <w:rsid w:val="5568515E"/>
    <w:rsid w:val="556F5ADF"/>
    <w:rsid w:val="55741347"/>
    <w:rsid w:val="55742B80"/>
    <w:rsid w:val="55801A9A"/>
    <w:rsid w:val="55807C14"/>
    <w:rsid w:val="558C6691"/>
    <w:rsid w:val="559D2379"/>
    <w:rsid w:val="559F4616"/>
    <w:rsid w:val="55A35789"/>
    <w:rsid w:val="55A9539F"/>
    <w:rsid w:val="55AE6607"/>
    <w:rsid w:val="55AF05D2"/>
    <w:rsid w:val="55B20F63"/>
    <w:rsid w:val="55BD4A9D"/>
    <w:rsid w:val="55C26ED5"/>
    <w:rsid w:val="55C951EF"/>
    <w:rsid w:val="55D1038D"/>
    <w:rsid w:val="55D96278"/>
    <w:rsid w:val="55DD5691"/>
    <w:rsid w:val="55DF7C68"/>
    <w:rsid w:val="55E40D46"/>
    <w:rsid w:val="55E71494"/>
    <w:rsid w:val="55F54236"/>
    <w:rsid w:val="55F94E0E"/>
    <w:rsid w:val="55FD758F"/>
    <w:rsid w:val="55FF50B5"/>
    <w:rsid w:val="56041499"/>
    <w:rsid w:val="560942E9"/>
    <w:rsid w:val="560B1CAC"/>
    <w:rsid w:val="561227A5"/>
    <w:rsid w:val="561B6480"/>
    <w:rsid w:val="561D553B"/>
    <w:rsid w:val="56222B52"/>
    <w:rsid w:val="56242D6E"/>
    <w:rsid w:val="56261917"/>
    <w:rsid w:val="562763BA"/>
    <w:rsid w:val="562C39D0"/>
    <w:rsid w:val="56397040"/>
    <w:rsid w:val="56400FA7"/>
    <w:rsid w:val="56404BEE"/>
    <w:rsid w:val="56436508"/>
    <w:rsid w:val="56623F78"/>
    <w:rsid w:val="56656C38"/>
    <w:rsid w:val="567D24D1"/>
    <w:rsid w:val="567F7FA4"/>
    <w:rsid w:val="56811F6E"/>
    <w:rsid w:val="568D5618"/>
    <w:rsid w:val="568E6439"/>
    <w:rsid w:val="56964FD3"/>
    <w:rsid w:val="56A848B1"/>
    <w:rsid w:val="56AE5B2A"/>
    <w:rsid w:val="56AE6165"/>
    <w:rsid w:val="56AF065B"/>
    <w:rsid w:val="56B02308"/>
    <w:rsid w:val="56D52442"/>
    <w:rsid w:val="56DA12D1"/>
    <w:rsid w:val="56DB0C5D"/>
    <w:rsid w:val="56DC5DF8"/>
    <w:rsid w:val="56DD185F"/>
    <w:rsid w:val="56DF3E47"/>
    <w:rsid w:val="56E15F6D"/>
    <w:rsid w:val="56E638DB"/>
    <w:rsid w:val="56E84D1E"/>
    <w:rsid w:val="56EA18C1"/>
    <w:rsid w:val="56EC441E"/>
    <w:rsid w:val="56F26960"/>
    <w:rsid w:val="56F57AE9"/>
    <w:rsid w:val="56F8143F"/>
    <w:rsid w:val="570B080D"/>
    <w:rsid w:val="57132F2B"/>
    <w:rsid w:val="5714693E"/>
    <w:rsid w:val="57193900"/>
    <w:rsid w:val="571C4985"/>
    <w:rsid w:val="57211C01"/>
    <w:rsid w:val="5722425E"/>
    <w:rsid w:val="572F0FD7"/>
    <w:rsid w:val="5730112B"/>
    <w:rsid w:val="57315940"/>
    <w:rsid w:val="5732454A"/>
    <w:rsid w:val="573D7912"/>
    <w:rsid w:val="57503053"/>
    <w:rsid w:val="575136EE"/>
    <w:rsid w:val="57557DE9"/>
    <w:rsid w:val="57592D14"/>
    <w:rsid w:val="575D6537"/>
    <w:rsid w:val="576C79EE"/>
    <w:rsid w:val="576E23B2"/>
    <w:rsid w:val="57727B09"/>
    <w:rsid w:val="577F0B82"/>
    <w:rsid w:val="57863747"/>
    <w:rsid w:val="57872A6C"/>
    <w:rsid w:val="578F4217"/>
    <w:rsid w:val="57943F75"/>
    <w:rsid w:val="57955BAA"/>
    <w:rsid w:val="579D35C0"/>
    <w:rsid w:val="579D7832"/>
    <w:rsid w:val="579E402A"/>
    <w:rsid w:val="57A85569"/>
    <w:rsid w:val="57A97C2E"/>
    <w:rsid w:val="57B10631"/>
    <w:rsid w:val="57B43C7D"/>
    <w:rsid w:val="57B47A44"/>
    <w:rsid w:val="57C360AD"/>
    <w:rsid w:val="57CB7CA3"/>
    <w:rsid w:val="57D75EF6"/>
    <w:rsid w:val="57DF3010"/>
    <w:rsid w:val="57E00F16"/>
    <w:rsid w:val="57E20D78"/>
    <w:rsid w:val="57F045A5"/>
    <w:rsid w:val="57F315E4"/>
    <w:rsid w:val="57F657CB"/>
    <w:rsid w:val="57FD4624"/>
    <w:rsid w:val="58041FDD"/>
    <w:rsid w:val="58095D77"/>
    <w:rsid w:val="581110D0"/>
    <w:rsid w:val="5813623F"/>
    <w:rsid w:val="581D006B"/>
    <w:rsid w:val="581D015C"/>
    <w:rsid w:val="58207565"/>
    <w:rsid w:val="58303F4F"/>
    <w:rsid w:val="583454E8"/>
    <w:rsid w:val="5838665C"/>
    <w:rsid w:val="583D21F9"/>
    <w:rsid w:val="58470AF6"/>
    <w:rsid w:val="584D65AC"/>
    <w:rsid w:val="584F4B0D"/>
    <w:rsid w:val="58727DC0"/>
    <w:rsid w:val="587577A8"/>
    <w:rsid w:val="5876514C"/>
    <w:rsid w:val="587F1D16"/>
    <w:rsid w:val="58825D32"/>
    <w:rsid w:val="58895C5E"/>
    <w:rsid w:val="588C69A8"/>
    <w:rsid w:val="5895335E"/>
    <w:rsid w:val="5899537B"/>
    <w:rsid w:val="589A7317"/>
    <w:rsid w:val="589C6BEB"/>
    <w:rsid w:val="58A55A00"/>
    <w:rsid w:val="58B05146"/>
    <w:rsid w:val="58B724A2"/>
    <w:rsid w:val="58B9713C"/>
    <w:rsid w:val="58C762F8"/>
    <w:rsid w:val="58CD4FF7"/>
    <w:rsid w:val="58D07AD8"/>
    <w:rsid w:val="58D2733B"/>
    <w:rsid w:val="58D76837"/>
    <w:rsid w:val="58DA0343"/>
    <w:rsid w:val="58DA5965"/>
    <w:rsid w:val="58E04427"/>
    <w:rsid w:val="58E14F46"/>
    <w:rsid w:val="58E35424"/>
    <w:rsid w:val="58E63BF0"/>
    <w:rsid w:val="58EA7806"/>
    <w:rsid w:val="5900361E"/>
    <w:rsid w:val="591F0BA1"/>
    <w:rsid w:val="59315F93"/>
    <w:rsid w:val="593545D7"/>
    <w:rsid w:val="593645DE"/>
    <w:rsid w:val="59401C6C"/>
    <w:rsid w:val="59403A0B"/>
    <w:rsid w:val="594159E5"/>
    <w:rsid w:val="594640B4"/>
    <w:rsid w:val="594E1232"/>
    <w:rsid w:val="5950744F"/>
    <w:rsid w:val="5955323E"/>
    <w:rsid w:val="5957194B"/>
    <w:rsid w:val="59594ADC"/>
    <w:rsid w:val="59597927"/>
    <w:rsid w:val="59637FD3"/>
    <w:rsid w:val="596D0308"/>
    <w:rsid w:val="59702603"/>
    <w:rsid w:val="59710078"/>
    <w:rsid w:val="59753AEA"/>
    <w:rsid w:val="59756953"/>
    <w:rsid w:val="597B42DA"/>
    <w:rsid w:val="5980650D"/>
    <w:rsid w:val="59840F6A"/>
    <w:rsid w:val="598B2ECA"/>
    <w:rsid w:val="598C34C0"/>
    <w:rsid w:val="59A246D5"/>
    <w:rsid w:val="59A26483"/>
    <w:rsid w:val="59A95475"/>
    <w:rsid w:val="59B42969"/>
    <w:rsid w:val="59B74EE0"/>
    <w:rsid w:val="59C363FA"/>
    <w:rsid w:val="59C62819"/>
    <w:rsid w:val="59C7388B"/>
    <w:rsid w:val="59C75D4E"/>
    <w:rsid w:val="59D567E0"/>
    <w:rsid w:val="59D93E6F"/>
    <w:rsid w:val="59E170BF"/>
    <w:rsid w:val="59E25CD0"/>
    <w:rsid w:val="59E64905"/>
    <w:rsid w:val="59E835FD"/>
    <w:rsid w:val="59FC351C"/>
    <w:rsid w:val="59FD190B"/>
    <w:rsid w:val="5A0031AA"/>
    <w:rsid w:val="5A024F00"/>
    <w:rsid w:val="5A08310E"/>
    <w:rsid w:val="5A0965C1"/>
    <w:rsid w:val="5A1223DE"/>
    <w:rsid w:val="5A210814"/>
    <w:rsid w:val="5A23476C"/>
    <w:rsid w:val="5A274BDA"/>
    <w:rsid w:val="5A3071B0"/>
    <w:rsid w:val="5A3F659B"/>
    <w:rsid w:val="5A476D81"/>
    <w:rsid w:val="5A570002"/>
    <w:rsid w:val="5A5E692F"/>
    <w:rsid w:val="5A6279C1"/>
    <w:rsid w:val="5A6A4AF3"/>
    <w:rsid w:val="5A6E0A5B"/>
    <w:rsid w:val="5A743A29"/>
    <w:rsid w:val="5A7B6CD4"/>
    <w:rsid w:val="5A7E3A33"/>
    <w:rsid w:val="5A7E53E8"/>
    <w:rsid w:val="5A817094"/>
    <w:rsid w:val="5A866E74"/>
    <w:rsid w:val="5A8B62D8"/>
    <w:rsid w:val="5A8E6A07"/>
    <w:rsid w:val="5A8E79E5"/>
    <w:rsid w:val="5A9F0AFC"/>
    <w:rsid w:val="5AA55C8D"/>
    <w:rsid w:val="5ABA5A4E"/>
    <w:rsid w:val="5AC643F3"/>
    <w:rsid w:val="5ACA6159"/>
    <w:rsid w:val="5AD07876"/>
    <w:rsid w:val="5AD7215D"/>
    <w:rsid w:val="5AD757DD"/>
    <w:rsid w:val="5AD77E18"/>
    <w:rsid w:val="5AD84127"/>
    <w:rsid w:val="5ADC202E"/>
    <w:rsid w:val="5AE2715D"/>
    <w:rsid w:val="5AE34FA5"/>
    <w:rsid w:val="5AF46357"/>
    <w:rsid w:val="5AF77471"/>
    <w:rsid w:val="5AF947C9"/>
    <w:rsid w:val="5B045D0A"/>
    <w:rsid w:val="5B081542"/>
    <w:rsid w:val="5B12425B"/>
    <w:rsid w:val="5B1A4430"/>
    <w:rsid w:val="5B1C2265"/>
    <w:rsid w:val="5B1D2021"/>
    <w:rsid w:val="5B413A7A"/>
    <w:rsid w:val="5B465DAC"/>
    <w:rsid w:val="5B4D500F"/>
    <w:rsid w:val="5B4D68C3"/>
    <w:rsid w:val="5B6E1AAC"/>
    <w:rsid w:val="5B6F4A8B"/>
    <w:rsid w:val="5B740CCA"/>
    <w:rsid w:val="5B7C4AB2"/>
    <w:rsid w:val="5B85605C"/>
    <w:rsid w:val="5B8F3D7E"/>
    <w:rsid w:val="5B90277F"/>
    <w:rsid w:val="5B9C775D"/>
    <w:rsid w:val="5B9E2C7A"/>
    <w:rsid w:val="5BA30291"/>
    <w:rsid w:val="5BC11B89"/>
    <w:rsid w:val="5BC44891"/>
    <w:rsid w:val="5BC97474"/>
    <w:rsid w:val="5BCC5A39"/>
    <w:rsid w:val="5BD1051C"/>
    <w:rsid w:val="5BD448EE"/>
    <w:rsid w:val="5BD87392"/>
    <w:rsid w:val="5BDB7384"/>
    <w:rsid w:val="5BE32D83"/>
    <w:rsid w:val="5BE85E7A"/>
    <w:rsid w:val="5BEE0C3A"/>
    <w:rsid w:val="5BF6054A"/>
    <w:rsid w:val="5C063FFB"/>
    <w:rsid w:val="5C0A1C02"/>
    <w:rsid w:val="5C0D0E9A"/>
    <w:rsid w:val="5C0F1B54"/>
    <w:rsid w:val="5C0F2325"/>
    <w:rsid w:val="5C164F06"/>
    <w:rsid w:val="5C1843AD"/>
    <w:rsid w:val="5C184FAE"/>
    <w:rsid w:val="5C1A5122"/>
    <w:rsid w:val="5C1E2E18"/>
    <w:rsid w:val="5C2260C0"/>
    <w:rsid w:val="5C28093E"/>
    <w:rsid w:val="5C2A52BE"/>
    <w:rsid w:val="5C3261AA"/>
    <w:rsid w:val="5C3641F1"/>
    <w:rsid w:val="5C377D0E"/>
    <w:rsid w:val="5C423171"/>
    <w:rsid w:val="5C4A4997"/>
    <w:rsid w:val="5C4C689D"/>
    <w:rsid w:val="5C4D673F"/>
    <w:rsid w:val="5C4F6DCE"/>
    <w:rsid w:val="5C5D5A52"/>
    <w:rsid w:val="5C621EFA"/>
    <w:rsid w:val="5C62639E"/>
    <w:rsid w:val="5C660ADF"/>
    <w:rsid w:val="5C6903FA"/>
    <w:rsid w:val="5C75771A"/>
    <w:rsid w:val="5C797243"/>
    <w:rsid w:val="5C805C3A"/>
    <w:rsid w:val="5C824A05"/>
    <w:rsid w:val="5C945169"/>
    <w:rsid w:val="5CA73F70"/>
    <w:rsid w:val="5CAE494D"/>
    <w:rsid w:val="5CAE513F"/>
    <w:rsid w:val="5CB263ED"/>
    <w:rsid w:val="5CB564CD"/>
    <w:rsid w:val="5CCB5CF1"/>
    <w:rsid w:val="5CD3496C"/>
    <w:rsid w:val="5CD65E8C"/>
    <w:rsid w:val="5CD728E8"/>
    <w:rsid w:val="5CD72CFD"/>
    <w:rsid w:val="5CF31E89"/>
    <w:rsid w:val="5CF50FC0"/>
    <w:rsid w:val="5CFA682A"/>
    <w:rsid w:val="5CFD750B"/>
    <w:rsid w:val="5D0B45B8"/>
    <w:rsid w:val="5D276C9F"/>
    <w:rsid w:val="5D2E22B3"/>
    <w:rsid w:val="5D2E44D2"/>
    <w:rsid w:val="5D3078A7"/>
    <w:rsid w:val="5D313B65"/>
    <w:rsid w:val="5D34669E"/>
    <w:rsid w:val="5D387DED"/>
    <w:rsid w:val="5D47380E"/>
    <w:rsid w:val="5D4B5084"/>
    <w:rsid w:val="5D51684A"/>
    <w:rsid w:val="5D5660D9"/>
    <w:rsid w:val="5D6F2B20"/>
    <w:rsid w:val="5D732DB5"/>
    <w:rsid w:val="5D7739CD"/>
    <w:rsid w:val="5D791E44"/>
    <w:rsid w:val="5D797991"/>
    <w:rsid w:val="5D885AD8"/>
    <w:rsid w:val="5D8F4F70"/>
    <w:rsid w:val="5D972077"/>
    <w:rsid w:val="5D9E0B76"/>
    <w:rsid w:val="5D9E51B4"/>
    <w:rsid w:val="5DAB687E"/>
    <w:rsid w:val="5DAE05AB"/>
    <w:rsid w:val="5DB20017"/>
    <w:rsid w:val="5DB22A0D"/>
    <w:rsid w:val="5DB25FCF"/>
    <w:rsid w:val="5DB4029C"/>
    <w:rsid w:val="5DB449D7"/>
    <w:rsid w:val="5DD824E8"/>
    <w:rsid w:val="5DD976A3"/>
    <w:rsid w:val="5DDE6A81"/>
    <w:rsid w:val="5DE84482"/>
    <w:rsid w:val="5DEB50C5"/>
    <w:rsid w:val="5DF23015"/>
    <w:rsid w:val="5E063EF5"/>
    <w:rsid w:val="5E091947"/>
    <w:rsid w:val="5E0C65C1"/>
    <w:rsid w:val="5E0F745C"/>
    <w:rsid w:val="5E127810"/>
    <w:rsid w:val="5E167440"/>
    <w:rsid w:val="5E187F22"/>
    <w:rsid w:val="5E203E1A"/>
    <w:rsid w:val="5E225DE5"/>
    <w:rsid w:val="5E231D6B"/>
    <w:rsid w:val="5E2356B9"/>
    <w:rsid w:val="5E280970"/>
    <w:rsid w:val="5E3D2C1E"/>
    <w:rsid w:val="5E3D49CC"/>
    <w:rsid w:val="5E4C4C10"/>
    <w:rsid w:val="5E5B4E53"/>
    <w:rsid w:val="5E6301AB"/>
    <w:rsid w:val="5E6A32E8"/>
    <w:rsid w:val="5E6F2E0A"/>
    <w:rsid w:val="5E6F5F06"/>
    <w:rsid w:val="5E7D7F49"/>
    <w:rsid w:val="5E807F1B"/>
    <w:rsid w:val="5E865905"/>
    <w:rsid w:val="5E877A6E"/>
    <w:rsid w:val="5E8A0499"/>
    <w:rsid w:val="5EA26C5F"/>
    <w:rsid w:val="5EA51392"/>
    <w:rsid w:val="5EAE1426"/>
    <w:rsid w:val="5EB17984"/>
    <w:rsid w:val="5EB50A07"/>
    <w:rsid w:val="5EB63C08"/>
    <w:rsid w:val="5EC331D7"/>
    <w:rsid w:val="5EC724E8"/>
    <w:rsid w:val="5EC85023"/>
    <w:rsid w:val="5ECB272B"/>
    <w:rsid w:val="5ED03A93"/>
    <w:rsid w:val="5ED14074"/>
    <w:rsid w:val="5ED4558B"/>
    <w:rsid w:val="5ED65D0C"/>
    <w:rsid w:val="5EDB1920"/>
    <w:rsid w:val="5EDD52DA"/>
    <w:rsid w:val="5EDE6774"/>
    <w:rsid w:val="5EE017FC"/>
    <w:rsid w:val="5EE11519"/>
    <w:rsid w:val="5EE17A4E"/>
    <w:rsid w:val="5EEF5C4B"/>
    <w:rsid w:val="5EF56C59"/>
    <w:rsid w:val="5F0454EA"/>
    <w:rsid w:val="5F0837BE"/>
    <w:rsid w:val="5F150F34"/>
    <w:rsid w:val="5F16361A"/>
    <w:rsid w:val="5F166FCB"/>
    <w:rsid w:val="5F1C2661"/>
    <w:rsid w:val="5F1C41B0"/>
    <w:rsid w:val="5F1E0862"/>
    <w:rsid w:val="5F1E75E4"/>
    <w:rsid w:val="5F2773D8"/>
    <w:rsid w:val="5F287AED"/>
    <w:rsid w:val="5F2F27AA"/>
    <w:rsid w:val="5F322057"/>
    <w:rsid w:val="5F351951"/>
    <w:rsid w:val="5F3531FB"/>
    <w:rsid w:val="5F357D99"/>
    <w:rsid w:val="5F37766E"/>
    <w:rsid w:val="5F443B39"/>
    <w:rsid w:val="5F511076"/>
    <w:rsid w:val="5F555D46"/>
    <w:rsid w:val="5F557AF4"/>
    <w:rsid w:val="5F577D10"/>
    <w:rsid w:val="5F5C456E"/>
    <w:rsid w:val="5F5D2E4C"/>
    <w:rsid w:val="5F5F2DDA"/>
    <w:rsid w:val="5F6071CB"/>
    <w:rsid w:val="5F6E5059"/>
    <w:rsid w:val="5F814D8D"/>
    <w:rsid w:val="5F8403D9"/>
    <w:rsid w:val="5F950838"/>
    <w:rsid w:val="5F9D3775"/>
    <w:rsid w:val="5FC079BE"/>
    <w:rsid w:val="5FCA1FED"/>
    <w:rsid w:val="5FD0704B"/>
    <w:rsid w:val="5FD21144"/>
    <w:rsid w:val="5FED7276"/>
    <w:rsid w:val="5FF4555F"/>
    <w:rsid w:val="5FFA2453"/>
    <w:rsid w:val="60082DB8"/>
    <w:rsid w:val="600F698F"/>
    <w:rsid w:val="601027D0"/>
    <w:rsid w:val="60161979"/>
    <w:rsid w:val="601A549B"/>
    <w:rsid w:val="602A71D2"/>
    <w:rsid w:val="602D6E28"/>
    <w:rsid w:val="602F1188"/>
    <w:rsid w:val="60323758"/>
    <w:rsid w:val="603631BC"/>
    <w:rsid w:val="603A2E40"/>
    <w:rsid w:val="603A5163"/>
    <w:rsid w:val="603E4A2C"/>
    <w:rsid w:val="60402552"/>
    <w:rsid w:val="60471B32"/>
    <w:rsid w:val="604B4A7C"/>
    <w:rsid w:val="604C67AE"/>
    <w:rsid w:val="604D2EC1"/>
    <w:rsid w:val="604E569A"/>
    <w:rsid w:val="604F42B2"/>
    <w:rsid w:val="605204D7"/>
    <w:rsid w:val="60634444"/>
    <w:rsid w:val="606C33B5"/>
    <w:rsid w:val="60765F74"/>
    <w:rsid w:val="60791F08"/>
    <w:rsid w:val="607F5C8A"/>
    <w:rsid w:val="608223CD"/>
    <w:rsid w:val="60854409"/>
    <w:rsid w:val="608A0680"/>
    <w:rsid w:val="608F2185"/>
    <w:rsid w:val="608F410D"/>
    <w:rsid w:val="609D5BF6"/>
    <w:rsid w:val="609E1EF2"/>
    <w:rsid w:val="60A15A67"/>
    <w:rsid w:val="60AA5853"/>
    <w:rsid w:val="60AE7E03"/>
    <w:rsid w:val="60B66CB8"/>
    <w:rsid w:val="60BB60FF"/>
    <w:rsid w:val="60C118A4"/>
    <w:rsid w:val="60CC028A"/>
    <w:rsid w:val="60D71789"/>
    <w:rsid w:val="60DB671F"/>
    <w:rsid w:val="60DD2F96"/>
    <w:rsid w:val="60E27AAD"/>
    <w:rsid w:val="60E463B7"/>
    <w:rsid w:val="60EE1FAE"/>
    <w:rsid w:val="60F01D19"/>
    <w:rsid w:val="60F876FC"/>
    <w:rsid w:val="610C692D"/>
    <w:rsid w:val="611833BE"/>
    <w:rsid w:val="61193C05"/>
    <w:rsid w:val="611A7247"/>
    <w:rsid w:val="611D0496"/>
    <w:rsid w:val="611F73FB"/>
    <w:rsid w:val="61262211"/>
    <w:rsid w:val="612C2AD6"/>
    <w:rsid w:val="612E724C"/>
    <w:rsid w:val="613A3445"/>
    <w:rsid w:val="614007DA"/>
    <w:rsid w:val="614542BC"/>
    <w:rsid w:val="61551E9C"/>
    <w:rsid w:val="61553F4B"/>
    <w:rsid w:val="6166423A"/>
    <w:rsid w:val="61701A48"/>
    <w:rsid w:val="61783F6D"/>
    <w:rsid w:val="617B38AF"/>
    <w:rsid w:val="617F354E"/>
    <w:rsid w:val="618914E8"/>
    <w:rsid w:val="61891CD7"/>
    <w:rsid w:val="6189286D"/>
    <w:rsid w:val="618C5CB8"/>
    <w:rsid w:val="619179F8"/>
    <w:rsid w:val="61972C4E"/>
    <w:rsid w:val="619E40CA"/>
    <w:rsid w:val="61A27793"/>
    <w:rsid w:val="61A336C1"/>
    <w:rsid w:val="61B5330A"/>
    <w:rsid w:val="61BA1B73"/>
    <w:rsid w:val="61BB15D8"/>
    <w:rsid w:val="61C2475D"/>
    <w:rsid w:val="61C6117D"/>
    <w:rsid w:val="61C90F2F"/>
    <w:rsid w:val="61CF7071"/>
    <w:rsid w:val="61D51FCF"/>
    <w:rsid w:val="61D70C94"/>
    <w:rsid w:val="61D710FA"/>
    <w:rsid w:val="61DA12F9"/>
    <w:rsid w:val="61ED1F4E"/>
    <w:rsid w:val="62090DA3"/>
    <w:rsid w:val="620B2E96"/>
    <w:rsid w:val="620B4A2B"/>
    <w:rsid w:val="62133494"/>
    <w:rsid w:val="6215445F"/>
    <w:rsid w:val="621C0FDE"/>
    <w:rsid w:val="622523FD"/>
    <w:rsid w:val="62257C51"/>
    <w:rsid w:val="62340D25"/>
    <w:rsid w:val="62376D36"/>
    <w:rsid w:val="62380B11"/>
    <w:rsid w:val="62382A94"/>
    <w:rsid w:val="623B56C7"/>
    <w:rsid w:val="6252656D"/>
    <w:rsid w:val="6266343E"/>
    <w:rsid w:val="626B073E"/>
    <w:rsid w:val="626B6103"/>
    <w:rsid w:val="626E6D07"/>
    <w:rsid w:val="6273241F"/>
    <w:rsid w:val="628169BA"/>
    <w:rsid w:val="628570AB"/>
    <w:rsid w:val="628665F6"/>
    <w:rsid w:val="628B2CE4"/>
    <w:rsid w:val="62943029"/>
    <w:rsid w:val="629A6922"/>
    <w:rsid w:val="629B6165"/>
    <w:rsid w:val="629B6776"/>
    <w:rsid w:val="62A65F06"/>
    <w:rsid w:val="62AA45FB"/>
    <w:rsid w:val="62B032B3"/>
    <w:rsid w:val="62B64970"/>
    <w:rsid w:val="62BB4D95"/>
    <w:rsid w:val="62C419DB"/>
    <w:rsid w:val="62E5593C"/>
    <w:rsid w:val="62EA49F7"/>
    <w:rsid w:val="62ED0F75"/>
    <w:rsid w:val="62F20FFB"/>
    <w:rsid w:val="62FB6C04"/>
    <w:rsid w:val="62FD3659"/>
    <w:rsid w:val="631321A0"/>
    <w:rsid w:val="631B2E02"/>
    <w:rsid w:val="631F28F3"/>
    <w:rsid w:val="63220B65"/>
    <w:rsid w:val="63262496"/>
    <w:rsid w:val="632C3D6D"/>
    <w:rsid w:val="633B16F7"/>
    <w:rsid w:val="633D1314"/>
    <w:rsid w:val="63422A85"/>
    <w:rsid w:val="63447B66"/>
    <w:rsid w:val="63497970"/>
    <w:rsid w:val="634B7EF6"/>
    <w:rsid w:val="634E1B6F"/>
    <w:rsid w:val="634F36C6"/>
    <w:rsid w:val="63512601"/>
    <w:rsid w:val="635C208B"/>
    <w:rsid w:val="63636F20"/>
    <w:rsid w:val="63655CD3"/>
    <w:rsid w:val="636A3A94"/>
    <w:rsid w:val="637864A7"/>
    <w:rsid w:val="63794214"/>
    <w:rsid w:val="637F6A67"/>
    <w:rsid w:val="6380420E"/>
    <w:rsid w:val="6384309D"/>
    <w:rsid w:val="63862972"/>
    <w:rsid w:val="6388493C"/>
    <w:rsid w:val="638E7A78"/>
    <w:rsid w:val="639C2195"/>
    <w:rsid w:val="63AF08D3"/>
    <w:rsid w:val="63B111CD"/>
    <w:rsid w:val="63B66D55"/>
    <w:rsid w:val="63B84AF5"/>
    <w:rsid w:val="63BA7F9A"/>
    <w:rsid w:val="63BC6393"/>
    <w:rsid w:val="63C4349A"/>
    <w:rsid w:val="63CA787C"/>
    <w:rsid w:val="63D3474C"/>
    <w:rsid w:val="63DC430A"/>
    <w:rsid w:val="63DF02D4"/>
    <w:rsid w:val="63DF1FE0"/>
    <w:rsid w:val="63E3742E"/>
    <w:rsid w:val="63E4609C"/>
    <w:rsid w:val="63E85F0A"/>
    <w:rsid w:val="63ED4340"/>
    <w:rsid w:val="63FB738D"/>
    <w:rsid w:val="64041AE8"/>
    <w:rsid w:val="64081638"/>
    <w:rsid w:val="640A35A3"/>
    <w:rsid w:val="64105FBF"/>
    <w:rsid w:val="64216FFC"/>
    <w:rsid w:val="64243F39"/>
    <w:rsid w:val="64252CAC"/>
    <w:rsid w:val="642E1524"/>
    <w:rsid w:val="64305962"/>
    <w:rsid w:val="64315E0A"/>
    <w:rsid w:val="64377F84"/>
    <w:rsid w:val="64384837"/>
    <w:rsid w:val="64446389"/>
    <w:rsid w:val="6445164D"/>
    <w:rsid w:val="6449399F"/>
    <w:rsid w:val="64542425"/>
    <w:rsid w:val="64554B53"/>
    <w:rsid w:val="64682077"/>
    <w:rsid w:val="646B0CE1"/>
    <w:rsid w:val="646C372F"/>
    <w:rsid w:val="64727B9C"/>
    <w:rsid w:val="647D50E0"/>
    <w:rsid w:val="64813139"/>
    <w:rsid w:val="648D4A10"/>
    <w:rsid w:val="64923598"/>
    <w:rsid w:val="64973EAE"/>
    <w:rsid w:val="6497481F"/>
    <w:rsid w:val="649D2180"/>
    <w:rsid w:val="64A84B6A"/>
    <w:rsid w:val="64B55E4B"/>
    <w:rsid w:val="64B72178"/>
    <w:rsid w:val="64C73C4E"/>
    <w:rsid w:val="64D02A66"/>
    <w:rsid w:val="64D22072"/>
    <w:rsid w:val="64D51B32"/>
    <w:rsid w:val="64D778B2"/>
    <w:rsid w:val="64DD30E3"/>
    <w:rsid w:val="64F14040"/>
    <w:rsid w:val="64F16511"/>
    <w:rsid w:val="64F733FB"/>
    <w:rsid w:val="64F94F1D"/>
    <w:rsid w:val="65004F5B"/>
    <w:rsid w:val="650530E3"/>
    <w:rsid w:val="650B4129"/>
    <w:rsid w:val="6510090A"/>
    <w:rsid w:val="651655CF"/>
    <w:rsid w:val="65177D95"/>
    <w:rsid w:val="651840BE"/>
    <w:rsid w:val="6518584B"/>
    <w:rsid w:val="65241CC9"/>
    <w:rsid w:val="652561BA"/>
    <w:rsid w:val="653B4A0D"/>
    <w:rsid w:val="654B5D5C"/>
    <w:rsid w:val="6558033E"/>
    <w:rsid w:val="65624D19"/>
    <w:rsid w:val="656352CD"/>
    <w:rsid w:val="65655E28"/>
    <w:rsid w:val="656F7C63"/>
    <w:rsid w:val="657B5DDA"/>
    <w:rsid w:val="65801643"/>
    <w:rsid w:val="65815AE7"/>
    <w:rsid w:val="658349E7"/>
    <w:rsid w:val="659308D0"/>
    <w:rsid w:val="65941ECC"/>
    <w:rsid w:val="65962C14"/>
    <w:rsid w:val="659E6FF5"/>
    <w:rsid w:val="659F2349"/>
    <w:rsid w:val="65A45331"/>
    <w:rsid w:val="65AB36B2"/>
    <w:rsid w:val="65AB65CB"/>
    <w:rsid w:val="65B25333"/>
    <w:rsid w:val="65B566B9"/>
    <w:rsid w:val="65B86C02"/>
    <w:rsid w:val="65BE77F8"/>
    <w:rsid w:val="65BF03BD"/>
    <w:rsid w:val="65C70CF4"/>
    <w:rsid w:val="65C854C3"/>
    <w:rsid w:val="65CC7639"/>
    <w:rsid w:val="65CD0D2C"/>
    <w:rsid w:val="65CE6593"/>
    <w:rsid w:val="65D02A4C"/>
    <w:rsid w:val="65D9647D"/>
    <w:rsid w:val="65EE2A50"/>
    <w:rsid w:val="65F22EBF"/>
    <w:rsid w:val="65F26B99"/>
    <w:rsid w:val="65F87455"/>
    <w:rsid w:val="6603474E"/>
    <w:rsid w:val="66067D9A"/>
    <w:rsid w:val="660B715E"/>
    <w:rsid w:val="660D7232"/>
    <w:rsid w:val="66156994"/>
    <w:rsid w:val="661D4273"/>
    <w:rsid w:val="66284696"/>
    <w:rsid w:val="66290781"/>
    <w:rsid w:val="662B2433"/>
    <w:rsid w:val="662D19D7"/>
    <w:rsid w:val="662E7732"/>
    <w:rsid w:val="66346674"/>
    <w:rsid w:val="663C37BC"/>
    <w:rsid w:val="663E7534"/>
    <w:rsid w:val="664569D1"/>
    <w:rsid w:val="664F194D"/>
    <w:rsid w:val="6654319A"/>
    <w:rsid w:val="665863AB"/>
    <w:rsid w:val="6659611C"/>
    <w:rsid w:val="665F4DA7"/>
    <w:rsid w:val="66612C8E"/>
    <w:rsid w:val="666A0329"/>
    <w:rsid w:val="667473F9"/>
    <w:rsid w:val="66761AD3"/>
    <w:rsid w:val="66762905"/>
    <w:rsid w:val="66793F15"/>
    <w:rsid w:val="667A3602"/>
    <w:rsid w:val="667F0FBD"/>
    <w:rsid w:val="668138C4"/>
    <w:rsid w:val="66813C03"/>
    <w:rsid w:val="66873751"/>
    <w:rsid w:val="66886796"/>
    <w:rsid w:val="66886A01"/>
    <w:rsid w:val="669F47EC"/>
    <w:rsid w:val="66A15D14"/>
    <w:rsid w:val="66A35632"/>
    <w:rsid w:val="66A831BB"/>
    <w:rsid w:val="66AA4BC9"/>
    <w:rsid w:val="66C51A03"/>
    <w:rsid w:val="66C72274"/>
    <w:rsid w:val="66CC3515"/>
    <w:rsid w:val="66E613AB"/>
    <w:rsid w:val="66ED0F5A"/>
    <w:rsid w:val="66F5509E"/>
    <w:rsid w:val="66F95B50"/>
    <w:rsid w:val="67014D37"/>
    <w:rsid w:val="670562A3"/>
    <w:rsid w:val="67092E8D"/>
    <w:rsid w:val="670B339A"/>
    <w:rsid w:val="670C5884"/>
    <w:rsid w:val="67157E68"/>
    <w:rsid w:val="67204B8D"/>
    <w:rsid w:val="67242BCD"/>
    <w:rsid w:val="67247C2A"/>
    <w:rsid w:val="672B66DA"/>
    <w:rsid w:val="674414AA"/>
    <w:rsid w:val="6746397E"/>
    <w:rsid w:val="67477C18"/>
    <w:rsid w:val="674A68D1"/>
    <w:rsid w:val="675202A8"/>
    <w:rsid w:val="6755442D"/>
    <w:rsid w:val="676C6322"/>
    <w:rsid w:val="67721997"/>
    <w:rsid w:val="67743FC9"/>
    <w:rsid w:val="678A67A9"/>
    <w:rsid w:val="678F3DBF"/>
    <w:rsid w:val="67936259"/>
    <w:rsid w:val="67962E95"/>
    <w:rsid w:val="679A4C3E"/>
    <w:rsid w:val="67A018AB"/>
    <w:rsid w:val="67A374E7"/>
    <w:rsid w:val="67A65433"/>
    <w:rsid w:val="67B15894"/>
    <w:rsid w:val="67B721A2"/>
    <w:rsid w:val="67BC2E06"/>
    <w:rsid w:val="67C16089"/>
    <w:rsid w:val="67C65A33"/>
    <w:rsid w:val="67CB72AC"/>
    <w:rsid w:val="67DA328C"/>
    <w:rsid w:val="67E577BE"/>
    <w:rsid w:val="67E64DD9"/>
    <w:rsid w:val="67E82D07"/>
    <w:rsid w:val="67EE0D3F"/>
    <w:rsid w:val="67EF538E"/>
    <w:rsid w:val="67F55C3B"/>
    <w:rsid w:val="67F720B5"/>
    <w:rsid w:val="67F96517"/>
    <w:rsid w:val="67FD63A3"/>
    <w:rsid w:val="6801486C"/>
    <w:rsid w:val="680A4B7F"/>
    <w:rsid w:val="680F053D"/>
    <w:rsid w:val="68150566"/>
    <w:rsid w:val="68235500"/>
    <w:rsid w:val="68274165"/>
    <w:rsid w:val="6828049B"/>
    <w:rsid w:val="68282C83"/>
    <w:rsid w:val="682A0477"/>
    <w:rsid w:val="68343225"/>
    <w:rsid w:val="683A01CF"/>
    <w:rsid w:val="68422917"/>
    <w:rsid w:val="68433D8F"/>
    <w:rsid w:val="68456C42"/>
    <w:rsid w:val="684F16B3"/>
    <w:rsid w:val="68531FFC"/>
    <w:rsid w:val="68537071"/>
    <w:rsid w:val="68626A86"/>
    <w:rsid w:val="68637A69"/>
    <w:rsid w:val="68694610"/>
    <w:rsid w:val="686C1EE7"/>
    <w:rsid w:val="68842F38"/>
    <w:rsid w:val="689773CF"/>
    <w:rsid w:val="689C6793"/>
    <w:rsid w:val="689F2AA4"/>
    <w:rsid w:val="68A606ED"/>
    <w:rsid w:val="68A63AD8"/>
    <w:rsid w:val="68AB61E2"/>
    <w:rsid w:val="68B00491"/>
    <w:rsid w:val="68BE66AC"/>
    <w:rsid w:val="68C95DB7"/>
    <w:rsid w:val="68CB0E27"/>
    <w:rsid w:val="68D221B5"/>
    <w:rsid w:val="68E32614"/>
    <w:rsid w:val="68E36170"/>
    <w:rsid w:val="68E51EE8"/>
    <w:rsid w:val="68E84CA2"/>
    <w:rsid w:val="68EF1008"/>
    <w:rsid w:val="68FB35B6"/>
    <w:rsid w:val="68FC5484"/>
    <w:rsid w:val="69020CEC"/>
    <w:rsid w:val="69025C26"/>
    <w:rsid w:val="69166546"/>
    <w:rsid w:val="691C1D2D"/>
    <w:rsid w:val="692608D8"/>
    <w:rsid w:val="692B72C3"/>
    <w:rsid w:val="69360996"/>
    <w:rsid w:val="69366BE8"/>
    <w:rsid w:val="694B3B92"/>
    <w:rsid w:val="694F78F4"/>
    <w:rsid w:val="69504818"/>
    <w:rsid w:val="69702773"/>
    <w:rsid w:val="69765236"/>
    <w:rsid w:val="697B2A17"/>
    <w:rsid w:val="69886D18"/>
    <w:rsid w:val="699A704E"/>
    <w:rsid w:val="699F2A3E"/>
    <w:rsid w:val="69A41DA4"/>
    <w:rsid w:val="69A474CE"/>
    <w:rsid w:val="69A97838"/>
    <w:rsid w:val="69AA3132"/>
    <w:rsid w:val="69B04A68"/>
    <w:rsid w:val="69B270DD"/>
    <w:rsid w:val="69B44E83"/>
    <w:rsid w:val="69B77769"/>
    <w:rsid w:val="69B8584F"/>
    <w:rsid w:val="69BC5EF0"/>
    <w:rsid w:val="69BD0CA3"/>
    <w:rsid w:val="69BE1308"/>
    <w:rsid w:val="69BF2B96"/>
    <w:rsid w:val="69CB51DE"/>
    <w:rsid w:val="69CC4E56"/>
    <w:rsid w:val="69CD5B8C"/>
    <w:rsid w:val="69D65CD5"/>
    <w:rsid w:val="69D733AD"/>
    <w:rsid w:val="69D81639"/>
    <w:rsid w:val="69DE3131"/>
    <w:rsid w:val="69DF102E"/>
    <w:rsid w:val="69E834EF"/>
    <w:rsid w:val="69EE5940"/>
    <w:rsid w:val="69F30635"/>
    <w:rsid w:val="6A107439"/>
    <w:rsid w:val="6A1F0720"/>
    <w:rsid w:val="6A2106A7"/>
    <w:rsid w:val="6A260A0B"/>
    <w:rsid w:val="6A2D27AC"/>
    <w:rsid w:val="6A333127"/>
    <w:rsid w:val="6A39469F"/>
    <w:rsid w:val="6A3D7B02"/>
    <w:rsid w:val="6A4E37CF"/>
    <w:rsid w:val="6A4E66A3"/>
    <w:rsid w:val="6A53391F"/>
    <w:rsid w:val="6A550E2D"/>
    <w:rsid w:val="6A564C82"/>
    <w:rsid w:val="6A592A76"/>
    <w:rsid w:val="6A5C4DF5"/>
    <w:rsid w:val="6A5D3612"/>
    <w:rsid w:val="6A5F5A7D"/>
    <w:rsid w:val="6A667059"/>
    <w:rsid w:val="6A6D189C"/>
    <w:rsid w:val="6A6E2701"/>
    <w:rsid w:val="6A8531EF"/>
    <w:rsid w:val="6A874FB5"/>
    <w:rsid w:val="6A8965F4"/>
    <w:rsid w:val="6A8F4802"/>
    <w:rsid w:val="6A8F5DBC"/>
    <w:rsid w:val="6A9B1EB1"/>
    <w:rsid w:val="6AA10091"/>
    <w:rsid w:val="6AA61B4B"/>
    <w:rsid w:val="6AB37DC4"/>
    <w:rsid w:val="6AB86C6E"/>
    <w:rsid w:val="6ABF49BB"/>
    <w:rsid w:val="6AC469AD"/>
    <w:rsid w:val="6AC63F9C"/>
    <w:rsid w:val="6AC85E2F"/>
    <w:rsid w:val="6ACA3A8C"/>
    <w:rsid w:val="6AD06BC8"/>
    <w:rsid w:val="6AD2071A"/>
    <w:rsid w:val="6AE6019A"/>
    <w:rsid w:val="6AE663EC"/>
    <w:rsid w:val="6AF1646C"/>
    <w:rsid w:val="6AF544E9"/>
    <w:rsid w:val="6AFC629B"/>
    <w:rsid w:val="6B001234"/>
    <w:rsid w:val="6B025B82"/>
    <w:rsid w:val="6B056872"/>
    <w:rsid w:val="6B080110"/>
    <w:rsid w:val="6B0A45E3"/>
    <w:rsid w:val="6B120D2B"/>
    <w:rsid w:val="6B185481"/>
    <w:rsid w:val="6B2036AC"/>
    <w:rsid w:val="6B2B7B63"/>
    <w:rsid w:val="6B2D0986"/>
    <w:rsid w:val="6B2E0640"/>
    <w:rsid w:val="6B3709F5"/>
    <w:rsid w:val="6B3C1118"/>
    <w:rsid w:val="6B3E01C0"/>
    <w:rsid w:val="6B4A697B"/>
    <w:rsid w:val="6B532B4E"/>
    <w:rsid w:val="6B55132D"/>
    <w:rsid w:val="6B5934F9"/>
    <w:rsid w:val="6B5E0188"/>
    <w:rsid w:val="6B701E90"/>
    <w:rsid w:val="6B7B2554"/>
    <w:rsid w:val="6B8D4EA1"/>
    <w:rsid w:val="6B94197F"/>
    <w:rsid w:val="6B9C00B9"/>
    <w:rsid w:val="6B9E3DDF"/>
    <w:rsid w:val="6B9F27C8"/>
    <w:rsid w:val="6BA1586E"/>
    <w:rsid w:val="6BA9785E"/>
    <w:rsid w:val="6BB80F96"/>
    <w:rsid w:val="6BBD539F"/>
    <w:rsid w:val="6BCD3275"/>
    <w:rsid w:val="6BD8616A"/>
    <w:rsid w:val="6BD90F62"/>
    <w:rsid w:val="6BDB5825"/>
    <w:rsid w:val="6BE074A4"/>
    <w:rsid w:val="6BE57835"/>
    <w:rsid w:val="6BF87739"/>
    <w:rsid w:val="6BF95CAB"/>
    <w:rsid w:val="6BFF17D9"/>
    <w:rsid w:val="6C06043D"/>
    <w:rsid w:val="6C0F1FBF"/>
    <w:rsid w:val="6C101972"/>
    <w:rsid w:val="6C133380"/>
    <w:rsid w:val="6C180827"/>
    <w:rsid w:val="6C1F65B8"/>
    <w:rsid w:val="6C1F7B7E"/>
    <w:rsid w:val="6C205645"/>
    <w:rsid w:val="6C2216A6"/>
    <w:rsid w:val="6C2E3BA6"/>
    <w:rsid w:val="6C2E7AD8"/>
    <w:rsid w:val="6C4008A4"/>
    <w:rsid w:val="6C417D7E"/>
    <w:rsid w:val="6C4E4249"/>
    <w:rsid w:val="6C53082C"/>
    <w:rsid w:val="6C5674D3"/>
    <w:rsid w:val="6C5C0EAA"/>
    <w:rsid w:val="6C71397E"/>
    <w:rsid w:val="6C785522"/>
    <w:rsid w:val="6C84633E"/>
    <w:rsid w:val="6C850D61"/>
    <w:rsid w:val="6C852AFD"/>
    <w:rsid w:val="6C8921E5"/>
    <w:rsid w:val="6C9C6D62"/>
    <w:rsid w:val="6C9F0490"/>
    <w:rsid w:val="6CA35F2A"/>
    <w:rsid w:val="6CA74383"/>
    <w:rsid w:val="6CB322FE"/>
    <w:rsid w:val="6CB470B0"/>
    <w:rsid w:val="6CB64BF3"/>
    <w:rsid w:val="6CBD694D"/>
    <w:rsid w:val="6CC54093"/>
    <w:rsid w:val="6CD26C28"/>
    <w:rsid w:val="6CD56718"/>
    <w:rsid w:val="6CDE706B"/>
    <w:rsid w:val="6CF95CA8"/>
    <w:rsid w:val="6D026A40"/>
    <w:rsid w:val="6D0843F7"/>
    <w:rsid w:val="6D0D773B"/>
    <w:rsid w:val="6D156B14"/>
    <w:rsid w:val="6D186E32"/>
    <w:rsid w:val="6D260D22"/>
    <w:rsid w:val="6D2A0019"/>
    <w:rsid w:val="6D2F7D3D"/>
    <w:rsid w:val="6D322419"/>
    <w:rsid w:val="6D344CA7"/>
    <w:rsid w:val="6D356C69"/>
    <w:rsid w:val="6D3B0682"/>
    <w:rsid w:val="6D3F1904"/>
    <w:rsid w:val="6D4B2536"/>
    <w:rsid w:val="6D4F785D"/>
    <w:rsid w:val="6D522D45"/>
    <w:rsid w:val="6D582F5C"/>
    <w:rsid w:val="6D602485"/>
    <w:rsid w:val="6D6313D2"/>
    <w:rsid w:val="6D644459"/>
    <w:rsid w:val="6D666413"/>
    <w:rsid w:val="6D68133A"/>
    <w:rsid w:val="6D6A5396"/>
    <w:rsid w:val="6D761CA9"/>
    <w:rsid w:val="6D7D4DE5"/>
    <w:rsid w:val="6D862B67"/>
    <w:rsid w:val="6D8E0FAB"/>
    <w:rsid w:val="6D970045"/>
    <w:rsid w:val="6D9A672A"/>
    <w:rsid w:val="6D9F6B87"/>
    <w:rsid w:val="6DA04F72"/>
    <w:rsid w:val="6DAB74DD"/>
    <w:rsid w:val="6DB15C6C"/>
    <w:rsid w:val="6DB822CB"/>
    <w:rsid w:val="6DBF0F58"/>
    <w:rsid w:val="6DCE1C3E"/>
    <w:rsid w:val="6DCF32FB"/>
    <w:rsid w:val="6DD71B95"/>
    <w:rsid w:val="6DE07122"/>
    <w:rsid w:val="6DE174B0"/>
    <w:rsid w:val="6E076DA5"/>
    <w:rsid w:val="6E096DB4"/>
    <w:rsid w:val="6E0E3E15"/>
    <w:rsid w:val="6E184B0E"/>
    <w:rsid w:val="6E1B4ECC"/>
    <w:rsid w:val="6E2214E9"/>
    <w:rsid w:val="6E242592"/>
    <w:rsid w:val="6E275320"/>
    <w:rsid w:val="6E296D1B"/>
    <w:rsid w:val="6E353049"/>
    <w:rsid w:val="6E470F4F"/>
    <w:rsid w:val="6E5024FA"/>
    <w:rsid w:val="6E55577D"/>
    <w:rsid w:val="6E697588"/>
    <w:rsid w:val="6E6F105B"/>
    <w:rsid w:val="6E7128FF"/>
    <w:rsid w:val="6E720213"/>
    <w:rsid w:val="6E757A95"/>
    <w:rsid w:val="6E764660"/>
    <w:rsid w:val="6E7837FF"/>
    <w:rsid w:val="6E7F06E9"/>
    <w:rsid w:val="6E8300C9"/>
    <w:rsid w:val="6E8337CA"/>
    <w:rsid w:val="6E8D497A"/>
    <w:rsid w:val="6E91602D"/>
    <w:rsid w:val="6E9377EE"/>
    <w:rsid w:val="6EA56C5C"/>
    <w:rsid w:val="6EAA0DB2"/>
    <w:rsid w:val="6EAB2100"/>
    <w:rsid w:val="6EB72105"/>
    <w:rsid w:val="6EB849BB"/>
    <w:rsid w:val="6EBD1212"/>
    <w:rsid w:val="6EC16F54"/>
    <w:rsid w:val="6EC3467D"/>
    <w:rsid w:val="6EC73BCF"/>
    <w:rsid w:val="6EDA12DA"/>
    <w:rsid w:val="6EE113A4"/>
    <w:rsid w:val="6EEF6F28"/>
    <w:rsid w:val="6EF138D5"/>
    <w:rsid w:val="6EF530A1"/>
    <w:rsid w:val="6EF966EE"/>
    <w:rsid w:val="6EFA028C"/>
    <w:rsid w:val="6EFC61DE"/>
    <w:rsid w:val="6F0137F4"/>
    <w:rsid w:val="6F0A14C9"/>
    <w:rsid w:val="6F0D62A2"/>
    <w:rsid w:val="6F173018"/>
    <w:rsid w:val="6F301502"/>
    <w:rsid w:val="6F304578"/>
    <w:rsid w:val="6F3230B9"/>
    <w:rsid w:val="6F323461"/>
    <w:rsid w:val="6F3516F0"/>
    <w:rsid w:val="6F457880"/>
    <w:rsid w:val="6F481EBD"/>
    <w:rsid w:val="6F4831D1"/>
    <w:rsid w:val="6F4A4C25"/>
    <w:rsid w:val="6F4D07E7"/>
    <w:rsid w:val="6F537761"/>
    <w:rsid w:val="6F561247"/>
    <w:rsid w:val="6F584F37"/>
    <w:rsid w:val="6F6812D3"/>
    <w:rsid w:val="6F762D9C"/>
    <w:rsid w:val="6F7E7B76"/>
    <w:rsid w:val="6F90067B"/>
    <w:rsid w:val="6F923542"/>
    <w:rsid w:val="6F995A3D"/>
    <w:rsid w:val="6F9F6349"/>
    <w:rsid w:val="6FA50352"/>
    <w:rsid w:val="6FB055EA"/>
    <w:rsid w:val="6FB40867"/>
    <w:rsid w:val="6FB661DA"/>
    <w:rsid w:val="6FBC4995"/>
    <w:rsid w:val="6FBC79B7"/>
    <w:rsid w:val="6FBF3137"/>
    <w:rsid w:val="6FCC795E"/>
    <w:rsid w:val="6FD42CB7"/>
    <w:rsid w:val="6FD77820"/>
    <w:rsid w:val="6FDE7692"/>
    <w:rsid w:val="6FE211DA"/>
    <w:rsid w:val="6FE61083"/>
    <w:rsid w:val="6FE86762"/>
    <w:rsid w:val="6FEC5CB2"/>
    <w:rsid w:val="6FF7654F"/>
    <w:rsid w:val="6FF802A4"/>
    <w:rsid w:val="70037A65"/>
    <w:rsid w:val="70061329"/>
    <w:rsid w:val="70084FB0"/>
    <w:rsid w:val="70115CB9"/>
    <w:rsid w:val="702552C0"/>
    <w:rsid w:val="702A26D6"/>
    <w:rsid w:val="702F4391"/>
    <w:rsid w:val="703B0AF8"/>
    <w:rsid w:val="703B780A"/>
    <w:rsid w:val="704457E9"/>
    <w:rsid w:val="704D42C0"/>
    <w:rsid w:val="704E7E01"/>
    <w:rsid w:val="705979BE"/>
    <w:rsid w:val="705C33D8"/>
    <w:rsid w:val="70620571"/>
    <w:rsid w:val="70671D7D"/>
    <w:rsid w:val="706A1CDD"/>
    <w:rsid w:val="706B65A6"/>
    <w:rsid w:val="70750027"/>
    <w:rsid w:val="707D6EAA"/>
    <w:rsid w:val="7087486F"/>
    <w:rsid w:val="70877D29"/>
    <w:rsid w:val="708C0E5E"/>
    <w:rsid w:val="708D6EBE"/>
    <w:rsid w:val="709C71E9"/>
    <w:rsid w:val="70A02B99"/>
    <w:rsid w:val="70A12A14"/>
    <w:rsid w:val="70A64353"/>
    <w:rsid w:val="70AA22C8"/>
    <w:rsid w:val="70AE175A"/>
    <w:rsid w:val="70B7358A"/>
    <w:rsid w:val="70B73C82"/>
    <w:rsid w:val="70BF2C44"/>
    <w:rsid w:val="70C01FB7"/>
    <w:rsid w:val="70C67EB4"/>
    <w:rsid w:val="70C8153D"/>
    <w:rsid w:val="70C83A7C"/>
    <w:rsid w:val="70CB47E1"/>
    <w:rsid w:val="70CF6A46"/>
    <w:rsid w:val="70E2684F"/>
    <w:rsid w:val="70FF5B11"/>
    <w:rsid w:val="71076CE8"/>
    <w:rsid w:val="7108637B"/>
    <w:rsid w:val="71095A8B"/>
    <w:rsid w:val="710B125E"/>
    <w:rsid w:val="711A0B9D"/>
    <w:rsid w:val="711C27E2"/>
    <w:rsid w:val="71201446"/>
    <w:rsid w:val="71213B81"/>
    <w:rsid w:val="712F4C71"/>
    <w:rsid w:val="713768A0"/>
    <w:rsid w:val="71436346"/>
    <w:rsid w:val="714A5F14"/>
    <w:rsid w:val="715937D3"/>
    <w:rsid w:val="715C2F64"/>
    <w:rsid w:val="716218C5"/>
    <w:rsid w:val="71651BDE"/>
    <w:rsid w:val="716D75C4"/>
    <w:rsid w:val="71770C80"/>
    <w:rsid w:val="717D1D57"/>
    <w:rsid w:val="717F6C52"/>
    <w:rsid w:val="71872161"/>
    <w:rsid w:val="718A26E6"/>
    <w:rsid w:val="719170B1"/>
    <w:rsid w:val="71926986"/>
    <w:rsid w:val="71976498"/>
    <w:rsid w:val="719941B8"/>
    <w:rsid w:val="71997D14"/>
    <w:rsid w:val="71AD1A11"/>
    <w:rsid w:val="71B07EEA"/>
    <w:rsid w:val="71B96129"/>
    <w:rsid w:val="71C72C66"/>
    <w:rsid w:val="71C86071"/>
    <w:rsid w:val="71CB0DA4"/>
    <w:rsid w:val="71CD79BE"/>
    <w:rsid w:val="71D559EB"/>
    <w:rsid w:val="71D90A58"/>
    <w:rsid w:val="71DA70A2"/>
    <w:rsid w:val="71E037A9"/>
    <w:rsid w:val="71E05617"/>
    <w:rsid w:val="71E20608"/>
    <w:rsid w:val="71E47F17"/>
    <w:rsid w:val="71EB2B3A"/>
    <w:rsid w:val="71EC6183"/>
    <w:rsid w:val="71F37BF4"/>
    <w:rsid w:val="71FD5C87"/>
    <w:rsid w:val="71FE2166"/>
    <w:rsid w:val="72121874"/>
    <w:rsid w:val="721A4083"/>
    <w:rsid w:val="721D0945"/>
    <w:rsid w:val="722E4900"/>
    <w:rsid w:val="722F0511"/>
    <w:rsid w:val="72303BB7"/>
    <w:rsid w:val="723635D6"/>
    <w:rsid w:val="72367C59"/>
    <w:rsid w:val="7238752D"/>
    <w:rsid w:val="72407944"/>
    <w:rsid w:val="72437E50"/>
    <w:rsid w:val="724834D8"/>
    <w:rsid w:val="72553905"/>
    <w:rsid w:val="72560DB3"/>
    <w:rsid w:val="72695B18"/>
    <w:rsid w:val="726A1FFC"/>
    <w:rsid w:val="727D38B6"/>
    <w:rsid w:val="727D5595"/>
    <w:rsid w:val="72824F0C"/>
    <w:rsid w:val="72866FE3"/>
    <w:rsid w:val="728842A2"/>
    <w:rsid w:val="728F143C"/>
    <w:rsid w:val="729B6C7A"/>
    <w:rsid w:val="729C3F60"/>
    <w:rsid w:val="72A27E5D"/>
    <w:rsid w:val="72A97B20"/>
    <w:rsid w:val="72AA66C6"/>
    <w:rsid w:val="72C17FBD"/>
    <w:rsid w:val="72CB03A1"/>
    <w:rsid w:val="72D71BC1"/>
    <w:rsid w:val="72DE48EC"/>
    <w:rsid w:val="72E440EB"/>
    <w:rsid w:val="72E66EF0"/>
    <w:rsid w:val="72E830D3"/>
    <w:rsid w:val="72ED47BB"/>
    <w:rsid w:val="72ED672C"/>
    <w:rsid w:val="72F07E08"/>
    <w:rsid w:val="72F20AD7"/>
    <w:rsid w:val="72F316A6"/>
    <w:rsid w:val="72F7189F"/>
    <w:rsid w:val="72FA29AA"/>
    <w:rsid w:val="730405FA"/>
    <w:rsid w:val="73077373"/>
    <w:rsid w:val="731128A9"/>
    <w:rsid w:val="73292CDF"/>
    <w:rsid w:val="73306456"/>
    <w:rsid w:val="73334198"/>
    <w:rsid w:val="733E7B32"/>
    <w:rsid w:val="73502E09"/>
    <w:rsid w:val="735465E8"/>
    <w:rsid w:val="736525EB"/>
    <w:rsid w:val="7366309A"/>
    <w:rsid w:val="738642C8"/>
    <w:rsid w:val="73876374"/>
    <w:rsid w:val="73901CDD"/>
    <w:rsid w:val="739509AF"/>
    <w:rsid w:val="73950F5E"/>
    <w:rsid w:val="739A566B"/>
    <w:rsid w:val="739A5F9F"/>
    <w:rsid w:val="739A6494"/>
    <w:rsid w:val="739F104B"/>
    <w:rsid w:val="73AA445A"/>
    <w:rsid w:val="73B03D26"/>
    <w:rsid w:val="73B34E68"/>
    <w:rsid w:val="73B57635"/>
    <w:rsid w:val="73B63F4C"/>
    <w:rsid w:val="73C7554B"/>
    <w:rsid w:val="73CD06D9"/>
    <w:rsid w:val="73D023E4"/>
    <w:rsid w:val="73D47729"/>
    <w:rsid w:val="73D70FC8"/>
    <w:rsid w:val="73DC7A24"/>
    <w:rsid w:val="73DD51A8"/>
    <w:rsid w:val="73DE2356"/>
    <w:rsid w:val="73DE727D"/>
    <w:rsid w:val="74036DD9"/>
    <w:rsid w:val="740F42BD"/>
    <w:rsid w:val="74100036"/>
    <w:rsid w:val="7414381F"/>
    <w:rsid w:val="741C194D"/>
    <w:rsid w:val="741F7660"/>
    <w:rsid w:val="742026EA"/>
    <w:rsid w:val="742B4246"/>
    <w:rsid w:val="742D54FD"/>
    <w:rsid w:val="7434641A"/>
    <w:rsid w:val="743D773A"/>
    <w:rsid w:val="743E264D"/>
    <w:rsid w:val="74416441"/>
    <w:rsid w:val="744D4DE6"/>
    <w:rsid w:val="74513BE0"/>
    <w:rsid w:val="745368A0"/>
    <w:rsid w:val="74546174"/>
    <w:rsid w:val="745A5E80"/>
    <w:rsid w:val="745B5755"/>
    <w:rsid w:val="745D2EE1"/>
    <w:rsid w:val="745E404B"/>
    <w:rsid w:val="74606BF5"/>
    <w:rsid w:val="74663E1B"/>
    <w:rsid w:val="74712270"/>
    <w:rsid w:val="74786307"/>
    <w:rsid w:val="74807910"/>
    <w:rsid w:val="74854806"/>
    <w:rsid w:val="748A0101"/>
    <w:rsid w:val="748D5A56"/>
    <w:rsid w:val="748E78D8"/>
    <w:rsid w:val="74937603"/>
    <w:rsid w:val="749D7B1B"/>
    <w:rsid w:val="74A25306"/>
    <w:rsid w:val="74A406C3"/>
    <w:rsid w:val="74AA0C93"/>
    <w:rsid w:val="74AC606D"/>
    <w:rsid w:val="74AC7D5E"/>
    <w:rsid w:val="74B13953"/>
    <w:rsid w:val="74B15375"/>
    <w:rsid w:val="74C0103D"/>
    <w:rsid w:val="74C04181"/>
    <w:rsid w:val="74C77DB6"/>
    <w:rsid w:val="74C97340"/>
    <w:rsid w:val="74CD5B45"/>
    <w:rsid w:val="74CE4F6E"/>
    <w:rsid w:val="74DB466C"/>
    <w:rsid w:val="74E67714"/>
    <w:rsid w:val="74F636CF"/>
    <w:rsid w:val="74F71921"/>
    <w:rsid w:val="74F74DE3"/>
    <w:rsid w:val="74FF2584"/>
    <w:rsid w:val="7504388C"/>
    <w:rsid w:val="750903BE"/>
    <w:rsid w:val="751016BE"/>
    <w:rsid w:val="751D3E61"/>
    <w:rsid w:val="751F49D4"/>
    <w:rsid w:val="75223CC9"/>
    <w:rsid w:val="75225E23"/>
    <w:rsid w:val="75265D63"/>
    <w:rsid w:val="75295853"/>
    <w:rsid w:val="75296227"/>
    <w:rsid w:val="75302AA2"/>
    <w:rsid w:val="753605C0"/>
    <w:rsid w:val="75372796"/>
    <w:rsid w:val="753A192D"/>
    <w:rsid w:val="7547696C"/>
    <w:rsid w:val="754A34B1"/>
    <w:rsid w:val="754D1E63"/>
    <w:rsid w:val="755D7B09"/>
    <w:rsid w:val="755E0FEA"/>
    <w:rsid w:val="75695C4F"/>
    <w:rsid w:val="756A258B"/>
    <w:rsid w:val="756B7C19"/>
    <w:rsid w:val="756F75C5"/>
    <w:rsid w:val="75750A98"/>
    <w:rsid w:val="7577036C"/>
    <w:rsid w:val="7590142E"/>
    <w:rsid w:val="75956917"/>
    <w:rsid w:val="759E3B4B"/>
    <w:rsid w:val="75A017F7"/>
    <w:rsid w:val="75A94DF7"/>
    <w:rsid w:val="75AF30C5"/>
    <w:rsid w:val="75B6588C"/>
    <w:rsid w:val="75B901BC"/>
    <w:rsid w:val="75C537CD"/>
    <w:rsid w:val="75CD61DE"/>
    <w:rsid w:val="75CE48CE"/>
    <w:rsid w:val="75D54307"/>
    <w:rsid w:val="75E1612D"/>
    <w:rsid w:val="75E2200E"/>
    <w:rsid w:val="75E44CC4"/>
    <w:rsid w:val="75E70BF5"/>
    <w:rsid w:val="75E76B14"/>
    <w:rsid w:val="75F13968"/>
    <w:rsid w:val="75F20F8E"/>
    <w:rsid w:val="75F53446"/>
    <w:rsid w:val="75FA30F0"/>
    <w:rsid w:val="760A12DD"/>
    <w:rsid w:val="760B7393"/>
    <w:rsid w:val="76102E45"/>
    <w:rsid w:val="76124539"/>
    <w:rsid w:val="761D17F0"/>
    <w:rsid w:val="76253111"/>
    <w:rsid w:val="762829B1"/>
    <w:rsid w:val="76364CA6"/>
    <w:rsid w:val="7638060A"/>
    <w:rsid w:val="7641097A"/>
    <w:rsid w:val="7645374B"/>
    <w:rsid w:val="764E3D8F"/>
    <w:rsid w:val="76561E67"/>
    <w:rsid w:val="76576EC1"/>
    <w:rsid w:val="765962C4"/>
    <w:rsid w:val="765A3E3B"/>
    <w:rsid w:val="766034F6"/>
    <w:rsid w:val="76691A34"/>
    <w:rsid w:val="768334C4"/>
    <w:rsid w:val="76872831"/>
    <w:rsid w:val="769907B6"/>
    <w:rsid w:val="769B008A"/>
    <w:rsid w:val="769C6BC3"/>
    <w:rsid w:val="769F401E"/>
    <w:rsid w:val="76A3087A"/>
    <w:rsid w:val="76A333E3"/>
    <w:rsid w:val="76B31878"/>
    <w:rsid w:val="76B574EC"/>
    <w:rsid w:val="76BB07D5"/>
    <w:rsid w:val="76BD1B77"/>
    <w:rsid w:val="76C07AF1"/>
    <w:rsid w:val="76C23869"/>
    <w:rsid w:val="76C86318"/>
    <w:rsid w:val="76CE544F"/>
    <w:rsid w:val="76EB5E26"/>
    <w:rsid w:val="76EC3431"/>
    <w:rsid w:val="76ED55C3"/>
    <w:rsid w:val="76F93003"/>
    <w:rsid w:val="77055C5E"/>
    <w:rsid w:val="770B3462"/>
    <w:rsid w:val="77200E56"/>
    <w:rsid w:val="77267142"/>
    <w:rsid w:val="772820D2"/>
    <w:rsid w:val="77341E7E"/>
    <w:rsid w:val="77354FB0"/>
    <w:rsid w:val="773C0E31"/>
    <w:rsid w:val="77444D05"/>
    <w:rsid w:val="775F3D6D"/>
    <w:rsid w:val="77603C5D"/>
    <w:rsid w:val="7763329E"/>
    <w:rsid w:val="776D27DD"/>
    <w:rsid w:val="77770AF7"/>
    <w:rsid w:val="77784870"/>
    <w:rsid w:val="777D3C34"/>
    <w:rsid w:val="77813B86"/>
    <w:rsid w:val="77822FF8"/>
    <w:rsid w:val="77924726"/>
    <w:rsid w:val="77950F7E"/>
    <w:rsid w:val="77B04009"/>
    <w:rsid w:val="77B05DB7"/>
    <w:rsid w:val="77B563D5"/>
    <w:rsid w:val="77B60069"/>
    <w:rsid w:val="77C159A1"/>
    <w:rsid w:val="77C36AF2"/>
    <w:rsid w:val="77C43611"/>
    <w:rsid w:val="77C64D72"/>
    <w:rsid w:val="77C81353"/>
    <w:rsid w:val="77CB2BF1"/>
    <w:rsid w:val="77D37E93"/>
    <w:rsid w:val="77D9522E"/>
    <w:rsid w:val="77E75749"/>
    <w:rsid w:val="77E93077"/>
    <w:rsid w:val="77F30920"/>
    <w:rsid w:val="77F60BD5"/>
    <w:rsid w:val="77F90A54"/>
    <w:rsid w:val="77FD07C0"/>
    <w:rsid w:val="77FF35EE"/>
    <w:rsid w:val="78085378"/>
    <w:rsid w:val="780D1E12"/>
    <w:rsid w:val="780F6F82"/>
    <w:rsid w:val="781744A6"/>
    <w:rsid w:val="782336A8"/>
    <w:rsid w:val="782671BB"/>
    <w:rsid w:val="7829721F"/>
    <w:rsid w:val="783222EE"/>
    <w:rsid w:val="78393FFF"/>
    <w:rsid w:val="783D79C8"/>
    <w:rsid w:val="784046C3"/>
    <w:rsid w:val="78445A86"/>
    <w:rsid w:val="784514AD"/>
    <w:rsid w:val="784543E3"/>
    <w:rsid w:val="7855070D"/>
    <w:rsid w:val="78556293"/>
    <w:rsid w:val="78572B1A"/>
    <w:rsid w:val="78574E64"/>
    <w:rsid w:val="785B4E10"/>
    <w:rsid w:val="786669FD"/>
    <w:rsid w:val="78672A67"/>
    <w:rsid w:val="786A6D50"/>
    <w:rsid w:val="786E53A3"/>
    <w:rsid w:val="7873256A"/>
    <w:rsid w:val="78755ACF"/>
    <w:rsid w:val="78767001"/>
    <w:rsid w:val="787F5AC9"/>
    <w:rsid w:val="78886D34"/>
    <w:rsid w:val="788C05D2"/>
    <w:rsid w:val="788F00C3"/>
    <w:rsid w:val="789176D8"/>
    <w:rsid w:val="78983D7E"/>
    <w:rsid w:val="78A51C5C"/>
    <w:rsid w:val="78AC7F54"/>
    <w:rsid w:val="78B07324"/>
    <w:rsid w:val="78B67D07"/>
    <w:rsid w:val="78B83B29"/>
    <w:rsid w:val="78BC253A"/>
    <w:rsid w:val="78C5027F"/>
    <w:rsid w:val="78CB2B96"/>
    <w:rsid w:val="78CD7B78"/>
    <w:rsid w:val="78CE561C"/>
    <w:rsid w:val="78D1384D"/>
    <w:rsid w:val="78D81EFF"/>
    <w:rsid w:val="78E466EA"/>
    <w:rsid w:val="78E877FE"/>
    <w:rsid w:val="78E93053"/>
    <w:rsid w:val="78F121CE"/>
    <w:rsid w:val="78F14809"/>
    <w:rsid w:val="78F3546C"/>
    <w:rsid w:val="78F70713"/>
    <w:rsid w:val="78F80C8B"/>
    <w:rsid w:val="79063C1F"/>
    <w:rsid w:val="790721DC"/>
    <w:rsid w:val="790B6E53"/>
    <w:rsid w:val="791505C8"/>
    <w:rsid w:val="791A3E30"/>
    <w:rsid w:val="791E6BD1"/>
    <w:rsid w:val="79295E21"/>
    <w:rsid w:val="79313734"/>
    <w:rsid w:val="79342923"/>
    <w:rsid w:val="793A2C9C"/>
    <w:rsid w:val="794750EF"/>
    <w:rsid w:val="794B223C"/>
    <w:rsid w:val="794B3A23"/>
    <w:rsid w:val="79532E9E"/>
    <w:rsid w:val="796A7BB6"/>
    <w:rsid w:val="797057FE"/>
    <w:rsid w:val="797A0484"/>
    <w:rsid w:val="797E30BE"/>
    <w:rsid w:val="797F382F"/>
    <w:rsid w:val="798017B9"/>
    <w:rsid w:val="798C4A61"/>
    <w:rsid w:val="798F0ED7"/>
    <w:rsid w:val="799070AC"/>
    <w:rsid w:val="799534B7"/>
    <w:rsid w:val="799635DF"/>
    <w:rsid w:val="799663EE"/>
    <w:rsid w:val="79A67472"/>
    <w:rsid w:val="79A731EA"/>
    <w:rsid w:val="79A90ADC"/>
    <w:rsid w:val="79B21635"/>
    <w:rsid w:val="79B77FE2"/>
    <w:rsid w:val="79BD656A"/>
    <w:rsid w:val="79BF1AED"/>
    <w:rsid w:val="79C80480"/>
    <w:rsid w:val="79CB018F"/>
    <w:rsid w:val="79CE69C9"/>
    <w:rsid w:val="79D40D1F"/>
    <w:rsid w:val="79EA2232"/>
    <w:rsid w:val="79EC6BB3"/>
    <w:rsid w:val="79F24466"/>
    <w:rsid w:val="79F75CA1"/>
    <w:rsid w:val="7A037E58"/>
    <w:rsid w:val="7A063E60"/>
    <w:rsid w:val="7A0A733E"/>
    <w:rsid w:val="7A0D1F12"/>
    <w:rsid w:val="7A106FE1"/>
    <w:rsid w:val="7A17073B"/>
    <w:rsid w:val="7A234052"/>
    <w:rsid w:val="7A2B3777"/>
    <w:rsid w:val="7A410B4D"/>
    <w:rsid w:val="7A48677B"/>
    <w:rsid w:val="7A5270C9"/>
    <w:rsid w:val="7A543372"/>
    <w:rsid w:val="7A6551FD"/>
    <w:rsid w:val="7A672089"/>
    <w:rsid w:val="7A6D7E3B"/>
    <w:rsid w:val="7A71783D"/>
    <w:rsid w:val="7A7729EA"/>
    <w:rsid w:val="7A7E7848"/>
    <w:rsid w:val="7A80766E"/>
    <w:rsid w:val="7A886B78"/>
    <w:rsid w:val="7A8C48BA"/>
    <w:rsid w:val="7A8D23E0"/>
    <w:rsid w:val="7A9328EA"/>
    <w:rsid w:val="7A967FBF"/>
    <w:rsid w:val="7A9A7CC3"/>
    <w:rsid w:val="7AA60797"/>
    <w:rsid w:val="7AAF2356"/>
    <w:rsid w:val="7AB51DC3"/>
    <w:rsid w:val="7AB91427"/>
    <w:rsid w:val="7AC5666C"/>
    <w:rsid w:val="7AC758F2"/>
    <w:rsid w:val="7AC9045B"/>
    <w:rsid w:val="7AC936CA"/>
    <w:rsid w:val="7ACA53E2"/>
    <w:rsid w:val="7AD01E2E"/>
    <w:rsid w:val="7AD16771"/>
    <w:rsid w:val="7AD73EE6"/>
    <w:rsid w:val="7ADD1D7F"/>
    <w:rsid w:val="7AE77D42"/>
    <w:rsid w:val="7AF24CA1"/>
    <w:rsid w:val="7AF81F4F"/>
    <w:rsid w:val="7AFF2DF0"/>
    <w:rsid w:val="7B015728"/>
    <w:rsid w:val="7B07677F"/>
    <w:rsid w:val="7B116B6D"/>
    <w:rsid w:val="7B193C74"/>
    <w:rsid w:val="7B212D96"/>
    <w:rsid w:val="7B274992"/>
    <w:rsid w:val="7B302B1D"/>
    <w:rsid w:val="7B3772AC"/>
    <w:rsid w:val="7B3A29CC"/>
    <w:rsid w:val="7B454A69"/>
    <w:rsid w:val="7B463ED6"/>
    <w:rsid w:val="7B5713EA"/>
    <w:rsid w:val="7B6018A2"/>
    <w:rsid w:val="7B7A0BB6"/>
    <w:rsid w:val="7B7D06A6"/>
    <w:rsid w:val="7B887C20"/>
    <w:rsid w:val="7B892D2D"/>
    <w:rsid w:val="7B8C602F"/>
    <w:rsid w:val="7B8E3971"/>
    <w:rsid w:val="7B9453E1"/>
    <w:rsid w:val="7B9850E2"/>
    <w:rsid w:val="7BA93249"/>
    <w:rsid w:val="7BC55583"/>
    <w:rsid w:val="7BC71922"/>
    <w:rsid w:val="7BD00AF8"/>
    <w:rsid w:val="7BD61D15"/>
    <w:rsid w:val="7BD80A08"/>
    <w:rsid w:val="7BDD2EF3"/>
    <w:rsid w:val="7BE10C35"/>
    <w:rsid w:val="7BF56B6B"/>
    <w:rsid w:val="7BF9056C"/>
    <w:rsid w:val="7BFA6535"/>
    <w:rsid w:val="7C014E34"/>
    <w:rsid w:val="7C16197F"/>
    <w:rsid w:val="7C192873"/>
    <w:rsid w:val="7C1C3A1B"/>
    <w:rsid w:val="7C1F175E"/>
    <w:rsid w:val="7C1F388F"/>
    <w:rsid w:val="7C214165"/>
    <w:rsid w:val="7C214298"/>
    <w:rsid w:val="7C236DC7"/>
    <w:rsid w:val="7C2469AC"/>
    <w:rsid w:val="7C290685"/>
    <w:rsid w:val="7C2A1B60"/>
    <w:rsid w:val="7C2D67D2"/>
    <w:rsid w:val="7C3074C7"/>
    <w:rsid w:val="7C323D66"/>
    <w:rsid w:val="7C391462"/>
    <w:rsid w:val="7C3A4206"/>
    <w:rsid w:val="7C3A6597"/>
    <w:rsid w:val="7C56105A"/>
    <w:rsid w:val="7C582203"/>
    <w:rsid w:val="7C656790"/>
    <w:rsid w:val="7C6962E6"/>
    <w:rsid w:val="7C757739"/>
    <w:rsid w:val="7C7E3DA4"/>
    <w:rsid w:val="7C932845"/>
    <w:rsid w:val="7C991C85"/>
    <w:rsid w:val="7CBB1486"/>
    <w:rsid w:val="7CC07E89"/>
    <w:rsid w:val="7CC72156"/>
    <w:rsid w:val="7CCF7DF2"/>
    <w:rsid w:val="7CDB5C3F"/>
    <w:rsid w:val="7CDF02CB"/>
    <w:rsid w:val="7CE00EED"/>
    <w:rsid w:val="7CFD1A9F"/>
    <w:rsid w:val="7D0A41BC"/>
    <w:rsid w:val="7D1172F8"/>
    <w:rsid w:val="7D1F7C67"/>
    <w:rsid w:val="7D2D2782"/>
    <w:rsid w:val="7D376633"/>
    <w:rsid w:val="7D3E5A4E"/>
    <w:rsid w:val="7D4C63CB"/>
    <w:rsid w:val="7D513D0C"/>
    <w:rsid w:val="7D603DDC"/>
    <w:rsid w:val="7D711B45"/>
    <w:rsid w:val="7D731D61"/>
    <w:rsid w:val="7D83561B"/>
    <w:rsid w:val="7D885755"/>
    <w:rsid w:val="7D8F0CC2"/>
    <w:rsid w:val="7D95344B"/>
    <w:rsid w:val="7D9A3F83"/>
    <w:rsid w:val="7D9C03CE"/>
    <w:rsid w:val="7D9C2C41"/>
    <w:rsid w:val="7D9D6DDE"/>
    <w:rsid w:val="7D9F3480"/>
    <w:rsid w:val="7DA0067C"/>
    <w:rsid w:val="7DA22646"/>
    <w:rsid w:val="7DA77C5D"/>
    <w:rsid w:val="7DA8334A"/>
    <w:rsid w:val="7DAC7021"/>
    <w:rsid w:val="7DB744DB"/>
    <w:rsid w:val="7DBA28CC"/>
    <w:rsid w:val="7DC866BC"/>
    <w:rsid w:val="7DCB394B"/>
    <w:rsid w:val="7DD07FB0"/>
    <w:rsid w:val="7DE97648"/>
    <w:rsid w:val="7DF61766"/>
    <w:rsid w:val="7DF76FE6"/>
    <w:rsid w:val="7DFA7FA1"/>
    <w:rsid w:val="7DFF53A3"/>
    <w:rsid w:val="7E005330"/>
    <w:rsid w:val="7E0D3F64"/>
    <w:rsid w:val="7E100892"/>
    <w:rsid w:val="7E1150D6"/>
    <w:rsid w:val="7E123E0E"/>
    <w:rsid w:val="7E1A3F8B"/>
    <w:rsid w:val="7E1C7D03"/>
    <w:rsid w:val="7E241075"/>
    <w:rsid w:val="7E2612D9"/>
    <w:rsid w:val="7E2E5C88"/>
    <w:rsid w:val="7E307505"/>
    <w:rsid w:val="7E3436FD"/>
    <w:rsid w:val="7E357016"/>
    <w:rsid w:val="7E3C65F7"/>
    <w:rsid w:val="7E3D39C0"/>
    <w:rsid w:val="7E415904"/>
    <w:rsid w:val="7E477A1B"/>
    <w:rsid w:val="7E557A9E"/>
    <w:rsid w:val="7E5658A3"/>
    <w:rsid w:val="7E590F57"/>
    <w:rsid w:val="7E60055B"/>
    <w:rsid w:val="7E734A71"/>
    <w:rsid w:val="7E7631A6"/>
    <w:rsid w:val="7E7A711F"/>
    <w:rsid w:val="7E81225C"/>
    <w:rsid w:val="7E8D325C"/>
    <w:rsid w:val="7E8F2BCB"/>
    <w:rsid w:val="7E9270F0"/>
    <w:rsid w:val="7E940517"/>
    <w:rsid w:val="7E996D93"/>
    <w:rsid w:val="7E9E14FC"/>
    <w:rsid w:val="7E9F31C2"/>
    <w:rsid w:val="7E9F4D12"/>
    <w:rsid w:val="7EA36676"/>
    <w:rsid w:val="7EA608BA"/>
    <w:rsid w:val="7EAD6079"/>
    <w:rsid w:val="7EB65C28"/>
    <w:rsid w:val="7EB66E53"/>
    <w:rsid w:val="7EB73ECF"/>
    <w:rsid w:val="7EC32874"/>
    <w:rsid w:val="7ECB797B"/>
    <w:rsid w:val="7ECD35F4"/>
    <w:rsid w:val="7ED363C5"/>
    <w:rsid w:val="7ED632A3"/>
    <w:rsid w:val="7EDC1B88"/>
    <w:rsid w:val="7EEF3669"/>
    <w:rsid w:val="7EF90044"/>
    <w:rsid w:val="7F01514B"/>
    <w:rsid w:val="7F081E39"/>
    <w:rsid w:val="7F0A337D"/>
    <w:rsid w:val="7F0C679C"/>
    <w:rsid w:val="7F1C4649"/>
    <w:rsid w:val="7F207535"/>
    <w:rsid w:val="7F2C21C7"/>
    <w:rsid w:val="7F324ABE"/>
    <w:rsid w:val="7F426E68"/>
    <w:rsid w:val="7F454D4D"/>
    <w:rsid w:val="7F510ED7"/>
    <w:rsid w:val="7F5327F1"/>
    <w:rsid w:val="7F5613C9"/>
    <w:rsid w:val="7F577124"/>
    <w:rsid w:val="7F590AE3"/>
    <w:rsid w:val="7F5A114A"/>
    <w:rsid w:val="7F5D4A77"/>
    <w:rsid w:val="7F636393"/>
    <w:rsid w:val="7F652481"/>
    <w:rsid w:val="7F7546D7"/>
    <w:rsid w:val="7F7A3884"/>
    <w:rsid w:val="7F7B442D"/>
    <w:rsid w:val="7F7B4EFD"/>
    <w:rsid w:val="7F8609D2"/>
    <w:rsid w:val="7F8746E3"/>
    <w:rsid w:val="7F9B04FA"/>
    <w:rsid w:val="7F9B10FB"/>
    <w:rsid w:val="7F9B2FC3"/>
    <w:rsid w:val="7FA501CC"/>
    <w:rsid w:val="7FB205D4"/>
    <w:rsid w:val="7FB95371"/>
    <w:rsid w:val="7FBA3907"/>
    <w:rsid w:val="7FBD1ED8"/>
    <w:rsid w:val="7FC12B71"/>
    <w:rsid w:val="7FC431BD"/>
    <w:rsid w:val="7FC44AF6"/>
    <w:rsid w:val="7FDD7005"/>
    <w:rsid w:val="7FEA5BDF"/>
    <w:rsid w:val="7FF00018"/>
    <w:rsid w:val="7FFA4074"/>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等线" w:hAnsi="等线" w:eastAsia="等线"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TOAHeading"/>
    <w:basedOn w:val="1"/>
    <w:next w:val="1"/>
    <w:qFormat/>
    <w:uiPriority w:val="0"/>
    <w:pPr>
      <w:spacing w:before="120"/>
    </w:pPr>
    <w:rPr>
      <w:rFonts w:ascii="Arial" w:hAnsi="Arial" w:eastAsia="微软雅黑"/>
      <w:sz w:val="24"/>
      <w:szCs w:val="21"/>
    </w:rPr>
  </w:style>
  <w:style w:type="paragraph" w:styleId="3">
    <w:name w:val="annotation text"/>
    <w:basedOn w:val="1"/>
    <w:qFormat/>
    <w:uiPriority w:val="0"/>
    <w:pPr>
      <w:jc w:val="left"/>
    </w:pPr>
  </w:style>
  <w:style w:type="paragraph" w:styleId="4">
    <w:name w:val="Salutation"/>
    <w:basedOn w:val="1"/>
    <w:next w:val="1"/>
    <w:qFormat/>
    <w:uiPriority w:val="0"/>
    <w:rPr>
      <w:rFonts w:ascii="仿宋_GB2312" w:eastAsia="仿宋_GB2312"/>
      <w:sz w:val="24"/>
    </w:rPr>
  </w:style>
  <w:style w:type="paragraph" w:styleId="5">
    <w:name w:val="Date"/>
    <w:basedOn w:val="1"/>
    <w:next w:val="1"/>
    <w:qFormat/>
    <w:uiPriority w:val="0"/>
    <w:rPr>
      <w:sz w:val="24"/>
      <w:szCs w:val="20"/>
    </w:rPr>
  </w:style>
  <w:style w:type="paragraph" w:styleId="6">
    <w:name w:val="footer"/>
    <w:basedOn w:val="1"/>
    <w:link w:val="58"/>
    <w:qFormat/>
    <w:uiPriority w:val="0"/>
    <w:pPr>
      <w:tabs>
        <w:tab w:val="center" w:pos="4153"/>
        <w:tab w:val="right" w:pos="8306"/>
      </w:tabs>
      <w:snapToGrid w:val="0"/>
      <w:jc w:val="left"/>
    </w:pPr>
    <w:rPr>
      <w:sz w:val="18"/>
      <w:szCs w:val="18"/>
    </w:rPr>
  </w:style>
  <w:style w:type="paragraph" w:styleId="7">
    <w:name w:val="header"/>
    <w:basedOn w:val="1"/>
    <w:link w:val="61"/>
    <w:qFormat/>
    <w:uiPriority w:val="0"/>
    <w:pPr>
      <w:pBdr>
        <w:bottom w:val="single" w:color="000000"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rPr>
      <w:sz w:val="28"/>
    </w:rPr>
  </w:style>
  <w:style w:type="paragraph" w:styleId="9">
    <w:name w:val="Title"/>
    <w:basedOn w:val="1"/>
    <w:next w:val="1"/>
    <w:qFormat/>
    <w:uiPriority w:val="0"/>
    <w:pPr>
      <w:spacing w:before="240" w:after="60"/>
      <w:jc w:val="center"/>
    </w:pPr>
    <w:rPr>
      <w:rFonts w:ascii="Cambria" w:hAnsi="Cambria"/>
      <w:b/>
      <w:sz w:val="32"/>
    </w:rPr>
  </w:style>
  <w:style w:type="character" w:styleId="12">
    <w:name w:val="Strong"/>
    <w:qFormat/>
    <w:uiPriority w:val="0"/>
    <w:rPr>
      <w:rFonts w:cs="Times New Roman"/>
      <w:b/>
      <w:bCs/>
    </w:rPr>
  </w:style>
  <w:style w:type="character" w:styleId="13">
    <w:name w:val="FollowedHyperlink"/>
    <w:basedOn w:val="11"/>
    <w:qFormat/>
    <w:uiPriority w:val="0"/>
    <w:rPr>
      <w:color w:val="337AB7"/>
      <w:u w:val="none"/>
    </w:rPr>
  </w:style>
  <w:style w:type="character" w:styleId="14">
    <w:name w:val="Emphasis"/>
    <w:qFormat/>
    <w:uiPriority w:val="0"/>
    <w:rPr>
      <w:rFonts w:ascii="Times New Roman" w:hAnsi="Times New Roman" w:eastAsia="宋体"/>
    </w:rPr>
  </w:style>
  <w:style w:type="character" w:styleId="15">
    <w:name w:val="HTML Definition"/>
    <w:basedOn w:val="11"/>
    <w:qFormat/>
    <w:uiPriority w:val="0"/>
    <w:rPr>
      <w:i/>
      <w:iCs/>
    </w:rPr>
  </w:style>
  <w:style w:type="character" w:styleId="16">
    <w:name w:val="Hyperlink"/>
    <w:qFormat/>
    <w:uiPriority w:val="0"/>
    <w:rPr>
      <w:color w:val="136EC2"/>
      <w:u w:val="single"/>
    </w:rPr>
  </w:style>
  <w:style w:type="character" w:styleId="17">
    <w:name w:val="HTML Code"/>
    <w:basedOn w:val="11"/>
    <w:qFormat/>
    <w:uiPriority w:val="0"/>
    <w:rPr>
      <w:rFonts w:hint="default" w:ascii="Consolas" w:hAnsi="Consolas" w:eastAsia="Consolas" w:cs="Consolas"/>
      <w:color w:val="C7254E"/>
      <w:sz w:val="21"/>
      <w:szCs w:val="21"/>
      <w:shd w:val="clear" w:fill="F9F2F4"/>
    </w:rPr>
  </w:style>
  <w:style w:type="character" w:styleId="18">
    <w:name w:val="HTML Keyboard"/>
    <w:basedOn w:val="11"/>
    <w:qFormat/>
    <w:uiPriority w:val="0"/>
    <w:rPr>
      <w:rFonts w:ascii="Consolas" w:hAnsi="Consolas" w:eastAsia="Consolas" w:cs="Consolas"/>
      <w:color w:val="FFFFFF"/>
      <w:sz w:val="21"/>
      <w:szCs w:val="21"/>
      <w:shd w:val="clear" w:fill="333333"/>
    </w:rPr>
  </w:style>
  <w:style w:type="character" w:styleId="19">
    <w:name w:val="HTML Sample"/>
    <w:basedOn w:val="11"/>
    <w:qFormat/>
    <w:uiPriority w:val="0"/>
    <w:rPr>
      <w:rFonts w:hint="default" w:ascii="Consolas" w:hAnsi="Consolas" w:eastAsia="Consolas" w:cs="Consolas"/>
      <w:sz w:val="21"/>
      <w:szCs w:val="21"/>
    </w:rPr>
  </w:style>
  <w:style w:type="paragraph" w:customStyle="1" w:styleId="20">
    <w:name w:val="Heading1"/>
    <w:basedOn w:val="1"/>
    <w:next w:val="1"/>
    <w:link w:val="95"/>
    <w:qFormat/>
    <w:uiPriority w:val="0"/>
    <w:pPr>
      <w:keepNext/>
      <w:jc w:val="center"/>
    </w:pPr>
    <w:rPr>
      <w:b/>
      <w:bCs/>
      <w:sz w:val="30"/>
      <w:szCs w:val="20"/>
    </w:rPr>
  </w:style>
  <w:style w:type="paragraph" w:customStyle="1" w:styleId="21">
    <w:name w:val="Heading2"/>
    <w:basedOn w:val="1"/>
    <w:next w:val="1"/>
    <w:link w:val="35"/>
    <w:qFormat/>
    <w:uiPriority w:val="0"/>
    <w:pPr>
      <w:keepNext/>
      <w:keepLines/>
      <w:spacing w:line="360" w:lineRule="auto"/>
    </w:pPr>
    <w:rPr>
      <w:rFonts w:ascii="Arial" w:hAnsi="Arial"/>
      <w:b/>
      <w:bCs/>
      <w:sz w:val="24"/>
      <w:szCs w:val="32"/>
    </w:rPr>
  </w:style>
  <w:style w:type="paragraph" w:customStyle="1" w:styleId="22">
    <w:name w:val="Heading3"/>
    <w:basedOn w:val="1"/>
    <w:next w:val="1"/>
    <w:link w:val="120"/>
    <w:qFormat/>
    <w:uiPriority w:val="0"/>
    <w:pPr>
      <w:keepNext/>
      <w:keepLines/>
      <w:spacing w:before="260" w:after="260" w:line="416" w:lineRule="auto"/>
    </w:pPr>
    <w:rPr>
      <w:b/>
      <w:bCs/>
      <w:sz w:val="32"/>
      <w:szCs w:val="32"/>
    </w:rPr>
  </w:style>
  <w:style w:type="paragraph" w:customStyle="1" w:styleId="23">
    <w:name w:val="Heading4"/>
    <w:basedOn w:val="1"/>
    <w:next w:val="1"/>
    <w:link w:val="43"/>
    <w:qFormat/>
    <w:uiPriority w:val="0"/>
    <w:pPr>
      <w:keepNext/>
      <w:keepLines/>
      <w:spacing w:before="280" w:after="290" w:line="376" w:lineRule="auto"/>
    </w:pPr>
    <w:rPr>
      <w:rFonts w:ascii="Arial" w:hAnsi="Arial" w:eastAsia="黑体"/>
      <w:b/>
      <w:bCs/>
      <w:sz w:val="28"/>
      <w:szCs w:val="28"/>
    </w:rPr>
  </w:style>
  <w:style w:type="paragraph" w:customStyle="1" w:styleId="24">
    <w:name w:val="Heading5"/>
    <w:basedOn w:val="1"/>
    <w:next w:val="1"/>
    <w:link w:val="82"/>
    <w:qFormat/>
    <w:uiPriority w:val="0"/>
    <w:pPr>
      <w:keepNext/>
      <w:keepLines/>
      <w:spacing w:before="280" w:after="290" w:line="376" w:lineRule="atLeast"/>
      <w:jc w:val="left"/>
    </w:pPr>
    <w:rPr>
      <w:b/>
      <w:bCs/>
      <w:kern w:val="0"/>
      <w:sz w:val="28"/>
      <w:szCs w:val="28"/>
    </w:rPr>
  </w:style>
  <w:style w:type="paragraph" w:customStyle="1" w:styleId="25">
    <w:name w:val="Heading6"/>
    <w:basedOn w:val="1"/>
    <w:next w:val="1"/>
    <w:link w:val="99"/>
    <w:qFormat/>
    <w:uiPriority w:val="0"/>
    <w:pPr>
      <w:keepNext/>
      <w:keepLines/>
      <w:spacing w:before="240" w:after="64" w:line="320" w:lineRule="atLeast"/>
      <w:jc w:val="left"/>
    </w:pPr>
    <w:rPr>
      <w:rFonts w:ascii="Arial" w:hAnsi="Arial" w:eastAsia="黑体"/>
      <w:b/>
      <w:bCs/>
      <w:kern w:val="0"/>
      <w:sz w:val="24"/>
    </w:rPr>
  </w:style>
  <w:style w:type="paragraph" w:customStyle="1" w:styleId="26">
    <w:name w:val="Heading7"/>
    <w:basedOn w:val="1"/>
    <w:next w:val="1"/>
    <w:link w:val="56"/>
    <w:qFormat/>
    <w:uiPriority w:val="0"/>
    <w:pPr>
      <w:keepNext/>
      <w:keepLines/>
      <w:spacing w:before="240" w:after="64" w:line="320" w:lineRule="atLeast"/>
      <w:jc w:val="left"/>
    </w:pPr>
    <w:rPr>
      <w:b/>
      <w:bCs/>
      <w:kern w:val="0"/>
      <w:sz w:val="24"/>
    </w:rPr>
  </w:style>
  <w:style w:type="paragraph" w:customStyle="1" w:styleId="27">
    <w:name w:val="Heading8"/>
    <w:basedOn w:val="1"/>
    <w:next w:val="1"/>
    <w:link w:val="76"/>
    <w:qFormat/>
    <w:uiPriority w:val="0"/>
    <w:pPr>
      <w:keepNext/>
      <w:keepLines/>
      <w:spacing w:before="240" w:after="64" w:line="320" w:lineRule="atLeast"/>
      <w:jc w:val="left"/>
    </w:pPr>
    <w:rPr>
      <w:rFonts w:ascii="Arial" w:hAnsi="Arial" w:eastAsia="黑体"/>
      <w:kern w:val="0"/>
      <w:sz w:val="24"/>
    </w:rPr>
  </w:style>
  <w:style w:type="paragraph" w:customStyle="1" w:styleId="28">
    <w:name w:val="Heading9"/>
    <w:basedOn w:val="1"/>
    <w:next w:val="1"/>
    <w:link w:val="122"/>
    <w:qFormat/>
    <w:uiPriority w:val="0"/>
    <w:pPr>
      <w:keepNext/>
      <w:keepLines/>
      <w:spacing w:before="240" w:after="64" w:line="320" w:lineRule="atLeast"/>
      <w:jc w:val="left"/>
    </w:pPr>
    <w:rPr>
      <w:rFonts w:ascii="Arial" w:hAnsi="Arial" w:eastAsia="黑体"/>
      <w:kern w:val="0"/>
      <w:szCs w:val="21"/>
    </w:rPr>
  </w:style>
  <w:style w:type="character" w:customStyle="1" w:styleId="29">
    <w:name w:val="NormalCharacter"/>
    <w:semiHidden/>
    <w:qFormat/>
    <w:uiPriority w:val="0"/>
  </w:style>
  <w:style w:type="table" w:customStyle="1" w:styleId="30">
    <w:name w:val="TableNormal"/>
    <w:semiHidden/>
    <w:qFormat/>
    <w:uiPriority w:val="0"/>
    <w:tblPr>
      <w:tblCellMar>
        <w:top w:w="0" w:type="dxa"/>
        <w:left w:w="0" w:type="dxa"/>
        <w:bottom w:w="0" w:type="dxa"/>
        <w:right w:w="0" w:type="dxa"/>
      </w:tblCellMar>
    </w:tblPr>
  </w:style>
  <w:style w:type="character" w:customStyle="1" w:styleId="31">
    <w:name w:val="UserStyle_0"/>
    <w:qFormat/>
    <w:uiPriority w:val="0"/>
    <w:rPr>
      <w:rFonts w:cs="Times New Roman"/>
      <w:b/>
      <w:bCs/>
      <w:sz w:val="24"/>
      <w:szCs w:val="24"/>
    </w:rPr>
  </w:style>
  <w:style w:type="character" w:customStyle="1" w:styleId="32">
    <w:name w:val="UserStyle_1"/>
    <w:qFormat/>
    <w:uiPriority w:val="0"/>
    <w:rPr>
      <w:rFonts w:ascii="Arial" w:hAnsi="Arial" w:eastAsia="黑体"/>
      <w:sz w:val="24"/>
      <w:szCs w:val="24"/>
    </w:rPr>
  </w:style>
  <w:style w:type="character" w:customStyle="1" w:styleId="33">
    <w:name w:val="UserStyle_2"/>
    <w:qFormat/>
    <w:uiPriority w:val="0"/>
    <w:rPr>
      <w:rFonts w:ascii="Cambria" w:hAnsi="Cambria" w:cs="Times New Roman"/>
      <w:b/>
      <w:bCs/>
      <w:kern w:val="32"/>
      <w:sz w:val="32"/>
      <w:szCs w:val="32"/>
    </w:rPr>
  </w:style>
  <w:style w:type="character" w:customStyle="1" w:styleId="34">
    <w:name w:val="UserStyle_3"/>
    <w:qFormat/>
    <w:uiPriority w:val="0"/>
    <w:rPr>
      <w:kern w:val="2"/>
      <w:sz w:val="18"/>
      <w:szCs w:val="18"/>
    </w:rPr>
  </w:style>
  <w:style w:type="character" w:customStyle="1" w:styleId="35">
    <w:name w:val="UserStyle_4"/>
    <w:link w:val="21"/>
    <w:qFormat/>
    <w:uiPriority w:val="0"/>
    <w:rPr>
      <w:rFonts w:ascii="Arial" w:hAnsi="Arial" w:eastAsia="宋体" w:cs="Times New Roman"/>
      <w:b/>
      <w:bCs/>
      <w:kern w:val="2"/>
      <w:sz w:val="24"/>
      <w:szCs w:val="32"/>
      <w:lang w:val="en-US" w:eastAsia="zh-CN" w:bidi="ar-SA"/>
    </w:rPr>
  </w:style>
  <w:style w:type="character" w:customStyle="1" w:styleId="36">
    <w:name w:val="UserStyle_5"/>
    <w:qFormat/>
    <w:uiPriority w:val="0"/>
    <w:rPr>
      <w:rFonts w:ascii="Cambria" w:hAnsi="Cambria" w:eastAsia="宋体" w:cs="Times New Roman"/>
      <w:b/>
      <w:bCs/>
      <w:kern w:val="2"/>
      <w:sz w:val="32"/>
      <w:szCs w:val="32"/>
    </w:rPr>
  </w:style>
  <w:style w:type="character" w:customStyle="1" w:styleId="37">
    <w:name w:val="UserStyle_6"/>
    <w:qFormat/>
    <w:uiPriority w:val="0"/>
    <w:rPr>
      <w:rFonts w:ascii="Arail" w:hAnsi="Arail" w:eastAsia="Arail"/>
      <w:color w:val="999999"/>
      <w:sz w:val="21"/>
      <w:szCs w:val="21"/>
    </w:rPr>
  </w:style>
  <w:style w:type="character" w:customStyle="1" w:styleId="38">
    <w:name w:val="UserStyle_7"/>
    <w:qFormat/>
    <w:uiPriority w:val="0"/>
    <w:rPr>
      <w:rFonts w:ascii="宋体" w:hAnsi="Times New Roman" w:eastAsia="宋体"/>
      <w:szCs w:val="20"/>
    </w:rPr>
  </w:style>
  <w:style w:type="character" w:customStyle="1" w:styleId="39">
    <w:name w:val="UserStyle_8"/>
    <w:qFormat/>
    <w:uiPriority w:val="0"/>
    <w:rPr>
      <w:rFonts w:ascii="Arial" w:hAnsi="Arial" w:eastAsia="黑体" w:cs="Times New Roman"/>
      <w:b/>
      <w:bCs/>
      <w:sz w:val="24"/>
      <w:szCs w:val="24"/>
    </w:rPr>
  </w:style>
  <w:style w:type="character" w:customStyle="1" w:styleId="40">
    <w:name w:val="HtmlKbd"/>
    <w:qFormat/>
    <w:uiPriority w:val="0"/>
    <w:rPr>
      <w:rFonts w:ascii="Courier New" w:hAnsi="Courier New" w:eastAsia="Courier New"/>
      <w:sz w:val="20"/>
    </w:rPr>
  </w:style>
  <w:style w:type="character" w:customStyle="1" w:styleId="41">
    <w:name w:val="UserStyle_9"/>
    <w:qFormat/>
    <w:uiPriority w:val="0"/>
    <w:rPr>
      <w:rFonts w:ascii="Times New Roman" w:hAnsi="Times New Roman" w:eastAsia="宋体"/>
    </w:rPr>
  </w:style>
  <w:style w:type="character" w:customStyle="1" w:styleId="42">
    <w:name w:val="UserStyle_10"/>
    <w:qFormat/>
    <w:uiPriority w:val="0"/>
    <w:rPr>
      <w:rFonts w:ascii="宋体" w:hAnsi="Times New Roman" w:eastAsia="宋体"/>
      <w:b/>
      <w:sz w:val="28"/>
      <w:lang w:val="en-US" w:eastAsia="zh-CN" w:bidi="ar-SA"/>
    </w:rPr>
  </w:style>
  <w:style w:type="character" w:customStyle="1" w:styleId="43">
    <w:name w:val="UserStyle_11"/>
    <w:link w:val="23"/>
    <w:qFormat/>
    <w:uiPriority w:val="0"/>
    <w:rPr>
      <w:rFonts w:ascii="Arial" w:hAnsi="Arial" w:eastAsia="黑体" w:cs="Times New Roman"/>
      <w:b/>
      <w:bCs/>
      <w:kern w:val="2"/>
      <w:sz w:val="28"/>
      <w:szCs w:val="28"/>
      <w:lang w:val="en-US" w:eastAsia="zh-CN" w:bidi="ar-SA"/>
    </w:rPr>
  </w:style>
  <w:style w:type="character" w:customStyle="1" w:styleId="44">
    <w:name w:val="PageNumber"/>
    <w:qFormat/>
    <w:uiPriority w:val="0"/>
  </w:style>
  <w:style w:type="character" w:customStyle="1" w:styleId="45">
    <w:name w:val="UserStyle_12"/>
    <w:qFormat/>
    <w:uiPriority w:val="0"/>
    <w:rPr>
      <w:rFonts w:ascii="宋体" w:hAnsi="宋体" w:eastAsia="宋体"/>
      <w:spacing w:val="-20"/>
      <w:sz w:val="24"/>
    </w:rPr>
  </w:style>
  <w:style w:type="character" w:customStyle="1" w:styleId="46">
    <w:name w:val="UserStyle_13"/>
    <w:basedOn w:val="29"/>
    <w:qFormat/>
    <w:uiPriority w:val="0"/>
    <w:rPr>
      <w:rFonts w:ascii="宋体" w:hAnsi="宋体" w:eastAsia="宋体"/>
      <w:color w:val="333333"/>
      <w:sz w:val="18"/>
      <w:szCs w:val="18"/>
      <w:vertAlign w:val="superscript"/>
    </w:rPr>
  </w:style>
  <w:style w:type="character" w:customStyle="1" w:styleId="47">
    <w:name w:val="htmlSamp"/>
    <w:qFormat/>
    <w:uiPriority w:val="0"/>
    <w:rPr>
      <w:rFonts w:ascii="Courier New" w:hAnsi="Courier New" w:eastAsia="Courier New"/>
    </w:rPr>
  </w:style>
  <w:style w:type="character" w:customStyle="1" w:styleId="48">
    <w:name w:val="UserStyle_14"/>
    <w:qFormat/>
    <w:uiPriority w:val="0"/>
    <w:rPr>
      <w:rFonts w:ascii="Times New Roman" w:hAnsi="Times New Roman" w:eastAsia="宋体"/>
      <w:color w:val="000000"/>
      <w:sz w:val="18"/>
      <w:szCs w:val="18"/>
    </w:rPr>
  </w:style>
  <w:style w:type="character" w:customStyle="1" w:styleId="49">
    <w:name w:val="UserStyle_15"/>
    <w:qFormat/>
    <w:uiPriority w:val="0"/>
    <w:rPr>
      <w:rFonts w:ascii="Times New Roman" w:hAnsi="Times New Roman" w:eastAsia="宋体"/>
      <w:b/>
      <w:vanish/>
      <w:color w:val="1F8DEF"/>
      <w:sz w:val="24"/>
      <w:szCs w:val="24"/>
    </w:rPr>
  </w:style>
  <w:style w:type="character" w:customStyle="1" w:styleId="50">
    <w:name w:val="UserStyle_16"/>
    <w:qFormat/>
    <w:uiPriority w:val="0"/>
    <w:rPr>
      <w:rFonts w:ascii="宋体" w:hAnsi="宋体" w:eastAsia="宋体"/>
      <w:spacing w:val="-10"/>
      <w:sz w:val="30"/>
    </w:rPr>
  </w:style>
  <w:style w:type="character" w:customStyle="1" w:styleId="51">
    <w:name w:val="UserStyle_17"/>
    <w:link w:val="52"/>
    <w:qFormat/>
    <w:uiPriority w:val="0"/>
    <w:rPr>
      <w:rFonts w:eastAsia="宋体" w:cs="Times New Roman"/>
      <w:b/>
      <w:bCs/>
      <w:kern w:val="2"/>
      <w:sz w:val="21"/>
      <w:szCs w:val="24"/>
      <w:lang w:val="en-US" w:eastAsia="zh-CN" w:bidi="ar-SA"/>
    </w:rPr>
  </w:style>
  <w:style w:type="paragraph" w:customStyle="1" w:styleId="52">
    <w:name w:val="AnnotationSubject"/>
    <w:basedOn w:val="53"/>
    <w:next w:val="53"/>
    <w:link w:val="51"/>
    <w:qFormat/>
    <w:uiPriority w:val="0"/>
    <w:rPr>
      <w:b/>
      <w:bCs/>
    </w:rPr>
  </w:style>
  <w:style w:type="paragraph" w:customStyle="1" w:styleId="53">
    <w:name w:val="AnnotationText"/>
    <w:basedOn w:val="1"/>
    <w:link w:val="67"/>
    <w:semiHidden/>
    <w:qFormat/>
    <w:uiPriority w:val="0"/>
    <w:pPr>
      <w:jc w:val="left"/>
    </w:pPr>
  </w:style>
  <w:style w:type="character" w:customStyle="1" w:styleId="54">
    <w:name w:val="HtmlCite"/>
    <w:qFormat/>
    <w:uiPriority w:val="0"/>
    <w:rPr>
      <w:rFonts w:ascii="Times New Roman" w:hAnsi="Times New Roman" w:eastAsia="宋体"/>
    </w:rPr>
  </w:style>
  <w:style w:type="character" w:customStyle="1" w:styleId="55">
    <w:name w:val="UserStyle_18"/>
    <w:qFormat/>
    <w:uiPriority w:val="0"/>
    <w:rPr>
      <w:rFonts w:ascii="宋体-18030" w:hAnsi="宋体-18030" w:eastAsia="宋体-18030"/>
      <w:sz w:val="24"/>
      <w:szCs w:val="24"/>
    </w:rPr>
  </w:style>
  <w:style w:type="character" w:customStyle="1" w:styleId="56">
    <w:name w:val="UserStyle_19"/>
    <w:link w:val="26"/>
    <w:qFormat/>
    <w:uiPriority w:val="0"/>
    <w:rPr>
      <w:rFonts w:eastAsia="宋体" w:cs="Times New Roman"/>
      <w:b/>
      <w:bCs/>
      <w:sz w:val="24"/>
      <w:szCs w:val="24"/>
      <w:lang w:val="en-US" w:eastAsia="zh-CN" w:bidi="ar-SA"/>
    </w:rPr>
  </w:style>
  <w:style w:type="character" w:customStyle="1" w:styleId="57">
    <w:name w:val="HtmlDfn"/>
    <w:qFormat/>
    <w:uiPriority w:val="0"/>
    <w:rPr>
      <w:rFonts w:ascii="Times New Roman" w:hAnsi="Times New Roman" w:eastAsia="宋体"/>
    </w:rPr>
  </w:style>
  <w:style w:type="character" w:customStyle="1" w:styleId="58">
    <w:name w:val="页脚 字符"/>
    <w:link w:val="6"/>
    <w:qFormat/>
    <w:uiPriority w:val="0"/>
    <w:rPr>
      <w:rFonts w:eastAsia="宋体"/>
      <w:kern w:val="2"/>
      <w:sz w:val="18"/>
      <w:szCs w:val="18"/>
      <w:lang w:val="en-US" w:eastAsia="zh-CN" w:bidi="ar-SA"/>
    </w:rPr>
  </w:style>
  <w:style w:type="character" w:customStyle="1" w:styleId="59">
    <w:name w:val="HtmlVar"/>
    <w:qFormat/>
    <w:uiPriority w:val="0"/>
    <w:rPr>
      <w:rFonts w:ascii="Times New Roman" w:hAnsi="Times New Roman" w:eastAsia="宋体"/>
    </w:rPr>
  </w:style>
  <w:style w:type="character" w:customStyle="1" w:styleId="60">
    <w:name w:val="UserStyle_21"/>
    <w:qFormat/>
    <w:uiPriority w:val="0"/>
    <w:rPr>
      <w:kern w:val="2"/>
      <w:sz w:val="18"/>
      <w:szCs w:val="18"/>
    </w:rPr>
  </w:style>
  <w:style w:type="character" w:customStyle="1" w:styleId="61">
    <w:name w:val="页眉 字符"/>
    <w:link w:val="7"/>
    <w:qFormat/>
    <w:uiPriority w:val="0"/>
    <w:rPr>
      <w:rFonts w:eastAsia="宋体"/>
      <w:kern w:val="2"/>
      <w:sz w:val="18"/>
      <w:szCs w:val="18"/>
      <w:lang w:val="en-US" w:eastAsia="zh-CN" w:bidi="ar-SA"/>
    </w:rPr>
  </w:style>
  <w:style w:type="character" w:customStyle="1" w:styleId="62">
    <w:name w:val="UserStyle_23"/>
    <w:qFormat/>
    <w:uiPriority w:val="0"/>
    <w:rPr>
      <w:rFonts w:ascii="Times New Roman" w:hAnsi="Times New Roman" w:eastAsia="宋体"/>
    </w:rPr>
  </w:style>
  <w:style w:type="character" w:customStyle="1" w:styleId="63">
    <w:name w:val="UserStyle_24"/>
    <w:link w:val="64"/>
    <w:qFormat/>
    <w:uiPriority w:val="0"/>
    <w:rPr>
      <w:rFonts w:eastAsia="宋体"/>
      <w:kern w:val="2"/>
      <w:sz w:val="16"/>
      <w:szCs w:val="16"/>
      <w:lang w:val="en-US" w:eastAsia="zh-CN" w:bidi="ar-SA"/>
    </w:rPr>
  </w:style>
  <w:style w:type="paragraph" w:customStyle="1" w:styleId="64">
    <w:name w:val="BodyTextIndent3"/>
    <w:basedOn w:val="1"/>
    <w:link w:val="63"/>
    <w:qFormat/>
    <w:uiPriority w:val="0"/>
    <w:pPr>
      <w:spacing w:after="120"/>
      <w:ind w:left="420" w:leftChars="200"/>
    </w:pPr>
    <w:rPr>
      <w:sz w:val="16"/>
      <w:szCs w:val="16"/>
    </w:rPr>
  </w:style>
  <w:style w:type="character" w:customStyle="1" w:styleId="65">
    <w:name w:val="AnnotationReference"/>
    <w:qFormat/>
    <w:uiPriority w:val="0"/>
    <w:rPr>
      <w:sz w:val="21"/>
      <w:szCs w:val="21"/>
    </w:rPr>
  </w:style>
  <w:style w:type="character" w:customStyle="1" w:styleId="66">
    <w:name w:val="UserStyle_25"/>
    <w:qFormat/>
    <w:uiPriority w:val="0"/>
    <w:rPr>
      <w:rFonts w:ascii="Times New Roman" w:hAnsi="Times New Roman" w:eastAsia="Times New Roman"/>
      <w:sz w:val="20"/>
    </w:rPr>
  </w:style>
  <w:style w:type="character" w:customStyle="1" w:styleId="67">
    <w:name w:val="UserStyle_26"/>
    <w:link w:val="53"/>
    <w:qFormat/>
    <w:uiPriority w:val="0"/>
    <w:rPr>
      <w:rFonts w:eastAsia="宋体"/>
      <w:kern w:val="2"/>
      <w:sz w:val="21"/>
      <w:szCs w:val="24"/>
      <w:lang w:val="en-US" w:eastAsia="zh-CN" w:bidi="ar-SA"/>
    </w:rPr>
  </w:style>
  <w:style w:type="character" w:customStyle="1" w:styleId="68">
    <w:name w:val="HtmlCode"/>
    <w:qFormat/>
    <w:uiPriority w:val="0"/>
    <w:rPr>
      <w:rFonts w:ascii="Courier New" w:hAnsi="Courier New" w:eastAsia="Courier New"/>
      <w:sz w:val="20"/>
    </w:rPr>
  </w:style>
  <w:style w:type="character" w:customStyle="1" w:styleId="69">
    <w:name w:val="UserStyle_27"/>
    <w:qFormat/>
    <w:uiPriority w:val="0"/>
    <w:rPr>
      <w:rFonts w:eastAsia="宋体"/>
      <w:kern w:val="2"/>
      <w:sz w:val="24"/>
      <w:lang w:val="en-US" w:eastAsia="zh-CN" w:bidi="ar-SA"/>
    </w:rPr>
  </w:style>
  <w:style w:type="character" w:customStyle="1" w:styleId="70">
    <w:name w:val="UserStyle_28"/>
    <w:qFormat/>
    <w:uiPriority w:val="0"/>
  </w:style>
  <w:style w:type="character" w:customStyle="1" w:styleId="71">
    <w:name w:val="UserStyle_29"/>
    <w:qFormat/>
    <w:uiPriority w:val="0"/>
    <w:rPr>
      <w:rFonts w:ascii="Tahoma" w:hAnsi="Tahoma"/>
      <w:sz w:val="24"/>
      <w:szCs w:val="28"/>
    </w:rPr>
  </w:style>
  <w:style w:type="character" w:customStyle="1" w:styleId="72">
    <w:name w:val="UserStyle_30"/>
    <w:qFormat/>
    <w:uiPriority w:val="0"/>
    <w:rPr>
      <w:rFonts w:ascii="Times New Roman" w:hAnsi="Times New Roman" w:eastAsia="宋体"/>
    </w:rPr>
  </w:style>
  <w:style w:type="character" w:customStyle="1" w:styleId="73">
    <w:name w:val="UserStyle_31"/>
    <w:qFormat/>
    <w:uiPriority w:val="0"/>
    <w:rPr>
      <w:rFonts w:ascii="黑体" w:hAnsi="黑体" w:eastAsia="黑体"/>
      <w:spacing w:val="10"/>
      <w:sz w:val="30"/>
    </w:rPr>
  </w:style>
  <w:style w:type="character" w:customStyle="1" w:styleId="74">
    <w:name w:val="UserStyle_32"/>
    <w:qFormat/>
    <w:uiPriority w:val="0"/>
    <w:rPr>
      <w:rFonts w:cs="Times New Roman"/>
      <w:b/>
      <w:bCs/>
      <w:kern w:val="2"/>
      <w:sz w:val="21"/>
      <w:szCs w:val="24"/>
    </w:rPr>
  </w:style>
  <w:style w:type="character" w:customStyle="1" w:styleId="75">
    <w:name w:val="UserStyle_33"/>
    <w:qFormat/>
    <w:uiPriority w:val="0"/>
    <w:rPr>
      <w:kern w:val="2"/>
      <w:sz w:val="21"/>
      <w:szCs w:val="24"/>
      <w:lang w:bidi="ar-SA"/>
    </w:rPr>
  </w:style>
  <w:style w:type="character" w:customStyle="1" w:styleId="76">
    <w:name w:val="UserStyle_34"/>
    <w:link w:val="27"/>
    <w:qFormat/>
    <w:uiPriority w:val="0"/>
    <w:rPr>
      <w:rFonts w:ascii="Arial" w:hAnsi="Arial" w:eastAsia="黑体"/>
      <w:sz w:val="24"/>
      <w:szCs w:val="24"/>
      <w:lang w:val="en-US" w:eastAsia="zh-CN" w:bidi="ar-SA"/>
    </w:rPr>
  </w:style>
  <w:style w:type="character" w:customStyle="1" w:styleId="77">
    <w:name w:val="UserStyle_35"/>
    <w:qFormat/>
    <w:uiPriority w:val="0"/>
    <w:rPr>
      <w:rFonts w:ascii="Arial" w:hAnsi="Arial" w:eastAsia="黑体"/>
      <w:sz w:val="24"/>
      <w:szCs w:val="24"/>
      <w:lang w:val="en-US" w:eastAsia="zh-CN" w:bidi="ar-SA"/>
    </w:rPr>
  </w:style>
  <w:style w:type="character" w:customStyle="1" w:styleId="78">
    <w:name w:val="UserStyle_36"/>
    <w:qFormat/>
    <w:uiPriority w:val="0"/>
    <w:rPr>
      <w:sz w:val="21"/>
      <w:szCs w:val="21"/>
    </w:rPr>
  </w:style>
  <w:style w:type="character" w:customStyle="1" w:styleId="79">
    <w:name w:val="UserStyle_37"/>
    <w:qFormat/>
    <w:uiPriority w:val="0"/>
    <w:rPr>
      <w:rFonts w:ascii="宋体" w:hAnsi="MS Sans Serif"/>
      <w:color w:val="000000"/>
      <w:sz w:val="24"/>
    </w:rPr>
  </w:style>
  <w:style w:type="character" w:customStyle="1" w:styleId="80">
    <w:name w:val="UserStyle_38"/>
    <w:qFormat/>
    <w:uiPriority w:val="0"/>
    <w:rPr>
      <w:rFonts w:ascii="Times New Roman" w:hAnsi="Times New Roman" w:eastAsia="宋体"/>
      <w:color w:val="AAAAAA"/>
      <w:sz w:val="18"/>
      <w:szCs w:val="18"/>
    </w:rPr>
  </w:style>
  <w:style w:type="character" w:customStyle="1" w:styleId="81">
    <w:name w:val="UserStyle_39"/>
    <w:qFormat/>
    <w:uiPriority w:val="0"/>
    <w:rPr>
      <w:rFonts w:cs="Times New Roman"/>
      <w:b/>
      <w:bCs/>
      <w:sz w:val="24"/>
      <w:szCs w:val="24"/>
    </w:rPr>
  </w:style>
  <w:style w:type="character" w:customStyle="1" w:styleId="82">
    <w:name w:val="UserStyle_40"/>
    <w:link w:val="24"/>
    <w:qFormat/>
    <w:uiPriority w:val="0"/>
    <w:rPr>
      <w:rFonts w:eastAsia="宋体" w:cs="Times New Roman"/>
      <w:b/>
      <w:bCs/>
      <w:sz w:val="28"/>
      <w:szCs w:val="28"/>
      <w:lang w:val="en-US" w:eastAsia="zh-CN" w:bidi="ar-SA"/>
    </w:rPr>
  </w:style>
  <w:style w:type="character" w:customStyle="1" w:styleId="83">
    <w:name w:val="UserStyle_41"/>
    <w:qFormat/>
    <w:uiPriority w:val="0"/>
  </w:style>
  <w:style w:type="character" w:customStyle="1" w:styleId="84">
    <w:name w:val="UserStyle_42"/>
    <w:qFormat/>
    <w:uiPriority w:val="0"/>
    <w:rPr>
      <w:rFonts w:ascii="宋体" w:hAnsi="宋体" w:eastAsia="宋体"/>
      <w:sz w:val="24"/>
    </w:rPr>
  </w:style>
  <w:style w:type="character" w:customStyle="1" w:styleId="85">
    <w:name w:val="UserStyle_43"/>
    <w:qFormat/>
    <w:uiPriority w:val="0"/>
    <w:rPr>
      <w:rFonts w:ascii="宋体" w:hAnsi="Times New Roman" w:eastAsia="宋体"/>
      <w:b/>
      <w:sz w:val="24"/>
      <w:lang w:val="en-US" w:eastAsia="zh-CN" w:bidi="ar-SA"/>
    </w:rPr>
  </w:style>
  <w:style w:type="character" w:customStyle="1" w:styleId="86">
    <w:name w:val="UserStyle_44"/>
    <w:qFormat/>
    <w:uiPriority w:val="0"/>
    <w:rPr>
      <w:rFonts w:ascii="宋体" w:hAnsi="宋体" w:eastAsia="宋体"/>
      <w:spacing w:val="30"/>
      <w:sz w:val="24"/>
    </w:rPr>
  </w:style>
  <w:style w:type="character" w:customStyle="1" w:styleId="87">
    <w:name w:val="UserStyle_45"/>
    <w:qFormat/>
    <w:uiPriority w:val="0"/>
    <w:rPr>
      <w:rFonts w:ascii="Times New Roman" w:hAnsi="Times New Roman"/>
      <w:sz w:val="20"/>
      <w:szCs w:val="20"/>
    </w:rPr>
  </w:style>
  <w:style w:type="character" w:customStyle="1" w:styleId="88">
    <w:name w:val="UserStyle_46"/>
    <w:qFormat/>
    <w:uiPriority w:val="0"/>
    <w:rPr>
      <w:rFonts w:cs="Times New Roman"/>
      <w:b/>
      <w:bCs/>
      <w:sz w:val="24"/>
      <w:szCs w:val="24"/>
    </w:rPr>
  </w:style>
  <w:style w:type="character" w:customStyle="1" w:styleId="89">
    <w:name w:val="UserStyle_47"/>
    <w:basedOn w:val="29"/>
    <w:qFormat/>
    <w:uiPriority w:val="0"/>
    <w:rPr>
      <w:rFonts w:ascii="仿宋" w:hAnsi="仿宋" w:eastAsia="仿宋"/>
      <w:color w:val="0000FF"/>
      <w:sz w:val="36"/>
      <w:szCs w:val="36"/>
    </w:rPr>
  </w:style>
  <w:style w:type="character" w:customStyle="1" w:styleId="90">
    <w:name w:val="UserStyle_48"/>
    <w:qFormat/>
    <w:uiPriority w:val="0"/>
    <w:rPr>
      <w:rFonts w:eastAsia="宋体"/>
      <w:kern w:val="2"/>
      <w:sz w:val="21"/>
      <w:szCs w:val="21"/>
      <w:lang w:val="en-US" w:eastAsia="zh-CN" w:bidi="ar-SA"/>
    </w:rPr>
  </w:style>
  <w:style w:type="character" w:customStyle="1" w:styleId="91">
    <w:name w:val="UserStyle_49"/>
    <w:qFormat/>
    <w:uiPriority w:val="0"/>
    <w:rPr>
      <w:rFonts w:ascii="Times New Roman" w:hAnsi="Times New Roman" w:eastAsia="宋体"/>
    </w:rPr>
  </w:style>
  <w:style w:type="character" w:customStyle="1" w:styleId="92">
    <w:name w:val="UserStyle_50"/>
    <w:qFormat/>
    <w:uiPriority w:val="0"/>
    <w:rPr>
      <w:rFonts w:ascii="Tahoma" w:hAnsi="Tahoma"/>
      <w:sz w:val="22"/>
      <w:szCs w:val="22"/>
    </w:rPr>
  </w:style>
  <w:style w:type="character" w:customStyle="1" w:styleId="93">
    <w:name w:val="UserStyle_51"/>
    <w:qFormat/>
    <w:uiPriority w:val="0"/>
    <w:rPr>
      <w:kern w:val="2"/>
      <w:sz w:val="21"/>
      <w:szCs w:val="24"/>
    </w:rPr>
  </w:style>
  <w:style w:type="character" w:customStyle="1" w:styleId="94">
    <w:name w:val="UserStyle_52"/>
    <w:qFormat/>
    <w:uiPriority w:val="0"/>
    <w:rPr>
      <w:rFonts w:ascii="Arial" w:hAnsi="Arial" w:eastAsia="宋体" w:cs="Times New Roman"/>
      <w:b/>
      <w:bCs/>
      <w:kern w:val="2"/>
      <w:sz w:val="24"/>
      <w:szCs w:val="32"/>
      <w:lang w:val="en-US" w:eastAsia="zh-CN" w:bidi="ar-SA"/>
    </w:rPr>
  </w:style>
  <w:style w:type="character" w:customStyle="1" w:styleId="95">
    <w:name w:val="UserStyle_53"/>
    <w:link w:val="20"/>
    <w:qFormat/>
    <w:uiPriority w:val="0"/>
    <w:rPr>
      <w:rFonts w:eastAsia="宋体" w:cs="Times New Roman"/>
      <w:b/>
      <w:bCs/>
      <w:kern w:val="2"/>
      <w:sz w:val="30"/>
      <w:lang w:val="en-US" w:eastAsia="zh-CN" w:bidi="ar-SA"/>
    </w:rPr>
  </w:style>
  <w:style w:type="character" w:customStyle="1" w:styleId="96">
    <w:name w:val="UserStyle_54"/>
    <w:qFormat/>
    <w:uiPriority w:val="0"/>
    <w:rPr>
      <w:rFonts w:ascii="Times New Roman" w:hAnsi="Times New Roman" w:eastAsia="宋体"/>
    </w:rPr>
  </w:style>
  <w:style w:type="character" w:customStyle="1" w:styleId="97">
    <w:name w:val="UserStyle_55"/>
    <w:qFormat/>
    <w:uiPriority w:val="0"/>
    <w:rPr>
      <w:rFonts w:ascii="Arial" w:hAnsi="Arial" w:eastAsia="宋体" w:cs="Times New Roman"/>
      <w:b/>
      <w:bCs/>
      <w:szCs w:val="28"/>
    </w:rPr>
  </w:style>
  <w:style w:type="character" w:customStyle="1" w:styleId="98">
    <w:name w:val="UserStyle_56"/>
    <w:qFormat/>
    <w:uiPriority w:val="0"/>
    <w:rPr>
      <w:rFonts w:ascii="Times New Roman" w:hAnsi="Times New Roman" w:eastAsia="宋体"/>
    </w:rPr>
  </w:style>
  <w:style w:type="character" w:customStyle="1" w:styleId="99">
    <w:name w:val="UserStyle_57"/>
    <w:link w:val="25"/>
    <w:qFormat/>
    <w:uiPriority w:val="0"/>
    <w:rPr>
      <w:rFonts w:ascii="Arial" w:hAnsi="Arial" w:eastAsia="黑体" w:cs="Times New Roman"/>
      <w:b/>
      <w:bCs/>
      <w:sz w:val="24"/>
      <w:szCs w:val="24"/>
      <w:lang w:val="en-US" w:eastAsia="zh-CN" w:bidi="ar-SA"/>
    </w:rPr>
  </w:style>
  <w:style w:type="character" w:customStyle="1" w:styleId="100">
    <w:name w:val="UserStyle_58"/>
    <w:qFormat/>
    <w:uiPriority w:val="0"/>
    <w:rPr>
      <w:rFonts w:eastAsia="宋体"/>
      <w:kern w:val="2"/>
      <w:sz w:val="18"/>
      <w:szCs w:val="18"/>
      <w:lang w:val="en-US" w:eastAsia="zh-CN" w:bidi="ar-SA"/>
    </w:rPr>
  </w:style>
  <w:style w:type="character" w:customStyle="1" w:styleId="101">
    <w:name w:val="UserStyle_59"/>
    <w:link w:val="102"/>
    <w:qFormat/>
    <w:uiPriority w:val="0"/>
    <w:rPr>
      <w:rFonts w:eastAsia="宋体"/>
      <w:kern w:val="2"/>
      <w:sz w:val="24"/>
      <w:lang w:val="en-US" w:eastAsia="zh-CN" w:bidi="ar-SA"/>
    </w:rPr>
  </w:style>
  <w:style w:type="paragraph" w:customStyle="1" w:styleId="102">
    <w:name w:val="PlainText"/>
    <w:basedOn w:val="1"/>
    <w:link w:val="101"/>
    <w:qFormat/>
    <w:uiPriority w:val="0"/>
    <w:rPr>
      <w:sz w:val="24"/>
      <w:szCs w:val="20"/>
    </w:rPr>
  </w:style>
  <w:style w:type="character" w:customStyle="1" w:styleId="103">
    <w:name w:val="UserStyle_60"/>
    <w:qFormat/>
    <w:uiPriority w:val="0"/>
    <w:rPr>
      <w:rFonts w:ascii="Times New Roman" w:hAnsi="Times New Roman" w:eastAsia="宋体"/>
    </w:rPr>
  </w:style>
  <w:style w:type="character" w:customStyle="1" w:styleId="104">
    <w:name w:val="UserStyle_61"/>
    <w:qFormat/>
    <w:uiPriority w:val="0"/>
    <w:rPr>
      <w:rFonts w:ascii="宋体" w:hAnsi="宋体" w:eastAsia="宋体"/>
      <w:spacing w:val="20"/>
      <w:sz w:val="24"/>
    </w:rPr>
  </w:style>
  <w:style w:type="character" w:customStyle="1" w:styleId="105">
    <w:name w:val="UserStyle_62"/>
    <w:qFormat/>
    <w:uiPriority w:val="0"/>
    <w:rPr>
      <w:rFonts w:ascii="Tahoma" w:hAnsi="Tahoma"/>
      <w:sz w:val="24"/>
      <w:szCs w:val="28"/>
    </w:rPr>
  </w:style>
  <w:style w:type="character" w:customStyle="1" w:styleId="106">
    <w:name w:val="UserStyle_63"/>
    <w:link w:val="107"/>
    <w:qFormat/>
    <w:uiPriority w:val="0"/>
    <w:rPr>
      <w:rFonts w:eastAsia="宋体"/>
      <w:kern w:val="2"/>
      <w:sz w:val="21"/>
      <w:szCs w:val="24"/>
      <w:lang w:val="en-US" w:eastAsia="zh-CN" w:bidi="ar-SA"/>
    </w:rPr>
  </w:style>
  <w:style w:type="paragraph" w:customStyle="1" w:styleId="107">
    <w:name w:val="BodyTextIndent"/>
    <w:basedOn w:val="1"/>
    <w:link w:val="106"/>
    <w:qFormat/>
    <w:uiPriority w:val="0"/>
    <w:pPr>
      <w:spacing w:after="120"/>
      <w:ind w:left="420" w:leftChars="200"/>
    </w:pPr>
  </w:style>
  <w:style w:type="character" w:customStyle="1" w:styleId="108">
    <w:name w:val="UserStyle_64"/>
    <w:qFormat/>
    <w:uiPriority w:val="0"/>
    <w:rPr>
      <w:rFonts w:ascii="Cambria" w:hAnsi="Cambria" w:eastAsia="宋体" w:cs="Times New Roman"/>
      <w:b/>
      <w:bCs/>
      <w:sz w:val="32"/>
      <w:szCs w:val="32"/>
    </w:rPr>
  </w:style>
  <w:style w:type="character" w:customStyle="1" w:styleId="109">
    <w:name w:val="UserStyle_65"/>
    <w:qFormat/>
    <w:uiPriority w:val="0"/>
    <w:rPr>
      <w:rFonts w:ascii="Times New Roman" w:hAnsi="Times New Roman" w:eastAsia="宋体"/>
    </w:rPr>
  </w:style>
  <w:style w:type="character" w:customStyle="1" w:styleId="110">
    <w:name w:val="UserStyle_66"/>
    <w:qFormat/>
    <w:uiPriority w:val="0"/>
    <w:rPr>
      <w:rFonts w:ascii="Times New Roman" w:hAnsi="Times New Roman" w:eastAsia="宋体"/>
      <w:color w:val="FF6666"/>
      <w:sz w:val="18"/>
      <w:szCs w:val="18"/>
    </w:rPr>
  </w:style>
  <w:style w:type="character" w:customStyle="1" w:styleId="111">
    <w:name w:val="UserStyle_67"/>
    <w:link w:val="112"/>
    <w:qFormat/>
    <w:uiPriority w:val="0"/>
    <w:rPr>
      <w:rFonts w:eastAsia="宋体"/>
      <w:sz w:val="21"/>
      <w:szCs w:val="21"/>
      <w:lang w:val="en-US" w:eastAsia="zh-CN" w:bidi="ar-SA"/>
    </w:rPr>
  </w:style>
  <w:style w:type="paragraph" w:customStyle="1" w:styleId="112">
    <w:name w:val="UserStyle_68"/>
    <w:basedOn w:val="1"/>
    <w:link w:val="111"/>
    <w:qFormat/>
    <w:uiPriority w:val="0"/>
    <w:rPr>
      <w:kern w:val="0"/>
      <w:szCs w:val="21"/>
    </w:rPr>
  </w:style>
  <w:style w:type="character" w:customStyle="1" w:styleId="113">
    <w:name w:val="UserStyle_69"/>
    <w:qFormat/>
    <w:uiPriority w:val="0"/>
    <w:rPr>
      <w:rFonts w:ascii="Times New Roman" w:hAnsi="Times New Roman" w:eastAsia="宋体"/>
    </w:rPr>
  </w:style>
  <w:style w:type="character" w:customStyle="1" w:styleId="114">
    <w:name w:val="UserStyle_70"/>
    <w:qFormat/>
    <w:uiPriority w:val="0"/>
    <w:rPr>
      <w:rFonts w:ascii="Arial" w:hAnsi="Arial" w:eastAsia="宋体" w:cs="Times New Roman"/>
      <w:b/>
      <w:bCs/>
      <w:kern w:val="2"/>
      <w:sz w:val="21"/>
      <w:szCs w:val="28"/>
      <w:lang w:val="en-US" w:eastAsia="zh-CN" w:bidi="ar-SA"/>
    </w:rPr>
  </w:style>
  <w:style w:type="character" w:customStyle="1" w:styleId="115">
    <w:name w:val="UserStyle_71"/>
    <w:qFormat/>
    <w:uiPriority w:val="0"/>
    <w:rPr>
      <w:rFonts w:ascii="Times New Roman" w:hAnsi="Times New Roman" w:eastAsia="宋体"/>
    </w:rPr>
  </w:style>
  <w:style w:type="character" w:customStyle="1" w:styleId="116">
    <w:name w:val="UserStyle_72"/>
    <w:qFormat/>
    <w:uiPriority w:val="0"/>
    <w:rPr>
      <w:kern w:val="2"/>
      <w:sz w:val="21"/>
      <w:szCs w:val="24"/>
    </w:rPr>
  </w:style>
  <w:style w:type="character" w:customStyle="1" w:styleId="117">
    <w:name w:val="UserStyle_73"/>
    <w:qFormat/>
    <w:uiPriority w:val="0"/>
    <w:rPr>
      <w:rFonts w:ascii="宋体" w:hAnsi="宋体" w:eastAsia="宋体"/>
      <w:spacing w:val="20"/>
      <w:sz w:val="24"/>
    </w:rPr>
  </w:style>
  <w:style w:type="character" w:customStyle="1" w:styleId="118">
    <w:name w:val="UserStyle_74"/>
    <w:qFormat/>
    <w:uiPriority w:val="0"/>
    <w:rPr>
      <w:rFonts w:ascii="Times New Roman" w:hAnsi="Times New Roman" w:eastAsia="宋体"/>
    </w:rPr>
  </w:style>
  <w:style w:type="character" w:customStyle="1" w:styleId="119">
    <w:name w:val="UserStyle_75"/>
    <w:qFormat/>
    <w:uiPriority w:val="0"/>
  </w:style>
  <w:style w:type="character" w:customStyle="1" w:styleId="120">
    <w:name w:val="UserStyle_76"/>
    <w:link w:val="22"/>
    <w:qFormat/>
    <w:uiPriority w:val="0"/>
    <w:rPr>
      <w:rFonts w:eastAsia="宋体" w:cs="Times New Roman"/>
      <w:b/>
      <w:bCs/>
      <w:kern w:val="2"/>
      <w:sz w:val="32"/>
      <w:szCs w:val="32"/>
      <w:lang w:val="en-US" w:eastAsia="zh-CN" w:bidi="ar-SA"/>
    </w:rPr>
  </w:style>
  <w:style w:type="character" w:customStyle="1" w:styleId="121">
    <w:name w:val="UserStyle_77"/>
    <w:qFormat/>
    <w:uiPriority w:val="0"/>
    <w:rPr>
      <w:rFonts w:ascii="宋体" w:hAnsi="宋体" w:eastAsia="宋体"/>
      <w:color w:val="333333"/>
      <w:sz w:val="18"/>
      <w:szCs w:val="18"/>
    </w:rPr>
  </w:style>
  <w:style w:type="character" w:customStyle="1" w:styleId="122">
    <w:name w:val="UserStyle_78"/>
    <w:link w:val="28"/>
    <w:qFormat/>
    <w:uiPriority w:val="0"/>
    <w:rPr>
      <w:rFonts w:ascii="Arial" w:hAnsi="Arial" w:eastAsia="黑体"/>
      <w:sz w:val="21"/>
      <w:szCs w:val="21"/>
      <w:lang w:val="en-US" w:eastAsia="zh-CN" w:bidi="ar-SA"/>
    </w:rPr>
  </w:style>
  <w:style w:type="character" w:customStyle="1" w:styleId="123">
    <w:name w:val="UserStyle_79"/>
    <w:qFormat/>
    <w:uiPriority w:val="0"/>
    <w:rPr>
      <w:rFonts w:ascii="宋体" w:hAnsi="宋体" w:eastAsia="宋体"/>
      <w:sz w:val="24"/>
      <w:szCs w:val="24"/>
    </w:rPr>
  </w:style>
  <w:style w:type="character" w:customStyle="1" w:styleId="124">
    <w:name w:val="UserStyle_80"/>
    <w:link w:val="125"/>
    <w:semiHidden/>
    <w:qFormat/>
    <w:locked/>
    <w:uiPriority w:val="0"/>
    <w:rPr>
      <w:rFonts w:ascii="Calibri" w:hAnsi="Calibri" w:eastAsia="宋体"/>
      <w:kern w:val="2"/>
      <w:sz w:val="18"/>
      <w:szCs w:val="18"/>
      <w:lang w:val="en-US" w:eastAsia="zh-CN" w:bidi="ar-SA"/>
    </w:rPr>
  </w:style>
  <w:style w:type="paragraph" w:customStyle="1" w:styleId="125">
    <w:name w:val="Acetate"/>
    <w:basedOn w:val="1"/>
    <w:link w:val="124"/>
    <w:qFormat/>
    <w:uiPriority w:val="0"/>
    <w:rPr>
      <w:rFonts w:ascii="Calibri" w:hAnsi="Calibri"/>
      <w:sz w:val="18"/>
      <w:szCs w:val="18"/>
    </w:rPr>
  </w:style>
  <w:style w:type="character" w:customStyle="1" w:styleId="126">
    <w:name w:val="UserStyle_81"/>
    <w:link w:val="127"/>
    <w:qFormat/>
    <w:uiPriority w:val="0"/>
    <w:rPr>
      <w:rFonts w:eastAsia="宋体"/>
      <w:kern w:val="2"/>
      <w:sz w:val="18"/>
      <w:szCs w:val="21"/>
      <w:lang w:val="en-US" w:eastAsia="zh-CN" w:bidi="ar-SA"/>
    </w:rPr>
  </w:style>
  <w:style w:type="paragraph" w:customStyle="1" w:styleId="127">
    <w:name w:val="UserStyle_82"/>
    <w:basedOn w:val="1"/>
    <w:link w:val="126"/>
    <w:qFormat/>
    <w:uiPriority w:val="0"/>
    <w:pPr>
      <w:spacing w:line="336" w:lineRule="auto"/>
      <w:ind w:firstLine="200" w:firstLineChars="200"/>
    </w:pPr>
    <w:rPr>
      <w:sz w:val="18"/>
      <w:szCs w:val="21"/>
    </w:rPr>
  </w:style>
  <w:style w:type="character" w:customStyle="1" w:styleId="128">
    <w:name w:val="UserStyle_83"/>
    <w:qFormat/>
    <w:uiPriority w:val="0"/>
    <w:rPr>
      <w:rFonts w:ascii="宋体" w:hAnsi="宋体" w:eastAsia="宋体"/>
      <w:b/>
      <w:sz w:val="26"/>
    </w:rPr>
  </w:style>
  <w:style w:type="character" w:customStyle="1" w:styleId="129">
    <w:name w:val="UserStyle_84"/>
    <w:qFormat/>
    <w:uiPriority w:val="0"/>
    <w:rPr>
      <w:rFonts w:ascii="Times New Roman" w:hAnsi="Times New Roman" w:eastAsia="Times New Roman"/>
      <w:sz w:val="16"/>
    </w:rPr>
  </w:style>
  <w:style w:type="character" w:customStyle="1" w:styleId="130">
    <w:name w:val="UserStyle_85"/>
    <w:qFormat/>
    <w:uiPriority w:val="0"/>
    <w:rPr>
      <w:rFonts w:ascii="Times New Roman" w:hAnsi="Times New Roman" w:eastAsia="Times New Roman"/>
      <w:sz w:val="16"/>
    </w:rPr>
  </w:style>
  <w:style w:type="character" w:customStyle="1" w:styleId="131">
    <w:name w:val="UserStyle_86"/>
    <w:qFormat/>
    <w:uiPriority w:val="0"/>
    <w:rPr>
      <w:rFonts w:ascii="Times New Roman" w:hAnsi="Times New Roman"/>
      <w:b/>
      <w:color w:val="000000"/>
      <w:sz w:val="21"/>
      <w:szCs w:val="21"/>
    </w:rPr>
  </w:style>
  <w:style w:type="character" w:customStyle="1" w:styleId="132">
    <w:name w:val="UserStyle_87"/>
    <w:qFormat/>
    <w:uiPriority w:val="0"/>
    <w:rPr>
      <w:rFonts w:ascii="宋体" w:hAnsi="宋体" w:eastAsia="宋体"/>
      <w:b/>
      <w:sz w:val="32"/>
    </w:rPr>
  </w:style>
  <w:style w:type="character" w:customStyle="1" w:styleId="133">
    <w:name w:val="UserStyle_88"/>
    <w:semiHidden/>
    <w:qFormat/>
    <w:locked/>
    <w:uiPriority w:val="0"/>
    <w:rPr>
      <w:rFonts w:ascii="宋体" w:hAnsi="Courier New" w:eastAsia="宋体"/>
      <w:kern w:val="2"/>
      <w:sz w:val="24"/>
      <w:szCs w:val="24"/>
      <w:lang w:val="en-US" w:eastAsia="zh-CN" w:bidi="ar-SA"/>
    </w:rPr>
  </w:style>
  <w:style w:type="character" w:customStyle="1" w:styleId="134">
    <w:name w:val="UserStyle_89"/>
    <w:qFormat/>
    <w:uiPriority w:val="0"/>
    <w:rPr>
      <w:rFonts w:ascii="宋体" w:hAnsi="宋体" w:eastAsia="宋体"/>
      <w:spacing w:val="30"/>
      <w:sz w:val="18"/>
    </w:rPr>
  </w:style>
  <w:style w:type="character" w:customStyle="1" w:styleId="135">
    <w:name w:val="UserStyle_90"/>
    <w:qFormat/>
    <w:uiPriority w:val="0"/>
    <w:rPr>
      <w:rFonts w:ascii="Times New Roman" w:hAnsi="Times New Roman" w:eastAsia="Times New Roman"/>
      <w:sz w:val="28"/>
    </w:rPr>
  </w:style>
  <w:style w:type="character" w:customStyle="1" w:styleId="136">
    <w:name w:val="UserStyle_91"/>
    <w:qFormat/>
    <w:uiPriority w:val="0"/>
    <w:rPr>
      <w:rFonts w:ascii="Times New Roman" w:hAnsi="Times New Roman" w:eastAsia="Times New Roman"/>
      <w:w w:val="60"/>
      <w:sz w:val="26"/>
    </w:rPr>
  </w:style>
  <w:style w:type="character" w:customStyle="1" w:styleId="137">
    <w:name w:val="UserStyle_92"/>
    <w:qFormat/>
    <w:uiPriority w:val="0"/>
    <w:rPr>
      <w:rFonts w:ascii="Arial" w:hAnsi="Arial" w:eastAsia="黑体" w:cs="Times New Roman"/>
      <w:b/>
      <w:bCs/>
      <w:sz w:val="28"/>
      <w:szCs w:val="28"/>
      <w:lang w:val="en-US" w:eastAsia="zh-CN" w:bidi="ar-SA"/>
    </w:rPr>
  </w:style>
  <w:style w:type="character" w:customStyle="1" w:styleId="138">
    <w:name w:val="UserStyle_93"/>
    <w:qFormat/>
    <w:uiPriority w:val="0"/>
    <w:rPr>
      <w:rFonts w:ascii="Cambria" w:hAnsi="Cambria"/>
      <w:b/>
      <w:kern w:val="2"/>
      <w:sz w:val="32"/>
      <w:szCs w:val="24"/>
    </w:rPr>
  </w:style>
  <w:style w:type="character" w:customStyle="1" w:styleId="139">
    <w:name w:val="UserStyle_94"/>
    <w:qFormat/>
    <w:uiPriority w:val="0"/>
    <w:rPr>
      <w:rFonts w:ascii="宋体" w:hAnsi="宋体" w:eastAsia="宋体"/>
      <w:spacing w:val="20"/>
      <w:sz w:val="22"/>
    </w:rPr>
  </w:style>
  <w:style w:type="character" w:customStyle="1" w:styleId="140">
    <w:name w:val="UserStyle_95"/>
    <w:qFormat/>
    <w:uiPriority w:val="0"/>
    <w:rPr>
      <w:rFonts w:ascii="宋体" w:hAnsi="宋体" w:eastAsia="宋体"/>
      <w:b/>
      <w:spacing w:val="-30"/>
      <w:sz w:val="28"/>
    </w:rPr>
  </w:style>
  <w:style w:type="character" w:customStyle="1" w:styleId="141">
    <w:name w:val="UserStyle_96"/>
    <w:qFormat/>
    <w:uiPriority w:val="0"/>
    <w:rPr>
      <w:rFonts w:ascii="Times New Roman" w:hAnsi="Times New Roman" w:eastAsia="Times New Roman"/>
      <w:sz w:val="18"/>
    </w:rPr>
  </w:style>
  <w:style w:type="character" w:customStyle="1" w:styleId="142">
    <w:name w:val="UserStyle_97"/>
    <w:qFormat/>
    <w:uiPriority w:val="0"/>
    <w:rPr>
      <w:rFonts w:ascii="宋体" w:hAnsi="宋体" w:eastAsia="宋体"/>
      <w:spacing w:val="30"/>
      <w:sz w:val="24"/>
    </w:rPr>
  </w:style>
  <w:style w:type="character" w:customStyle="1" w:styleId="143">
    <w:name w:val="UserStyle_98"/>
    <w:semiHidden/>
    <w:qFormat/>
    <w:locked/>
    <w:uiPriority w:val="0"/>
    <w:rPr>
      <w:rFonts w:ascii="宋体" w:hAnsi="Courier New" w:eastAsia="宋体"/>
      <w:kern w:val="2"/>
      <w:sz w:val="21"/>
      <w:szCs w:val="21"/>
      <w:lang w:val="en-US" w:eastAsia="zh-CN" w:bidi="ar-SA"/>
    </w:rPr>
  </w:style>
  <w:style w:type="character" w:customStyle="1" w:styleId="144">
    <w:name w:val="UserStyle_99"/>
    <w:qFormat/>
    <w:uiPriority w:val="0"/>
    <w:rPr>
      <w:rFonts w:ascii="Arial" w:hAnsi="Arial" w:eastAsia="宋体"/>
      <w:b/>
      <w:color w:val="999999"/>
      <w:sz w:val="21"/>
      <w:szCs w:val="21"/>
    </w:rPr>
  </w:style>
  <w:style w:type="character" w:customStyle="1" w:styleId="145">
    <w:name w:val="UserStyle_100"/>
    <w:qFormat/>
    <w:uiPriority w:val="0"/>
    <w:rPr>
      <w:rFonts w:ascii="Times New Roman" w:hAnsi="Times New Roman" w:eastAsia="宋体"/>
      <w:color w:val="FFFFFF"/>
    </w:rPr>
  </w:style>
  <w:style w:type="character" w:customStyle="1" w:styleId="146">
    <w:name w:val="UserStyle_101"/>
    <w:qFormat/>
    <w:uiPriority w:val="0"/>
    <w:rPr>
      <w:rFonts w:ascii="宋体" w:hAnsi="宋体" w:eastAsia="宋体"/>
      <w:b/>
      <w:spacing w:val="-20"/>
      <w:sz w:val="40"/>
    </w:rPr>
  </w:style>
  <w:style w:type="character" w:customStyle="1" w:styleId="147">
    <w:name w:val="UserStyle_102"/>
    <w:qFormat/>
    <w:uiPriority w:val="0"/>
    <w:rPr>
      <w:kern w:val="2"/>
      <w:sz w:val="18"/>
      <w:szCs w:val="18"/>
    </w:rPr>
  </w:style>
  <w:style w:type="character" w:customStyle="1" w:styleId="148">
    <w:name w:val="UserStyle_103"/>
    <w:qFormat/>
    <w:uiPriority w:val="0"/>
    <w:rPr>
      <w:rFonts w:ascii="Times New Roman" w:hAnsi="Times New Roman" w:eastAsia="宋体"/>
    </w:rPr>
  </w:style>
  <w:style w:type="character" w:customStyle="1" w:styleId="149">
    <w:name w:val="UserStyle_104"/>
    <w:qFormat/>
    <w:uiPriority w:val="0"/>
    <w:rPr>
      <w:rFonts w:cs="Times New Roman"/>
      <w:b/>
      <w:bCs/>
      <w:kern w:val="2"/>
      <w:sz w:val="28"/>
      <w:szCs w:val="28"/>
    </w:rPr>
  </w:style>
  <w:style w:type="character" w:customStyle="1" w:styleId="150">
    <w:name w:val="UserStyle_105"/>
    <w:qFormat/>
    <w:uiPriority w:val="0"/>
    <w:rPr>
      <w:rFonts w:ascii="Arial" w:hAnsi="Arial" w:eastAsia="黑体"/>
      <w:sz w:val="21"/>
      <w:szCs w:val="21"/>
    </w:rPr>
  </w:style>
  <w:style w:type="character" w:customStyle="1" w:styleId="151">
    <w:name w:val="UserStyle_106"/>
    <w:qFormat/>
    <w:uiPriority w:val="0"/>
    <w:rPr>
      <w:rFonts w:ascii="宋体" w:hAnsi="宋体" w:eastAsia="宋体"/>
    </w:rPr>
  </w:style>
  <w:style w:type="character" w:customStyle="1" w:styleId="152">
    <w:name w:val="UserStyle_107"/>
    <w:link w:val="153"/>
    <w:qFormat/>
    <w:uiPriority w:val="0"/>
    <w:rPr>
      <w:rFonts w:ascii="Arial" w:hAnsi="Arial"/>
      <w:sz w:val="24"/>
      <w:szCs w:val="24"/>
    </w:rPr>
  </w:style>
  <w:style w:type="paragraph" w:customStyle="1" w:styleId="153">
    <w:name w:val="UserStyle_108"/>
    <w:basedOn w:val="1"/>
    <w:link w:val="152"/>
    <w:qFormat/>
    <w:uiPriority w:val="0"/>
    <w:pPr>
      <w:spacing w:line="480" w:lineRule="exact"/>
      <w:ind w:firstLine="200" w:firstLineChars="200"/>
    </w:pPr>
    <w:rPr>
      <w:rFonts w:ascii="Arial" w:hAnsi="Arial"/>
      <w:kern w:val="0"/>
      <w:sz w:val="24"/>
    </w:rPr>
  </w:style>
  <w:style w:type="paragraph" w:customStyle="1" w:styleId="154">
    <w:name w:val="UserStyle_109"/>
    <w:qFormat/>
    <w:uiPriority w:val="0"/>
    <w:pPr>
      <w:jc w:val="both"/>
      <w:textAlignment w:val="baseline"/>
    </w:pPr>
    <w:rPr>
      <w:rFonts w:ascii="Calibri" w:hAnsi="Calibri" w:eastAsia="等线" w:cs="Times New Roman"/>
      <w:kern w:val="2"/>
      <w:sz w:val="21"/>
      <w:szCs w:val="24"/>
      <w:lang w:val="en-US" w:eastAsia="zh-CN" w:bidi="ar-SA"/>
    </w:rPr>
  </w:style>
  <w:style w:type="paragraph" w:customStyle="1" w:styleId="155">
    <w:name w:val="UserStyle_110"/>
    <w:basedOn w:val="1"/>
    <w:qFormat/>
    <w:uiPriority w:val="0"/>
    <w:pPr>
      <w:spacing w:line="557" w:lineRule="exact"/>
      <w:ind w:firstLine="672"/>
    </w:pPr>
  </w:style>
  <w:style w:type="paragraph" w:customStyle="1" w:styleId="156">
    <w:name w:val="UserStyle_111"/>
    <w:basedOn w:val="1"/>
    <w:qFormat/>
    <w:uiPriority w:val="0"/>
    <w:pPr>
      <w:spacing w:line="566" w:lineRule="exact"/>
      <w:ind w:firstLine="682"/>
    </w:pPr>
  </w:style>
  <w:style w:type="paragraph" w:customStyle="1" w:styleId="157">
    <w:name w:val="UserStyle_112"/>
    <w:basedOn w:val="1"/>
    <w:qFormat/>
    <w:uiPriority w:val="0"/>
    <w:rPr>
      <w:szCs w:val="20"/>
    </w:rPr>
  </w:style>
  <w:style w:type="paragraph" w:customStyle="1" w:styleId="158">
    <w:name w:val="UserStyle_113"/>
    <w:basedOn w:val="1"/>
    <w:qFormat/>
    <w:uiPriority w:val="0"/>
  </w:style>
  <w:style w:type="paragraph" w:customStyle="1" w:styleId="159">
    <w:name w:val="BodyText2"/>
    <w:basedOn w:val="1"/>
    <w:qFormat/>
    <w:uiPriority w:val="0"/>
    <w:pPr>
      <w:spacing w:after="120" w:line="480" w:lineRule="auto"/>
    </w:pPr>
  </w:style>
  <w:style w:type="paragraph" w:customStyle="1" w:styleId="160">
    <w:name w:val="UserStyle_114"/>
    <w:qFormat/>
    <w:uiPriority w:val="0"/>
    <w:pPr>
      <w:jc w:val="both"/>
      <w:textAlignment w:val="baseline"/>
    </w:pPr>
    <w:rPr>
      <w:rFonts w:ascii="Calibri" w:hAnsi="Calibri" w:eastAsia="等线" w:cs="Times New Roman"/>
      <w:sz w:val="28"/>
      <w:lang w:val="en-US" w:eastAsia="zh-CN" w:bidi="ar-SA"/>
    </w:rPr>
  </w:style>
  <w:style w:type="paragraph" w:customStyle="1" w:styleId="161">
    <w:name w:val="BodyTextIndent2"/>
    <w:basedOn w:val="1"/>
    <w:qFormat/>
    <w:uiPriority w:val="0"/>
    <w:pPr>
      <w:spacing w:after="120" w:line="480" w:lineRule="auto"/>
      <w:ind w:left="420" w:leftChars="200"/>
    </w:pPr>
  </w:style>
  <w:style w:type="paragraph" w:customStyle="1" w:styleId="162">
    <w:name w:val="UserStyle_115"/>
    <w:basedOn w:val="1"/>
    <w:qFormat/>
    <w:uiPriority w:val="0"/>
    <w:pPr>
      <w:tabs>
        <w:tab w:val="left" w:pos="360"/>
      </w:tabs>
      <w:snapToGrid w:val="0"/>
      <w:spacing w:line="360" w:lineRule="auto"/>
    </w:pPr>
    <w:rPr>
      <w:rFonts w:eastAsia="仿宋_GB2312"/>
      <w:sz w:val="24"/>
    </w:rPr>
  </w:style>
  <w:style w:type="paragraph" w:customStyle="1" w:styleId="163">
    <w:name w:val="UserStyle_116"/>
    <w:basedOn w:val="20"/>
    <w:qFormat/>
    <w:uiPriority w:val="0"/>
    <w:pPr>
      <w:spacing w:before="156" w:after="156" w:line="400" w:lineRule="exact"/>
      <w:jc w:val="both"/>
    </w:pPr>
    <w:rPr>
      <w:rFonts w:ascii="宋体" w:hAnsi="宋体"/>
      <w:kern w:val="32"/>
      <w:szCs w:val="32"/>
    </w:rPr>
  </w:style>
  <w:style w:type="paragraph" w:customStyle="1" w:styleId="164">
    <w:name w:val="179"/>
    <w:basedOn w:val="1"/>
    <w:qFormat/>
    <w:uiPriority w:val="0"/>
    <w:pPr>
      <w:ind w:firstLine="420" w:firstLineChars="200"/>
    </w:pPr>
    <w:rPr>
      <w:rFonts w:ascii="Calibri" w:hAnsi="Calibri"/>
      <w:szCs w:val="22"/>
    </w:rPr>
  </w:style>
  <w:style w:type="paragraph" w:customStyle="1" w:styleId="165">
    <w:name w:val="TOC3"/>
    <w:basedOn w:val="1"/>
    <w:next w:val="1"/>
    <w:qFormat/>
    <w:uiPriority w:val="0"/>
    <w:pPr>
      <w:ind w:left="420"/>
      <w:jc w:val="left"/>
    </w:pPr>
    <w:rPr>
      <w:i/>
      <w:iCs/>
      <w:sz w:val="20"/>
      <w:szCs w:val="20"/>
    </w:rPr>
  </w:style>
  <w:style w:type="paragraph" w:customStyle="1" w:styleId="166">
    <w:name w:val="UserStyle_117"/>
    <w:basedOn w:val="1"/>
    <w:qFormat/>
    <w:uiPriority w:val="0"/>
    <w:pPr>
      <w:snapToGrid w:val="0"/>
      <w:spacing w:line="360" w:lineRule="auto"/>
      <w:ind w:firstLine="200" w:firstLineChars="200"/>
    </w:pPr>
    <w:rPr>
      <w:rFonts w:eastAsia="仿宋_GB2312"/>
      <w:sz w:val="24"/>
    </w:rPr>
  </w:style>
  <w:style w:type="paragraph" w:customStyle="1" w:styleId="167">
    <w:name w:val="UserStyle_118"/>
    <w:basedOn w:val="1"/>
    <w:qFormat/>
    <w:uiPriority w:val="0"/>
    <w:pPr>
      <w:spacing w:line="437" w:lineRule="exact"/>
    </w:pPr>
  </w:style>
  <w:style w:type="paragraph" w:customStyle="1" w:styleId="168">
    <w:name w:val="UserStyle_119"/>
    <w:basedOn w:val="1"/>
    <w:qFormat/>
    <w:uiPriority w:val="0"/>
  </w:style>
  <w:style w:type="paragraph" w:customStyle="1" w:styleId="169">
    <w:name w:val="UserStyle_120"/>
    <w:basedOn w:val="21"/>
    <w:qFormat/>
    <w:uiPriority w:val="0"/>
    <w:pPr>
      <w:spacing w:before="100" w:line="400" w:lineRule="exact"/>
    </w:pPr>
    <w:rPr>
      <w:rFonts w:ascii="Times New Roman" w:hAnsi="Times New Roman" w:eastAsia="黑体"/>
      <w:b w:val="0"/>
      <w:bCs w:val="0"/>
      <w:sz w:val="28"/>
      <w:szCs w:val="20"/>
    </w:rPr>
  </w:style>
  <w:style w:type="paragraph" w:customStyle="1" w:styleId="170">
    <w:name w:val="TOC8"/>
    <w:basedOn w:val="1"/>
    <w:next w:val="1"/>
    <w:qFormat/>
    <w:uiPriority w:val="0"/>
    <w:pPr>
      <w:ind w:left="1470"/>
      <w:jc w:val="left"/>
    </w:pPr>
    <w:rPr>
      <w:sz w:val="18"/>
      <w:szCs w:val="18"/>
    </w:rPr>
  </w:style>
  <w:style w:type="paragraph" w:customStyle="1" w:styleId="171">
    <w:name w:val="Index1"/>
    <w:basedOn w:val="1"/>
    <w:next w:val="1"/>
    <w:qFormat/>
    <w:uiPriority w:val="0"/>
    <w:pPr>
      <w:spacing w:line="220" w:lineRule="exact"/>
      <w:jc w:val="center"/>
    </w:pPr>
    <w:rPr>
      <w:rFonts w:ascii="仿宋_GB2312" w:eastAsia="仿宋_GB2312"/>
      <w:szCs w:val="20"/>
    </w:rPr>
  </w:style>
  <w:style w:type="paragraph" w:customStyle="1" w:styleId="172">
    <w:name w:val="UserStyle_121"/>
    <w:basedOn w:val="1"/>
    <w:qFormat/>
    <w:uiPriority w:val="0"/>
  </w:style>
  <w:style w:type="paragraph" w:customStyle="1" w:styleId="173">
    <w:name w:val="HtmlNormal"/>
    <w:basedOn w:val="1"/>
    <w:qFormat/>
    <w:uiPriority w:val="0"/>
    <w:pPr>
      <w:spacing w:before="100" w:beforeAutospacing="1" w:after="100" w:afterAutospacing="1"/>
      <w:jc w:val="left"/>
    </w:pPr>
    <w:rPr>
      <w:rFonts w:ascii="宋体" w:hAnsi="宋体"/>
      <w:kern w:val="0"/>
      <w:sz w:val="24"/>
    </w:rPr>
  </w:style>
  <w:style w:type="paragraph" w:customStyle="1" w:styleId="174">
    <w:name w:val="UserStyle_122"/>
    <w:basedOn w:val="1"/>
    <w:qFormat/>
    <w:uiPriority w:val="0"/>
    <w:pPr>
      <w:spacing w:after="160" w:line="240" w:lineRule="exact"/>
      <w:jc w:val="left"/>
    </w:pPr>
  </w:style>
  <w:style w:type="paragraph" w:customStyle="1" w:styleId="175">
    <w:name w:val="UserStyle_123"/>
    <w:basedOn w:val="1"/>
    <w:qFormat/>
    <w:uiPriority w:val="0"/>
  </w:style>
  <w:style w:type="paragraph" w:customStyle="1" w:styleId="176">
    <w:name w:val="UserStyle_124"/>
    <w:basedOn w:val="1"/>
    <w:qFormat/>
    <w:uiPriority w:val="0"/>
  </w:style>
  <w:style w:type="paragraph" w:customStyle="1" w:styleId="177">
    <w:name w:val="UserStyle_125"/>
    <w:basedOn w:val="1"/>
    <w:qFormat/>
    <w:uiPriority w:val="0"/>
  </w:style>
  <w:style w:type="paragraph" w:customStyle="1" w:styleId="178">
    <w:name w:val="UserStyle_126"/>
    <w:basedOn w:val="1"/>
    <w:qFormat/>
    <w:uiPriority w:val="0"/>
    <w:rPr>
      <w:kern w:val="0"/>
      <w:szCs w:val="21"/>
    </w:rPr>
  </w:style>
  <w:style w:type="paragraph" w:customStyle="1" w:styleId="179">
    <w:name w:val="BodyText3"/>
    <w:basedOn w:val="1"/>
    <w:qFormat/>
    <w:uiPriority w:val="0"/>
    <w:pPr>
      <w:spacing w:line="410" w:lineRule="atLeast"/>
      <w:jc w:val="left"/>
    </w:pPr>
    <w:rPr>
      <w:rFonts w:ascii="宋体"/>
      <w:color w:val="000000"/>
      <w:kern w:val="0"/>
      <w:sz w:val="24"/>
      <w:szCs w:val="20"/>
    </w:rPr>
  </w:style>
  <w:style w:type="paragraph" w:customStyle="1" w:styleId="180">
    <w:name w:val="UserStyle_127"/>
    <w:basedOn w:val="1"/>
    <w:qFormat/>
    <w:uiPriority w:val="0"/>
    <w:pPr>
      <w:spacing w:line="547" w:lineRule="exact"/>
    </w:pPr>
  </w:style>
  <w:style w:type="paragraph" w:customStyle="1" w:styleId="181">
    <w:name w:val="178"/>
    <w:qFormat/>
    <w:uiPriority w:val="0"/>
    <w:pPr>
      <w:textAlignment w:val="baseline"/>
    </w:pPr>
    <w:rPr>
      <w:rFonts w:ascii="等线" w:hAnsi="等线" w:eastAsia="等线" w:cs="Times New Roman"/>
      <w:kern w:val="2"/>
      <w:sz w:val="21"/>
      <w:szCs w:val="24"/>
      <w:lang w:val="en-US" w:eastAsia="zh-CN" w:bidi="ar-SA"/>
    </w:rPr>
  </w:style>
  <w:style w:type="paragraph" w:customStyle="1" w:styleId="182">
    <w:name w:val="TOC5"/>
    <w:basedOn w:val="1"/>
    <w:next w:val="1"/>
    <w:qFormat/>
    <w:uiPriority w:val="0"/>
    <w:pPr>
      <w:ind w:left="840"/>
      <w:jc w:val="left"/>
    </w:pPr>
    <w:rPr>
      <w:sz w:val="18"/>
      <w:szCs w:val="18"/>
    </w:rPr>
  </w:style>
  <w:style w:type="paragraph" w:customStyle="1" w:styleId="183">
    <w:name w:val="UserStyle_128"/>
    <w:basedOn w:val="1"/>
    <w:qFormat/>
    <w:uiPriority w:val="0"/>
  </w:style>
  <w:style w:type="paragraph" w:customStyle="1" w:styleId="184">
    <w:name w:val="UserStyle_129"/>
    <w:basedOn w:val="1"/>
    <w:qFormat/>
    <w:uiPriority w:val="0"/>
    <w:pPr>
      <w:spacing w:after="160" w:line="240" w:lineRule="exact"/>
      <w:jc w:val="left"/>
    </w:pPr>
    <w:rPr>
      <w:rFonts w:ascii="Verdana" w:hAnsi="Verdana"/>
      <w:kern w:val="0"/>
      <w:sz w:val="20"/>
      <w:szCs w:val="20"/>
      <w:lang w:eastAsia="en-US"/>
    </w:rPr>
  </w:style>
  <w:style w:type="paragraph" w:customStyle="1" w:styleId="185">
    <w:name w:val="UserStyle_130"/>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186">
    <w:name w:val="UserStyle_131"/>
    <w:qFormat/>
    <w:uiPriority w:val="0"/>
    <w:pPr>
      <w:textAlignment w:val="baseline"/>
    </w:pPr>
    <w:rPr>
      <w:rFonts w:ascii="黑体" w:hAnsi="等线" w:eastAsia="黑体" w:cs="Times New Roman"/>
      <w:lang w:val="en-US" w:eastAsia="zh-CN" w:bidi="ar-SA"/>
    </w:rPr>
  </w:style>
  <w:style w:type="paragraph" w:customStyle="1" w:styleId="187">
    <w:name w:val="UserStyle_132"/>
    <w:basedOn w:val="1"/>
    <w:qFormat/>
    <w:uiPriority w:val="0"/>
    <w:pPr>
      <w:spacing w:line="542" w:lineRule="exact"/>
      <w:ind w:firstLine="547"/>
    </w:pPr>
  </w:style>
  <w:style w:type="paragraph" w:customStyle="1" w:styleId="188">
    <w:name w:val="UserStyle_133"/>
    <w:basedOn w:val="1"/>
    <w:qFormat/>
    <w:uiPriority w:val="0"/>
    <w:pPr>
      <w:spacing w:line="547" w:lineRule="exact"/>
    </w:pPr>
  </w:style>
  <w:style w:type="paragraph" w:customStyle="1" w:styleId="189">
    <w:name w:val="UserStyle_134"/>
    <w:basedOn w:val="1"/>
    <w:qFormat/>
    <w:uiPriority w:val="0"/>
    <w:pPr>
      <w:suppressAutoHyphens/>
      <w:spacing w:line="312" w:lineRule="atLeast"/>
      <w:ind w:firstLine="567"/>
      <w:jc w:val="left"/>
    </w:pPr>
    <w:rPr>
      <w:rFonts w:ascii="长城仿宋" w:hAnsi="长城仿宋" w:eastAsia="长城仿宋"/>
      <w:b/>
      <w:w w:val="80"/>
      <w:kern w:val="1"/>
      <w:sz w:val="28"/>
      <w:szCs w:val="20"/>
    </w:rPr>
  </w:style>
  <w:style w:type="paragraph" w:customStyle="1" w:styleId="190">
    <w:name w:val="NormalIndent"/>
    <w:basedOn w:val="1"/>
    <w:qFormat/>
    <w:uiPriority w:val="0"/>
    <w:pPr>
      <w:ind w:firstLine="420"/>
      <w:jc w:val="left"/>
    </w:pPr>
    <w:rPr>
      <w:kern w:val="0"/>
      <w:sz w:val="20"/>
      <w:szCs w:val="20"/>
    </w:rPr>
  </w:style>
  <w:style w:type="paragraph" w:customStyle="1" w:styleId="191">
    <w:name w:val="UserStyle_135"/>
    <w:basedOn w:val="1"/>
    <w:qFormat/>
    <w:uiPriority w:val="0"/>
    <w:pPr>
      <w:spacing w:line="566" w:lineRule="exact"/>
      <w:jc w:val="center"/>
    </w:pPr>
  </w:style>
  <w:style w:type="paragraph" w:customStyle="1" w:styleId="192">
    <w:name w:val="UserStyle_136"/>
    <w:basedOn w:val="1"/>
    <w:qFormat/>
    <w:uiPriority w:val="0"/>
  </w:style>
  <w:style w:type="paragraph" w:customStyle="1" w:styleId="193">
    <w:name w:val="UserStyle_137"/>
    <w:basedOn w:val="1"/>
    <w:qFormat/>
    <w:uiPriority w:val="0"/>
    <w:pPr>
      <w:spacing w:line="542" w:lineRule="exact"/>
      <w:ind w:firstLine="125"/>
    </w:pPr>
  </w:style>
  <w:style w:type="paragraph" w:customStyle="1" w:styleId="194">
    <w:name w:val="UserStyle_138"/>
    <w:basedOn w:val="1"/>
    <w:qFormat/>
    <w:uiPriority w:val="0"/>
    <w:pPr>
      <w:spacing w:line="564" w:lineRule="exact"/>
      <w:ind w:firstLine="682"/>
    </w:pPr>
  </w:style>
  <w:style w:type="paragraph" w:customStyle="1" w:styleId="195">
    <w:name w:val="UserStyle_139"/>
    <w:qFormat/>
    <w:uiPriority w:val="0"/>
    <w:pPr>
      <w:textAlignment w:val="baseline"/>
    </w:pPr>
    <w:rPr>
      <w:rFonts w:ascii="等线" w:hAnsi="等线" w:eastAsia="等线" w:cs="Times New Roman"/>
      <w:color w:val="000000"/>
      <w:sz w:val="24"/>
      <w:szCs w:val="24"/>
      <w:lang w:val="en-US" w:eastAsia="zh-CN" w:bidi="ar-SA"/>
    </w:rPr>
  </w:style>
  <w:style w:type="paragraph" w:customStyle="1" w:styleId="196">
    <w:name w:val="UserStyle_140"/>
    <w:basedOn w:val="1"/>
    <w:qFormat/>
    <w:uiPriority w:val="0"/>
    <w:pPr>
      <w:spacing w:line="547" w:lineRule="exact"/>
      <w:ind w:firstLine="547"/>
    </w:pPr>
  </w:style>
  <w:style w:type="paragraph" w:customStyle="1" w:styleId="197">
    <w:name w:val="TOC9"/>
    <w:basedOn w:val="1"/>
    <w:next w:val="1"/>
    <w:qFormat/>
    <w:uiPriority w:val="0"/>
    <w:pPr>
      <w:ind w:left="1680"/>
      <w:jc w:val="left"/>
    </w:pPr>
    <w:rPr>
      <w:sz w:val="18"/>
      <w:szCs w:val="18"/>
    </w:rPr>
  </w:style>
  <w:style w:type="paragraph" w:customStyle="1" w:styleId="198">
    <w:name w:val="TOC2"/>
    <w:basedOn w:val="1"/>
    <w:next w:val="1"/>
    <w:qFormat/>
    <w:uiPriority w:val="0"/>
    <w:pPr>
      <w:ind w:left="210"/>
      <w:jc w:val="left"/>
    </w:pPr>
    <w:rPr>
      <w:smallCaps/>
      <w:sz w:val="20"/>
      <w:szCs w:val="20"/>
    </w:rPr>
  </w:style>
  <w:style w:type="paragraph" w:customStyle="1" w:styleId="199">
    <w:name w:val="UserStyle_141"/>
    <w:basedOn w:val="1"/>
    <w:qFormat/>
    <w:uiPriority w:val="0"/>
    <w:pPr>
      <w:spacing w:line="682" w:lineRule="exact"/>
      <w:ind w:firstLine="557"/>
    </w:pPr>
  </w:style>
  <w:style w:type="paragraph" w:customStyle="1" w:styleId="200">
    <w:name w:val="UserStyle_142"/>
    <w:basedOn w:val="1"/>
    <w:qFormat/>
    <w:uiPriority w:val="0"/>
    <w:pPr>
      <w:spacing w:after="156" w:line="360" w:lineRule="auto"/>
    </w:pPr>
    <w:rPr>
      <w:rFonts w:ascii="宋体" w:hAnsi="宋体"/>
      <w:b/>
      <w:sz w:val="30"/>
      <w:szCs w:val="21"/>
    </w:rPr>
  </w:style>
  <w:style w:type="paragraph" w:customStyle="1" w:styleId="201">
    <w:name w:val="TOC6"/>
    <w:basedOn w:val="1"/>
    <w:next w:val="1"/>
    <w:qFormat/>
    <w:uiPriority w:val="0"/>
    <w:pPr>
      <w:ind w:left="1050"/>
      <w:jc w:val="left"/>
    </w:pPr>
    <w:rPr>
      <w:sz w:val="18"/>
      <w:szCs w:val="18"/>
    </w:rPr>
  </w:style>
  <w:style w:type="paragraph" w:customStyle="1" w:styleId="202">
    <w:name w:val="UserStyle_143"/>
    <w:basedOn w:val="1"/>
    <w:qFormat/>
    <w:uiPriority w:val="0"/>
    <w:pPr>
      <w:spacing w:before="100" w:after="100"/>
      <w:ind w:left="360" w:right="360"/>
      <w:jc w:val="left"/>
    </w:pPr>
    <w:rPr>
      <w:kern w:val="0"/>
      <w:sz w:val="24"/>
      <w:szCs w:val="20"/>
    </w:rPr>
  </w:style>
  <w:style w:type="paragraph" w:customStyle="1" w:styleId="203">
    <w:name w:val="UserStyle_144"/>
    <w:basedOn w:val="1"/>
    <w:qFormat/>
    <w:uiPriority w:val="0"/>
  </w:style>
  <w:style w:type="paragraph" w:customStyle="1" w:styleId="204">
    <w:name w:val="UserStyle_145"/>
    <w:basedOn w:val="1"/>
    <w:qFormat/>
    <w:uiPriority w:val="0"/>
  </w:style>
  <w:style w:type="paragraph" w:customStyle="1" w:styleId="205">
    <w:name w:val="UserStyle_146"/>
    <w:qFormat/>
    <w:uiPriority w:val="0"/>
    <w:pPr>
      <w:ind w:left="840" w:leftChars="350"/>
      <w:jc w:val="both"/>
      <w:textAlignment w:val="baseline"/>
    </w:pPr>
    <w:rPr>
      <w:rFonts w:ascii="宋体" w:hAnsi="等线" w:eastAsia="等线" w:cs="Times New Roman"/>
      <w:b/>
      <w:sz w:val="24"/>
      <w:lang w:val="en-US" w:eastAsia="zh-CN" w:bidi="ar-SA"/>
    </w:rPr>
  </w:style>
  <w:style w:type="paragraph" w:customStyle="1" w:styleId="206">
    <w:name w:val="UserStyle_147"/>
    <w:basedOn w:val="1"/>
    <w:qFormat/>
    <w:uiPriority w:val="0"/>
    <w:rPr>
      <w:rFonts w:ascii="宋体" w:hAnsi="宋体"/>
      <w:b/>
      <w:sz w:val="28"/>
      <w:szCs w:val="28"/>
    </w:rPr>
  </w:style>
  <w:style w:type="paragraph" w:customStyle="1" w:styleId="207">
    <w:name w:val="UserStyle_148"/>
    <w:basedOn w:val="1"/>
    <w:qFormat/>
    <w:uiPriority w:val="0"/>
    <w:pPr>
      <w:spacing w:line="564" w:lineRule="exact"/>
      <w:ind w:hanging="115"/>
    </w:pPr>
  </w:style>
  <w:style w:type="paragraph" w:customStyle="1" w:styleId="208">
    <w:name w:val="TOC4"/>
    <w:basedOn w:val="1"/>
    <w:next w:val="1"/>
    <w:qFormat/>
    <w:uiPriority w:val="0"/>
    <w:pPr>
      <w:ind w:left="630"/>
      <w:jc w:val="left"/>
    </w:pPr>
    <w:rPr>
      <w:sz w:val="18"/>
      <w:szCs w:val="18"/>
    </w:rPr>
  </w:style>
  <w:style w:type="paragraph" w:customStyle="1" w:styleId="209">
    <w:name w:val="UserStyle_149"/>
    <w:basedOn w:val="1"/>
    <w:qFormat/>
    <w:uiPriority w:val="0"/>
  </w:style>
  <w:style w:type="paragraph" w:customStyle="1" w:styleId="210">
    <w:name w:val="TOC7"/>
    <w:basedOn w:val="1"/>
    <w:next w:val="1"/>
    <w:qFormat/>
    <w:uiPriority w:val="0"/>
    <w:pPr>
      <w:ind w:left="1260"/>
      <w:jc w:val="left"/>
    </w:pPr>
    <w:rPr>
      <w:sz w:val="18"/>
      <w:szCs w:val="18"/>
    </w:rPr>
  </w:style>
  <w:style w:type="paragraph" w:customStyle="1" w:styleId="211">
    <w:name w:val="UserStyle_150"/>
    <w:basedOn w:val="1"/>
    <w:qFormat/>
    <w:uiPriority w:val="0"/>
    <w:pPr>
      <w:keepNext/>
      <w:spacing w:before="60" w:after="60" w:line="300" w:lineRule="auto"/>
      <w:jc w:val="center"/>
      <w:textAlignment w:val="center"/>
    </w:pPr>
    <w:rPr>
      <w:spacing w:val="20"/>
      <w:kern w:val="0"/>
      <w:sz w:val="24"/>
      <w:szCs w:val="20"/>
    </w:rPr>
  </w:style>
  <w:style w:type="paragraph" w:customStyle="1" w:styleId="212">
    <w:name w:val="UserStyle_151"/>
    <w:basedOn w:val="1"/>
    <w:qFormat/>
    <w:uiPriority w:val="0"/>
  </w:style>
  <w:style w:type="paragraph" w:customStyle="1" w:styleId="213">
    <w:name w:val="UserStyle_152"/>
    <w:qFormat/>
    <w:uiPriority w:val="0"/>
    <w:pPr>
      <w:jc w:val="both"/>
      <w:textAlignment w:val="baseline"/>
    </w:pPr>
    <w:rPr>
      <w:rFonts w:ascii="等线" w:hAnsi="等线" w:eastAsia="等线" w:cs="Times New Roman"/>
      <w:kern w:val="2"/>
      <w:sz w:val="21"/>
      <w:szCs w:val="24"/>
      <w:lang w:val="en-US" w:eastAsia="zh-CN" w:bidi="ar-SA"/>
    </w:rPr>
  </w:style>
  <w:style w:type="paragraph" w:customStyle="1" w:styleId="214">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215">
    <w:name w:val="TOC1"/>
    <w:basedOn w:val="1"/>
    <w:next w:val="1"/>
    <w:qFormat/>
    <w:uiPriority w:val="0"/>
    <w:pPr>
      <w:spacing w:before="120" w:after="120"/>
      <w:jc w:val="left"/>
    </w:pPr>
    <w:rPr>
      <w:b/>
      <w:bCs/>
      <w:caps/>
      <w:sz w:val="20"/>
      <w:szCs w:val="20"/>
    </w:rPr>
  </w:style>
  <w:style w:type="paragraph" w:customStyle="1" w:styleId="216">
    <w:name w:val="UserStyle_153"/>
    <w:basedOn w:val="1"/>
    <w:qFormat/>
    <w:uiPriority w:val="0"/>
    <w:pPr>
      <w:snapToGrid w:val="0"/>
      <w:spacing w:after="200"/>
      <w:ind w:firstLine="420" w:firstLineChars="200"/>
      <w:jc w:val="left"/>
    </w:pPr>
    <w:rPr>
      <w:rFonts w:ascii="Tahoma" w:hAnsi="Tahoma" w:eastAsia="微软雅黑"/>
      <w:kern w:val="0"/>
      <w:sz w:val="22"/>
      <w:szCs w:val="22"/>
    </w:rPr>
  </w:style>
  <w:style w:type="paragraph" w:customStyle="1" w:styleId="217">
    <w:name w:val="UserStyle_154"/>
    <w:qFormat/>
    <w:uiPriority w:val="0"/>
    <w:pPr>
      <w:jc w:val="both"/>
      <w:textAlignment w:val="baseline"/>
    </w:pPr>
    <w:rPr>
      <w:rFonts w:ascii="等线" w:hAnsi="等线" w:eastAsia="等线" w:cs="Times New Roman"/>
      <w:kern w:val="2"/>
      <w:sz w:val="21"/>
      <w:szCs w:val="24"/>
      <w:lang w:val="en-US" w:eastAsia="zh-CN" w:bidi="ar-SA"/>
    </w:rPr>
  </w:style>
  <w:style w:type="paragraph" w:customStyle="1" w:styleId="218">
    <w:name w:val="BlockQuote"/>
    <w:basedOn w:val="1"/>
    <w:qFormat/>
    <w:uiPriority w:val="0"/>
    <w:pPr>
      <w:ind w:left="1171" w:right="91" w:hanging="1080"/>
    </w:pPr>
    <w:rPr>
      <w:rFonts w:eastAsia="楷体_GB2312"/>
      <w:szCs w:val="20"/>
    </w:rPr>
  </w:style>
  <w:style w:type="paragraph" w:customStyle="1" w:styleId="219">
    <w:name w:val="NavPane"/>
    <w:basedOn w:val="1"/>
    <w:semiHidden/>
    <w:qFormat/>
    <w:uiPriority w:val="0"/>
    <w:pPr>
      <w:shd w:val="clear" w:color="auto" w:fill="000080"/>
    </w:pPr>
  </w:style>
  <w:style w:type="paragraph" w:customStyle="1" w:styleId="220">
    <w:name w:val="BodyText"/>
    <w:basedOn w:val="1"/>
    <w:qFormat/>
    <w:uiPriority w:val="0"/>
    <w:pPr>
      <w:spacing w:after="120"/>
    </w:pPr>
  </w:style>
  <w:style w:type="paragraph" w:customStyle="1" w:styleId="221">
    <w:name w:val="UserStyle_155"/>
    <w:basedOn w:val="1"/>
    <w:qFormat/>
    <w:uiPriority w:val="0"/>
    <w:pPr>
      <w:jc w:val="left"/>
    </w:pPr>
    <w:rPr>
      <w:rFonts w:ascii="Times New Roman" w:hAnsi="Times New Roman" w:eastAsia="宋体"/>
      <w:kern w:val="0"/>
      <w:sz w:val="24"/>
    </w:rPr>
  </w:style>
  <w:style w:type="paragraph" w:customStyle="1" w:styleId="222">
    <w:name w:val="UserStyle_156"/>
    <w:basedOn w:val="1"/>
    <w:qFormat/>
    <w:uiPriority w:val="0"/>
  </w:style>
  <w:style w:type="paragraph" w:customStyle="1" w:styleId="223">
    <w:name w:val="UserStyle_157"/>
    <w:next w:val="1"/>
    <w:qFormat/>
    <w:uiPriority w:val="0"/>
    <w:pPr>
      <w:shd w:val="clear" w:color="auto" w:fill="FFFFFF"/>
      <w:tabs>
        <w:tab w:val="left" w:pos="360"/>
        <w:tab w:val="left" w:pos="720"/>
      </w:tabs>
      <w:spacing w:before="640" w:after="560"/>
      <w:ind w:left="720" w:hanging="720"/>
      <w:jc w:val="center"/>
      <w:textAlignment w:val="baseline"/>
    </w:pPr>
    <w:rPr>
      <w:rFonts w:ascii="黑体" w:hAnsi="等线" w:eastAsia="黑体" w:cs="Times New Roman"/>
      <w:sz w:val="32"/>
      <w:lang w:val="en-US" w:eastAsia="zh-CN" w:bidi="ar-SA"/>
    </w:rPr>
  </w:style>
  <w:style w:type="paragraph" w:customStyle="1" w:styleId="224">
    <w:name w:val="UserStyle_158"/>
    <w:basedOn w:val="223"/>
    <w:qFormat/>
    <w:uiPriority w:val="0"/>
    <w:pPr>
      <w:tabs>
        <w:tab w:val="left" w:pos="6405"/>
      </w:tabs>
      <w:spacing w:after="200"/>
    </w:pPr>
    <w:rPr>
      <w:sz w:val="21"/>
    </w:rPr>
  </w:style>
  <w:style w:type="paragraph" w:customStyle="1" w:styleId="225">
    <w:name w:val="UserStyle_159"/>
    <w:basedOn w:val="1"/>
    <w:qFormat/>
    <w:uiPriority w:val="0"/>
    <w:pPr>
      <w:spacing w:line="375" w:lineRule="exact"/>
    </w:pPr>
  </w:style>
  <w:style w:type="paragraph" w:customStyle="1" w:styleId="226">
    <w:name w:val="UserStyle_160"/>
    <w:basedOn w:val="1"/>
    <w:qFormat/>
    <w:uiPriority w:val="0"/>
    <w:pPr>
      <w:spacing w:line="413" w:lineRule="exact"/>
    </w:pPr>
  </w:style>
  <w:style w:type="paragraph" w:customStyle="1" w:styleId="227">
    <w:name w:val="UserStyle_161"/>
    <w:basedOn w:val="1"/>
    <w:qFormat/>
    <w:uiPriority w:val="0"/>
    <w:pPr>
      <w:spacing w:before="100" w:beforeAutospacing="1" w:after="100" w:afterAutospacing="1"/>
      <w:jc w:val="left"/>
    </w:pPr>
    <w:rPr>
      <w:rFonts w:ascii="宋体" w:hAnsi="宋体"/>
      <w:kern w:val="0"/>
      <w:sz w:val="24"/>
    </w:rPr>
  </w:style>
  <w:style w:type="paragraph" w:customStyle="1" w:styleId="228">
    <w:name w:val="UserStyle_162"/>
    <w:basedOn w:val="1"/>
    <w:qFormat/>
    <w:uiPriority w:val="0"/>
    <w:pPr>
      <w:pBdr>
        <w:top w:val="single" w:color="000000" w:sz="4" w:space="0"/>
        <w:left w:val="single" w:color="000000" w:sz="4" w:space="0"/>
        <w:right w:val="single" w:color="000000" w:sz="4" w:space="0"/>
      </w:pBdr>
      <w:shd w:val="clear" w:color="auto" w:fill="FFFF00"/>
      <w:spacing w:before="100" w:beforeAutospacing="1" w:after="100" w:afterAutospacing="1"/>
      <w:jc w:val="left"/>
    </w:pPr>
    <w:rPr>
      <w:rFonts w:ascii="方正仿宋_GBK" w:hAnsi="宋体" w:eastAsia="方正仿宋_GBK"/>
      <w:color w:val="FF0000"/>
      <w:kern w:val="0"/>
      <w:sz w:val="20"/>
      <w:szCs w:val="20"/>
    </w:rPr>
  </w:style>
  <w:style w:type="paragraph" w:customStyle="1" w:styleId="229">
    <w:name w:val="UserStyle_163"/>
    <w:basedOn w:val="1"/>
    <w:qFormat/>
    <w:uiPriority w:val="0"/>
    <w:pPr>
      <w:pBdr>
        <w:left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30">
    <w:name w:val="UserStyle_164"/>
    <w:basedOn w:val="1"/>
    <w:qFormat/>
    <w:uiPriority w:val="0"/>
  </w:style>
  <w:style w:type="paragraph" w:customStyle="1" w:styleId="231">
    <w:name w:val="UserStyle_165"/>
    <w:basedOn w:val="1"/>
    <w:qFormat/>
    <w:uiPriority w:val="0"/>
    <w:pPr>
      <w:spacing w:after="160" w:line="240" w:lineRule="exact"/>
      <w:jc w:val="left"/>
    </w:pPr>
    <w:rPr>
      <w:rFonts w:ascii="Verdana" w:hAnsi="Verdana"/>
      <w:kern w:val="0"/>
      <w:sz w:val="20"/>
      <w:szCs w:val="20"/>
      <w:lang w:eastAsia="en-US"/>
    </w:rPr>
  </w:style>
  <w:style w:type="paragraph" w:customStyle="1" w:styleId="232">
    <w:name w:val="Null"/>
    <w:qFormat/>
    <w:uiPriority w:val="0"/>
    <w:pPr>
      <w:jc w:val="both"/>
      <w:textAlignment w:val="baseline"/>
    </w:pPr>
    <w:rPr>
      <w:rFonts w:ascii="Calibri" w:hAnsi="Calibri" w:eastAsia="等线" w:cs="Times New Roman"/>
      <w:kern w:val="2"/>
      <w:sz w:val="21"/>
      <w:szCs w:val="22"/>
      <w:lang w:val="en-US" w:eastAsia="zh-CN" w:bidi="ar-SA"/>
    </w:rPr>
  </w:style>
  <w:style w:type="paragraph" w:customStyle="1" w:styleId="233">
    <w:name w:val="UserStyle_166"/>
    <w:basedOn w:val="1"/>
    <w:qFormat/>
    <w:uiPriority w:val="0"/>
    <w:pPr>
      <w:ind w:firstLine="420" w:firstLineChars="200"/>
    </w:pPr>
    <w:rPr>
      <w:rFonts w:ascii="Calibri" w:hAnsi="Calibri"/>
      <w:szCs w:val="21"/>
    </w:rPr>
  </w:style>
  <w:style w:type="paragraph" w:customStyle="1" w:styleId="234">
    <w:name w:val="UserStyle_167"/>
    <w:basedOn w:val="1"/>
    <w:qFormat/>
    <w:uiPriority w:val="0"/>
  </w:style>
  <w:style w:type="paragraph" w:customStyle="1" w:styleId="235">
    <w:name w:val="UserStyle_168"/>
    <w:basedOn w:val="1"/>
    <w:qFormat/>
    <w:uiPriority w:val="0"/>
  </w:style>
  <w:style w:type="paragraph" w:customStyle="1" w:styleId="236">
    <w:name w:val="UserStyle_169"/>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37">
    <w:name w:val="UserStyle_170"/>
    <w:basedOn w:val="1"/>
    <w:qFormat/>
    <w:uiPriority w:val="0"/>
    <w:pPr>
      <w:spacing w:line="538" w:lineRule="exact"/>
    </w:pPr>
  </w:style>
  <w:style w:type="paragraph" w:customStyle="1" w:styleId="238">
    <w:name w:val="UserStyle_171"/>
    <w:basedOn w:val="1"/>
    <w:qFormat/>
    <w:uiPriority w:val="0"/>
    <w:pPr>
      <w:spacing w:line="559" w:lineRule="exact"/>
      <w:ind w:firstLine="590"/>
    </w:pPr>
  </w:style>
  <w:style w:type="paragraph" w:customStyle="1" w:styleId="239">
    <w:name w:val="UserStyle_172"/>
    <w:basedOn w:val="1"/>
    <w:qFormat/>
    <w:uiPriority w:val="0"/>
  </w:style>
  <w:style w:type="paragraph" w:customStyle="1" w:styleId="240">
    <w:name w:val="UserStyle_173"/>
    <w:basedOn w:val="1"/>
    <w:qFormat/>
    <w:uiPriority w:val="0"/>
  </w:style>
  <w:style w:type="paragraph" w:customStyle="1" w:styleId="241">
    <w:name w:val="UserStyle_174"/>
    <w:basedOn w:val="1"/>
    <w:qFormat/>
    <w:uiPriority w:val="0"/>
    <w:pPr>
      <w:jc w:val="right"/>
    </w:pPr>
  </w:style>
  <w:style w:type="paragraph" w:customStyle="1" w:styleId="242">
    <w:name w:val="UserStyle_175"/>
    <w:basedOn w:val="1"/>
    <w:qFormat/>
    <w:uiPriority w:val="0"/>
    <w:pPr>
      <w:spacing w:after="160" w:line="240" w:lineRule="exact"/>
      <w:jc w:val="left"/>
    </w:pPr>
    <w:rPr>
      <w:rFonts w:ascii="Verdana" w:hAnsi="Verdana"/>
      <w:kern w:val="0"/>
      <w:sz w:val="20"/>
      <w:szCs w:val="20"/>
      <w:lang w:eastAsia="en-US"/>
    </w:rPr>
  </w:style>
  <w:style w:type="paragraph" w:customStyle="1" w:styleId="243">
    <w:name w:val="UserStyle_176"/>
    <w:basedOn w:val="1"/>
    <w:qFormat/>
    <w:uiPriority w:val="0"/>
  </w:style>
  <w:style w:type="paragraph" w:customStyle="1" w:styleId="244">
    <w:name w:val="UserStyle_177"/>
    <w:basedOn w:val="1"/>
    <w:qFormat/>
    <w:uiPriority w:val="0"/>
    <w:pPr>
      <w:tabs>
        <w:tab w:val="left" w:pos="360"/>
      </w:tabs>
      <w:ind w:left="360" w:hanging="360" w:hangingChars="200"/>
    </w:pPr>
    <w:rPr>
      <w:sz w:val="24"/>
    </w:rPr>
  </w:style>
  <w:style w:type="paragraph" w:customStyle="1" w:styleId="245">
    <w:name w:val="UserStyle_178"/>
    <w:basedOn w:val="1"/>
    <w:qFormat/>
    <w:uiPriority w:val="0"/>
    <w:pPr>
      <w:spacing w:line="360" w:lineRule="atLeast"/>
      <w:jc w:val="left"/>
    </w:pPr>
    <w:rPr>
      <w:kern w:val="0"/>
      <w:sz w:val="24"/>
      <w:szCs w:val="20"/>
    </w:rPr>
  </w:style>
  <w:style w:type="paragraph" w:customStyle="1" w:styleId="246">
    <w:name w:val="UserStyle_179"/>
    <w:basedOn w:val="9"/>
    <w:qFormat/>
    <w:uiPriority w:val="0"/>
    <w:pPr>
      <w:spacing w:after="240"/>
      <w:jc w:val="left"/>
    </w:pPr>
    <w:rPr>
      <w:sz w:val="30"/>
    </w:rPr>
  </w:style>
  <w:style w:type="paragraph" w:customStyle="1" w:styleId="247">
    <w:name w:val="UserStyle_180"/>
    <w:basedOn w:val="219"/>
    <w:qFormat/>
    <w:uiPriority w:val="0"/>
    <w:rPr>
      <w:rFonts w:ascii="Tahoma" w:hAnsi="Tahoma"/>
    </w:rPr>
  </w:style>
  <w:style w:type="paragraph" w:customStyle="1" w:styleId="248">
    <w:name w:val="UserStyle_181"/>
    <w:basedOn w:val="1"/>
    <w:qFormat/>
    <w:uiPriority w:val="0"/>
    <w:rPr>
      <w:rFonts w:ascii="Tahoma" w:hAnsi="Tahoma"/>
      <w:sz w:val="24"/>
      <w:szCs w:val="20"/>
    </w:rPr>
  </w:style>
  <w:style w:type="paragraph" w:customStyle="1" w:styleId="249">
    <w:name w:val="UserStyle_182"/>
    <w:basedOn w:val="1"/>
    <w:qFormat/>
    <w:uiPriority w:val="0"/>
    <w:pPr>
      <w:spacing w:line="549" w:lineRule="exact"/>
      <w:ind w:firstLine="686"/>
    </w:pPr>
  </w:style>
  <w:style w:type="paragraph" w:customStyle="1" w:styleId="250">
    <w:name w:val="UserStyle_183"/>
    <w:basedOn w:val="1"/>
    <w:qFormat/>
    <w:uiPriority w:val="0"/>
    <w:pPr>
      <w:spacing w:line="552" w:lineRule="exact"/>
      <w:ind w:firstLine="547"/>
    </w:pPr>
  </w:style>
  <w:style w:type="paragraph" w:customStyle="1" w:styleId="251">
    <w:name w:val="UserStyle_184"/>
    <w:basedOn w:val="1"/>
    <w:qFormat/>
    <w:uiPriority w:val="0"/>
    <w:rPr>
      <w:szCs w:val="20"/>
    </w:rPr>
  </w:style>
  <w:style w:type="paragraph" w:customStyle="1" w:styleId="252">
    <w:name w:val="UserStyle_185"/>
    <w:basedOn w:val="1"/>
    <w:qFormat/>
    <w:uiPriority w:val="0"/>
    <w:pPr>
      <w:pBdr>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kern w:val="0"/>
      <w:sz w:val="24"/>
    </w:rPr>
  </w:style>
  <w:style w:type="paragraph" w:customStyle="1" w:styleId="253">
    <w:name w:val="UserStyle_186"/>
    <w:basedOn w:val="1"/>
    <w:qFormat/>
    <w:uiPriority w:val="0"/>
    <w:pPr>
      <w:spacing w:line="566" w:lineRule="exact"/>
    </w:pPr>
  </w:style>
  <w:style w:type="paragraph" w:customStyle="1" w:styleId="254">
    <w:name w:val="UserStyle_187"/>
    <w:basedOn w:val="220"/>
    <w:qFormat/>
    <w:uiPriority w:val="0"/>
    <w:pPr>
      <w:suppressLineNumbers/>
      <w:suppressAutoHyphens/>
      <w:jc w:val="left"/>
    </w:pPr>
    <w:rPr>
      <w:kern w:val="0"/>
      <w:sz w:val="24"/>
    </w:rPr>
  </w:style>
  <w:style w:type="paragraph" w:customStyle="1" w:styleId="255">
    <w:name w:val="UserStyle_188"/>
    <w:basedOn w:val="1"/>
    <w:qFormat/>
    <w:uiPriority w:val="0"/>
    <w:pPr>
      <w:spacing w:line="533" w:lineRule="exact"/>
      <w:ind w:firstLine="581"/>
    </w:pPr>
  </w:style>
  <w:style w:type="paragraph" w:customStyle="1" w:styleId="256">
    <w:name w:val="UserStyle_189"/>
    <w:basedOn w:val="1"/>
    <w:semiHidden/>
    <w:qFormat/>
    <w:uiPriority w:val="0"/>
    <w:rPr>
      <w:rFonts w:ascii="Tahoma" w:hAnsi="Tahoma"/>
      <w:sz w:val="24"/>
      <w:szCs w:val="28"/>
    </w:rPr>
  </w:style>
  <w:style w:type="paragraph" w:customStyle="1" w:styleId="257">
    <w:name w:val="UserStyle_190"/>
    <w:basedOn w:val="1"/>
    <w:qFormat/>
    <w:uiPriority w:val="0"/>
    <w:pPr>
      <w:spacing w:line="557" w:lineRule="exact"/>
      <w:ind w:firstLine="1666"/>
    </w:pPr>
  </w:style>
  <w:style w:type="paragraph" w:customStyle="1" w:styleId="258">
    <w:name w:val="UserStyle_191"/>
    <w:basedOn w:val="1"/>
    <w:qFormat/>
    <w:uiPriority w:val="0"/>
    <w:pPr>
      <w:spacing w:line="672" w:lineRule="exact"/>
    </w:pPr>
  </w:style>
  <w:style w:type="paragraph" w:customStyle="1" w:styleId="259">
    <w:name w:val="UserStyle_192"/>
    <w:basedOn w:val="1"/>
    <w:qFormat/>
    <w:uiPriority w:val="0"/>
    <w:pPr>
      <w:spacing w:line="566" w:lineRule="exact"/>
      <w:ind w:firstLine="552"/>
    </w:pPr>
  </w:style>
  <w:style w:type="paragraph" w:customStyle="1" w:styleId="260">
    <w:name w:val="UserStyle_193"/>
    <w:basedOn w:val="1"/>
    <w:qFormat/>
    <w:uiPriority w:val="0"/>
    <w:pPr>
      <w:tabs>
        <w:tab w:val="left" w:pos="907"/>
      </w:tabs>
      <w:spacing w:line="360" w:lineRule="auto"/>
    </w:pPr>
    <w:rPr>
      <w:rFonts w:ascii="宋体" w:hAnsi="宋体"/>
      <w:sz w:val="24"/>
    </w:rPr>
  </w:style>
  <w:style w:type="paragraph" w:customStyle="1" w:styleId="261">
    <w:name w:val="UserStyle_194"/>
    <w:basedOn w:val="1"/>
    <w:qFormat/>
    <w:uiPriority w:val="0"/>
  </w:style>
  <w:style w:type="paragraph" w:customStyle="1" w:styleId="262">
    <w:name w:val="UserStyle_195"/>
    <w:basedOn w:val="1"/>
    <w:qFormat/>
    <w:uiPriority w:val="0"/>
    <w:pPr>
      <w:spacing w:line="538" w:lineRule="exact"/>
      <w:ind w:firstLine="533"/>
    </w:pPr>
  </w:style>
  <w:style w:type="paragraph" w:customStyle="1" w:styleId="263">
    <w:name w:val="UserStyle_196"/>
    <w:basedOn w:val="1"/>
    <w:qFormat/>
    <w:uiPriority w:val="0"/>
  </w:style>
  <w:style w:type="paragraph" w:customStyle="1" w:styleId="264">
    <w:name w:val="UserStyle_197"/>
    <w:basedOn w:val="21"/>
    <w:qFormat/>
    <w:uiPriority w:val="0"/>
    <w:pPr>
      <w:tabs>
        <w:tab w:val="left" w:pos="2175"/>
      </w:tabs>
      <w:spacing w:before="260" w:after="260" w:line="240" w:lineRule="auto"/>
      <w:ind w:left="2175" w:hanging="1275"/>
      <w:jc w:val="left"/>
    </w:pPr>
    <w:rPr>
      <w:rFonts w:ascii="宋体" w:hAnsi="宋体"/>
      <w:kern w:val="0"/>
      <w:sz w:val="21"/>
      <w:szCs w:val="20"/>
    </w:rPr>
  </w:style>
  <w:style w:type="paragraph" w:customStyle="1" w:styleId="265">
    <w:name w:val="UserStyle_198"/>
    <w:basedOn w:val="1"/>
    <w:qFormat/>
    <w:uiPriority w:val="0"/>
    <w:pPr>
      <w:jc w:val="left"/>
    </w:pPr>
    <w:rPr>
      <w:kern w:val="0"/>
      <w:szCs w:val="21"/>
    </w:rPr>
  </w:style>
  <w:style w:type="paragraph" w:customStyle="1" w:styleId="266">
    <w:name w:val="UserStyle_199"/>
    <w:basedOn w:val="1"/>
    <w:qFormat/>
    <w:uiPriority w:val="0"/>
    <w:pPr>
      <w:spacing w:before="100" w:beforeAutospacing="1" w:after="100" w:afterAutospacing="1"/>
      <w:jc w:val="left"/>
    </w:pPr>
    <w:rPr>
      <w:rFonts w:ascii="宋体" w:hAnsi="宋体"/>
      <w:kern w:val="0"/>
      <w:sz w:val="18"/>
      <w:szCs w:val="18"/>
    </w:rPr>
  </w:style>
  <w:style w:type="paragraph" w:customStyle="1" w:styleId="267">
    <w:name w:val="UserStyle_200"/>
    <w:basedOn w:val="1"/>
    <w:qFormat/>
    <w:uiPriority w:val="0"/>
  </w:style>
  <w:style w:type="paragraph" w:customStyle="1" w:styleId="268">
    <w:name w:val="UserStyle_201"/>
    <w:basedOn w:val="1"/>
    <w:qFormat/>
    <w:uiPriority w:val="0"/>
  </w:style>
  <w:style w:type="paragraph" w:customStyle="1" w:styleId="269">
    <w:name w:val="UserStyle_202"/>
    <w:basedOn w:val="1"/>
    <w:qFormat/>
    <w:uiPriority w:val="0"/>
    <w:pPr>
      <w:tabs>
        <w:tab w:val="left" w:pos="360"/>
      </w:tabs>
      <w:ind w:left="360" w:hanging="360"/>
    </w:pPr>
    <w:rPr>
      <w:rFonts w:ascii="宋体" w:hAnsi="宋体"/>
      <w:kern w:val="0"/>
      <w:szCs w:val="21"/>
    </w:rPr>
  </w:style>
  <w:style w:type="paragraph" w:customStyle="1" w:styleId="270">
    <w:name w:val="UserStyle_203"/>
    <w:qFormat/>
    <w:uiPriority w:val="0"/>
    <w:pPr>
      <w:textAlignment w:val="baseline"/>
    </w:pPr>
    <w:rPr>
      <w:rFonts w:ascii="等线" w:hAnsi="等线" w:eastAsia="Times New Roman" w:cs="Times New Roman"/>
      <w:sz w:val="24"/>
      <w:szCs w:val="24"/>
      <w:lang w:val="en-US" w:eastAsia="zh-CN" w:bidi="ar-SA"/>
    </w:rPr>
  </w:style>
  <w:style w:type="paragraph" w:customStyle="1" w:styleId="271">
    <w:name w:val="UserStyle_204"/>
    <w:basedOn w:val="217"/>
    <w:qFormat/>
    <w:uiPriority w:val="0"/>
  </w:style>
  <w:style w:type="paragraph" w:customStyle="1" w:styleId="272">
    <w:name w:val="UserStyle_205"/>
    <w:basedOn w:val="1"/>
    <w:qFormat/>
    <w:uiPriority w:val="0"/>
  </w:style>
  <w:style w:type="paragraph" w:customStyle="1" w:styleId="273">
    <w:name w:val="UserStyle_206"/>
    <w:basedOn w:val="1"/>
    <w:qFormat/>
    <w:uiPriority w:val="0"/>
    <w:pPr>
      <w:spacing w:line="240" w:lineRule="atLeast"/>
      <w:jc w:val="center"/>
    </w:pPr>
    <w:rPr>
      <w:rFonts w:ascii="仿宋_GB2312" w:hAnsi="宋体" w:eastAsia="仿宋_GB2312"/>
      <w:kern w:val="0"/>
      <w:szCs w:val="21"/>
    </w:rPr>
  </w:style>
  <w:style w:type="paragraph" w:customStyle="1" w:styleId="274">
    <w:name w:val="UserStyle_207"/>
    <w:basedOn w:val="1"/>
    <w:qFormat/>
    <w:uiPriority w:val="0"/>
    <w:pPr>
      <w:spacing w:after="160" w:line="240" w:lineRule="exact"/>
      <w:jc w:val="left"/>
    </w:pPr>
    <w:rPr>
      <w:kern w:val="0"/>
      <w:sz w:val="24"/>
      <w:szCs w:val="20"/>
    </w:rPr>
  </w:style>
  <w:style w:type="paragraph" w:customStyle="1" w:styleId="275">
    <w:name w:val="UserStyle_208"/>
    <w:basedOn w:val="1"/>
    <w:qFormat/>
    <w:uiPriority w:val="0"/>
    <w:pPr>
      <w:keepNext/>
      <w:keepLines/>
      <w:tabs>
        <w:tab w:val="left" w:pos="840"/>
      </w:tabs>
      <w:spacing w:before="240"/>
      <w:ind w:left="840" w:hanging="420"/>
      <w:jc w:val="left"/>
    </w:pPr>
    <w:rPr>
      <w:rFonts w:ascii="宋体" w:hAnsi="宋体"/>
      <w:b/>
      <w:bCs/>
      <w:color w:val="000000"/>
      <w:kern w:val="0"/>
      <w:szCs w:val="20"/>
    </w:rPr>
  </w:style>
  <w:style w:type="paragraph" w:customStyle="1" w:styleId="276">
    <w:name w:val="UserStyle_209"/>
    <w:basedOn w:val="1"/>
    <w:qFormat/>
    <w:uiPriority w:val="0"/>
    <w:pPr>
      <w:spacing w:line="538" w:lineRule="exact"/>
      <w:ind w:firstLine="101"/>
    </w:pPr>
  </w:style>
  <w:style w:type="paragraph" w:customStyle="1" w:styleId="277">
    <w:name w:val="UserStyle_210"/>
    <w:basedOn w:val="20"/>
    <w:next w:val="1"/>
    <w:qFormat/>
    <w:uiPriority w:val="0"/>
    <w:pPr>
      <w:keepLines/>
      <w:spacing w:line="600" w:lineRule="auto"/>
    </w:pPr>
    <w:rPr>
      <w:rFonts w:eastAsia="黑体"/>
      <w:kern w:val="0"/>
      <w:sz w:val="32"/>
      <w:szCs w:val="32"/>
    </w:rPr>
  </w:style>
  <w:style w:type="paragraph" w:customStyle="1" w:styleId="278">
    <w:name w:val="UserStyle_211"/>
    <w:basedOn w:val="1"/>
    <w:qFormat/>
    <w:uiPriority w:val="0"/>
    <w:pPr>
      <w:spacing w:line="542" w:lineRule="exact"/>
      <w:jc w:val="right"/>
    </w:pPr>
  </w:style>
  <w:style w:type="paragraph" w:customStyle="1" w:styleId="279">
    <w:name w:val="UserStyle_212"/>
    <w:basedOn w:val="1"/>
    <w:qFormat/>
    <w:uiPriority w:val="0"/>
  </w:style>
  <w:style w:type="paragraph" w:customStyle="1" w:styleId="280">
    <w:name w:val="UserStyle_213"/>
    <w:basedOn w:val="1"/>
    <w:qFormat/>
    <w:uiPriority w:val="0"/>
  </w:style>
  <w:style w:type="paragraph" w:customStyle="1" w:styleId="281">
    <w:name w:val="UserStyle_214"/>
    <w:basedOn w:val="1"/>
    <w:qFormat/>
    <w:uiPriority w:val="0"/>
    <w:rPr>
      <w:kern w:val="0"/>
      <w:sz w:val="20"/>
      <w:szCs w:val="20"/>
    </w:rPr>
  </w:style>
  <w:style w:type="paragraph" w:customStyle="1" w:styleId="282">
    <w:name w:val="UserStyle_215"/>
    <w:basedOn w:val="1"/>
    <w:qFormat/>
    <w:uiPriority w:val="0"/>
    <w:pPr>
      <w:snapToGrid w:val="0"/>
      <w:spacing w:line="360" w:lineRule="auto"/>
      <w:ind w:firstLine="200" w:firstLineChars="200"/>
    </w:pPr>
    <w:rPr>
      <w:rFonts w:eastAsia="仿宋_GB2312"/>
      <w:sz w:val="24"/>
    </w:rPr>
  </w:style>
  <w:style w:type="paragraph" w:customStyle="1" w:styleId="283">
    <w:name w:val="UserStyle_216"/>
    <w:basedOn w:val="1"/>
    <w:qFormat/>
    <w:uiPriority w:val="0"/>
    <w:pPr>
      <w:ind w:firstLine="420" w:firstLineChars="200"/>
    </w:pPr>
    <w:rPr>
      <w:rFonts w:ascii="Calibri" w:hAnsi="Calibri"/>
      <w:szCs w:val="22"/>
    </w:rPr>
  </w:style>
  <w:style w:type="paragraph" w:customStyle="1" w:styleId="284">
    <w:name w:val="UserStyle_217"/>
    <w:basedOn w:val="1"/>
    <w:qFormat/>
    <w:uiPriority w:val="0"/>
  </w:style>
  <w:style w:type="table" w:customStyle="1" w:styleId="285">
    <w:name w:val="TableGrid"/>
    <w:basedOn w:val="30"/>
    <w:qFormat/>
    <w:uiPriority w:val="0"/>
  </w:style>
  <w:style w:type="character" w:customStyle="1" w:styleId="286">
    <w:name w:val="font41"/>
    <w:basedOn w:val="11"/>
    <w:qFormat/>
    <w:uiPriority w:val="0"/>
    <w:rPr>
      <w:rFonts w:hint="eastAsia" w:ascii="仿宋" w:hAnsi="仿宋" w:eastAsia="仿宋" w:cs="仿宋"/>
      <w:b/>
      <w:bCs/>
      <w:color w:val="000000"/>
      <w:sz w:val="28"/>
      <w:szCs w:val="28"/>
      <w:u w:val="none"/>
    </w:rPr>
  </w:style>
  <w:style w:type="character" w:customStyle="1" w:styleId="287">
    <w:name w:val="font21"/>
    <w:basedOn w:val="11"/>
    <w:qFormat/>
    <w:uiPriority w:val="0"/>
    <w:rPr>
      <w:rFonts w:hint="eastAsia" w:ascii="仿宋" w:hAnsi="仿宋" w:eastAsia="仿宋" w:cs="仿宋"/>
      <w:color w:val="000000"/>
      <w:sz w:val="28"/>
      <w:szCs w:val="28"/>
      <w:u w:val="none"/>
    </w:rPr>
  </w:style>
  <w:style w:type="character" w:customStyle="1" w:styleId="288">
    <w:name w:val="t-exception-class-name"/>
    <w:basedOn w:val="11"/>
    <w:qFormat/>
    <w:uiPriority w:val="0"/>
    <w:rPr>
      <w:b/>
      <w:bCs/>
      <w:color w:val="0000FF"/>
      <w:sz w:val="24"/>
      <w:szCs w:val="24"/>
      <w:shd w:val="clear" w:fill="E1E1E1"/>
    </w:rPr>
  </w:style>
  <w:style w:type="character" w:customStyle="1" w:styleId="289">
    <w:name w:val="t-exception-stack-controls"/>
    <w:basedOn w:val="11"/>
    <w:qFormat/>
    <w:uiPriority w:val="0"/>
  </w:style>
  <w:style w:type="character" w:customStyle="1" w:styleId="290">
    <w:name w:val="current"/>
    <w:basedOn w:val="11"/>
    <w:qFormat/>
    <w:uiPriority w:val="0"/>
    <w:rPr>
      <w:color w:val="FFFFFF"/>
      <w:sz w:val="27"/>
      <w:szCs w:val="27"/>
      <w:u w:val="none"/>
      <w:bdr w:val="single" w:color="C0C0C0" w:sz="4" w:space="0"/>
      <w:shd w:val="clear" w:fill="809FFF"/>
    </w:rPr>
  </w:style>
  <w:style w:type="character" w:customStyle="1" w:styleId="291">
    <w:name w:val="t-render-object-error"/>
    <w:basedOn w:val="11"/>
    <w:qFormat/>
    <w:uiPriority w:val="0"/>
    <w:rPr>
      <w:b/>
      <w:bCs/>
      <w:i/>
      <w:iCs/>
      <w:color w:val="FF0000"/>
    </w:rPr>
  </w:style>
  <w:style w:type="character" w:customStyle="1" w:styleId="292">
    <w:name w:val="t-tree-icon"/>
    <w:basedOn w:val="11"/>
    <w:qFormat/>
    <w:uiPriority w:val="0"/>
  </w:style>
  <w:style w:type="character" w:customStyle="1" w:styleId="293">
    <w:name w:val="t-tree-expanded"/>
    <w:basedOn w:val="11"/>
    <w:qFormat/>
    <w:uiPriority w:val="0"/>
  </w:style>
  <w:style w:type="character" w:customStyle="1" w:styleId="294">
    <w:name w:val="t-ajax-wait"/>
    <w:basedOn w:val="11"/>
    <w:qFormat/>
    <w:uiPriority w:val="0"/>
  </w:style>
  <w:style w:type="character" w:customStyle="1" w:styleId="295">
    <w:name w:val="hover13"/>
    <w:basedOn w:val="11"/>
    <w:qFormat/>
    <w:uiPriority w:val="0"/>
    <w:rPr>
      <w:color w:val="FFFFFF"/>
      <w:shd w:val="clear" w:fill="00C1B3"/>
    </w:rPr>
  </w:style>
  <w:style w:type="character" w:customStyle="1" w:styleId="296">
    <w:name w:val="hover14"/>
    <w:basedOn w:val="11"/>
    <w:qFormat/>
    <w:uiPriority w:val="0"/>
    <w:rPr>
      <w:sz w:val="16"/>
      <w:szCs w:val="16"/>
    </w:rPr>
  </w:style>
  <w:style w:type="character" w:customStyle="1" w:styleId="297">
    <w:name w:val="hover15"/>
    <w:basedOn w:val="11"/>
    <w:qFormat/>
    <w:uiPriority w:val="0"/>
    <w:rPr>
      <w:color w:val="FFFFFF"/>
      <w:shd w:val="clear" w:fill="00C1B3"/>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3074"/>
    <customShpInfo spid="_x0000_s3073"/>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76</Pages>
  <Words>30558</Words>
  <Characters>34464</Characters>
  <Lines>292</Lines>
  <Paragraphs>82</Paragraphs>
  <TotalTime>9</TotalTime>
  <ScaleCrop>false</ScaleCrop>
  <LinksUpToDate>false</LinksUpToDate>
  <CharactersWithSpaces>37599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2021-07-01T00:29:00Z</dcterms:created>
  <dc:creator>YXJ</dc:creator>
  <cp:lastModifiedBy>杨新杰</cp:lastModifiedBy>
  <cp:lastPrinted>2021-07-15T09:37:00Z</cp:lastPrinted>
  <dcterms:modified xsi:type="dcterms:W3CDTF">2022-04-28T04:13:49Z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A556AE73595640748C1ECBF57E7F39B2</vt:lpwstr>
  </property>
</Properties>
</file>