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29"/>
          <w:rFonts w:hint="default" w:ascii="Times New Roman" w:hAnsi="Times New Roman" w:eastAsia="仿宋_GB2312" w:cs="Times New Roman"/>
          <w:b/>
          <w:color w:val="000000"/>
          <w:kern w:val="0"/>
          <w:sz w:val="52"/>
          <w:szCs w:val="44"/>
        </w:rPr>
      </w:pPr>
    </w:p>
    <w:p>
      <w:pPr>
        <w:spacing w:line="360" w:lineRule="auto"/>
        <w:ind w:firstLine="420"/>
        <w:jc w:val="center"/>
        <w:rPr>
          <w:rStyle w:val="29"/>
          <w:rFonts w:hint="default" w:ascii="Times New Roman" w:hAnsi="Times New Roman" w:eastAsia="方正小标宋_GBK" w:cs="Times New Roman"/>
          <w:b/>
          <w:color w:val="000000"/>
          <w:kern w:val="0"/>
          <w:sz w:val="52"/>
          <w:szCs w:val="44"/>
          <w:lang w:val="en-US" w:eastAsia="zh-CN"/>
        </w:rPr>
      </w:pPr>
      <w:r>
        <w:rPr>
          <w:rFonts w:hint="default" w:ascii="Times New Roman" w:hAnsi="Times New Roman" w:eastAsia="方正小标宋_GBK" w:cs="Times New Roman"/>
          <w:b/>
          <w:color w:val="000000"/>
          <w:kern w:val="0"/>
          <w:sz w:val="52"/>
          <w:szCs w:val="44"/>
          <w:lang w:eastAsia="zh-CN"/>
        </w:rPr>
        <w:t>自治区党委宣传部2022年万村千乡文化产品惠民行动项目</w:t>
      </w:r>
      <w:r>
        <w:rPr>
          <w:rFonts w:hint="eastAsia" w:ascii="Times New Roman" w:hAnsi="Times New Roman" w:eastAsia="方正小标宋_GBK" w:cs="Times New Roman"/>
          <w:b/>
          <w:color w:val="000000"/>
          <w:kern w:val="0"/>
          <w:sz w:val="52"/>
          <w:szCs w:val="44"/>
          <w:lang w:eastAsia="zh-CN"/>
        </w:rPr>
        <w:t>（</w:t>
      </w:r>
      <w:r>
        <w:rPr>
          <w:rFonts w:hint="eastAsia" w:ascii="Times New Roman" w:hAnsi="Times New Roman" w:eastAsia="方正小标宋_GBK" w:cs="Times New Roman"/>
          <w:b/>
          <w:color w:val="000000"/>
          <w:kern w:val="0"/>
          <w:sz w:val="52"/>
          <w:szCs w:val="44"/>
          <w:lang w:val="en-US" w:eastAsia="zh-CN"/>
        </w:rPr>
        <w:t>第1包）</w:t>
      </w:r>
    </w:p>
    <w:p>
      <w:pPr>
        <w:spacing w:line="360" w:lineRule="auto"/>
        <w:jc w:val="center"/>
        <w:rPr>
          <w:rStyle w:val="29"/>
          <w:rFonts w:hint="default" w:ascii="Times New Roman" w:hAnsi="Times New Roman" w:eastAsia="方正小标宋_GBK" w:cs="Times New Roman"/>
          <w:b/>
          <w:color w:val="000000"/>
          <w:kern w:val="0"/>
          <w:sz w:val="52"/>
          <w:szCs w:val="44"/>
        </w:rPr>
      </w:pPr>
    </w:p>
    <w:p>
      <w:pPr>
        <w:jc w:val="center"/>
        <w:rPr>
          <w:rStyle w:val="29"/>
          <w:rFonts w:hint="default" w:ascii="Times New Roman" w:hAnsi="Times New Roman" w:eastAsia="方正小标宋_GBK" w:cs="Times New Roman"/>
          <w:b/>
          <w:color w:val="000000"/>
          <w:sz w:val="30"/>
          <w:szCs w:val="30"/>
        </w:rPr>
      </w:pPr>
      <w:r>
        <w:rPr>
          <w:rStyle w:val="29"/>
          <w:rFonts w:hint="default" w:ascii="Times New Roman" w:hAnsi="Times New Roman" w:eastAsia="方正小标宋_GBK" w:cs="Times New Roman"/>
          <w:b/>
          <w:color w:val="000000"/>
          <w:sz w:val="84"/>
          <w:szCs w:val="84"/>
        </w:rPr>
        <w:t>招标文件</w:t>
      </w:r>
    </w:p>
    <w:p>
      <w:pPr>
        <w:ind w:firstLine="904" w:firstLineChars="300"/>
        <w:rPr>
          <w:rStyle w:val="29"/>
          <w:rFonts w:hint="default" w:ascii="Times New Roman" w:hAnsi="Times New Roman" w:eastAsia="方正小标宋_GBK" w:cs="Times New Roman"/>
          <w:b/>
          <w:color w:val="000000"/>
          <w:sz w:val="30"/>
          <w:szCs w:val="30"/>
        </w:rPr>
      </w:pPr>
    </w:p>
    <w:p>
      <w:pPr>
        <w:pStyle w:val="2"/>
        <w:rPr>
          <w:rStyle w:val="29"/>
          <w:rFonts w:hint="default" w:ascii="Times New Roman" w:hAnsi="Times New Roman" w:eastAsia="方正小标宋_GBK" w:cs="Times New Roman"/>
          <w:b/>
          <w:color w:val="000000"/>
          <w:sz w:val="30"/>
          <w:szCs w:val="30"/>
        </w:rPr>
      </w:pPr>
    </w:p>
    <w:p>
      <w:pPr>
        <w:rPr>
          <w:rFonts w:hint="default" w:ascii="Times New Roman" w:hAnsi="Times New Roman" w:cs="Times New Roman"/>
        </w:rPr>
      </w:pPr>
    </w:p>
    <w:p>
      <w:pPr>
        <w:jc w:val="center"/>
        <w:rPr>
          <w:rStyle w:val="29"/>
          <w:rFonts w:hint="default" w:ascii="Times New Roman" w:hAnsi="Times New Roman" w:eastAsia="方正小标宋_GBK" w:cs="Times New Roman"/>
          <w:b/>
          <w:color w:val="000000"/>
          <w:sz w:val="24"/>
        </w:rPr>
      </w:pPr>
    </w:p>
    <w:p>
      <w:pPr>
        <w:jc w:val="center"/>
        <w:rPr>
          <w:rStyle w:val="29"/>
          <w:rFonts w:hint="default" w:ascii="Times New Roman" w:hAnsi="Times New Roman" w:eastAsia="方正小标宋_GBK" w:cs="Times New Roman"/>
          <w:b/>
          <w:color w:val="000000"/>
          <w:sz w:val="24"/>
        </w:rPr>
      </w:pPr>
    </w:p>
    <w:p>
      <w:pPr>
        <w:jc w:val="center"/>
        <w:rPr>
          <w:rStyle w:val="29"/>
          <w:rFonts w:hint="default" w:ascii="Times New Roman" w:hAnsi="Times New Roman" w:eastAsia="方正小标宋_GBK" w:cs="Times New Roman"/>
          <w:b/>
          <w:color w:val="000000"/>
          <w:w w:val="80"/>
          <w:sz w:val="36"/>
          <w:szCs w:val="36"/>
        </w:rPr>
      </w:pPr>
    </w:p>
    <w:p>
      <w:pPr>
        <w:pStyle w:val="102"/>
        <w:snapToGrid w:val="0"/>
        <w:spacing w:line="360" w:lineRule="auto"/>
        <w:ind w:firstLine="549" w:firstLineChars="152"/>
        <w:rPr>
          <w:rStyle w:val="29"/>
          <w:rFonts w:hint="default" w:ascii="Times New Roman" w:hAnsi="Times New Roman" w:eastAsia="方正小标宋_GBK" w:cs="Times New Roman"/>
          <w:b/>
          <w:color w:val="000000"/>
          <w:sz w:val="36"/>
          <w:szCs w:val="36"/>
        </w:rPr>
      </w:pPr>
      <w:r>
        <w:rPr>
          <w:rStyle w:val="29"/>
          <w:rFonts w:hint="default" w:ascii="Times New Roman" w:hAnsi="Times New Roman" w:eastAsia="方正小标宋_GBK" w:cs="Times New Roman"/>
          <w:b/>
          <w:color w:val="000000"/>
          <w:sz w:val="36"/>
          <w:szCs w:val="36"/>
        </w:rPr>
        <w:t xml:space="preserve">采   购  人：中共新疆维吾尔自治区委员会宣传部 </w:t>
      </w:r>
    </w:p>
    <w:p>
      <w:pPr>
        <w:pStyle w:val="102"/>
        <w:snapToGrid w:val="0"/>
        <w:spacing w:line="360" w:lineRule="auto"/>
        <w:ind w:firstLine="549" w:firstLineChars="152"/>
        <w:rPr>
          <w:rStyle w:val="29"/>
          <w:rFonts w:hint="default" w:ascii="Times New Roman" w:hAnsi="Times New Roman" w:eastAsia="方正小标宋_GBK" w:cs="Times New Roman"/>
          <w:b/>
          <w:color w:val="000000"/>
          <w:sz w:val="36"/>
          <w:szCs w:val="36"/>
        </w:rPr>
      </w:pPr>
      <w:r>
        <w:rPr>
          <w:rStyle w:val="29"/>
          <w:rFonts w:hint="default" w:ascii="Times New Roman" w:hAnsi="Times New Roman" w:eastAsia="方正小标宋_GBK" w:cs="Times New Roman"/>
          <w:b/>
          <w:color w:val="000000"/>
          <w:sz w:val="36"/>
          <w:szCs w:val="36"/>
          <w:lang w:eastAsia="zh-CN"/>
        </w:rPr>
        <w:t>采购代理机构</w:t>
      </w:r>
      <w:r>
        <w:rPr>
          <w:rStyle w:val="29"/>
          <w:rFonts w:hint="default" w:ascii="Times New Roman" w:hAnsi="Times New Roman" w:eastAsia="方正小标宋_GBK" w:cs="Times New Roman"/>
          <w:b/>
          <w:color w:val="000000"/>
          <w:sz w:val="36"/>
          <w:szCs w:val="36"/>
        </w:rPr>
        <w:t>:</w:t>
      </w:r>
      <w:r>
        <w:rPr>
          <w:rStyle w:val="29"/>
          <w:rFonts w:hint="default" w:ascii="Times New Roman" w:hAnsi="Times New Roman" w:eastAsia="方正小标宋_GBK" w:cs="Times New Roman"/>
          <w:b/>
          <w:color w:val="000000"/>
          <w:sz w:val="36"/>
          <w:szCs w:val="36"/>
          <w:lang w:val="en-US" w:eastAsia="zh-CN"/>
        </w:rPr>
        <w:t xml:space="preserve"> </w:t>
      </w:r>
      <w:r>
        <w:rPr>
          <w:rStyle w:val="29"/>
          <w:rFonts w:hint="default" w:ascii="Times New Roman" w:hAnsi="Times New Roman" w:eastAsia="方正小标宋_GBK" w:cs="Times New Roman"/>
          <w:b/>
          <w:color w:val="000000"/>
          <w:sz w:val="36"/>
          <w:szCs w:val="36"/>
        </w:rPr>
        <w:t>新疆招标有限公司</w:t>
      </w:r>
    </w:p>
    <w:p>
      <w:pPr>
        <w:pStyle w:val="102"/>
        <w:snapToGrid w:val="0"/>
        <w:spacing w:line="360" w:lineRule="auto"/>
        <w:ind w:firstLine="549" w:firstLineChars="152"/>
        <w:rPr>
          <w:rStyle w:val="29"/>
          <w:rFonts w:hint="default" w:ascii="Times New Roman" w:hAnsi="Times New Roman" w:eastAsia="方正小标宋_GBK" w:cs="Times New Roman"/>
          <w:b/>
          <w:sz w:val="36"/>
          <w:szCs w:val="36"/>
          <w:lang w:val="en-US" w:eastAsia="zh-CN"/>
        </w:rPr>
      </w:pPr>
      <w:r>
        <w:rPr>
          <w:rStyle w:val="29"/>
          <w:rFonts w:hint="default" w:ascii="Times New Roman" w:hAnsi="Times New Roman" w:eastAsia="方正小标宋_GBK" w:cs="Times New Roman"/>
          <w:b/>
          <w:color w:val="000000"/>
          <w:sz w:val="36"/>
          <w:szCs w:val="36"/>
        </w:rPr>
        <w:t>项 目 编 号</w:t>
      </w:r>
      <w:r>
        <w:rPr>
          <w:rStyle w:val="29"/>
          <w:rFonts w:hint="default" w:ascii="Times New Roman" w:hAnsi="Times New Roman" w:eastAsia="方正小标宋_GBK" w:cs="Times New Roman"/>
          <w:b/>
          <w:sz w:val="36"/>
          <w:szCs w:val="36"/>
        </w:rPr>
        <w:t>：0634-224XZ3ZH0114</w:t>
      </w:r>
      <w:r>
        <w:rPr>
          <w:rStyle w:val="29"/>
          <w:rFonts w:hint="eastAsia" w:ascii="Times New Roman" w:hAnsi="Times New Roman" w:eastAsia="方正小标宋_GBK" w:cs="Times New Roman"/>
          <w:b/>
          <w:sz w:val="36"/>
          <w:szCs w:val="36"/>
          <w:lang w:val="en-US" w:eastAsia="zh-CN"/>
        </w:rPr>
        <w:t>/1</w:t>
      </w:r>
    </w:p>
    <w:p>
      <w:pPr>
        <w:pStyle w:val="102"/>
        <w:snapToGrid w:val="0"/>
        <w:spacing w:line="360" w:lineRule="auto"/>
        <w:ind w:firstLine="549" w:firstLineChars="152"/>
        <w:jc w:val="center"/>
        <w:rPr>
          <w:rStyle w:val="29"/>
          <w:rFonts w:hint="default" w:ascii="Times New Roman" w:hAnsi="Times New Roman" w:eastAsia="方正小标宋_GBK" w:cs="Times New Roman"/>
          <w:b/>
          <w:sz w:val="36"/>
          <w:szCs w:val="36"/>
        </w:rPr>
      </w:pPr>
    </w:p>
    <w:p>
      <w:pPr>
        <w:pStyle w:val="102"/>
        <w:snapToGrid w:val="0"/>
        <w:spacing w:line="360" w:lineRule="auto"/>
        <w:ind w:firstLine="549" w:firstLineChars="152"/>
        <w:jc w:val="center"/>
        <w:rPr>
          <w:rStyle w:val="29"/>
          <w:rFonts w:hint="default" w:ascii="Times New Roman" w:hAnsi="Times New Roman" w:eastAsia="方正小标宋_GBK" w:cs="Times New Roman"/>
          <w:b/>
          <w:sz w:val="36"/>
          <w:szCs w:val="36"/>
        </w:rPr>
      </w:pPr>
    </w:p>
    <w:p>
      <w:pPr>
        <w:pStyle w:val="102"/>
        <w:snapToGrid w:val="0"/>
        <w:spacing w:line="360" w:lineRule="auto"/>
        <w:ind w:firstLine="549" w:firstLineChars="152"/>
        <w:jc w:val="center"/>
        <w:rPr>
          <w:rStyle w:val="29"/>
          <w:rFonts w:hint="default" w:ascii="Times New Roman" w:hAnsi="Times New Roman" w:eastAsia="方正小标宋_GBK" w:cs="Times New Roman"/>
          <w:b/>
          <w:color w:val="FF0000"/>
          <w:spacing w:val="-20"/>
          <w:sz w:val="36"/>
          <w:szCs w:val="36"/>
        </w:rPr>
      </w:pPr>
      <w:r>
        <w:rPr>
          <w:rStyle w:val="29"/>
          <w:rFonts w:hint="default" w:ascii="Times New Roman" w:hAnsi="Times New Roman" w:eastAsia="方正小标宋_GBK" w:cs="Times New Roman"/>
          <w:b/>
          <w:sz w:val="36"/>
          <w:szCs w:val="36"/>
        </w:rPr>
        <w:t>202</w:t>
      </w:r>
      <w:r>
        <w:rPr>
          <w:rStyle w:val="29"/>
          <w:rFonts w:hint="default" w:ascii="Times New Roman" w:hAnsi="Times New Roman" w:eastAsia="方正小标宋_GBK" w:cs="Times New Roman"/>
          <w:b/>
          <w:sz w:val="36"/>
          <w:szCs w:val="36"/>
          <w:lang w:val="en-US" w:eastAsia="zh-CN"/>
        </w:rPr>
        <w:t>2</w:t>
      </w:r>
      <w:r>
        <w:rPr>
          <w:rStyle w:val="29"/>
          <w:rFonts w:hint="default" w:ascii="Times New Roman" w:hAnsi="Times New Roman" w:eastAsia="方正小标宋_GBK" w:cs="Times New Roman"/>
          <w:b/>
          <w:sz w:val="36"/>
          <w:szCs w:val="36"/>
        </w:rPr>
        <w:t>年</w:t>
      </w:r>
      <w:r>
        <w:rPr>
          <w:rStyle w:val="29"/>
          <w:rFonts w:hint="default" w:ascii="Times New Roman" w:hAnsi="Times New Roman" w:eastAsia="方正小标宋_GBK" w:cs="Times New Roman"/>
          <w:b/>
          <w:sz w:val="36"/>
          <w:szCs w:val="36"/>
          <w:lang w:val="en-US" w:eastAsia="zh-CN"/>
        </w:rPr>
        <w:t>4</w:t>
      </w:r>
      <w:r>
        <w:rPr>
          <w:rStyle w:val="29"/>
          <w:rFonts w:hint="default" w:ascii="Times New Roman" w:hAnsi="Times New Roman" w:eastAsia="方正小标宋_GBK" w:cs="Times New Roman"/>
          <w:b/>
          <w:sz w:val="36"/>
          <w:szCs w:val="36"/>
        </w:rPr>
        <w:t>月编制</w:t>
      </w:r>
    </w:p>
    <w:p>
      <w:pPr>
        <w:spacing w:line="360" w:lineRule="exact"/>
        <w:jc w:val="center"/>
        <w:rPr>
          <w:rStyle w:val="29"/>
          <w:rFonts w:hint="default" w:ascii="Times New Roman" w:hAnsi="Times New Roman" w:eastAsia="仿宋_GB2312" w:cs="Times New Roman"/>
          <w:sz w:val="32"/>
          <w:szCs w:val="32"/>
        </w:rPr>
      </w:pPr>
      <w:r>
        <w:rPr>
          <w:rStyle w:val="29"/>
          <w:rFonts w:hint="default" w:ascii="Times New Roman" w:hAnsi="Times New Roman" w:eastAsia="仿宋_GB2312" w:cs="Times New Roman"/>
          <w:sz w:val="32"/>
          <w:szCs w:val="32"/>
        </w:rPr>
        <w:br w:type="page"/>
      </w:r>
    </w:p>
    <w:p>
      <w:pPr>
        <w:spacing w:line="360" w:lineRule="exact"/>
        <w:jc w:val="center"/>
        <w:rPr>
          <w:rStyle w:val="29"/>
          <w:rFonts w:hint="default" w:ascii="Times New Roman" w:hAnsi="Times New Roman" w:eastAsia="仿宋_GB2312" w:cs="Times New Roman"/>
          <w:sz w:val="36"/>
          <w:szCs w:val="36"/>
        </w:rPr>
      </w:pPr>
      <w:r>
        <w:rPr>
          <w:rStyle w:val="29"/>
          <w:rFonts w:hint="default" w:ascii="Times New Roman" w:hAnsi="Times New Roman" w:eastAsia="仿宋_GB2312" w:cs="Times New Roman"/>
          <w:sz w:val="36"/>
          <w:szCs w:val="36"/>
        </w:rPr>
        <w:t>目录</w:t>
      </w:r>
    </w:p>
    <w:p>
      <w:pPr>
        <w:pStyle w:val="102"/>
        <w:snapToGrid w:val="0"/>
        <w:spacing w:line="360" w:lineRule="auto"/>
        <w:rPr>
          <w:rStyle w:val="29"/>
          <w:rFonts w:hint="default" w:ascii="Times New Roman" w:hAnsi="Times New Roman" w:eastAsia="仿宋_GB2312" w:cs="Times New Roman"/>
          <w:b/>
          <w:szCs w:val="24"/>
        </w:rPr>
      </w:pPr>
    </w:p>
    <w:p>
      <w:pPr>
        <w:pStyle w:val="215"/>
        <w:tabs>
          <w:tab w:val="right" w:leader="hyphen" w:pos="8834"/>
        </w:tabs>
        <w:snapToGrid w:val="0"/>
        <w:rPr>
          <w:rStyle w:val="29"/>
          <w:rFonts w:hint="eastAsia" w:ascii="仿宋_GB2312" w:hAnsi="仿宋_GB2312" w:eastAsia="仿宋_GB2312" w:cs="仿宋_GB2312"/>
          <w:b w:val="0"/>
          <w:bCs w:val="0"/>
          <w:caps w:val="0"/>
          <w:color w:val="auto"/>
          <w:sz w:val="28"/>
          <w:szCs w:val="28"/>
          <w:u w:val="none" w:color="auto"/>
        </w:rPr>
      </w:pPr>
      <w:r>
        <w:rPr>
          <w:rStyle w:val="16"/>
          <w:rFonts w:hint="eastAsia" w:ascii="仿宋_GB2312" w:hAnsi="仿宋_GB2312" w:eastAsia="仿宋_GB2312" w:cs="仿宋_GB2312"/>
          <w:color w:val="auto"/>
          <w:sz w:val="28"/>
          <w:szCs w:val="28"/>
          <w:u w:val="none" w:color="auto"/>
        </w:rPr>
        <w:t>第一章  招标公告</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1</w:t>
      </w:r>
    </w:p>
    <w:p>
      <w:pPr>
        <w:pStyle w:val="215"/>
        <w:tabs>
          <w:tab w:val="right" w:leader="hyphen" w:pos="8834"/>
        </w:tabs>
        <w:snapToGrid w:val="0"/>
        <w:rPr>
          <w:rStyle w:val="29"/>
          <w:rFonts w:hint="eastAsia" w:ascii="仿宋_GB2312" w:hAnsi="仿宋_GB2312" w:eastAsia="仿宋_GB2312" w:cs="仿宋_GB2312"/>
          <w:b w:val="0"/>
          <w:bCs w:val="0"/>
          <w:caps w:val="0"/>
          <w:color w:val="auto"/>
          <w:sz w:val="28"/>
          <w:szCs w:val="28"/>
          <w:u w:val="none" w:color="auto"/>
        </w:rPr>
      </w:pPr>
      <w:r>
        <w:rPr>
          <w:rStyle w:val="16"/>
          <w:rFonts w:hint="eastAsia" w:ascii="仿宋_GB2312" w:hAnsi="仿宋_GB2312" w:eastAsia="仿宋_GB2312" w:cs="仿宋_GB2312"/>
          <w:color w:val="auto"/>
          <w:sz w:val="28"/>
          <w:szCs w:val="28"/>
          <w:u w:val="none" w:color="auto"/>
        </w:rPr>
        <w:t>第二章 投标须知</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投标须知前附表</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投标须知正文</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8</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一、总则</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8</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二、招标文件</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10</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三、投标文件</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11</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四、投标文件的递交</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14</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五、开标和评标</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15</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六、中标结果信息公布与授予合同</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17</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七、其他规定</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18</w:t>
      </w:r>
    </w:p>
    <w:p>
      <w:pPr>
        <w:pStyle w:val="215"/>
        <w:tabs>
          <w:tab w:val="right" w:leader="hyphen" w:pos="8834"/>
        </w:tabs>
        <w:snapToGrid w:val="0"/>
        <w:rPr>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第三章 采购需求</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20</w:t>
      </w:r>
    </w:p>
    <w:p>
      <w:pPr>
        <w:pStyle w:val="215"/>
        <w:tabs>
          <w:tab w:val="right" w:leader="hyphen" w:pos="8834"/>
        </w:tabs>
        <w:snapToGrid w:val="0"/>
        <w:rPr>
          <w:rStyle w:val="29"/>
          <w:rFonts w:hint="eastAsia" w:ascii="仿宋_GB2312" w:hAnsi="仿宋_GB2312" w:eastAsia="仿宋_GB2312" w:cs="仿宋_GB2312"/>
          <w:b w:val="0"/>
          <w:bCs w:val="0"/>
          <w:caps w:val="0"/>
          <w:color w:val="auto"/>
          <w:sz w:val="28"/>
          <w:szCs w:val="28"/>
          <w:u w:val="none" w:color="auto"/>
        </w:rPr>
      </w:pPr>
      <w:r>
        <w:rPr>
          <w:rStyle w:val="16"/>
          <w:rFonts w:hint="eastAsia" w:ascii="仿宋_GB2312" w:hAnsi="仿宋_GB2312" w:eastAsia="仿宋_GB2312" w:cs="仿宋_GB2312"/>
          <w:color w:val="auto"/>
          <w:sz w:val="28"/>
          <w:szCs w:val="28"/>
          <w:u w:val="none" w:color="auto"/>
        </w:rPr>
        <w:t>第四章 评标方法及标准</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22</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一、总则</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22</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kern w:val="0"/>
          <w:sz w:val="28"/>
          <w:szCs w:val="28"/>
          <w:u w:val="none" w:color="auto"/>
        </w:rPr>
        <w:t>二、评标程序</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22</w:t>
      </w:r>
    </w:p>
    <w:p>
      <w:pPr>
        <w:pStyle w:val="215"/>
        <w:tabs>
          <w:tab w:val="right" w:leader="hyphen" w:pos="8834"/>
        </w:tabs>
        <w:snapToGrid w:val="0"/>
        <w:rPr>
          <w:rStyle w:val="29"/>
          <w:rFonts w:hint="eastAsia" w:ascii="仿宋_GB2312" w:hAnsi="仿宋_GB2312" w:eastAsia="仿宋_GB2312" w:cs="仿宋_GB2312"/>
          <w:b w:val="0"/>
          <w:bCs w:val="0"/>
          <w:caps w:val="0"/>
          <w:color w:val="auto"/>
          <w:sz w:val="28"/>
          <w:szCs w:val="28"/>
          <w:u w:val="none" w:color="auto"/>
        </w:rPr>
      </w:pPr>
      <w:r>
        <w:rPr>
          <w:rStyle w:val="16"/>
          <w:rFonts w:hint="eastAsia" w:ascii="仿宋_GB2312" w:hAnsi="仿宋_GB2312" w:eastAsia="仿宋_GB2312" w:cs="仿宋_GB2312"/>
          <w:color w:val="auto"/>
          <w:sz w:val="28"/>
          <w:szCs w:val="28"/>
          <w:u w:val="none" w:color="auto"/>
        </w:rPr>
        <w:t>第五章  采购合同格式</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25</w:t>
      </w:r>
    </w:p>
    <w:p>
      <w:pPr>
        <w:pStyle w:val="215"/>
        <w:tabs>
          <w:tab w:val="right" w:leader="hyphen" w:pos="8834"/>
        </w:tabs>
        <w:snapToGrid w:val="0"/>
        <w:rPr>
          <w:rStyle w:val="29"/>
          <w:rFonts w:hint="eastAsia" w:ascii="仿宋_GB2312" w:hAnsi="仿宋_GB2312" w:eastAsia="仿宋_GB2312" w:cs="仿宋_GB2312"/>
          <w:b w:val="0"/>
          <w:bCs w:val="0"/>
          <w:caps w:val="0"/>
          <w:color w:val="auto"/>
          <w:sz w:val="28"/>
          <w:szCs w:val="28"/>
          <w:u w:val="none" w:color="auto"/>
        </w:rPr>
      </w:pPr>
      <w:r>
        <w:rPr>
          <w:rStyle w:val="16"/>
          <w:rFonts w:hint="eastAsia" w:ascii="仿宋_GB2312" w:hAnsi="仿宋_GB2312" w:eastAsia="仿宋_GB2312" w:cs="仿宋_GB2312"/>
          <w:color w:val="auto"/>
          <w:sz w:val="28"/>
          <w:szCs w:val="28"/>
          <w:u w:val="none" w:color="auto"/>
        </w:rPr>
        <w:t>政府采购合同格式</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28</w:t>
      </w:r>
    </w:p>
    <w:p>
      <w:pPr>
        <w:pStyle w:val="215"/>
        <w:tabs>
          <w:tab w:val="right" w:leader="hyphen" w:pos="8834"/>
        </w:tabs>
        <w:snapToGrid w:val="0"/>
        <w:rPr>
          <w:rStyle w:val="29"/>
          <w:rFonts w:hint="eastAsia" w:ascii="仿宋_GB2312" w:hAnsi="仿宋_GB2312" w:eastAsia="仿宋_GB2312" w:cs="仿宋_GB2312"/>
          <w:b w:val="0"/>
          <w:bCs w:val="0"/>
          <w:caps w:val="0"/>
          <w:color w:val="auto"/>
          <w:sz w:val="28"/>
          <w:szCs w:val="28"/>
          <w:u w:val="none" w:color="auto"/>
        </w:rPr>
      </w:pPr>
      <w:r>
        <w:rPr>
          <w:rStyle w:val="16"/>
          <w:rFonts w:hint="eastAsia" w:ascii="仿宋_GB2312" w:hAnsi="仿宋_GB2312" w:eastAsia="仿宋_GB2312" w:cs="仿宋_GB2312"/>
          <w:color w:val="auto"/>
          <w:sz w:val="28"/>
          <w:szCs w:val="28"/>
          <w:u w:val="none" w:color="auto"/>
        </w:rPr>
        <w:t>合同一般条款</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31</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1. 定义</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31</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2．技术规范</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31</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3. 知识产权</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31</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4. 包装要求</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32</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5. 装运标志</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32</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6. 交货方式</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32</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7. 装运通知</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33</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8. 保险</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33</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9 付款条件</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33</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10 .技术资料</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33</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11. 质量保证</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34</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12. 检验和验收</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34</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13. 索赔</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35</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14. 迟延交货</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35</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15. 违约赔偿</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36</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16. 不可抗力</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36</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17. 税费</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36</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18. 仲裁</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36</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19. 违约解除合同</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36</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20. 破产终止合同</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37</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21. 转让和分包</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37</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22. 合同修改</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37</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23. 通知</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38</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24. 计量单位</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38</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25. 适用法律</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38</w:t>
      </w:r>
    </w:p>
    <w:p>
      <w:pPr>
        <w:pStyle w:val="165"/>
        <w:tabs>
          <w:tab w:val="right" w:leader="hyphen" w:pos="8834"/>
        </w:tabs>
        <w:snapToGrid w:val="0"/>
        <w:rPr>
          <w:rStyle w:val="29"/>
          <w:rFonts w:hint="eastAsia" w:ascii="仿宋_GB2312" w:hAnsi="仿宋_GB2312" w:eastAsia="仿宋_GB2312" w:cs="仿宋_GB2312"/>
          <w:i w:val="0"/>
          <w:iCs w:val="0"/>
          <w:color w:val="auto"/>
          <w:sz w:val="28"/>
          <w:szCs w:val="28"/>
          <w:u w:val="none" w:color="auto"/>
        </w:rPr>
      </w:pPr>
      <w:r>
        <w:rPr>
          <w:rStyle w:val="16"/>
          <w:rFonts w:hint="eastAsia" w:ascii="仿宋_GB2312" w:hAnsi="仿宋_GB2312" w:eastAsia="仿宋_GB2312" w:cs="仿宋_GB2312"/>
          <w:color w:val="auto"/>
          <w:sz w:val="28"/>
          <w:szCs w:val="28"/>
          <w:u w:val="none" w:color="auto"/>
        </w:rPr>
        <w:t>26. 合同生效和其它</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38</w:t>
      </w:r>
    </w:p>
    <w:p>
      <w:pPr>
        <w:pStyle w:val="215"/>
        <w:tabs>
          <w:tab w:val="right" w:leader="hyphen" w:pos="8834"/>
        </w:tabs>
        <w:snapToGrid w:val="0"/>
        <w:rPr>
          <w:rStyle w:val="29"/>
          <w:rFonts w:hint="eastAsia" w:ascii="仿宋_GB2312" w:hAnsi="仿宋_GB2312" w:eastAsia="仿宋_GB2312" w:cs="仿宋_GB2312"/>
          <w:b w:val="0"/>
          <w:bCs w:val="0"/>
          <w:caps w:val="0"/>
          <w:color w:val="auto"/>
          <w:sz w:val="28"/>
          <w:szCs w:val="28"/>
          <w:u w:val="none" w:color="auto"/>
        </w:rPr>
      </w:pPr>
      <w:r>
        <w:rPr>
          <w:rStyle w:val="16"/>
          <w:rFonts w:hint="eastAsia" w:ascii="仿宋_GB2312" w:hAnsi="仿宋_GB2312" w:eastAsia="仿宋_GB2312" w:cs="仿宋_GB2312"/>
          <w:color w:val="auto"/>
          <w:sz w:val="28"/>
          <w:szCs w:val="28"/>
          <w:u w:val="none" w:color="auto"/>
        </w:rPr>
        <w:t>合同专用条款</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36</w:t>
      </w:r>
    </w:p>
    <w:p>
      <w:pPr>
        <w:pStyle w:val="215"/>
        <w:tabs>
          <w:tab w:val="right" w:leader="hyphen" w:pos="8834"/>
        </w:tabs>
        <w:snapToGrid w:val="0"/>
        <w:rPr>
          <w:rStyle w:val="29"/>
          <w:rFonts w:hint="eastAsia" w:ascii="仿宋_GB2312" w:hAnsi="仿宋_GB2312" w:eastAsia="仿宋_GB2312" w:cs="仿宋_GB2312"/>
          <w:b w:val="0"/>
          <w:bCs w:val="0"/>
          <w:caps w:val="0"/>
          <w:color w:val="auto"/>
          <w:sz w:val="28"/>
          <w:szCs w:val="28"/>
          <w:u w:val="none" w:color="auto"/>
        </w:rPr>
      </w:pPr>
      <w:r>
        <w:rPr>
          <w:rStyle w:val="16"/>
          <w:rFonts w:hint="eastAsia" w:ascii="仿宋_GB2312" w:hAnsi="仿宋_GB2312" w:eastAsia="仿宋_GB2312" w:cs="仿宋_GB2312"/>
          <w:color w:val="auto"/>
          <w:sz w:val="28"/>
          <w:szCs w:val="28"/>
          <w:u w:val="none" w:color="auto"/>
        </w:rPr>
        <w:t>第六章 投标文件格式</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40</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一、资格性自查表</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42</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二、投标函</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43</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三、报价一览表及投标报价明细表</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47</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四、供应商基本情况</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54</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五、供应商的资格审查材料</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57</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六、货物说明</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60</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七、实施方案</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68</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八、商务响应与偏离表</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70</w:t>
      </w:r>
    </w:p>
    <w:p>
      <w:pPr>
        <w:pStyle w:val="198"/>
        <w:tabs>
          <w:tab w:val="right" w:leader="hyphen" w:pos="8834"/>
        </w:tabs>
        <w:snapToGrid w:val="0"/>
        <w:rPr>
          <w:rStyle w:val="29"/>
          <w:rFonts w:hint="eastAsia" w:ascii="仿宋_GB2312" w:hAnsi="仿宋_GB2312" w:eastAsia="仿宋_GB2312" w:cs="仿宋_GB2312"/>
          <w:color w:val="auto"/>
          <w:sz w:val="28"/>
          <w:szCs w:val="28"/>
          <w:u w:val="none" w:color="auto"/>
        </w:rPr>
      </w:pPr>
      <w:r>
        <w:rPr>
          <w:rStyle w:val="16"/>
          <w:rFonts w:hint="eastAsia" w:ascii="仿宋_GB2312" w:hAnsi="仿宋_GB2312" w:eastAsia="仿宋_GB2312" w:cs="仿宋_GB2312"/>
          <w:color w:val="auto"/>
          <w:sz w:val="28"/>
          <w:szCs w:val="28"/>
          <w:u w:val="none" w:color="auto"/>
        </w:rPr>
        <w:t>九、供应商认为需要提供的其它资料</w:t>
      </w:r>
      <w:r>
        <w:rPr>
          <w:rStyle w:val="29"/>
          <w:rFonts w:hint="eastAsia" w:ascii="仿宋_GB2312" w:hAnsi="仿宋_GB2312" w:eastAsia="仿宋_GB2312" w:cs="仿宋_GB2312"/>
          <w:color w:val="auto"/>
          <w:sz w:val="28"/>
          <w:szCs w:val="28"/>
          <w:u w:val="none" w:color="auto"/>
        </w:rPr>
        <w:tab/>
      </w:r>
      <w:r>
        <w:rPr>
          <w:rStyle w:val="29"/>
          <w:rFonts w:hint="eastAsia" w:ascii="仿宋_GB2312" w:hAnsi="仿宋_GB2312" w:eastAsia="仿宋_GB2312" w:cs="仿宋_GB2312"/>
          <w:color w:val="auto"/>
          <w:sz w:val="28"/>
          <w:szCs w:val="28"/>
          <w:u w:val="none" w:color="auto"/>
        </w:rPr>
        <w:t>71</w:t>
      </w:r>
    </w:p>
    <w:p>
      <w:pPr>
        <w:pStyle w:val="215"/>
        <w:snapToGrid w:val="0"/>
        <w:spacing w:line="400" w:lineRule="exact"/>
        <w:rPr>
          <w:rStyle w:val="29"/>
          <w:rFonts w:hint="default" w:ascii="Times New Roman" w:hAnsi="Times New Roman" w:eastAsia="仿宋_GB2312" w:cs="Times New Roman"/>
          <w:b w:val="0"/>
          <w:sz w:val="24"/>
        </w:rPr>
      </w:pPr>
    </w:p>
    <w:p>
      <w:pPr>
        <w:spacing w:line="360" w:lineRule="exact"/>
        <w:jc w:val="center"/>
        <w:rPr>
          <w:rStyle w:val="29"/>
          <w:rFonts w:hint="default" w:ascii="Times New Roman" w:hAnsi="Times New Roman" w:eastAsia="仿宋_GB2312" w:cs="Times New Roman"/>
          <w:b/>
          <w:sz w:val="32"/>
          <w:szCs w:val="32"/>
        </w:rPr>
      </w:pPr>
    </w:p>
    <w:p>
      <w:pPr>
        <w:spacing w:line="360" w:lineRule="exact"/>
        <w:jc w:val="center"/>
        <w:rPr>
          <w:rStyle w:val="29"/>
          <w:rFonts w:hint="default" w:ascii="Times New Roman" w:hAnsi="Times New Roman" w:eastAsia="仿宋_GB2312" w:cs="Times New Roman"/>
          <w:b/>
          <w:sz w:val="32"/>
          <w:szCs w:val="32"/>
        </w:rPr>
        <w:sectPr>
          <w:headerReference r:id="rId4" w:type="first"/>
          <w:headerReference r:id="rId3" w:type="default"/>
          <w:footerReference r:id="rId5" w:type="default"/>
          <w:footerReference r:id="rId6" w:type="even"/>
          <w:pgSz w:w="11906" w:h="16838"/>
          <w:pgMar w:top="1474" w:right="1558" w:bottom="1474" w:left="1531" w:header="851" w:footer="992" w:gutter="0"/>
          <w:cols w:space="425" w:num="1"/>
          <w:titlePg/>
          <w:docGrid w:type="lines" w:linePitch="312" w:charSpace="0"/>
        </w:sectPr>
      </w:pPr>
    </w:p>
    <w:p>
      <w:pPr>
        <w:snapToGrid w:val="0"/>
        <w:spacing w:line="360" w:lineRule="exact"/>
        <w:jc w:val="center"/>
        <w:rPr>
          <w:rStyle w:val="29"/>
          <w:rFonts w:hint="default" w:ascii="Times New Roman" w:hAnsi="Times New Roman" w:eastAsia="仿宋_GB2312" w:cs="Times New Roman"/>
          <w:b/>
          <w:bCs/>
          <w:sz w:val="32"/>
          <w:szCs w:val="32"/>
        </w:rPr>
      </w:pPr>
      <w:r>
        <w:rPr>
          <w:rStyle w:val="29"/>
          <w:rFonts w:hint="default" w:ascii="Times New Roman" w:hAnsi="Times New Roman" w:eastAsia="仿宋_GB2312" w:cs="Times New Roman"/>
          <w:b/>
          <w:bCs/>
          <w:sz w:val="32"/>
          <w:szCs w:val="32"/>
        </w:rPr>
        <w:t>第一章  招标公告</w:t>
      </w:r>
    </w:p>
    <w:p>
      <w:pPr>
        <w:snapToGrid w:val="0"/>
        <w:spacing w:line="360" w:lineRule="auto"/>
        <w:ind w:firstLine="480" w:firstLineChars="200"/>
        <w:jc w:val="center"/>
        <w:rPr>
          <w:rStyle w:val="29"/>
          <w:rFonts w:hint="default" w:ascii="Times New Roman" w:hAnsi="Times New Roman" w:eastAsia="仿宋_GB2312" w:cs="Times New Roman"/>
          <w:kern w:val="0"/>
          <w:sz w:val="24"/>
          <w:szCs w:val="24"/>
        </w:rPr>
      </w:pPr>
    </w:p>
    <w:p>
      <w:pPr>
        <w:snapToGrid w:val="0"/>
        <w:spacing w:line="360" w:lineRule="auto"/>
        <w:jc w:val="center"/>
        <w:rPr>
          <w:rStyle w:val="29"/>
          <w:rFonts w:hint="default" w:ascii="Times New Roman" w:hAnsi="Times New Roman" w:eastAsia="仿宋_GB2312" w:cs="Times New Roman"/>
          <w:b/>
          <w:bCs/>
          <w:kern w:val="0"/>
          <w:sz w:val="24"/>
          <w:szCs w:val="24"/>
          <w:lang w:eastAsia="zh-CN"/>
        </w:rPr>
      </w:pPr>
      <w:r>
        <w:rPr>
          <w:rStyle w:val="29"/>
          <w:rFonts w:hint="default" w:ascii="Times New Roman" w:hAnsi="Times New Roman" w:eastAsia="仿宋_GB2312" w:cs="Times New Roman"/>
          <w:b/>
          <w:bCs/>
          <w:kern w:val="0"/>
          <w:sz w:val="24"/>
          <w:szCs w:val="24"/>
          <w:lang w:eastAsia="zh-CN"/>
        </w:rPr>
        <w:t>自治区党委宣传部2022年万村千乡文化产品惠民行动项目</w:t>
      </w:r>
    </w:p>
    <w:p>
      <w:pPr>
        <w:snapToGrid w:val="0"/>
        <w:spacing w:line="360" w:lineRule="auto"/>
        <w:ind w:firstLine="482" w:firstLineChars="200"/>
        <w:jc w:val="center"/>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b/>
          <w:bCs/>
          <w:kern w:val="0"/>
          <w:sz w:val="24"/>
          <w:szCs w:val="24"/>
        </w:rPr>
        <w:t>公开招标公告</w:t>
      </w:r>
    </w:p>
    <w:p>
      <w:pPr>
        <w:snapToGrid w:val="0"/>
        <w:spacing w:line="360" w:lineRule="auto"/>
        <w:ind w:firstLine="480" w:firstLineChars="200"/>
        <w:jc w:val="left"/>
        <w:rPr>
          <w:rStyle w:val="29"/>
          <w:rFonts w:hint="default" w:ascii="Times New Roman" w:hAnsi="Times New Roman" w:eastAsia="仿宋_GB2312" w:cs="Times New Roman"/>
          <w:kern w:val="0"/>
          <w:sz w:val="24"/>
          <w:szCs w:val="24"/>
        </w:rPr>
      </w:pPr>
    </w:p>
    <w:tbl>
      <w:tblPr>
        <w:tblStyle w:val="10"/>
        <w:tblW w:w="9520" w:type="dxa"/>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52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81" w:hRule="atLeast"/>
        </w:trPr>
        <w:tc>
          <w:tcPr>
            <w:tcW w:w="9520" w:type="dxa"/>
            <w:tcBorders>
              <w:top w:val="single" w:color="000000" w:sz="12" w:space="0"/>
              <w:left w:val="single" w:color="000000" w:sz="12" w:space="0"/>
              <w:bottom w:val="single" w:color="000000" w:sz="12" w:space="0"/>
              <w:right w:val="single" w:color="000000" w:sz="12" w:space="0"/>
            </w:tcBorders>
          </w:tcPr>
          <w:p>
            <w:pPr>
              <w:snapToGrid w:val="0"/>
              <w:spacing w:line="360" w:lineRule="auto"/>
              <w:ind w:firstLine="480" w:firstLineChars="200"/>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自治区党委宣传部202</w:t>
            </w:r>
            <w:r>
              <w:rPr>
                <w:rStyle w:val="29"/>
                <w:rFonts w:hint="default" w:ascii="Times New Roman" w:hAnsi="Times New Roman" w:eastAsia="仿宋_GB2312" w:cs="Times New Roman"/>
                <w:kern w:val="0"/>
                <w:sz w:val="24"/>
                <w:szCs w:val="24"/>
                <w:lang w:val="en-US" w:eastAsia="zh-CN"/>
              </w:rPr>
              <w:t>2</w:t>
            </w:r>
            <w:r>
              <w:rPr>
                <w:rStyle w:val="29"/>
                <w:rFonts w:hint="default" w:ascii="Times New Roman" w:hAnsi="Times New Roman" w:eastAsia="仿宋_GB2312" w:cs="Times New Roman"/>
                <w:kern w:val="0"/>
                <w:sz w:val="24"/>
                <w:szCs w:val="24"/>
              </w:rPr>
              <w:t>年万村千乡文化产品惠民行动项目（招标编号0634-224XZ3ZH0114）的潜在供应商应在中招联合招标采购平台（网址：</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HYPERLINK "http://www.365trade.com.cn）获取招标文件，并于2021年7月" </w:instrText>
            </w:r>
            <w:r>
              <w:rPr>
                <w:rFonts w:hint="default" w:ascii="Times New Roman" w:hAnsi="Times New Roman" w:eastAsia="仿宋_GB2312" w:cs="Times New Roman"/>
                <w:sz w:val="24"/>
                <w:szCs w:val="24"/>
              </w:rPr>
              <w:fldChar w:fldCharType="separate"/>
            </w:r>
            <w:r>
              <w:rPr>
                <w:rStyle w:val="16"/>
                <w:rFonts w:hint="default" w:ascii="Times New Roman" w:hAnsi="Times New Roman" w:eastAsia="仿宋_GB2312" w:cs="Times New Roman"/>
                <w:kern w:val="0"/>
                <w:sz w:val="24"/>
                <w:szCs w:val="24"/>
              </w:rPr>
              <w:t>http://www.365trade.com.cn）获取招标文件，并于202</w:t>
            </w:r>
            <w:r>
              <w:rPr>
                <w:rStyle w:val="16"/>
                <w:rFonts w:hint="default" w:ascii="Times New Roman" w:hAnsi="Times New Roman" w:eastAsia="仿宋_GB2312" w:cs="Times New Roman"/>
                <w:kern w:val="0"/>
                <w:sz w:val="24"/>
                <w:szCs w:val="24"/>
                <w:lang w:val="en-US" w:eastAsia="zh-CN"/>
              </w:rPr>
              <w:t>2</w:t>
            </w:r>
            <w:r>
              <w:rPr>
                <w:rStyle w:val="16"/>
                <w:rFonts w:hint="default" w:ascii="Times New Roman" w:hAnsi="Times New Roman" w:eastAsia="仿宋_GB2312" w:cs="Times New Roman"/>
                <w:kern w:val="0"/>
                <w:sz w:val="24"/>
                <w:szCs w:val="24"/>
              </w:rPr>
              <w:t>年</w:t>
            </w:r>
            <w:r>
              <w:rPr>
                <w:rStyle w:val="16"/>
                <w:rFonts w:hint="eastAsia" w:ascii="Times New Roman" w:hAnsi="Times New Roman" w:eastAsia="仿宋_GB2312" w:cs="Times New Roman"/>
                <w:kern w:val="0"/>
                <w:sz w:val="24"/>
                <w:szCs w:val="24"/>
                <w:lang w:val="en-US" w:eastAsia="zh-CN"/>
              </w:rPr>
              <w:t>5</w:t>
            </w:r>
            <w:r>
              <w:rPr>
                <w:rStyle w:val="16"/>
                <w:rFonts w:hint="default" w:ascii="Times New Roman" w:hAnsi="Times New Roman" w:eastAsia="仿宋_GB2312" w:cs="Times New Roman"/>
                <w:kern w:val="0"/>
                <w:sz w:val="24"/>
                <w:szCs w:val="24"/>
              </w:rPr>
              <w:t>月</w:t>
            </w:r>
            <w:r>
              <w:rPr>
                <w:rStyle w:val="16"/>
                <w:rFonts w:hint="default" w:ascii="Times New Roman" w:hAnsi="Times New Roman" w:eastAsia="仿宋_GB2312" w:cs="Times New Roman"/>
                <w:kern w:val="0"/>
                <w:sz w:val="24"/>
                <w:szCs w:val="24"/>
              </w:rPr>
              <w:fldChar w:fldCharType="end"/>
            </w:r>
            <w:r>
              <w:rPr>
                <w:rStyle w:val="29"/>
                <w:rFonts w:hint="eastAsia" w:ascii="Times New Roman" w:hAnsi="Times New Roman" w:eastAsia="仿宋_GB2312" w:cs="Times New Roman"/>
                <w:kern w:val="0"/>
                <w:sz w:val="24"/>
                <w:szCs w:val="24"/>
                <w:lang w:val="en-US" w:eastAsia="zh-CN"/>
              </w:rPr>
              <w:t xml:space="preserve"> 19 </w:t>
            </w:r>
            <w:r>
              <w:rPr>
                <w:rStyle w:val="29"/>
                <w:rFonts w:hint="default" w:ascii="Times New Roman" w:hAnsi="Times New Roman" w:eastAsia="仿宋_GB2312" w:cs="Times New Roman"/>
                <w:kern w:val="0"/>
                <w:sz w:val="24"/>
                <w:szCs w:val="24"/>
              </w:rPr>
              <w:t>日 11:00（北京时间）前递交投标文件。</w:t>
            </w:r>
          </w:p>
        </w:tc>
      </w:tr>
    </w:tbl>
    <w:p>
      <w:pPr>
        <w:keepNext w:val="0"/>
        <w:keepLines w:val="0"/>
        <w:pageBreakBefore w:val="0"/>
        <w:widowControl/>
        <w:kinsoku/>
        <w:wordWrap/>
        <w:overflowPunct/>
        <w:topLinePunct w:val="0"/>
        <w:autoSpaceDE/>
        <w:autoSpaceDN/>
        <w:bidi w:val="0"/>
        <w:adjustRightInd/>
        <w:snapToGrid w:val="0"/>
        <w:spacing w:line="360" w:lineRule="auto"/>
        <w:ind w:left="0" w:leftChars="0" w:firstLine="482"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b/>
          <w:bCs/>
          <w:kern w:val="0"/>
          <w:sz w:val="24"/>
          <w:szCs w:val="24"/>
        </w:rPr>
        <w:t>一、项目基本情况</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项目名称：自治区党委宣传部202</w:t>
      </w:r>
      <w:r>
        <w:rPr>
          <w:rStyle w:val="29"/>
          <w:rFonts w:hint="default" w:ascii="Times New Roman" w:hAnsi="Times New Roman" w:eastAsia="仿宋_GB2312" w:cs="Times New Roman"/>
          <w:kern w:val="0"/>
          <w:sz w:val="24"/>
          <w:szCs w:val="24"/>
          <w:lang w:val="en-US" w:eastAsia="zh-CN"/>
        </w:rPr>
        <w:t>2</w:t>
      </w:r>
      <w:r>
        <w:rPr>
          <w:rStyle w:val="29"/>
          <w:rFonts w:hint="default" w:ascii="Times New Roman" w:hAnsi="Times New Roman" w:eastAsia="仿宋_GB2312" w:cs="Times New Roman"/>
          <w:kern w:val="0"/>
          <w:sz w:val="24"/>
          <w:szCs w:val="24"/>
        </w:rPr>
        <w:t>年万村千乡文化产品惠民行动项目</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采购方式：公开招标</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lang w:val="en-US" w:eastAsia="zh-CN"/>
        </w:rPr>
      </w:pPr>
      <w:r>
        <w:rPr>
          <w:rStyle w:val="29"/>
          <w:rFonts w:hint="default" w:ascii="Times New Roman" w:hAnsi="Times New Roman" w:eastAsia="仿宋_GB2312" w:cs="Times New Roman"/>
          <w:kern w:val="0"/>
          <w:sz w:val="24"/>
          <w:szCs w:val="24"/>
        </w:rPr>
        <w:t>预算金额（元）：</w:t>
      </w:r>
      <w:r>
        <w:rPr>
          <w:rStyle w:val="29"/>
          <w:rFonts w:hint="eastAsia" w:ascii="Times New Roman" w:hAnsi="Times New Roman" w:eastAsia="仿宋_GB2312" w:cs="Times New Roman"/>
          <w:kern w:val="0"/>
          <w:sz w:val="24"/>
          <w:szCs w:val="24"/>
          <w:lang w:val="en-US" w:eastAsia="zh-CN"/>
        </w:rPr>
        <w:t>项目总预算</w:t>
      </w:r>
      <w:r>
        <w:rPr>
          <w:rStyle w:val="29"/>
          <w:rFonts w:hint="default" w:ascii="Times New Roman" w:hAnsi="Times New Roman" w:eastAsia="仿宋_GB2312" w:cs="Times New Roman"/>
          <w:kern w:val="0"/>
          <w:sz w:val="24"/>
          <w:szCs w:val="24"/>
        </w:rPr>
        <w:t>15200000元</w:t>
      </w:r>
      <w:r>
        <w:rPr>
          <w:rStyle w:val="29"/>
          <w:rFonts w:hint="eastAsia" w:ascii="Times New Roman" w:hAnsi="Times New Roman" w:eastAsia="仿宋_GB2312" w:cs="Times New Roman"/>
          <w:kern w:val="0"/>
          <w:sz w:val="24"/>
          <w:szCs w:val="24"/>
          <w:lang w:eastAsia="zh-CN"/>
        </w:rPr>
        <w:t>（</w:t>
      </w:r>
      <w:r>
        <w:rPr>
          <w:rStyle w:val="29"/>
          <w:rFonts w:hint="eastAsia" w:ascii="Times New Roman" w:hAnsi="Times New Roman" w:eastAsia="仿宋_GB2312" w:cs="Times New Roman"/>
          <w:kern w:val="0"/>
          <w:sz w:val="24"/>
          <w:szCs w:val="24"/>
          <w:lang w:val="en-US" w:eastAsia="zh-CN"/>
        </w:rPr>
        <w:t>第一包5000000元，第二包10200000元）</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eastAsia" w:ascii="Times New Roman" w:hAnsi="Times New Roman" w:eastAsia="仿宋_GB2312" w:cs="Times New Roman"/>
          <w:kern w:val="0"/>
          <w:sz w:val="24"/>
          <w:szCs w:val="24"/>
          <w:lang w:val="en-US" w:eastAsia="zh-CN"/>
        </w:rPr>
      </w:pPr>
      <w:r>
        <w:rPr>
          <w:rStyle w:val="29"/>
          <w:rFonts w:hint="default" w:ascii="Times New Roman" w:hAnsi="Times New Roman" w:eastAsia="仿宋_GB2312" w:cs="Times New Roman"/>
          <w:kern w:val="0"/>
          <w:sz w:val="24"/>
          <w:szCs w:val="24"/>
        </w:rPr>
        <w:t>最高限价（元）：</w:t>
      </w:r>
      <w:r>
        <w:rPr>
          <w:rStyle w:val="29"/>
          <w:rFonts w:hint="eastAsia" w:ascii="Times New Roman" w:hAnsi="Times New Roman" w:eastAsia="仿宋_GB2312" w:cs="Times New Roman"/>
          <w:kern w:val="0"/>
          <w:sz w:val="24"/>
          <w:szCs w:val="24"/>
          <w:lang w:val="en-US" w:eastAsia="zh-CN"/>
        </w:rPr>
        <w:t>本项目最高限价</w:t>
      </w:r>
      <w:r>
        <w:rPr>
          <w:rStyle w:val="29"/>
          <w:rFonts w:hint="default" w:ascii="Times New Roman" w:hAnsi="Times New Roman" w:eastAsia="仿宋_GB2312" w:cs="Times New Roman"/>
          <w:kern w:val="0"/>
          <w:sz w:val="24"/>
          <w:szCs w:val="24"/>
        </w:rPr>
        <w:t>15200000元</w:t>
      </w:r>
      <w:r>
        <w:rPr>
          <w:rStyle w:val="29"/>
          <w:rFonts w:hint="eastAsia" w:ascii="Times New Roman" w:hAnsi="Times New Roman" w:eastAsia="仿宋_GB2312" w:cs="Times New Roman"/>
          <w:kern w:val="0"/>
          <w:sz w:val="24"/>
          <w:szCs w:val="24"/>
          <w:lang w:eastAsia="zh-CN"/>
        </w:rPr>
        <w:t>，（</w:t>
      </w:r>
      <w:r>
        <w:rPr>
          <w:rStyle w:val="29"/>
          <w:rFonts w:hint="eastAsia" w:ascii="Times New Roman" w:hAnsi="Times New Roman" w:eastAsia="仿宋_GB2312" w:cs="Times New Roman"/>
          <w:kern w:val="0"/>
          <w:sz w:val="24"/>
          <w:szCs w:val="24"/>
          <w:lang w:val="en-US" w:eastAsia="zh-CN"/>
        </w:rPr>
        <w:t>第一包限价5000000元，第二包限价10200000元）</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采购需求：详见招标文件</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标段名称:</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lang w:val="en-US" w:eastAsia="zh-CN"/>
        </w:rPr>
      </w:pPr>
      <w:r>
        <w:rPr>
          <w:rStyle w:val="29"/>
          <w:rFonts w:hint="default" w:ascii="Times New Roman" w:hAnsi="Times New Roman" w:eastAsia="仿宋_GB2312" w:cs="Times New Roman"/>
          <w:kern w:val="0"/>
          <w:sz w:val="24"/>
          <w:szCs w:val="24"/>
          <w:lang w:val="en-US" w:eastAsia="zh-CN"/>
        </w:rPr>
        <w:t>1、</w:t>
      </w:r>
      <w:r>
        <w:rPr>
          <w:rStyle w:val="29"/>
          <w:rFonts w:hint="default" w:ascii="Times New Roman" w:hAnsi="Times New Roman" w:eastAsia="仿宋_GB2312" w:cs="Times New Roman"/>
          <w:kern w:val="0"/>
          <w:sz w:val="24"/>
          <w:szCs w:val="24"/>
          <w:lang w:eastAsia="zh-CN"/>
        </w:rPr>
        <w:t>自治区党委宣传部2022年万村千乡文化产品惠民行动项目（</w:t>
      </w:r>
      <w:r>
        <w:rPr>
          <w:rStyle w:val="29"/>
          <w:rFonts w:hint="default" w:ascii="Times New Roman" w:hAnsi="Times New Roman" w:eastAsia="仿宋_GB2312" w:cs="Times New Roman"/>
          <w:kern w:val="0"/>
          <w:sz w:val="24"/>
          <w:szCs w:val="24"/>
          <w:lang w:val="en-US" w:eastAsia="zh-CN"/>
        </w:rPr>
        <w:t>第</w:t>
      </w:r>
      <w:r>
        <w:rPr>
          <w:rStyle w:val="29"/>
          <w:rFonts w:hint="eastAsia" w:ascii="Times New Roman" w:hAnsi="Times New Roman" w:eastAsia="仿宋_GB2312" w:cs="Times New Roman"/>
          <w:kern w:val="0"/>
          <w:sz w:val="24"/>
          <w:szCs w:val="24"/>
          <w:lang w:val="en-US" w:eastAsia="zh-CN"/>
        </w:rPr>
        <w:t>1</w:t>
      </w:r>
      <w:r>
        <w:rPr>
          <w:rStyle w:val="29"/>
          <w:rFonts w:hint="default" w:ascii="Times New Roman" w:hAnsi="Times New Roman" w:eastAsia="仿宋_GB2312" w:cs="Times New Roman"/>
          <w:kern w:val="0"/>
          <w:sz w:val="24"/>
          <w:szCs w:val="24"/>
          <w:lang w:val="en-US" w:eastAsia="zh-CN"/>
        </w:rPr>
        <w:t>包）</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lang w:val="en-US" w:eastAsia="zh-CN"/>
        </w:rPr>
      </w:pPr>
      <w:r>
        <w:rPr>
          <w:rStyle w:val="29"/>
          <w:rFonts w:hint="default" w:ascii="Times New Roman" w:hAnsi="Times New Roman" w:eastAsia="仿宋_GB2312" w:cs="Times New Roman"/>
          <w:kern w:val="0"/>
          <w:sz w:val="24"/>
          <w:szCs w:val="24"/>
          <w:lang w:val="en-US" w:eastAsia="zh-CN"/>
        </w:rPr>
        <w:t>2、</w:t>
      </w:r>
      <w:r>
        <w:rPr>
          <w:rStyle w:val="29"/>
          <w:rFonts w:hint="default" w:ascii="Times New Roman" w:hAnsi="Times New Roman" w:eastAsia="仿宋_GB2312" w:cs="Times New Roman"/>
          <w:kern w:val="0"/>
          <w:sz w:val="24"/>
          <w:szCs w:val="24"/>
          <w:lang w:eastAsia="zh-CN"/>
        </w:rPr>
        <w:t>自治区党委宣传部2022年万村千乡文化产品惠民行动项目（</w:t>
      </w:r>
      <w:r>
        <w:rPr>
          <w:rStyle w:val="29"/>
          <w:rFonts w:hint="default" w:ascii="Times New Roman" w:hAnsi="Times New Roman" w:eastAsia="仿宋_GB2312" w:cs="Times New Roman"/>
          <w:kern w:val="0"/>
          <w:sz w:val="24"/>
          <w:szCs w:val="24"/>
          <w:lang w:val="en-US" w:eastAsia="zh-CN"/>
        </w:rPr>
        <w:t>第</w:t>
      </w:r>
      <w:r>
        <w:rPr>
          <w:rStyle w:val="29"/>
          <w:rFonts w:hint="eastAsia" w:ascii="Times New Roman" w:hAnsi="Times New Roman" w:eastAsia="仿宋_GB2312" w:cs="Times New Roman"/>
          <w:kern w:val="0"/>
          <w:sz w:val="24"/>
          <w:szCs w:val="24"/>
          <w:lang w:val="en-US" w:eastAsia="zh-CN"/>
        </w:rPr>
        <w:t>2</w:t>
      </w:r>
      <w:r>
        <w:rPr>
          <w:rStyle w:val="29"/>
          <w:rFonts w:hint="default" w:ascii="Times New Roman" w:hAnsi="Times New Roman" w:eastAsia="仿宋_GB2312" w:cs="Times New Roman"/>
          <w:kern w:val="0"/>
          <w:sz w:val="24"/>
          <w:szCs w:val="24"/>
          <w:lang w:val="en-US" w:eastAsia="zh-CN"/>
        </w:rPr>
        <w:t>包）</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lang w:val="en-US" w:eastAsia="zh-CN"/>
        </w:rPr>
      </w:pPr>
    </w:p>
    <w:p>
      <w:pPr>
        <w:keepNext w:val="0"/>
        <w:keepLines w:val="0"/>
        <w:pageBreakBefore w:val="0"/>
        <w:widowControl/>
        <w:kinsoku/>
        <w:wordWrap/>
        <w:overflowPunct/>
        <w:topLinePunct w:val="0"/>
        <w:autoSpaceDE/>
        <w:autoSpaceDN/>
        <w:bidi w:val="0"/>
        <w:adjustRightInd/>
        <w:snapToGrid w:val="0"/>
        <w:ind w:left="0" w:leftChars="0" w:firstLine="480" w:firstLineChars="200"/>
        <w:textAlignment w:val="baseline"/>
        <w:rPr>
          <w:rStyle w:val="29"/>
          <w:rFonts w:hint="default" w:ascii="Times New Roman" w:hAnsi="Times New Roman" w:eastAsia="仿宋_GB2312" w:cs="Times New Roman"/>
          <w:kern w:val="0"/>
          <w:sz w:val="24"/>
          <w:szCs w:val="24"/>
          <w:highlight w:val="none"/>
        </w:rPr>
      </w:pPr>
      <w:r>
        <w:rPr>
          <w:rStyle w:val="29"/>
          <w:rFonts w:hint="default" w:ascii="Times New Roman" w:hAnsi="Times New Roman" w:eastAsia="仿宋_GB2312" w:cs="Times New Roman"/>
          <w:kern w:val="0"/>
          <w:sz w:val="24"/>
          <w:szCs w:val="24"/>
        </w:rPr>
        <w:t>合同履约期限：</w:t>
      </w:r>
      <w:r>
        <w:rPr>
          <w:rStyle w:val="29"/>
          <w:rFonts w:hint="default" w:ascii="Times New Roman" w:hAnsi="Times New Roman" w:eastAsia="仿宋_GB2312" w:cs="Times New Roman"/>
          <w:kern w:val="0"/>
          <w:sz w:val="24"/>
          <w:szCs w:val="24"/>
          <w:highlight w:val="none"/>
        </w:rPr>
        <w:t>1、</w:t>
      </w:r>
      <w:r>
        <w:rPr>
          <w:rStyle w:val="29"/>
          <w:rFonts w:hint="eastAsia" w:ascii="Times New Roman" w:hAnsi="Times New Roman" w:eastAsia="仿宋_GB2312" w:cs="Times New Roman"/>
          <w:kern w:val="0"/>
          <w:sz w:val="24"/>
          <w:szCs w:val="24"/>
          <w:highlight w:val="none"/>
          <w:lang w:val="en-US" w:eastAsia="zh-CN"/>
        </w:rPr>
        <w:t>第一包</w:t>
      </w:r>
      <w:r>
        <w:rPr>
          <w:rStyle w:val="29"/>
          <w:rFonts w:hint="default" w:ascii="Times New Roman" w:hAnsi="Times New Roman" w:eastAsia="仿宋_GB2312" w:cs="Times New Roman"/>
          <w:kern w:val="0"/>
          <w:sz w:val="24"/>
          <w:szCs w:val="24"/>
          <w:highlight w:val="none"/>
        </w:rPr>
        <w:t>《新疆史歌》有声挂图须于2022年9月15日前配送完成。</w:t>
      </w:r>
    </w:p>
    <w:p>
      <w:pPr>
        <w:keepNext w:val="0"/>
        <w:keepLines w:val="0"/>
        <w:pageBreakBefore w:val="0"/>
        <w:widowControl/>
        <w:kinsoku/>
        <w:wordWrap/>
        <w:overflowPunct/>
        <w:topLinePunct w:val="0"/>
        <w:autoSpaceDE/>
        <w:autoSpaceDN/>
        <w:bidi w:val="0"/>
        <w:adjustRightInd/>
        <w:snapToGrid w:val="0"/>
        <w:ind w:left="0" w:leftChars="0" w:firstLine="480" w:firstLineChars="200"/>
        <w:textAlignment w:val="baseline"/>
        <w:rPr>
          <w:rStyle w:val="29"/>
          <w:rFonts w:hint="eastAsia" w:ascii="Times New Roman" w:hAnsi="Times New Roman" w:eastAsia="仿宋_GB2312" w:cs="Times New Roman"/>
          <w:kern w:val="0"/>
          <w:sz w:val="24"/>
          <w:szCs w:val="24"/>
          <w:highlight w:val="none"/>
          <w:lang w:eastAsia="zh-CN"/>
        </w:rPr>
      </w:pPr>
      <w:r>
        <w:rPr>
          <w:rStyle w:val="29"/>
          <w:rFonts w:hint="default" w:ascii="Times New Roman" w:hAnsi="Times New Roman" w:eastAsia="仿宋_GB2312" w:cs="Times New Roman"/>
          <w:kern w:val="0"/>
          <w:sz w:val="24"/>
          <w:szCs w:val="24"/>
          <w:highlight w:val="none"/>
        </w:rPr>
        <w:t>2、</w:t>
      </w:r>
      <w:r>
        <w:rPr>
          <w:rStyle w:val="29"/>
          <w:rFonts w:hint="eastAsia" w:ascii="Times New Roman" w:hAnsi="Times New Roman" w:eastAsia="仿宋_GB2312" w:cs="Times New Roman"/>
          <w:kern w:val="0"/>
          <w:sz w:val="24"/>
          <w:szCs w:val="24"/>
          <w:highlight w:val="none"/>
          <w:lang w:val="en-US" w:eastAsia="zh-CN"/>
        </w:rPr>
        <w:t>第二包</w:t>
      </w:r>
      <w:r>
        <w:rPr>
          <w:rStyle w:val="29"/>
          <w:rFonts w:hint="default" w:ascii="Times New Roman" w:hAnsi="Times New Roman" w:eastAsia="仿宋_GB2312" w:cs="Times New Roman"/>
          <w:kern w:val="0"/>
          <w:sz w:val="24"/>
          <w:szCs w:val="24"/>
          <w:highlight w:val="none"/>
        </w:rPr>
        <w:t>主题春联（含福字）、年历须于2023年1月10日前配送完成</w:t>
      </w:r>
      <w:r>
        <w:rPr>
          <w:rStyle w:val="29"/>
          <w:rFonts w:hint="eastAsia" w:ascii="Times New Roman" w:hAnsi="Times New Roman" w:eastAsia="仿宋_GB2312" w:cs="Times New Roman"/>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本项目不接受联合体投标。</w:t>
      </w:r>
    </w:p>
    <w:p>
      <w:pPr>
        <w:keepNext w:val="0"/>
        <w:keepLines w:val="0"/>
        <w:pageBreakBefore w:val="0"/>
        <w:widowControl/>
        <w:numPr>
          <w:ilvl w:val="0"/>
          <w:numId w:val="0"/>
        </w:numPr>
        <w:kinsoku/>
        <w:wordWrap/>
        <w:overflowPunct/>
        <w:topLinePunct w:val="0"/>
        <w:autoSpaceDE/>
        <w:autoSpaceDN/>
        <w:bidi w:val="0"/>
        <w:adjustRightInd/>
        <w:snapToGrid w:val="0"/>
        <w:ind w:left="0" w:leftChars="0" w:firstLine="482" w:firstLineChars="200"/>
        <w:jc w:val="left"/>
        <w:textAlignment w:val="baseline"/>
        <w:rPr>
          <w:rStyle w:val="29"/>
          <w:rFonts w:hint="default" w:ascii="Times New Roman" w:hAnsi="Times New Roman" w:eastAsia="仿宋_GB2312" w:cs="Times New Roman"/>
          <w:b/>
          <w:bCs/>
          <w:kern w:val="0"/>
          <w:sz w:val="24"/>
          <w:szCs w:val="24"/>
        </w:rPr>
      </w:pPr>
      <w:r>
        <w:rPr>
          <w:rStyle w:val="29"/>
          <w:rFonts w:hint="default" w:ascii="Times New Roman" w:hAnsi="Times New Roman" w:eastAsia="仿宋_GB2312" w:cs="Times New Roman"/>
          <w:b/>
          <w:bCs/>
          <w:kern w:val="0"/>
          <w:sz w:val="24"/>
          <w:szCs w:val="24"/>
          <w:lang w:val="en-US" w:eastAsia="zh-CN"/>
        </w:rPr>
        <w:t>二、供应商</w:t>
      </w:r>
      <w:r>
        <w:rPr>
          <w:rStyle w:val="29"/>
          <w:rFonts w:hint="default" w:ascii="Times New Roman" w:hAnsi="Times New Roman" w:eastAsia="仿宋_GB2312" w:cs="Times New Roman"/>
          <w:b/>
          <w:bCs/>
          <w:kern w:val="0"/>
          <w:sz w:val="24"/>
          <w:szCs w:val="24"/>
        </w:rPr>
        <w:t>的资格要求：</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1、具有独立承担民事责任的能力；</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2、具有良好的商业信誉和健全的财务会计制度；</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3、具有履行合同所必需的设备和专业技术能力</w:t>
      </w:r>
      <w:r>
        <w:rPr>
          <w:rStyle w:val="29"/>
          <w:rFonts w:hint="default" w:ascii="Times New Roman" w:hAnsi="Times New Roman" w:eastAsia="仿宋_GB2312" w:cs="Times New Roman"/>
          <w:sz w:val="24"/>
          <w:szCs w:val="24"/>
        </w:rPr>
        <w:t>；</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4、有依法缴纳税收和社会保障资金的良好纪录；</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5、参加政府采购活动前三年内</w:t>
      </w:r>
      <w:bookmarkStart w:id="0" w:name="_GoBack"/>
      <w:bookmarkEnd w:id="0"/>
      <w:r>
        <w:rPr>
          <w:rStyle w:val="29"/>
          <w:rFonts w:hint="default" w:ascii="Times New Roman" w:hAnsi="Times New Roman" w:eastAsia="仿宋_GB2312" w:cs="Times New Roman"/>
          <w:kern w:val="0"/>
          <w:sz w:val="24"/>
          <w:szCs w:val="24"/>
        </w:rPr>
        <w:t>，在经营活动中没有重大违法记录；未被列入信用中国网站(www.creditchina.gov.cn)、中国政府采购网(www.ccgp.gov.cn)渠道信用记录失信被执行人、重大税收违法案件当事人名单、政府采购严重违法失信行为记录名单的供应商；</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6、提供法人代表授权书原件及被授权人身份证原件</w:t>
      </w:r>
      <w:r>
        <w:rPr>
          <w:rStyle w:val="29"/>
          <w:rFonts w:hint="default" w:ascii="Times New Roman" w:hAnsi="Times New Roman" w:eastAsia="仿宋_GB2312" w:cs="Times New Roman"/>
          <w:sz w:val="24"/>
          <w:szCs w:val="24"/>
        </w:rPr>
        <w:t>，授权委托人须为供应商缴纳社保人员</w:t>
      </w:r>
      <w:r>
        <w:rPr>
          <w:rStyle w:val="29"/>
          <w:rFonts w:hint="default" w:ascii="Times New Roman" w:hAnsi="Times New Roman" w:eastAsia="仿宋_GB2312" w:cs="Times New Roman"/>
          <w:kern w:val="0"/>
          <w:sz w:val="24"/>
          <w:szCs w:val="24"/>
        </w:rPr>
        <w:t>；</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8、符合国家有关法律法规的规定；</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9、本项目不接受联合体投标。</w:t>
      </w:r>
    </w:p>
    <w:p>
      <w:pPr>
        <w:keepNext w:val="0"/>
        <w:keepLines w:val="0"/>
        <w:pageBreakBefore w:val="0"/>
        <w:widowControl/>
        <w:kinsoku/>
        <w:wordWrap/>
        <w:overflowPunct/>
        <w:topLinePunct w:val="0"/>
        <w:autoSpaceDE/>
        <w:autoSpaceDN/>
        <w:bidi w:val="0"/>
        <w:adjustRightInd/>
        <w:snapToGrid w:val="0"/>
        <w:ind w:left="0" w:leftChars="0" w:firstLine="482" w:firstLineChars="200"/>
        <w:jc w:val="left"/>
        <w:textAlignment w:val="baseline"/>
        <w:rPr>
          <w:rStyle w:val="29"/>
          <w:rFonts w:hint="default" w:ascii="Times New Roman" w:hAnsi="Times New Roman" w:eastAsia="仿宋_GB2312" w:cs="Times New Roman"/>
          <w:b/>
          <w:bCs/>
          <w:kern w:val="0"/>
          <w:sz w:val="24"/>
          <w:szCs w:val="24"/>
        </w:rPr>
      </w:pPr>
      <w:r>
        <w:rPr>
          <w:rStyle w:val="29"/>
          <w:rFonts w:hint="default" w:ascii="Times New Roman" w:hAnsi="Times New Roman" w:eastAsia="仿宋_GB2312" w:cs="Times New Roman"/>
          <w:b/>
          <w:bCs/>
          <w:kern w:val="0"/>
          <w:sz w:val="24"/>
          <w:szCs w:val="24"/>
        </w:rPr>
        <w:t>三、获取招标文件</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lang w:val="en-US" w:eastAsia="zh-CN"/>
        </w:rPr>
      </w:pPr>
      <w:r>
        <w:rPr>
          <w:rStyle w:val="29"/>
          <w:rFonts w:hint="default" w:ascii="Times New Roman" w:hAnsi="Times New Roman" w:eastAsia="仿宋_GB2312" w:cs="Times New Roman"/>
          <w:kern w:val="0"/>
          <w:sz w:val="24"/>
          <w:szCs w:val="24"/>
        </w:rPr>
        <w:t>时间：202</w:t>
      </w:r>
      <w:r>
        <w:rPr>
          <w:rStyle w:val="29"/>
          <w:rFonts w:hint="eastAsia" w:ascii="Times New Roman" w:hAnsi="Times New Roman" w:eastAsia="仿宋_GB2312" w:cs="Times New Roman"/>
          <w:kern w:val="0"/>
          <w:sz w:val="24"/>
          <w:szCs w:val="24"/>
          <w:lang w:val="en-US" w:eastAsia="zh-CN"/>
        </w:rPr>
        <w:t>2</w:t>
      </w:r>
      <w:r>
        <w:rPr>
          <w:rStyle w:val="29"/>
          <w:rFonts w:hint="default" w:ascii="Times New Roman" w:hAnsi="Times New Roman" w:eastAsia="仿宋_GB2312" w:cs="Times New Roman"/>
          <w:kern w:val="0"/>
          <w:sz w:val="24"/>
          <w:szCs w:val="24"/>
        </w:rPr>
        <w:t>年</w:t>
      </w:r>
      <w:r>
        <w:rPr>
          <w:rStyle w:val="29"/>
          <w:rFonts w:hint="eastAsia" w:ascii="Times New Roman" w:hAnsi="Times New Roman" w:eastAsia="仿宋_GB2312" w:cs="Times New Roman"/>
          <w:kern w:val="0"/>
          <w:sz w:val="24"/>
          <w:szCs w:val="24"/>
          <w:lang w:val="en-US" w:eastAsia="zh-CN"/>
        </w:rPr>
        <w:t>4</w:t>
      </w:r>
      <w:r>
        <w:rPr>
          <w:rStyle w:val="29"/>
          <w:rFonts w:hint="default" w:ascii="Times New Roman" w:hAnsi="Times New Roman" w:eastAsia="仿宋_GB2312" w:cs="Times New Roman"/>
          <w:kern w:val="0"/>
          <w:sz w:val="24"/>
          <w:szCs w:val="24"/>
        </w:rPr>
        <w:t xml:space="preserve">月 </w:t>
      </w:r>
      <w:r>
        <w:rPr>
          <w:rStyle w:val="29"/>
          <w:rFonts w:hint="eastAsia" w:ascii="Times New Roman" w:hAnsi="Times New Roman" w:eastAsia="仿宋_GB2312" w:cs="Times New Roman"/>
          <w:kern w:val="0"/>
          <w:sz w:val="24"/>
          <w:szCs w:val="24"/>
          <w:lang w:val="en-US" w:eastAsia="zh-CN"/>
        </w:rPr>
        <w:t xml:space="preserve">29 </w:t>
      </w:r>
      <w:r>
        <w:rPr>
          <w:rStyle w:val="29"/>
          <w:rFonts w:hint="default" w:ascii="Times New Roman" w:hAnsi="Times New Roman" w:eastAsia="仿宋_GB2312" w:cs="Times New Roman"/>
          <w:kern w:val="0"/>
          <w:sz w:val="24"/>
          <w:szCs w:val="24"/>
        </w:rPr>
        <w:t>日至202</w:t>
      </w:r>
      <w:r>
        <w:rPr>
          <w:rStyle w:val="29"/>
          <w:rFonts w:hint="eastAsia" w:ascii="Times New Roman" w:hAnsi="Times New Roman" w:eastAsia="仿宋_GB2312" w:cs="Times New Roman"/>
          <w:kern w:val="0"/>
          <w:sz w:val="24"/>
          <w:szCs w:val="24"/>
          <w:lang w:val="en-US" w:eastAsia="zh-CN"/>
        </w:rPr>
        <w:t>2</w:t>
      </w:r>
      <w:r>
        <w:rPr>
          <w:rStyle w:val="29"/>
          <w:rFonts w:hint="default" w:ascii="Times New Roman" w:hAnsi="Times New Roman" w:eastAsia="仿宋_GB2312" w:cs="Times New Roman"/>
          <w:kern w:val="0"/>
          <w:sz w:val="24"/>
          <w:szCs w:val="24"/>
        </w:rPr>
        <w:t>年</w:t>
      </w:r>
      <w:r>
        <w:rPr>
          <w:rStyle w:val="29"/>
          <w:rFonts w:hint="eastAsia" w:ascii="Times New Roman" w:hAnsi="Times New Roman" w:eastAsia="仿宋_GB2312" w:cs="Times New Roman"/>
          <w:kern w:val="0"/>
          <w:sz w:val="24"/>
          <w:szCs w:val="24"/>
          <w:lang w:val="en-US" w:eastAsia="zh-CN"/>
        </w:rPr>
        <w:t>5</w:t>
      </w:r>
      <w:r>
        <w:rPr>
          <w:rStyle w:val="29"/>
          <w:rFonts w:hint="default" w:ascii="Times New Roman" w:hAnsi="Times New Roman" w:eastAsia="仿宋_GB2312" w:cs="Times New Roman"/>
          <w:kern w:val="0"/>
          <w:sz w:val="24"/>
          <w:szCs w:val="24"/>
        </w:rPr>
        <w:t>月</w:t>
      </w:r>
      <w:r>
        <w:rPr>
          <w:rStyle w:val="29"/>
          <w:rFonts w:hint="eastAsia" w:ascii="Times New Roman" w:hAnsi="Times New Roman" w:eastAsia="仿宋_GB2312" w:cs="Times New Roman"/>
          <w:kern w:val="0"/>
          <w:sz w:val="24"/>
          <w:szCs w:val="24"/>
          <w:lang w:val="en-US" w:eastAsia="zh-CN"/>
        </w:rPr>
        <w:t xml:space="preserve">11  </w:t>
      </w:r>
      <w:r>
        <w:rPr>
          <w:rStyle w:val="29"/>
          <w:rFonts w:hint="default" w:ascii="Times New Roman" w:hAnsi="Times New Roman" w:eastAsia="仿宋_GB2312" w:cs="Times New Roman"/>
          <w:kern w:val="0"/>
          <w:sz w:val="24"/>
          <w:szCs w:val="24"/>
        </w:rPr>
        <w:t>日，每天上午10:00至1</w:t>
      </w:r>
      <w:r>
        <w:rPr>
          <w:rStyle w:val="29"/>
          <w:rFonts w:hint="eastAsia" w:ascii="Times New Roman" w:hAnsi="Times New Roman" w:eastAsia="仿宋_GB2312" w:cs="Times New Roman"/>
          <w:kern w:val="0"/>
          <w:sz w:val="24"/>
          <w:szCs w:val="24"/>
          <w:lang w:val="en-US" w:eastAsia="zh-CN"/>
        </w:rPr>
        <w:t>4</w:t>
      </w:r>
      <w:r>
        <w:rPr>
          <w:rStyle w:val="29"/>
          <w:rFonts w:hint="default" w:ascii="Times New Roman" w:hAnsi="Times New Roman" w:eastAsia="仿宋_GB2312" w:cs="Times New Roman"/>
          <w:kern w:val="0"/>
          <w:sz w:val="24"/>
          <w:szCs w:val="24"/>
        </w:rPr>
        <w:t>:</w:t>
      </w:r>
      <w:r>
        <w:rPr>
          <w:rStyle w:val="29"/>
          <w:rFonts w:hint="eastAsia" w:ascii="Times New Roman" w:hAnsi="Times New Roman" w:eastAsia="仿宋_GB2312" w:cs="Times New Roman"/>
          <w:kern w:val="0"/>
          <w:sz w:val="24"/>
          <w:szCs w:val="24"/>
          <w:lang w:val="en-US" w:eastAsia="zh-CN"/>
        </w:rPr>
        <w:t>0</w:t>
      </w:r>
      <w:r>
        <w:rPr>
          <w:rStyle w:val="29"/>
          <w:rFonts w:hint="default" w:ascii="Times New Roman" w:hAnsi="Times New Roman" w:eastAsia="仿宋_GB2312" w:cs="Times New Roman"/>
          <w:kern w:val="0"/>
          <w:sz w:val="24"/>
          <w:szCs w:val="24"/>
        </w:rPr>
        <w:t>0，下午1</w:t>
      </w:r>
      <w:r>
        <w:rPr>
          <w:rStyle w:val="29"/>
          <w:rFonts w:hint="eastAsia" w:ascii="Times New Roman" w:hAnsi="Times New Roman" w:eastAsia="仿宋_GB2312" w:cs="Times New Roman"/>
          <w:kern w:val="0"/>
          <w:sz w:val="24"/>
          <w:szCs w:val="24"/>
          <w:lang w:val="en-US" w:eastAsia="zh-CN"/>
        </w:rPr>
        <w:t>6</w:t>
      </w:r>
      <w:r>
        <w:rPr>
          <w:rStyle w:val="29"/>
          <w:rFonts w:hint="default" w:ascii="Times New Roman" w:hAnsi="Times New Roman" w:eastAsia="仿宋_GB2312" w:cs="Times New Roman"/>
          <w:kern w:val="0"/>
          <w:sz w:val="24"/>
          <w:szCs w:val="24"/>
        </w:rPr>
        <w:t>:</w:t>
      </w:r>
      <w:r>
        <w:rPr>
          <w:rStyle w:val="29"/>
          <w:rFonts w:hint="eastAsia" w:ascii="Times New Roman" w:hAnsi="Times New Roman" w:eastAsia="仿宋_GB2312" w:cs="Times New Roman"/>
          <w:kern w:val="0"/>
          <w:sz w:val="24"/>
          <w:szCs w:val="24"/>
          <w:lang w:val="en-US" w:eastAsia="zh-CN"/>
        </w:rPr>
        <w:t>0</w:t>
      </w:r>
      <w:r>
        <w:rPr>
          <w:rStyle w:val="29"/>
          <w:rFonts w:hint="default" w:ascii="Times New Roman" w:hAnsi="Times New Roman" w:eastAsia="仿宋_GB2312" w:cs="Times New Roman"/>
          <w:kern w:val="0"/>
          <w:sz w:val="24"/>
          <w:szCs w:val="24"/>
        </w:rPr>
        <w:t>0至1</w:t>
      </w:r>
      <w:r>
        <w:rPr>
          <w:rStyle w:val="29"/>
          <w:rFonts w:hint="eastAsia" w:ascii="Times New Roman" w:hAnsi="Times New Roman" w:eastAsia="仿宋_GB2312" w:cs="Times New Roman"/>
          <w:kern w:val="0"/>
          <w:sz w:val="24"/>
          <w:szCs w:val="24"/>
          <w:lang w:val="en-US" w:eastAsia="zh-CN"/>
        </w:rPr>
        <w:t>9</w:t>
      </w:r>
      <w:r>
        <w:rPr>
          <w:rStyle w:val="29"/>
          <w:rFonts w:hint="default" w:ascii="Times New Roman" w:hAnsi="Times New Roman" w:eastAsia="仿宋_GB2312" w:cs="Times New Roman"/>
          <w:kern w:val="0"/>
          <w:sz w:val="24"/>
          <w:szCs w:val="24"/>
        </w:rPr>
        <w:t>:</w:t>
      </w:r>
      <w:r>
        <w:rPr>
          <w:rStyle w:val="29"/>
          <w:rFonts w:hint="eastAsia" w:ascii="Times New Roman" w:hAnsi="Times New Roman" w:eastAsia="仿宋_GB2312" w:cs="Times New Roman"/>
          <w:kern w:val="0"/>
          <w:sz w:val="24"/>
          <w:szCs w:val="24"/>
          <w:lang w:val="en-US" w:eastAsia="zh-CN"/>
        </w:rPr>
        <w:t>0</w:t>
      </w:r>
      <w:r>
        <w:rPr>
          <w:rStyle w:val="29"/>
          <w:rFonts w:hint="default" w:ascii="Times New Roman" w:hAnsi="Times New Roman" w:eastAsia="仿宋_GB2312" w:cs="Times New Roman"/>
          <w:kern w:val="0"/>
          <w:sz w:val="24"/>
          <w:szCs w:val="24"/>
        </w:rPr>
        <w:t>0（北京时间，法定节假日除外）</w:t>
      </w:r>
      <w:r>
        <w:rPr>
          <w:rStyle w:val="29"/>
          <w:rFonts w:hint="default" w:ascii="Times New Roman" w:hAnsi="Times New Roman" w:eastAsia="仿宋_GB2312" w:cs="Times New Roman"/>
          <w:kern w:val="0"/>
          <w:sz w:val="24"/>
          <w:szCs w:val="24"/>
          <w:lang w:eastAsia="zh-CN"/>
        </w:rPr>
        <w:t>，</w:t>
      </w:r>
      <w:r>
        <w:rPr>
          <w:rStyle w:val="29"/>
          <w:rFonts w:hint="default" w:ascii="Times New Roman" w:hAnsi="Times New Roman" w:eastAsia="仿宋_GB2312" w:cs="Times New Roman"/>
          <w:kern w:val="0"/>
          <w:sz w:val="24"/>
          <w:szCs w:val="24"/>
          <w:lang w:val="en-US" w:eastAsia="zh-CN"/>
        </w:rPr>
        <w:t>获取文件前请上传授权委托书加盖公章及营业执照加盖公章扫描件。</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地点：中招联合招标采购平台（网址：http://www.365trade.com.cn）</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方式：本项目接受网上发售、下载电子版招标文件。获取招标文件的供应商，请前往“中招联合招标采购平台” 进行供应商免费注册（网址：http://www.365trade.com.cn）、购买并下载电子版招标文件，否则将无法保证获取电子版招标文件，标书款、标书下载费一经收取不予退还。 除标书款外，还需支付标书下载服务费，收费标准为每标包 100 元，由中招联合信息股份有限公司出具增值税电子普通发票。</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售价（元）：</w:t>
      </w:r>
      <w:r>
        <w:rPr>
          <w:rStyle w:val="29"/>
          <w:rFonts w:hint="eastAsia" w:ascii="Times New Roman" w:hAnsi="Times New Roman" w:eastAsia="仿宋_GB2312" w:cs="Times New Roman"/>
          <w:kern w:val="0"/>
          <w:sz w:val="24"/>
          <w:szCs w:val="24"/>
          <w:lang w:val="en-US" w:eastAsia="zh-CN"/>
        </w:rPr>
        <w:t>每标包</w:t>
      </w:r>
      <w:r>
        <w:rPr>
          <w:rStyle w:val="29"/>
          <w:rFonts w:hint="default" w:ascii="Times New Roman" w:hAnsi="Times New Roman" w:eastAsia="仿宋_GB2312" w:cs="Times New Roman"/>
          <w:kern w:val="0"/>
          <w:sz w:val="24"/>
          <w:szCs w:val="24"/>
        </w:rPr>
        <w:t>200</w:t>
      </w:r>
    </w:p>
    <w:p>
      <w:pPr>
        <w:keepNext w:val="0"/>
        <w:keepLines w:val="0"/>
        <w:pageBreakBefore w:val="0"/>
        <w:widowControl/>
        <w:kinsoku/>
        <w:wordWrap/>
        <w:overflowPunct/>
        <w:topLinePunct w:val="0"/>
        <w:autoSpaceDE/>
        <w:autoSpaceDN/>
        <w:bidi w:val="0"/>
        <w:adjustRightInd/>
        <w:snapToGrid w:val="0"/>
        <w:ind w:left="0" w:leftChars="0" w:firstLine="482"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b/>
          <w:bCs/>
          <w:kern w:val="0"/>
          <w:sz w:val="24"/>
          <w:szCs w:val="24"/>
        </w:rPr>
        <w:t>四、提交投标文件截止时间、开标时间和地点</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提交投标文件截止时间：202</w:t>
      </w:r>
      <w:r>
        <w:rPr>
          <w:rStyle w:val="29"/>
          <w:rFonts w:hint="eastAsia" w:ascii="Times New Roman" w:hAnsi="Times New Roman" w:eastAsia="仿宋_GB2312" w:cs="Times New Roman"/>
          <w:kern w:val="0"/>
          <w:sz w:val="24"/>
          <w:szCs w:val="24"/>
          <w:lang w:val="en-US" w:eastAsia="zh-CN"/>
        </w:rPr>
        <w:t>2</w:t>
      </w:r>
      <w:r>
        <w:rPr>
          <w:rStyle w:val="29"/>
          <w:rFonts w:hint="default" w:ascii="Times New Roman" w:hAnsi="Times New Roman" w:eastAsia="仿宋_GB2312" w:cs="Times New Roman"/>
          <w:kern w:val="0"/>
          <w:sz w:val="24"/>
          <w:szCs w:val="24"/>
        </w:rPr>
        <w:t>年</w:t>
      </w:r>
      <w:r>
        <w:rPr>
          <w:rStyle w:val="29"/>
          <w:rFonts w:hint="eastAsia" w:ascii="Times New Roman" w:hAnsi="Times New Roman" w:eastAsia="仿宋_GB2312" w:cs="Times New Roman"/>
          <w:kern w:val="0"/>
          <w:sz w:val="24"/>
          <w:szCs w:val="24"/>
          <w:lang w:val="en-US" w:eastAsia="zh-CN"/>
        </w:rPr>
        <w:t>5</w:t>
      </w:r>
      <w:r>
        <w:rPr>
          <w:rStyle w:val="29"/>
          <w:rFonts w:hint="default" w:ascii="Times New Roman" w:hAnsi="Times New Roman" w:eastAsia="仿宋_GB2312" w:cs="Times New Roman"/>
          <w:kern w:val="0"/>
          <w:sz w:val="24"/>
          <w:szCs w:val="24"/>
        </w:rPr>
        <w:t>月</w:t>
      </w:r>
      <w:r>
        <w:rPr>
          <w:rStyle w:val="29"/>
          <w:rFonts w:hint="eastAsia" w:ascii="Times New Roman" w:hAnsi="Times New Roman" w:eastAsia="仿宋_GB2312" w:cs="Times New Roman"/>
          <w:kern w:val="0"/>
          <w:sz w:val="24"/>
          <w:szCs w:val="24"/>
          <w:lang w:val="en-US" w:eastAsia="zh-CN"/>
        </w:rPr>
        <w:t xml:space="preserve"> 19</w:t>
      </w:r>
      <w:r>
        <w:rPr>
          <w:rStyle w:val="29"/>
          <w:rFonts w:hint="default" w:ascii="Times New Roman" w:hAnsi="Times New Roman" w:eastAsia="仿宋_GB2312" w:cs="Times New Roman"/>
          <w:kern w:val="0"/>
          <w:sz w:val="24"/>
          <w:szCs w:val="24"/>
        </w:rPr>
        <w:t>日 11:00（北京时间）</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投标地点：新疆招标有限公司</w:t>
      </w:r>
      <w:r>
        <w:rPr>
          <w:rStyle w:val="29"/>
          <w:rFonts w:hint="eastAsia" w:ascii="Times New Roman" w:hAnsi="Times New Roman" w:eastAsia="仿宋_GB2312" w:cs="Times New Roman"/>
          <w:kern w:val="0"/>
          <w:sz w:val="24"/>
          <w:szCs w:val="24"/>
          <w:lang w:val="en-US" w:eastAsia="zh-CN"/>
        </w:rPr>
        <w:t>8</w:t>
      </w:r>
      <w:r>
        <w:rPr>
          <w:rStyle w:val="29"/>
          <w:rFonts w:hint="default" w:ascii="Times New Roman" w:hAnsi="Times New Roman" w:eastAsia="仿宋_GB2312" w:cs="Times New Roman"/>
          <w:kern w:val="0"/>
          <w:sz w:val="24"/>
          <w:szCs w:val="24"/>
        </w:rPr>
        <w:t>楼</w:t>
      </w:r>
      <w:r>
        <w:rPr>
          <w:rStyle w:val="29"/>
          <w:rFonts w:hint="eastAsia" w:ascii="Times New Roman" w:hAnsi="Times New Roman" w:eastAsia="仿宋_GB2312" w:cs="Times New Roman"/>
          <w:kern w:val="0"/>
          <w:sz w:val="24"/>
          <w:szCs w:val="24"/>
          <w:lang w:val="en-US" w:eastAsia="zh-CN"/>
        </w:rPr>
        <w:t>大会议</w:t>
      </w:r>
      <w:r>
        <w:rPr>
          <w:rStyle w:val="29"/>
          <w:rFonts w:hint="default" w:ascii="Times New Roman" w:hAnsi="Times New Roman" w:eastAsia="仿宋_GB2312" w:cs="Times New Roman"/>
          <w:kern w:val="0"/>
          <w:sz w:val="24"/>
          <w:szCs w:val="24"/>
        </w:rPr>
        <w:t>室（乌鲁木齐市友好南路179号）</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开标时间（投标截止时间）：202</w:t>
      </w:r>
      <w:r>
        <w:rPr>
          <w:rStyle w:val="29"/>
          <w:rFonts w:hint="eastAsia" w:ascii="Times New Roman" w:hAnsi="Times New Roman" w:eastAsia="仿宋_GB2312" w:cs="Times New Roman"/>
          <w:kern w:val="0"/>
          <w:sz w:val="24"/>
          <w:szCs w:val="24"/>
          <w:lang w:val="en-US" w:eastAsia="zh-CN"/>
        </w:rPr>
        <w:t>2</w:t>
      </w:r>
      <w:r>
        <w:rPr>
          <w:rStyle w:val="29"/>
          <w:rFonts w:hint="default" w:ascii="Times New Roman" w:hAnsi="Times New Roman" w:eastAsia="仿宋_GB2312" w:cs="Times New Roman"/>
          <w:kern w:val="0"/>
          <w:sz w:val="24"/>
          <w:szCs w:val="24"/>
        </w:rPr>
        <w:t>年</w:t>
      </w:r>
      <w:r>
        <w:rPr>
          <w:rStyle w:val="29"/>
          <w:rFonts w:hint="eastAsia" w:ascii="Times New Roman" w:hAnsi="Times New Roman" w:eastAsia="仿宋_GB2312" w:cs="Times New Roman"/>
          <w:kern w:val="0"/>
          <w:sz w:val="24"/>
          <w:szCs w:val="24"/>
          <w:lang w:val="en-US" w:eastAsia="zh-CN"/>
        </w:rPr>
        <w:t>5</w:t>
      </w:r>
      <w:r>
        <w:rPr>
          <w:rStyle w:val="29"/>
          <w:rFonts w:hint="default" w:ascii="Times New Roman" w:hAnsi="Times New Roman" w:eastAsia="仿宋_GB2312" w:cs="Times New Roman"/>
          <w:kern w:val="0"/>
          <w:sz w:val="24"/>
          <w:szCs w:val="24"/>
        </w:rPr>
        <w:t>月</w:t>
      </w:r>
      <w:r>
        <w:rPr>
          <w:rStyle w:val="29"/>
          <w:rFonts w:hint="eastAsia" w:ascii="Times New Roman" w:hAnsi="Times New Roman" w:eastAsia="仿宋_GB2312" w:cs="Times New Roman"/>
          <w:kern w:val="0"/>
          <w:sz w:val="24"/>
          <w:szCs w:val="24"/>
          <w:lang w:val="en-US" w:eastAsia="zh-CN"/>
        </w:rPr>
        <w:t xml:space="preserve">19 </w:t>
      </w:r>
      <w:r>
        <w:rPr>
          <w:rStyle w:val="29"/>
          <w:rFonts w:hint="default" w:ascii="Times New Roman" w:hAnsi="Times New Roman" w:eastAsia="仿宋_GB2312" w:cs="Times New Roman"/>
          <w:kern w:val="0"/>
          <w:sz w:val="24"/>
          <w:szCs w:val="24"/>
        </w:rPr>
        <w:t>日 11:00（北京时间）</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开标地点：新疆招标有限公司</w:t>
      </w:r>
      <w:r>
        <w:rPr>
          <w:rStyle w:val="29"/>
          <w:rFonts w:hint="eastAsia" w:ascii="Times New Roman" w:hAnsi="Times New Roman" w:eastAsia="仿宋_GB2312" w:cs="Times New Roman"/>
          <w:kern w:val="0"/>
          <w:sz w:val="24"/>
          <w:szCs w:val="24"/>
          <w:lang w:val="en-US" w:eastAsia="zh-CN"/>
        </w:rPr>
        <w:t>8</w:t>
      </w:r>
      <w:r>
        <w:rPr>
          <w:rStyle w:val="29"/>
          <w:rFonts w:hint="default" w:ascii="Times New Roman" w:hAnsi="Times New Roman" w:eastAsia="仿宋_GB2312" w:cs="Times New Roman"/>
          <w:kern w:val="0"/>
          <w:sz w:val="24"/>
          <w:szCs w:val="24"/>
        </w:rPr>
        <w:t>楼</w:t>
      </w:r>
      <w:r>
        <w:rPr>
          <w:rStyle w:val="29"/>
          <w:rFonts w:hint="eastAsia" w:ascii="Times New Roman" w:hAnsi="Times New Roman" w:eastAsia="仿宋_GB2312" w:cs="Times New Roman"/>
          <w:kern w:val="0"/>
          <w:sz w:val="24"/>
          <w:szCs w:val="24"/>
          <w:lang w:val="en-US" w:eastAsia="zh-CN"/>
        </w:rPr>
        <w:t>大会议</w:t>
      </w:r>
      <w:r>
        <w:rPr>
          <w:rStyle w:val="29"/>
          <w:rFonts w:hint="default" w:ascii="Times New Roman" w:hAnsi="Times New Roman" w:eastAsia="仿宋_GB2312" w:cs="Times New Roman"/>
          <w:kern w:val="0"/>
          <w:sz w:val="24"/>
          <w:szCs w:val="24"/>
        </w:rPr>
        <w:t>室（乌鲁木齐市友好南路179号）</w:t>
      </w:r>
    </w:p>
    <w:p>
      <w:pPr>
        <w:keepNext w:val="0"/>
        <w:keepLines w:val="0"/>
        <w:pageBreakBefore w:val="0"/>
        <w:widowControl/>
        <w:kinsoku/>
        <w:wordWrap/>
        <w:overflowPunct/>
        <w:topLinePunct w:val="0"/>
        <w:autoSpaceDE/>
        <w:autoSpaceDN/>
        <w:bidi w:val="0"/>
        <w:adjustRightInd/>
        <w:snapToGrid w:val="0"/>
        <w:ind w:left="0" w:leftChars="0" w:firstLine="482" w:firstLineChars="200"/>
        <w:jc w:val="left"/>
        <w:textAlignment w:val="baseline"/>
        <w:rPr>
          <w:rStyle w:val="29"/>
          <w:rFonts w:hint="default" w:ascii="Times New Roman" w:hAnsi="Times New Roman" w:eastAsia="仿宋_GB2312" w:cs="Times New Roman"/>
          <w:b/>
          <w:bCs/>
          <w:kern w:val="0"/>
          <w:sz w:val="24"/>
          <w:szCs w:val="24"/>
        </w:rPr>
      </w:pPr>
      <w:r>
        <w:rPr>
          <w:rStyle w:val="29"/>
          <w:rFonts w:hint="default" w:ascii="Times New Roman" w:hAnsi="Times New Roman" w:eastAsia="仿宋_GB2312" w:cs="Times New Roman"/>
          <w:b/>
          <w:bCs/>
          <w:kern w:val="0"/>
          <w:sz w:val="24"/>
          <w:szCs w:val="24"/>
        </w:rPr>
        <w:t>五、公告期限</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自本公告发布之日起5个工作日。</w:t>
      </w:r>
    </w:p>
    <w:p>
      <w:pPr>
        <w:keepNext w:val="0"/>
        <w:keepLines w:val="0"/>
        <w:pageBreakBefore w:val="0"/>
        <w:widowControl/>
        <w:kinsoku/>
        <w:wordWrap/>
        <w:overflowPunct/>
        <w:topLinePunct w:val="0"/>
        <w:autoSpaceDE/>
        <w:autoSpaceDN/>
        <w:bidi w:val="0"/>
        <w:adjustRightInd/>
        <w:snapToGrid w:val="0"/>
        <w:ind w:left="0" w:leftChars="0" w:firstLine="482" w:firstLineChars="200"/>
        <w:jc w:val="left"/>
        <w:textAlignment w:val="baseline"/>
        <w:rPr>
          <w:rStyle w:val="29"/>
          <w:rFonts w:hint="default" w:ascii="Times New Roman" w:hAnsi="Times New Roman" w:eastAsia="仿宋_GB2312" w:cs="Times New Roman"/>
          <w:b/>
          <w:bCs/>
          <w:kern w:val="0"/>
          <w:sz w:val="24"/>
          <w:szCs w:val="24"/>
        </w:rPr>
      </w:pPr>
      <w:r>
        <w:rPr>
          <w:rStyle w:val="29"/>
          <w:rFonts w:hint="default" w:ascii="Times New Roman" w:hAnsi="Times New Roman" w:eastAsia="仿宋_GB2312" w:cs="Times New Roman"/>
          <w:b/>
          <w:bCs/>
          <w:kern w:val="0"/>
          <w:sz w:val="24"/>
          <w:szCs w:val="24"/>
        </w:rPr>
        <w:t>六、对本次采购提出询问，请按以下方式联系</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1.采购人信息</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名 称：中共新疆维吾尔自治区委员会宣传部</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联系方式：</w:t>
      </w:r>
      <w:r>
        <w:rPr>
          <w:rStyle w:val="29"/>
          <w:rFonts w:hint="default" w:ascii="Times New Roman" w:hAnsi="Times New Roman" w:eastAsia="仿宋_GB2312" w:cs="Times New Roman"/>
          <w:color w:val="000000"/>
          <w:sz w:val="24"/>
          <w:szCs w:val="24"/>
        </w:rPr>
        <w:t>0991-2398340</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2.采购代理机构信息</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名 称：新疆招标有限公司</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地 址：乌鲁木齐市友好南路179号13楼招标三部</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3.项目联系方式</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项目联系人：杨新杰</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电 话：15981765758</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16"/>
          <w:rFonts w:hint="default" w:ascii="Times New Roman" w:hAnsi="Times New Roman" w:eastAsia="仿宋_GB2312" w:cs="Times New Roman"/>
          <w:kern w:val="0"/>
          <w:sz w:val="24"/>
          <w:szCs w:val="24"/>
          <w:u w:color="136EC2"/>
        </w:rPr>
      </w:pPr>
      <w:r>
        <w:rPr>
          <w:rStyle w:val="29"/>
          <w:rFonts w:hint="default" w:ascii="Times New Roman" w:hAnsi="Times New Roman" w:eastAsia="仿宋_GB2312" w:cs="Times New Roman"/>
          <w:kern w:val="0"/>
          <w:sz w:val="24"/>
          <w:szCs w:val="24"/>
        </w:rPr>
        <w:t>邮 箱：1085903482@qq.com</w:t>
      </w:r>
    </w:p>
    <w:p>
      <w:pPr>
        <w:snapToGrid w:val="0"/>
        <w:spacing w:line="360" w:lineRule="auto"/>
        <w:ind w:firstLine="480" w:firstLineChars="200"/>
        <w:jc w:val="left"/>
        <w:rPr>
          <w:rStyle w:val="29"/>
          <w:rFonts w:hint="default" w:ascii="Times New Roman" w:hAnsi="Times New Roman" w:eastAsia="仿宋_GB2312" w:cs="Times New Roman"/>
          <w:kern w:val="0"/>
          <w:sz w:val="24"/>
          <w:szCs w:val="24"/>
        </w:rPr>
      </w:pPr>
    </w:p>
    <w:p>
      <w:pPr>
        <w:pStyle w:val="20"/>
        <w:snapToGrid w:val="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br w:type="page"/>
      </w:r>
    </w:p>
    <w:p>
      <w:pPr>
        <w:snapToGrid w:val="0"/>
        <w:jc w:val="center"/>
        <w:rPr>
          <w:rFonts w:hint="default" w:ascii="Times New Roman" w:hAnsi="Times New Roman" w:eastAsia="仿宋_GB2312" w:cs="Times New Roman"/>
          <w:b/>
          <w:sz w:val="32"/>
          <w:szCs w:val="32"/>
        </w:rPr>
      </w:pPr>
      <w:r>
        <w:rPr>
          <w:rStyle w:val="29"/>
          <w:rFonts w:hint="default" w:ascii="Times New Roman" w:hAnsi="Times New Roman" w:eastAsia="仿宋_GB2312" w:cs="Times New Roman"/>
          <w:b/>
          <w:sz w:val="32"/>
          <w:szCs w:val="32"/>
        </w:rPr>
        <w:t>第二章 投标须知</w:t>
      </w:r>
    </w:p>
    <w:p>
      <w:pPr>
        <w:pStyle w:val="21"/>
        <w:snapToGrid w:val="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投标须知前附表</w:t>
      </w:r>
    </w:p>
    <w:tbl>
      <w:tblPr>
        <w:tblStyle w:val="10"/>
        <w:tblW w:w="94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1"/>
        <w:gridCol w:w="1786"/>
        <w:gridCol w:w="5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 w:hRule="atLeast"/>
          <w:tblHeader/>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条款号</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条款名称</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编列内容规定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 w:hRule="atLeast"/>
          <w:jc w:val="center"/>
        </w:trPr>
        <w:tc>
          <w:tcPr>
            <w:tcW w:w="944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
                <w:sz w:val="24"/>
                <w:szCs w:val="24"/>
              </w:rPr>
              <w:t>一、说明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01"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第二章第1.1款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项目名称</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left"/>
              <w:rPr>
                <w:rStyle w:val="29"/>
                <w:rFonts w:hint="default" w:ascii="Times New Roman" w:hAnsi="Times New Roman" w:eastAsia="仿宋_GB2312" w:cs="Times New Roman"/>
                <w:sz w:val="24"/>
                <w:szCs w:val="24"/>
                <w:lang w:val="en-US" w:eastAsia="zh-CN"/>
              </w:rPr>
            </w:pPr>
            <w:r>
              <w:rPr>
                <w:rStyle w:val="29"/>
                <w:rFonts w:hint="default" w:ascii="Times New Roman" w:hAnsi="Times New Roman" w:eastAsia="仿宋_GB2312" w:cs="Times New Roman"/>
                <w:kern w:val="0"/>
                <w:sz w:val="24"/>
                <w:szCs w:val="24"/>
                <w:lang w:eastAsia="zh-CN"/>
              </w:rPr>
              <w:t>自治区党委宣传部2022年万村千乡文化产品惠民行动项目</w:t>
            </w:r>
            <w:r>
              <w:rPr>
                <w:rStyle w:val="29"/>
                <w:rFonts w:hint="eastAsia" w:ascii="Times New Roman" w:hAnsi="Times New Roman" w:eastAsia="仿宋_GB2312" w:cs="Times New Roman"/>
                <w:kern w:val="0"/>
                <w:sz w:val="24"/>
                <w:szCs w:val="24"/>
                <w:lang w:eastAsia="zh-CN"/>
              </w:rPr>
              <w:t>（</w:t>
            </w:r>
            <w:r>
              <w:rPr>
                <w:rStyle w:val="29"/>
                <w:rFonts w:hint="eastAsia" w:ascii="Times New Roman" w:hAnsi="Times New Roman" w:eastAsia="仿宋_GB2312" w:cs="Times New Roman"/>
                <w:kern w:val="0"/>
                <w:sz w:val="24"/>
                <w:szCs w:val="24"/>
                <w:lang w:val="en-US" w:eastAsia="zh-CN"/>
              </w:rPr>
              <w:t>第1包）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71"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第二章第1.2款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采购内容</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创作、设计、制作《新疆史歌》有声挂图50万套。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6"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第二章第1.3款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采购方式</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kern w:val="0"/>
                <w:sz w:val="24"/>
                <w:szCs w:val="24"/>
              </w:rPr>
              <w:t>公开招标，推荐中标候选人方法详见</w:t>
            </w:r>
            <w:r>
              <w:rPr>
                <w:rStyle w:val="29"/>
                <w:rFonts w:hint="default" w:ascii="Times New Roman" w:hAnsi="Times New Roman" w:eastAsia="仿宋_GB2312" w:cs="Times New Roman"/>
                <w:sz w:val="24"/>
                <w:szCs w:val="24"/>
              </w:rPr>
              <w:t>第三章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2"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第二章第1.4款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交货地点</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《新疆史歌》有声挂图配送至阿克苏地区部分县市农村家庭（具体根据甲方要求）。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第二章第1.5款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交货期限</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left"/>
              <w:rPr>
                <w:rStyle w:val="29"/>
                <w:rFonts w:hint="default" w:ascii="Times New Roman" w:hAnsi="Times New Roman" w:eastAsia="仿宋_GB2312" w:cs="Times New Roman"/>
                <w:kern w:val="0"/>
                <w:sz w:val="24"/>
                <w:szCs w:val="24"/>
              </w:rPr>
            </w:pPr>
            <w:r>
              <w:rPr>
                <w:rStyle w:val="29"/>
                <w:rFonts w:hint="eastAsia" w:ascii="仿宋_GB2312" w:hAnsi="仿宋_GB2312" w:eastAsia="仿宋_GB2312" w:cs="仿宋_GB2312"/>
                <w:sz w:val="24"/>
                <w:szCs w:val="24"/>
              </w:rPr>
              <w:t>《新疆史歌》有声挂图须于2022年9月15日前配送完成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63"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第二章第2.1款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采购人</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lef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采购人：中共新疆维吾尔自治区委员会宣传部</w:t>
            </w:r>
          </w:p>
          <w:p>
            <w:pPr>
              <w:snapToGrid w:val="0"/>
              <w:spacing w:line="380" w:lineRule="exact"/>
              <w:jc w:val="lef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地址：乌鲁木齐市健康路2号中共新疆维吾尔自治区委员会宣传部1401室</w:t>
            </w:r>
          </w:p>
          <w:p>
            <w:pPr>
              <w:snapToGrid w:val="0"/>
              <w:spacing w:line="380" w:lineRule="exact"/>
              <w:jc w:val="lef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联系人：张清庆</w:t>
            </w:r>
          </w:p>
          <w:p>
            <w:pPr>
              <w:snapToGrid w:val="0"/>
              <w:spacing w:line="380" w:lineRule="exact"/>
              <w:jc w:val="left"/>
              <w:rPr>
                <w:rStyle w:val="29"/>
                <w:rFonts w:hint="default" w:ascii="Times New Roman" w:hAnsi="Times New Roman" w:eastAsia="仿宋_GB2312" w:cs="Times New Roman"/>
                <w:color w:val="000000"/>
                <w:kern w:val="0"/>
                <w:sz w:val="24"/>
                <w:szCs w:val="24"/>
              </w:rPr>
            </w:pPr>
            <w:r>
              <w:rPr>
                <w:rStyle w:val="29"/>
                <w:rFonts w:hint="default" w:ascii="Times New Roman" w:hAnsi="Times New Roman" w:eastAsia="仿宋_GB2312" w:cs="Times New Roman"/>
                <w:color w:val="000000"/>
                <w:sz w:val="24"/>
                <w:szCs w:val="24"/>
              </w:rPr>
              <w:t>联系方式：0991-2398340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09"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第二章第2.2款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lang w:eastAsia="zh-CN"/>
              </w:rPr>
            </w:pPr>
            <w:r>
              <w:rPr>
                <w:rStyle w:val="29"/>
                <w:rFonts w:hint="default" w:ascii="Times New Roman" w:hAnsi="Times New Roman" w:eastAsia="仿宋_GB2312" w:cs="Times New Roman"/>
                <w:sz w:val="24"/>
                <w:szCs w:val="24"/>
                <w:lang w:eastAsia="zh-CN"/>
              </w:rPr>
              <w:t>采购代理机构</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lef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名 称：新疆招标有限公司</w:t>
            </w:r>
          </w:p>
          <w:p>
            <w:pPr>
              <w:snapToGrid w:val="0"/>
              <w:spacing w:line="380" w:lineRule="exact"/>
              <w:jc w:val="lef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地 址：乌鲁木齐市友好南路179号13楼招标三部</w:t>
            </w:r>
          </w:p>
          <w:p>
            <w:pPr>
              <w:tabs>
                <w:tab w:val="left" w:pos="2057"/>
              </w:tabs>
              <w:snapToGrid w:val="0"/>
              <w:spacing w:line="380" w:lineRule="exact"/>
              <w:jc w:val="left"/>
              <w:rPr>
                <w:rFonts w:hint="default" w:ascii="Times New Roman" w:hAnsi="Times New Roman" w:eastAsia="仿宋_GB2312" w:cs="Times New Roman"/>
                <w:sz w:val="24"/>
                <w:szCs w:val="24"/>
              </w:rPr>
            </w:pPr>
            <w:r>
              <w:rPr>
                <w:rStyle w:val="29"/>
                <w:rFonts w:hint="default" w:ascii="Times New Roman" w:hAnsi="Times New Roman" w:eastAsia="仿宋_GB2312" w:cs="Times New Roman"/>
                <w:color w:val="000000"/>
                <w:sz w:val="24"/>
                <w:szCs w:val="24"/>
              </w:rPr>
              <w:t>项目联系方式</w:t>
            </w:r>
            <w:r>
              <w:rPr>
                <w:rStyle w:val="29"/>
                <w:rFonts w:hint="default" w:ascii="Times New Roman" w:hAnsi="Times New Roman" w:eastAsia="仿宋_GB2312" w:cs="Times New Roman"/>
                <w:color w:val="000000"/>
                <w:sz w:val="24"/>
                <w:szCs w:val="24"/>
              </w:rPr>
              <w:tab/>
            </w:r>
          </w:p>
          <w:p>
            <w:pPr>
              <w:snapToGrid w:val="0"/>
              <w:spacing w:line="380" w:lineRule="exact"/>
              <w:jc w:val="lef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项目联系人：杨新杰</w:t>
            </w:r>
          </w:p>
          <w:p>
            <w:pPr>
              <w:snapToGrid w:val="0"/>
              <w:spacing w:line="380" w:lineRule="exact"/>
              <w:jc w:val="lef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电 话：15981765758</w:t>
            </w:r>
          </w:p>
          <w:p>
            <w:pPr>
              <w:snapToGrid w:val="0"/>
              <w:spacing w:line="380" w:lineRule="exact"/>
              <w:jc w:val="lef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邮 箱：1085903482@qq.com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34"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第二章第3.1款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Cs/>
                <w:sz w:val="24"/>
                <w:szCs w:val="24"/>
              </w:rPr>
              <w:t>供应商</w:t>
            </w:r>
            <w:r>
              <w:rPr>
                <w:rStyle w:val="29"/>
                <w:rFonts w:hint="default" w:ascii="Times New Roman" w:hAnsi="Times New Roman" w:eastAsia="仿宋_GB2312" w:cs="Times New Roman"/>
                <w:sz w:val="24"/>
                <w:szCs w:val="24"/>
              </w:rPr>
              <w:t>资格条件</w:t>
            </w:r>
          </w:p>
        </w:tc>
        <w:tc>
          <w:tcPr>
            <w:tcW w:w="53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1、具有独立承担民事责任的能力，须提供供应商的营业执照副本；</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2、具有良好的商业信誉和健全的财务会计制度，提供2018年、2019年、2020年供应商经外部审计的财务审计报告</w:t>
            </w:r>
            <w:r>
              <w:rPr>
                <w:rStyle w:val="29"/>
                <w:rFonts w:hint="eastAsia" w:ascii="Times New Roman" w:hAnsi="Times New Roman" w:eastAsia="仿宋_GB2312" w:cs="Times New Roman"/>
                <w:kern w:val="0"/>
                <w:sz w:val="24"/>
                <w:szCs w:val="24"/>
                <w:lang w:eastAsia="zh-CN"/>
              </w:rPr>
              <w:t>，公司成立不到</w:t>
            </w:r>
            <w:r>
              <w:rPr>
                <w:rStyle w:val="29"/>
                <w:rFonts w:hint="eastAsia" w:ascii="Times New Roman" w:hAnsi="Times New Roman" w:eastAsia="仿宋_GB2312" w:cs="Times New Roman"/>
                <w:kern w:val="0"/>
                <w:sz w:val="24"/>
                <w:szCs w:val="24"/>
                <w:lang w:val="en-US" w:eastAsia="zh-CN"/>
              </w:rPr>
              <w:t>3</w:t>
            </w:r>
            <w:r>
              <w:rPr>
                <w:rStyle w:val="29"/>
                <w:rFonts w:hint="eastAsia" w:ascii="Times New Roman" w:hAnsi="Times New Roman" w:eastAsia="仿宋_GB2312" w:cs="Times New Roman"/>
                <w:kern w:val="0"/>
                <w:sz w:val="24"/>
                <w:szCs w:val="24"/>
                <w:lang w:eastAsia="zh-CN"/>
              </w:rPr>
              <w:t>年的从公司成立起提供，2021年成立的公司无需提供</w:t>
            </w:r>
            <w:r>
              <w:rPr>
                <w:rStyle w:val="29"/>
                <w:rFonts w:hint="default" w:ascii="Times New Roman" w:hAnsi="Times New Roman" w:eastAsia="仿宋_GB2312" w:cs="Times New Roman"/>
                <w:kern w:val="0"/>
                <w:sz w:val="24"/>
                <w:szCs w:val="24"/>
              </w:rPr>
              <w:t>；</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3、具有履行合同所必需的设备和专业技术能力；</w:t>
            </w:r>
            <w:r>
              <w:rPr>
                <w:rStyle w:val="29"/>
                <w:rFonts w:hint="default" w:ascii="Times New Roman" w:hAnsi="Times New Roman" w:eastAsia="仿宋_GB2312" w:cs="Times New Roman"/>
                <w:sz w:val="24"/>
                <w:szCs w:val="24"/>
              </w:rPr>
              <w:t>须附相关证明材料或声明；</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4、有依法缴纳税收和社会保障资金的良好纪录，提供近一年（20</w:t>
            </w:r>
            <w:r>
              <w:rPr>
                <w:rStyle w:val="29"/>
                <w:rFonts w:hint="default" w:ascii="Times New Roman" w:hAnsi="Times New Roman" w:eastAsia="仿宋_GB2312" w:cs="Times New Roman"/>
                <w:kern w:val="0"/>
                <w:sz w:val="24"/>
                <w:szCs w:val="24"/>
                <w:lang w:val="en-US" w:eastAsia="zh-CN"/>
              </w:rPr>
              <w:t>21</w:t>
            </w:r>
            <w:r>
              <w:rPr>
                <w:rStyle w:val="29"/>
                <w:rFonts w:hint="default" w:ascii="Times New Roman" w:hAnsi="Times New Roman" w:eastAsia="仿宋_GB2312" w:cs="Times New Roman"/>
                <w:kern w:val="0"/>
                <w:sz w:val="24"/>
                <w:szCs w:val="24"/>
              </w:rPr>
              <w:t>年</w:t>
            </w:r>
            <w:r>
              <w:rPr>
                <w:rStyle w:val="29"/>
                <w:rFonts w:hint="eastAsia" w:ascii="Times New Roman" w:hAnsi="Times New Roman" w:eastAsia="仿宋_GB2312" w:cs="Times New Roman"/>
                <w:kern w:val="0"/>
                <w:sz w:val="24"/>
                <w:szCs w:val="24"/>
                <w:lang w:val="en-US" w:eastAsia="zh-CN"/>
              </w:rPr>
              <w:t>4</w:t>
            </w:r>
            <w:r>
              <w:rPr>
                <w:rStyle w:val="29"/>
                <w:rFonts w:hint="default" w:ascii="Times New Roman" w:hAnsi="Times New Roman" w:eastAsia="仿宋_GB2312" w:cs="Times New Roman"/>
                <w:kern w:val="0"/>
                <w:sz w:val="24"/>
                <w:szCs w:val="24"/>
              </w:rPr>
              <w:t>月-202</w:t>
            </w:r>
            <w:r>
              <w:rPr>
                <w:rStyle w:val="29"/>
                <w:rFonts w:hint="default" w:ascii="Times New Roman" w:hAnsi="Times New Roman" w:eastAsia="仿宋_GB2312" w:cs="Times New Roman"/>
                <w:kern w:val="0"/>
                <w:sz w:val="24"/>
                <w:szCs w:val="24"/>
                <w:lang w:val="en-US" w:eastAsia="zh-CN"/>
              </w:rPr>
              <w:t>2</w:t>
            </w:r>
            <w:r>
              <w:rPr>
                <w:rStyle w:val="29"/>
                <w:rFonts w:hint="default" w:ascii="Times New Roman" w:hAnsi="Times New Roman" w:eastAsia="仿宋_GB2312" w:cs="Times New Roman"/>
                <w:kern w:val="0"/>
                <w:sz w:val="24"/>
                <w:szCs w:val="24"/>
              </w:rPr>
              <w:t>年</w:t>
            </w:r>
            <w:r>
              <w:rPr>
                <w:rStyle w:val="29"/>
                <w:rFonts w:hint="eastAsia" w:ascii="Times New Roman" w:hAnsi="Times New Roman" w:eastAsia="仿宋_GB2312" w:cs="Times New Roman"/>
                <w:kern w:val="0"/>
                <w:sz w:val="24"/>
                <w:szCs w:val="24"/>
                <w:lang w:val="en-US" w:eastAsia="zh-CN"/>
              </w:rPr>
              <w:t>4</w:t>
            </w:r>
            <w:r>
              <w:rPr>
                <w:rStyle w:val="29"/>
                <w:rFonts w:hint="default" w:ascii="Times New Roman" w:hAnsi="Times New Roman" w:eastAsia="仿宋_GB2312" w:cs="Times New Roman"/>
                <w:kern w:val="0"/>
                <w:sz w:val="24"/>
                <w:szCs w:val="24"/>
              </w:rPr>
              <w:t>月）供应商税收</w:t>
            </w:r>
            <w:r>
              <w:rPr>
                <w:rStyle w:val="29"/>
                <w:rFonts w:hint="default" w:ascii="Times New Roman" w:hAnsi="Times New Roman" w:eastAsia="仿宋_GB2312" w:cs="Times New Roman"/>
                <w:kern w:val="0"/>
                <w:sz w:val="24"/>
                <w:szCs w:val="24"/>
                <w:lang w:val="en-US" w:eastAsia="zh-CN"/>
              </w:rPr>
              <w:t>完税</w:t>
            </w:r>
            <w:r>
              <w:rPr>
                <w:rStyle w:val="29"/>
                <w:rFonts w:hint="default" w:ascii="Times New Roman" w:hAnsi="Times New Roman" w:eastAsia="仿宋_GB2312" w:cs="Times New Roman"/>
                <w:kern w:val="0"/>
                <w:sz w:val="24"/>
                <w:szCs w:val="24"/>
              </w:rPr>
              <w:t>证明及供应商</w:t>
            </w:r>
            <w:r>
              <w:rPr>
                <w:rStyle w:val="29"/>
                <w:rFonts w:hint="default" w:ascii="Times New Roman" w:hAnsi="Times New Roman" w:eastAsia="仿宋_GB2312" w:cs="Times New Roman"/>
                <w:kern w:val="0"/>
                <w:sz w:val="24"/>
                <w:szCs w:val="24"/>
                <w:lang w:val="en-US" w:eastAsia="zh-CN"/>
              </w:rPr>
              <w:t>(公司)</w:t>
            </w:r>
            <w:r>
              <w:rPr>
                <w:rStyle w:val="29"/>
                <w:rFonts w:hint="default" w:ascii="Times New Roman" w:hAnsi="Times New Roman" w:eastAsia="仿宋_GB2312" w:cs="Times New Roman"/>
                <w:kern w:val="0"/>
                <w:sz w:val="24"/>
                <w:szCs w:val="24"/>
              </w:rPr>
              <w:t>和被授权人的社保缴纳证明；</w:t>
            </w:r>
            <w:r>
              <w:rPr>
                <w:rStyle w:val="29"/>
                <w:rFonts w:hint="eastAsia" w:ascii="Times New Roman" w:hAnsi="Times New Roman" w:eastAsia="仿宋_GB2312" w:cs="Times New Roman"/>
                <w:kern w:val="0"/>
                <w:sz w:val="24"/>
                <w:szCs w:val="24"/>
                <w:lang w:eastAsia="zh-CN"/>
              </w:rPr>
              <w:t>公司成立不到</w:t>
            </w:r>
            <w:r>
              <w:rPr>
                <w:rStyle w:val="29"/>
                <w:rFonts w:hint="eastAsia" w:ascii="Times New Roman" w:hAnsi="Times New Roman" w:eastAsia="仿宋_GB2312" w:cs="Times New Roman"/>
                <w:kern w:val="0"/>
                <w:sz w:val="24"/>
                <w:szCs w:val="24"/>
                <w:lang w:val="en-US" w:eastAsia="zh-CN"/>
              </w:rPr>
              <w:t>1</w:t>
            </w:r>
            <w:r>
              <w:rPr>
                <w:rStyle w:val="29"/>
                <w:rFonts w:hint="eastAsia" w:ascii="Times New Roman" w:hAnsi="Times New Roman" w:eastAsia="仿宋_GB2312" w:cs="Times New Roman"/>
                <w:kern w:val="0"/>
                <w:sz w:val="24"/>
                <w:szCs w:val="24"/>
                <w:lang w:eastAsia="zh-CN"/>
              </w:rPr>
              <w:t>年的从公司成立起提供</w:t>
            </w:r>
            <w:r>
              <w:rPr>
                <w:rStyle w:val="29"/>
                <w:rFonts w:hint="default" w:ascii="Times New Roman" w:hAnsi="Times New Roman" w:eastAsia="仿宋_GB2312" w:cs="Times New Roman"/>
                <w:kern w:val="0"/>
                <w:sz w:val="24"/>
                <w:szCs w:val="24"/>
              </w:rPr>
              <w:t>；</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5、参加政府采购活动前三年内，在经营活动中没有重大违法记录；未被列入信用中国网站(www.creditchina.gov.cn)、中国政府采购网(www.ccgp.gov.cn)渠道信用记录失信被执行人、重大税收违法案件当事人名单、政府采购严重违法失信行为记录名单的供应商；</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6、提供法人代表授权书原件及被授权人身份证原件</w:t>
            </w:r>
            <w:r>
              <w:rPr>
                <w:rStyle w:val="29"/>
                <w:rFonts w:hint="default" w:ascii="Times New Roman" w:hAnsi="Times New Roman" w:eastAsia="仿宋_GB2312" w:cs="Times New Roman"/>
                <w:sz w:val="24"/>
                <w:szCs w:val="24"/>
              </w:rPr>
              <w:t>，授权委托人须为供应商缴纳社保人员</w:t>
            </w:r>
            <w:r>
              <w:rPr>
                <w:rStyle w:val="29"/>
                <w:rFonts w:hint="default" w:ascii="Times New Roman" w:hAnsi="Times New Roman" w:eastAsia="仿宋_GB2312" w:cs="Times New Roman"/>
                <w:kern w:val="0"/>
                <w:sz w:val="24"/>
                <w:szCs w:val="24"/>
              </w:rPr>
              <w:t>；</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8、符合国家有关法律法规的规定；</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kern w:val="0"/>
                <w:sz w:val="24"/>
                <w:szCs w:val="24"/>
              </w:rPr>
              <w:t>9、本项目不接受联合体投标。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第二章第6.1款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联合体形式</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第二章第6.1.1款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是否允许分包</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☑允许   </w:t>
            </w:r>
          </w:p>
          <w:p>
            <w:pPr>
              <w:snapToGrid w:val="0"/>
              <w:spacing w:line="380" w:lineRule="exact"/>
              <w:ind w:firstLine="241" w:firstLineChars="100"/>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供应商须经采购人确认同意后可</w:t>
            </w:r>
            <w:r>
              <w:rPr>
                <w:rFonts w:hint="default" w:ascii="Times New Roman" w:hAnsi="Times New Roman" w:eastAsia="仿宋_GB2312" w:cs="Times New Roman"/>
                <w:b/>
                <w:bCs/>
                <w:sz w:val="24"/>
                <w:szCs w:val="24"/>
                <w:lang w:val="en-US" w:eastAsia="zh-CN"/>
              </w:rPr>
              <w:t>将</w:t>
            </w:r>
            <w:r>
              <w:rPr>
                <w:rFonts w:hint="default" w:ascii="Times New Roman" w:hAnsi="Times New Roman" w:eastAsia="仿宋_GB2312" w:cs="Times New Roman"/>
                <w:b/>
                <w:bCs/>
                <w:sz w:val="24"/>
                <w:szCs w:val="24"/>
              </w:rPr>
              <w:t>文化产品的批量生产制作分包</w:t>
            </w:r>
            <w:r>
              <w:rPr>
                <w:rFonts w:hint="default" w:ascii="Times New Roman" w:hAnsi="Times New Roman" w:eastAsia="仿宋_GB2312" w:cs="Times New Roman"/>
                <w:b/>
                <w:bCs/>
                <w:sz w:val="24"/>
                <w:szCs w:val="24"/>
                <w:lang w:val="en-US" w:eastAsia="zh-CN"/>
              </w:rPr>
              <w:t>给有相应资质的单位</w:t>
            </w:r>
            <w:r>
              <w:rPr>
                <w:rFonts w:hint="default" w:ascii="Times New Roman" w:hAnsi="Times New Roman" w:eastAsia="仿宋_GB2312" w:cs="Times New Roman"/>
                <w:b/>
                <w:bCs/>
                <w:sz w:val="24"/>
                <w:szCs w:val="24"/>
              </w:rPr>
              <w:t>。</w:t>
            </w:r>
          </w:p>
          <w:p>
            <w:pPr>
              <w:snapToGrid w:val="0"/>
              <w:spacing w:line="380" w:lineRule="exact"/>
              <w:ind w:firstLine="240" w:firstLine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第二章第6.2款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对联合体各方的要求</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lang w:val="en-US" w:eastAsia="zh-CN"/>
              </w:rPr>
            </w:pPr>
            <w:r>
              <w:rPr>
                <w:rStyle w:val="29"/>
                <w:rFonts w:hint="default" w:ascii="Times New Roman" w:hAnsi="Times New Roman" w:eastAsia="仿宋_GB2312" w:cs="Times New Roman"/>
                <w:sz w:val="24"/>
                <w:szCs w:val="24"/>
                <w:lang w:val="en-US" w:eastAsia="zh-CN"/>
              </w:rPr>
              <w:t>本项目不允许联合体投标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4"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第二章第7.1款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现场考察</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不组织，供应商自行对项目现场和其周围环境进行考察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54"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第二章第8.1款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采购进口产品</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根据财政部《关于政府采购进口产品管理有关问题的通知》的规定，</w:t>
            </w:r>
            <w:r>
              <w:rPr>
                <w:rStyle w:val="29"/>
                <w:rFonts w:hint="default" w:ascii="Times New Roman" w:hAnsi="Times New Roman" w:eastAsia="仿宋_GB2312" w:cs="Times New Roman"/>
                <w:b/>
                <w:bCs/>
                <w:sz w:val="24"/>
                <w:szCs w:val="24"/>
              </w:rPr>
              <w:t>本项目拒绝采购进口产品</w:t>
            </w:r>
            <w:r>
              <w:rPr>
                <w:rStyle w:val="29"/>
                <w:rFonts w:hint="default" w:ascii="Times New Roman" w:hAnsi="Times New Roman" w:eastAsia="仿宋_GB2312"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 w:hRule="atLeast"/>
          <w:jc w:val="center"/>
        </w:trPr>
        <w:tc>
          <w:tcPr>
            <w:tcW w:w="2341"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第二章第9.1款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政府采购强制采购：标记★符号的节能产品</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符合《节能产品政府采购清单》(最新一期)目录内的强制采购节能产品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 w:hRule="atLeast"/>
          <w:jc w:val="center"/>
        </w:trPr>
        <w:tc>
          <w:tcPr>
            <w:tcW w:w="234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bCs/>
                <w:kern w:val="0"/>
                <w:sz w:val="24"/>
                <w:szCs w:val="24"/>
              </w:rPr>
            </w:pPr>
            <w:r>
              <w:rPr>
                <w:rStyle w:val="29"/>
                <w:rFonts w:hint="default" w:ascii="Times New Roman" w:hAnsi="Times New Roman" w:eastAsia="仿宋_GB2312" w:cs="Times New Roman"/>
                <w:sz w:val="24"/>
                <w:szCs w:val="24"/>
              </w:rPr>
              <w:t xml:space="preserve">政府采购优先采购：(1)非标记★符号的节能产品；(2)环境标志产品； </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采购产品为《节能产品政府采购清单》(最新一期) 内非标记★符号的节能产品及《环境标志产品政府采购清单》(最新一期)内的产品：</w:t>
            </w:r>
          </w:p>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投标文件中对所供产品为节能、环境标志产品清单中的产品，在报价时必须对此类产品单独分项报价，并提供属于清单内产品的证明资料（从发布以上清单目录的权威媒体网站上下载的网页公告、目录清单、证书等），</w:t>
            </w:r>
            <w:r>
              <w:rPr>
                <w:rStyle w:val="29"/>
                <w:rFonts w:hint="default" w:ascii="Times New Roman" w:hAnsi="Times New Roman" w:eastAsia="仿宋_GB2312" w:cs="Times New Roman"/>
                <w:b/>
                <w:sz w:val="24"/>
                <w:szCs w:val="24"/>
              </w:rPr>
              <w:t>未单独分项报价且未提供属于清单内产品的证明资料的不给予加分。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 w:hRule="atLeast"/>
          <w:jc w:val="center"/>
        </w:trPr>
        <w:tc>
          <w:tcPr>
            <w:tcW w:w="234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bCs/>
                <w:kern w:val="0"/>
                <w:sz w:val="24"/>
                <w:szCs w:val="24"/>
              </w:rPr>
            </w:pPr>
            <w:r>
              <w:rPr>
                <w:rStyle w:val="29"/>
                <w:rFonts w:hint="default" w:ascii="Times New Roman" w:hAnsi="Times New Roman" w:eastAsia="仿宋_GB2312" w:cs="Times New Roman"/>
                <w:bCs/>
                <w:kern w:val="0"/>
                <w:sz w:val="24"/>
                <w:szCs w:val="24"/>
              </w:rPr>
              <w:t>支持</w:t>
            </w:r>
            <w:r>
              <w:rPr>
                <w:rStyle w:val="29"/>
                <w:rFonts w:hint="default" w:ascii="Times New Roman" w:hAnsi="Times New Roman" w:eastAsia="仿宋_GB2312" w:cs="Times New Roman"/>
                <w:sz w:val="24"/>
                <w:szCs w:val="24"/>
              </w:rPr>
              <w:t>中小企业发展</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对小型和微型企业产品的最终价格给予6%的扣除，用扣除后的价格参与评审（如所投产品为小型或微型企业生产产品，须提供相关证明材料，因所提供材料不全导致评标委员会无法评定时，评标价格不予扣除），监狱企业、残疾人福利性单位视同为小微企业。本项目具体扣除比例为6%。</w:t>
            </w:r>
          </w:p>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证明材料：《</w:t>
            </w:r>
            <w:r>
              <w:rPr>
                <w:rStyle w:val="29"/>
                <w:rFonts w:hint="default" w:ascii="Times New Roman" w:hAnsi="Times New Roman" w:eastAsia="仿宋_GB2312" w:cs="Times New Roman"/>
                <w:sz w:val="24"/>
                <w:szCs w:val="24"/>
                <w:lang w:val="en-US" w:eastAsia="zh-CN"/>
              </w:rPr>
              <w:t>小微</w:t>
            </w:r>
            <w:r>
              <w:rPr>
                <w:rStyle w:val="29"/>
                <w:rFonts w:hint="default" w:ascii="Times New Roman" w:hAnsi="Times New Roman" w:eastAsia="仿宋_GB2312" w:cs="Times New Roman"/>
                <w:sz w:val="24"/>
                <w:szCs w:val="24"/>
              </w:rPr>
              <w:t>企业声明函》；或残疾人福利性单位声明函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 w:hRule="atLeast"/>
          <w:jc w:val="center"/>
        </w:trPr>
        <w:tc>
          <w:tcPr>
            <w:tcW w:w="944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二、</w:t>
            </w:r>
            <w:r>
              <w:rPr>
                <w:rStyle w:val="29"/>
                <w:rFonts w:hint="default" w:ascii="Times New Roman" w:hAnsi="Times New Roman" w:eastAsia="仿宋_GB2312" w:cs="Times New Roman"/>
                <w:b/>
                <w:sz w:val="24"/>
                <w:szCs w:val="24"/>
                <w:lang w:val="en-US" w:eastAsia="zh-CN"/>
              </w:rPr>
              <w:t>投</w:t>
            </w:r>
            <w:r>
              <w:rPr>
                <w:rStyle w:val="29"/>
                <w:rFonts w:hint="default" w:ascii="Times New Roman" w:hAnsi="Times New Roman" w:eastAsia="仿宋_GB2312" w:cs="Times New Roman"/>
                <w:b/>
                <w:sz w:val="24"/>
                <w:szCs w:val="24"/>
              </w:rPr>
              <w:t>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第二章第1</w:t>
            </w:r>
            <w:r>
              <w:rPr>
                <w:rStyle w:val="29"/>
                <w:rFonts w:hint="default" w:ascii="Times New Roman" w:hAnsi="Times New Roman" w:eastAsia="仿宋_GB2312" w:cs="Times New Roman"/>
                <w:sz w:val="24"/>
                <w:szCs w:val="24"/>
                <w:lang w:val="en-US" w:eastAsia="zh-CN"/>
              </w:rPr>
              <w:t>0</w:t>
            </w:r>
            <w:r>
              <w:rPr>
                <w:rStyle w:val="29"/>
                <w:rFonts w:hint="default" w:ascii="Times New Roman" w:hAnsi="Times New Roman" w:eastAsia="仿宋_GB2312" w:cs="Times New Roman"/>
                <w:sz w:val="24"/>
                <w:szCs w:val="24"/>
              </w:rPr>
              <w:t>.1款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highlight w:val="yellow"/>
              </w:rPr>
            </w:pPr>
            <w:r>
              <w:rPr>
                <w:rStyle w:val="29"/>
                <w:rFonts w:hint="default" w:ascii="Times New Roman" w:hAnsi="Times New Roman" w:eastAsia="仿宋_GB2312" w:cs="Times New Roman"/>
                <w:sz w:val="24"/>
                <w:szCs w:val="24"/>
              </w:rPr>
              <w:t>提交投标文件的截止时间</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left"/>
              <w:rPr>
                <w:rStyle w:val="29"/>
                <w:rFonts w:hint="default" w:ascii="Times New Roman" w:hAnsi="Times New Roman" w:eastAsia="仿宋_GB2312" w:cs="Times New Roman"/>
                <w:color w:val="FF0000"/>
                <w:sz w:val="24"/>
                <w:szCs w:val="24"/>
              </w:rPr>
            </w:pPr>
            <w:r>
              <w:rPr>
                <w:rStyle w:val="29"/>
                <w:rFonts w:hint="default" w:ascii="Times New Roman" w:hAnsi="Times New Roman" w:eastAsia="仿宋_GB2312" w:cs="Times New Roman"/>
                <w:kern w:val="0"/>
                <w:sz w:val="24"/>
                <w:szCs w:val="24"/>
              </w:rPr>
              <w:t>202</w:t>
            </w:r>
            <w:r>
              <w:rPr>
                <w:rStyle w:val="29"/>
                <w:rFonts w:hint="eastAsia" w:ascii="Times New Roman" w:hAnsi="Times New Roman" w:eastAsia="仿宋_GB2312" w:cs="Times New Roman"/>
                <w:kern w:val="0"/>
                <w:sz w:val="24"/>
                <w:szCs w:val="24"/>
                <w:lang w:val="en-US" w:eastAsia="zh-CN"/>
              </w:rPr>
              <w:t>2</w:t>
            </w:r>
            <w:r>
              <w:rPr>
                <w:rStyle w:val="29"/>
                <w:rFonts w:hint="default" w:ascii="Times New Roman" w:hAnsi="Times New Roman" w:eastAsia="仿宋_GB2312" w:cs="Times New Roman"/>
                <w:kern w:val="0"/>
                <w:sz w:val="24"/>
                <w:szCs w:val="24"/>
              </w:rPr>
              <w:t>年</w:t>
            </w:r>
            <w:r>
              <w:rPr>
                <w:rStyle w:val="29"/>
                <w:rFonts w:hint="eastAsia" w:ascii="Times New Roman" w:hAnsi="Times New Roman" w:eastAsia="仿宋_GB2312" w:cs="Times New Roman"/>
                <w:kern w:val="0"/>
                <w:sz w:val="24"/>
                <w:szCs w:val="24"/>
                <w:lang w:val="en-US" w:eastAsia="zh-CN"/>
              </w:rPr>
              <w:t>5</w:t>
            </w:r>
            <w:r>
              <w:rPr>
                <w:rStyle w:val="29"/>
                <w:rFonts w:hint="default" w:ascii="Times New Roman" w:hAnsi="Times New Roman" w:eastAsia="仿宋_GB2312" w:cs="Times New Roman"/>
                <w:kern w:val="0"/>
                <w:sz w:val="24"/>
                <w:szCs w:val="24"/>
              </w:rPr>
              <w:t>月</w:t>
            </w:r>
            <w:r>
              <w:rPr>
                <w:rStyle w:val="29"/>
                <w:rFonts w:hint="eastAsia" w:ascii="Times New Roman" w:hAnsi="Times New Roman" w:eastAsia="仿宋_GB2312" w:cs="Times New Roman"/>
                <w:kern w:val="0"/>
                <w:sz w:val="24"/>
                <w:szCs w:val="24"/>
                <w:lang w:val="en-US" w:eastAsia="zh-CN"/>
              </w:rPr>
              <w:t>19</w:t>
            </w:r>
            <w:r>
              <w:rPr>
                <w:rStyle w:val="29"/>
                <w:rFonts w:hint="default" w:ascii="Times New Roman" w:hAnsi="Times New Roman" w:eastAsia="仿宋_GB2312" w:cs="Times New Roman"/>
                <w:kern w:val="0"/>
                <w:sz w:val="24"/>
                <w:szCs w:val="24"/>
              </w:rPr>
              <w:t>日 11:00（北京时间）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944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
                <w:sz w:val="24"/>
                <w:szCs w:val="24"/>
              </w:rPr>
              <w:t>三、投标文件的编写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5"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第二章第1</w:t>
            </w:r>
            <w:r>
              <w:rPr>
                <w:rStyle w:val="29"/>
                <w:rFonts w:hint="default" w:ascii="Times New Roman" w:hAnsi="Times New Roman" w:eastAsia="仿宋_GB2312" w:cs="Times New Roman"/>
                <w:sz w:val="24"/>
                <w:szCs w:val="24"/>
                <w:lang w:val="en-US" w:eastAsia="zh-CN"/>
              </w:rPr>
              <w:t>1</w:t>
            </w:r>
            <w:r>
              <w:rPr>
                <w:rStyle w:val="29"/>
                <w:rFonts w:hint="default" w:ascii="Times New Roman" w:hAnsi="Times New Roman" w:eastAsia="仿宋_GB2312" w:cs="Times New Roman"/>
                <w:sz w:val="24"/>
                <w:szCs w:val="24"/>
              </w:rPr>
              <w:t>.</w:t>
            </w:r>
            <w:r>
              <w:rPr>
                <w:rStyle w:val="29"/>
                <w:rFonts w:hint="default" w:ascii="Times New Roman" w:hAnsi="Times New Roman" w:eastAsia="仿宋_GB2312" w:cs="Times New Roman"/>
                <w:sz w:val="24"/>
                <w:szCs w:val="24"/>
                <w:lang w:val="en-US" w:eastAsia="zh-CN"/>
              </w:rPr>
              <w:t>1</w:t>
            </w:r>
            <w:r>
              <w:rPr>
                <w:rStyle w:val="29"/>
                <w:rFonts w:hint="default" w:ascii="Times New Roman" w:hAnsi="Times New Roman" w:eastAsia="仿宋_GB2312" w:cs="Times New Roman"/>
                <w:sz w:val="24"/>
                <w:szCs w:val="24"/>
              </w:rPr>
              <w:t>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采购预算资金</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pacing w:val="-12"/>
                <w:sz w:val="24"/>
                <w:szCs w:val="24"/>
              </w:rPr>
            </w:pPr>
            <w:r>
              <w:rPr>
                <w:rStyle w:val="29"/>
                <w:rFonts w:hint="default" w:ascii="Times New Roman" w:hAnsi="Times New Roman" w:eastAsia="仿宋_GB2312" w:cs="Times New Roman"/>
                <w:spacing w:val="-12"/>
                <w:sz w:val="24"/>
                <w:szCs w:val="24"/>
              </w:rPr>
              <w:t>采购预算</w:t>
            </w:r>
            <w:r>
              <w:rPr>
                <w:rStyle w:val="29"/>
                <w:rFonts w:hint="eastAsia" w:ascii="Times New Roman" w:hAnsi="Times New Roman" w:eastAsia="仿宋_GB2312" w:cs="Times New Roman"/>
                <w:spacing w:val="-12"/>
                <w:sz w:val="24"/>
                <w:szCs w:val="24"/>
                <w:lang w:val="en-US" w:eastAsia="zh-CN"/>
              </w:rPr>
              <w:t>500</w:t>
            </w:r>
            <w:r>
              <w:rPr>
                <w:rStyle w:val="29"/>
                <w:rFonts w:hint="default" w:ascii="Times New Roman" w:hAnsi="Times New Roman" w:eastAsia="仿宋_GB2312" w:cs="Times New Roman"/>
                <w:spacing w:val="-12"/>
                <w:sz w:val="24"/>
                <w:szCs w:val="24"/>
              </w:rPr>
              <w:t>.00万元（</w:t>
            </w:r>
            <w:r>
              <w:rPr>
                <w:rStyle w:val="29"/>
                <w:rFonts w:hint="eastAsia" w:ascii="Times New Roman" w:hAnsi="Times New Roman" w:eastAsia="仿宋_GB2312" w:cs="Times New Roman"/>
                <w:spacing w:val="-12"/>
                <w:sz w:val="24"/>
                <w:szCs w:val="24"/>
                <w:lang w:val="en-US" w:eastAsia="zh-CN"/>
              </w:rPr>
              <w:t>伍佰</w:t>
            </w:r>
            <w:r>
              <w:rPr>
                <w:rStyle w:val="29"/>
                <w:rFonts w:hint="default" w:ascii="Times New Roman" w:hAnsi="Times New Roman" w:eastAsia="仿宋_GB2312" w:cs="Times New Roman"/>
                <w:spacing w:val="-12"/>
                <w:sz w:val="24"/>
                <w:szCs w:val="24"/>
                <w:lang w:val="en-US" w:eastAsia="zh-CN"/>
              </w:rPr>
              <w:t>万</w:t>
            </w:r>
            <w:r>
              <w:rPr>
                <w:rStyle w:val="29"/>
                <w:rFonts w:hint="default" w:ascii="Times New Roman" w:hAnsi="Times New Roman" w:eastAsia="仿宋_GB2312" w:cs="Times New Roman"/>
                <w:spacing w:val="-12"/>
                <w:sz w:val="24"/>
                <w:szCs w:val="24"/>
              </w:rPr>
              <w:t>元整）</w:t>
            </w:r>
          </w:p>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供应商所报投标总价超出此限价，将否决其投标。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3"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第二章第1</w:t>
            </w:r>
            <w:r>
              <w:rPr>
                <w:rStyle w:val="29"/>
                <w:rFonts w:hint="default" w:ascii="Times New Roman" w:hAnsi="Times New Roman" w:eastAsia="仿宋_GB2312" w:cs="Times New Roman"/>
                <w:sz w:val="24"/>
                <w:szCs w:val="24"/>
                <w:lang w:val="en-US" w:eastAsia="zh-CN"/>
              </w:rPr>
              <w:t>2</w:t>
            </w:r>
            <w:r>
              <w:rPr>
                <w:rStyle w:val="29"/>
                <w:rFonts w:hint="default" w:ascii="Times New Roman" w:hAnsi="Times New Roman" w:eastAsia="仿宋_GB2312" w:cs="Times New Roman"/>
                <w:sz w:val="24"/>
                <w:szCs w:val="24"/>
              </w:rPr>
              <w:t>.</w:t>
            </w:r>
            <w:r>
              <w:rPr>
                <w:rStyle w:val="29"/>
                <w:rFonts w:hint="default" w:ascii="Times New Roman" w:hAnsi="Times New Roman" w:eastAsia="仿宋_GB2312" w:cs="Times New Roman"/>
                <w:sz w:val="24"/>
                <w:szCs w:val="24"/>
                <w:lang w:val="en-US" w:eastAsia="zh-CN"/>
              </w:rPr>
              <w:t>1</w:t>
            </w:r>
            <w:r>
              <w:rPr>
                <w:rStyle w:val="29"/>
                <w:rFonts w:hint="default" w:ascii="Times New Roman" w:hAnsi="Times New Roman" w:eastAsia="仿宋_GB2312" w:cs="Times New Roman"/>
                <w:sz w:val="24"/>
                <w:szCs w:val="24"/>
              </w:rPr>
              <w:t>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业绩</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eastAsia" w:ascii="Times New Roman" w:hAnsi="Times New Roman" w:eastAsia="仿宋_GB2312" w:cs="Times New Roman"/>
                <w:color w:val="000000"/>
                <w:sz w:val="24"/>
                <w:szCs w:val="24"/>
                <w:lang w:val="en-US" w:eastAsia="zh-CN"/>
              </w:rPr>
            </w:pPr>
            <w:r>
              <w:rPr>
                <w:rStyle w:val="29"/>
                <w:rFonts w:hint="default" w:ascii="Times New Roman" w:hAnsi="Times New Roman" w:eastAsia="仿宋_GB2312" w:cs="Times New Roman"/>
                <w:bCs/>
                <w:color w:val="000000"/>
                <w:sz w:val="24"/>
                <w:szCs w:val="24"/>
              </w:rPr>
              <w:t>近三年（201</w:t>
            </w:r>
            <w:r>
              <w:rPr>
                <w:rStyle w:val="29"/>
                <w:rFonts w:hint="default" w:ascii="Times New Roman" w:hAnsi="Times New Roman" w:eastAsia="仿宋_GB2312" w:cs="Times New Roman"/>
                <w:bCs/>
                <w:color w:val="000000"/>
                <w:sz w:val="24"/>
                <w:szCs w:val="24"/>
                <w:lang w:val="en-US" w:eastAsia="zh-CN"/>
              </w:rPr>
              <w:t>9</w:t>
            </w:r>
            <w:r>
              <w:rPr>
                <w:rStyle w:val="29"/>
                <w:rFonts w:hint="default" w:ascii="Times New Roman" w:hAnsi="Times New Roman" w:eastAsia="仿宋_GB2312" w:cs="Times New Roman"/>
                <w:bCs/>
                <w:color w:val="000000"/>
                <w:sz w:val="24"/>
                <w:szCs w:val="24"/>
              </w:rPr>
              <w:t>年</w:t>
            </w:r>
            <w:r>
              <w:rPr>
                <w:rStyle w:val="29"/>
                <w:rFonts w:hint="eastAsia" w:ascii="Times New Roman" w:hAnsi="Times New Roman" w:eastAsia="仿宋_GB2312" w:cs="Times New Roman"/>
                <w:bCs/>
                <w:color w:val="000000"/>
                <w:sz w:val="24"/>
                <w:szCs w:val="24"/>
                <w:lang w:val="en-US" w:eastAsia="zh-CN"/>
              </w:rPr>
              <w:t>5</w:t>
            </w:r>
            <w:r>
              <w:rPr>
                <w:rStyle w:val="29"/>
                <w:rFonts w:hint="default" w:ascii="Times New Roman" w:hAnsi="Times New Roman" w:eastAsia="仿宋_GB2312" w:cs="Times New Roman"/>
                <w:bCs/>
                <w:color w:val="000000"/>
                <w:sz w:val="24"/>
                <w:szCs w:val="24"/>
              </w:rPr>
              <w:t>月至今）类似本项目业绩证明材料投标文件中须提供中标通知书（或成交通知书）及合同协议书复印件</w:t>
            </w:r>
            <w:r>
              <w:rPr>
                <w:rStyle w:val="29"/>
                <w:rFonts w:hint="eastAsia" w:ascii="Times New Roman" w:hAnsi="Times New Roman" w:eastAsia="仿宋_GB2312" w:cs="Times New Roman"/>
                <w:bCs/>
                <w:color w:val="000000"/>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716"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第二章第1</w:t>
            </w:r>
            <w:r>
              <w:rPr>
                <w:rStyle w:val="29"/>
                <w:rFonts w:hint="default" w:ascii="Times New Roman" w:hAnsi="Times New Roman" w:eastAsia="仿宋_GB2312" w:cs="Times New Roman"/>
                <w:sz w:val="24"/>
                <w:szCs w:val="24"/>
                <w:lang w:val="en-US" w:eastAsia="zh-CN"/>
              </w:rPr>
              <w:t>3</w:t>
            </w:r>
            <w:r>
              <w:rPr>
                <w:rStyle w:val="29"/>
                <w:rFonts w:hint="default" w:ascii="Times New Roman" w:hAnsi="Times New Roman" w:eastAsia="仿宋_GB2312" w:cs="Times New Roman"/>
                <w:sz w:val="24"/>
                <w:szCs w:val="24"/>
              </w:rPr>
              <w:t>.1款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ind w:left="-533" w:leftChars="-254" w:firstLine="609" w:firstLineChars="2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投标保证金</w:t>
            </w:r>
          </w:p>
        </w:tc>
        <w:tc>
          <w:tcPr>
            <w:tcW w:w="5315" w:type="dxa"/>
            <w:tcBorders>
              <w:top w:val="single" w:color="000000" w:sz="4" w:space="0"/>
              <w:left w:val="single" w:color="000000" w:sz="4" w:space="0"/>
              <w:right w:val="single" w:color="000000" w:sz="4" w:space="0"/>
            </w:tcBorders>
            <w:vAlign w:val="center"/>
          </w:tcPr>
          <w:p>
            <w:pPr>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1.投标保证金数额：</w:t>
            </w:r>
            <w:r>
              <w:rPr>
                <w:rFonts w:hint="eastAsia" w:ascii="Times New Roman" w:hAnsi="Times New Roman" w:eastAsia="仿宋_GB2312" w:cs="Times New Roman"/>
                <w:sz w:val="24"/>
                <w:szCs w:val="24"/>
                <w:lang w:val="en-US" w:eastAsia="zh-CN"/>
              </w:rPr>
              <w:t>壹</w:t>
            </w:r>
            <w:r>
              <w:rPr>
                <w:rStyle w:val="29"/>
                <w:rFonts w:hint="eastAsia" w:ascii="Times New Roman" w:hAnsi="Times New Roman" w:eastAsia="仿宋_GB2312" w:cs="Times New Roman"/>
                <w:sz w:val="24"/>
                <w:szCs w:val="24"/>
                <w:lang w:val="en-US" w:eastAsia="zh-CN"/>
              </w:rPr>
              <w:t>拾万元</w:t>
            </w:r>
            <w:r>
              <w:rPr>
                <w:rFonts w:hint="default" w:ascii="Times New Roman" w:hAnsi="Times New Roman" w:eastAsia="仿宋_GB2312" w:cs="Times New Roman"/>
                <w:sz w:val="24"/>
                <w:szCs w:val="24"/>
              </w:rPr>
              <w:t>整(人民币：￥</w:t>
            </w:r>
            <w:r>
              <w:rPr>
                <w:rStyle w:val="29"/>
                <w:rFonts w:hint="eastAsia" w:ascii="Times New Roman" w:hAnsi="Times New Roman" w:eastAsia="仿宋_GB2312" w:cs="Times New Roman"/>
                <w:sz w:val="24"/>
                <w:szCs w:val="24"/>
                <w:lang w:val="en-US" w:eastAsia="zh-CN"/>
              </w:rPr>
              <w:t>100000</w:t>
            </w:r>
            <w:r>
              <w:rPr>
                <w:rFonts w:hint="default" w:ascii="Times New Roman" w:hAnsi="Times New Roman" w:eastAsia="仿宋_GB2312" w:cs="Times New Roman"/>
                <w:sz w:val="24"/>
                <w:szCs w:val="24"/>
              </w:rPr>
              <w:t>元)；</w:t>
            </w:r>
          </w:p>
          <w:p>
            <w:pPr>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2.形式：从其基本账户通过网银转账或银行电汇形式转出；</w:t>
            </w:r>
          </w:p>
          <w:p>
            <w:pPr>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3.递交时间：在投标截止时间前递交（以到账时间为准）；</w:t>
            </w:r>
          </w:p>
          <w:p>
            <w:pPr>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4.从投标人基本账户以银行电汇或网银形式汇至指定账户，投标人递交投标保证金应充分考虑资金在途时间。</w:t>
            </w:r>
          </w:p>
          <w:p>
            <w:pPr>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5.账户信息</w:t>
            </w:r>
          </w:p>
          <w:p>
            <w:pPr>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户名：新疆招标有限公司</w:t>
            </w:r>
          </w:p>
          <w:p>
            <w:pPr>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开户银行：乌鲁木齐工行友好南路支行</w:t>
            </w:r>
          </w:p>
          <w:p>
            <w:pPr>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账号：3002013709022305571（电汇时请在汇款备注栏注明招标编号）</w:t>
            </w:r>
          </w:p>
          <w:p>
            <w:pPr>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开户银行：乌鲁木齐工行友好南路支行</w:t>
            </w:r>
          </w:p>
          <w:p>
            <w:pPr>
              <w:snapToGrid w:val="0"/>
              <w:rPr>
                <w:rStyle w:val="29"/>
                <w:rFonts w:hint="default" w:ascii="Times New Roman" w:hAnsi="Times New Roman" w:eastAsia="仿宋_GB2312" w:cs="Times New Roman"/>
                <w:bCs/>
                <w:color w:val="000000"/>
                <w:sz w:val="24"/>
                <w:szCs w:val="24"/>
                <w:highlight w:val="yellow"/>
              </w:rPr>
            </w:pPr>
            <w:r>
              <w:rPr>
                <w:rFonts w:hint="default" w:ascii="Times New Roman" w:hAnsi="Times New Roman" w:eastAsia="仿宋_GB2312" w:cs="Times New Roman"/>
                <w:sz w:val="24"/>
                <w:szCs w:val="24"/>
              </w:rPr>
              <w:t>投标保证金有效期应当与投标有效期一致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1"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第二章第1</w:t>
            </w:r>
            <w:r>
              <w:rPr>
                <w:rStyle w:val="29"/>
                <w:rFonts w:hint="default" w:ascii="Times New Roman" w:hAnsi="Times New Roman" w:eastAsia="仿宋_GB2312" w:cs="Times New Roman"/>
                <w:sz w:val="24"/>
                <w:szCs w:val="24"/>
                <w:lang w:val="en-US" w:eastAsia="zh-CN"/>
              </w:rPr>
              <w:t>4</w:t>
            </w:r>
            <w:r>
              <w:rPr>
                <w:rStyle w:val="29"/>
                <w:rFonts w:hint="default" w:ascii="Times New Roman" w:hAnsi="Times New Roman" w:eastAsia="仿宋_GB2312" w:cs="Times New Roman"/>
                <w:sz w:val="24"/>
                <w:szCs w:val="24"/>
              </w:rPr>
              <w:t>.1款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投标文件有效期</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sz w:val="24"/>
                <w:szCs w:val="24"/>
                <w:lang w:val="en-US" w:eastAsia="zh-CN"/>
              </w:rPr>
              <w:t>90</w:t>
            </w:r>
            <w:r>
              <w:rPr>
                <w:rStyle w:val="29"/>
                <w:rFonts w:hint="default" w:ascii="Times New Roman" w:hAnsi="Times New Roman" w:eastAsia="仿宋_GB2312" w:cs="Times New Roman"/>
                <w:sz w:val="24"/>
                <w:szCs w:val="24"/>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0"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w:t>
            </w:r>
            <w:r>
              <w:rPr>
                <w:rStyle w:val="29"/>
                <w:rFonts w:hint="default" w:ascii="Times New Roman" w:hAnsi="Times New Roman" w:eastAsia="仿宋_GB2312" w:cs="Times New Roman"/>
                <w:sz w:val="24"/>
                <w:szCs w:val="24"/>
                <w:lang w:val="en-US" w:eastAsia="zh-CN"/>
              </w:rPr>
              <w:t>15.1</w:t>
            </w:r>
            <w:r>
              <w:rPr>
                <w:rStyle w:val="29"/>
                <w:rFonts w:hint="default" w:ascii="Times New Roman" w:hAnsi="Times New Roman" w:eastAsia="仿宋_GB2312" w:cs="Times New Roman"/>
                <w:sz w:val="24"/>
                <w:szCs w:val="24"/>
              </w:rPr>
              <w:t>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Cs/>
                <w:sz w:val="24"/>
                <w:szCs w:val="24"/>
              </w:rPr>
              <w:t>投标</w:t>
            </w:r>
            <w:r>
              <w:rPr>
                <w:rStyle w:val="29"/>
                <w:rFonts w:hint="default" w:ascii="Times New Roman" w:hAnsi="Times New Roman" w:eastAsia="仿宋_GB2312" w:cs="Times New Roman"/>
                <w:sz w:val="24"/>
                <w:szCs w:val="24"/>
              </w:rPr>
              <w:t>文件份数</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纸质版文件：</w:t>
            </w:r>
            <w:r>
              <w:rPr>
                <w:rStyle w:val="29"/>
                <w:rFonts w:hint="default" w:ascii="Times New Roman" w:hAnsi="Times New Roman" w:eastAsia="仿宋_GB2312" w:cs="Times New Roman"/>
                <w:b/>
                <w:sz w:val="24"/>
                <w:szCs w:val="24"/>
              </w:rPr>
              <w:t>正本一份，副本四份</w:t>
            </w:r>
            <w:r>
              <w:rPr>
                <w:rStyle w:val="29"/>
                <w:rFonts w:hint="default" w:ascii="Times New Roman" w:hAnsi="Times New Roman" w:eastAsia="仿宋_GB2312" w:cs="Times New Roman"/>
                <w:bCs/>
                <w:sz w:val="24"/>
                <w:szCs w:val="24"/>
              </w:rPr>
              <w:t>；</w:t>
            </w:r>
          </w:p>
          <w:p>
            <w:pPr>
              <w:snapToGrid w:val="0"/>
              <w:spacing w:line="380" w:lineRule="exac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电子版文件：一份（以U盘形式递交，</w:t>
            </w:r>
            <w:r>
              <w:rPr>
                <w:rStyle w:val="29"/>
                <w:rFonts w:hint="default" w:ascii="Times New Roman" w:hAnsi="Times New Roman" w:eastAsia="仿宋_GB2312" w:cs="Times New Roman"/>
                <w:b/>
                <w:bCs/>
                <w:sz w:val="24"/>
                <w:szCs w:val="24"/>
              </w:rPr>
              <w:t>U盘内不得附带任何与本次招标无关内容）</w:t>
            </w:r>
            <w:r>
              <w:rPr>
                <w:rStyle w:val="29"/>
                <w:rFonts w:hint="default" w:ascii="Times New Roman" w:hAnsi="Times New Roman" w:eastAsia="仿宋_GB2312" w:cs="Times New Roman"/>
                <w:bCs/>
                <w:sz w:val="24"/>
                <w:szCs w:val="24"/>
              </w:rPr>
              <w:t>；</w:t>
            </w:r>
          </w:p>
          <w:p>
            <w:pPr>
              <w:snapToGrid w:val="0"/>
              <w:spacing w:line="380" w:lineRule="exac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1、投标文件电子版要求包含招标文件全部内容，投标文件电子版与纸质版不一致时以纸质文件为准。</w:t>
            </w:r>
          </w:p>
          <w:p>
            <w:pPr>
              <w:snapToGrid w:val="0"/>
              <w:spacing w:line="380" w:lineRule="exac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2、投标文件要求按包编制，不允许将两个或两个以上包的投标文件编制、装订、密封在一起。</w:t>
            </w:r>
          </w:p>
          <w:p>
            <w:pPr>
              <w:snapToGrid w:val="0"/>
              <w:spacing w:line="380" w:lineRule="exac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3、评标所需提供的业绩证明材料原件、相关证书、资质及其他评标所需提供的原件单独密封至封袋中，封袋上写明（采购项目名称、项目编号、包装内容：评标所需原件证明材料、供应商名称、联系人、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4" w:hRule="atLeast"/>
          <w:jc w:val="center"/>
        </w:trPr>
        <w:tc>
          <w:tcPr>
            <w:tcW w:w="944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sz w:val="24"/>
                <w:szCs w:val="24"/>
              </w:rPr>
              <w:t>四、投标文件的递交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w:t>
            </w:r>
            <w:r>
              <w:rPr>
                <w:rStyle w:val="29"/>
                <w:rFonts w:hint="default" w:ascii="Times New Roman" w:hAnsi="Times New Roman" w:eastAsia="仿宋_GB2312" w:cs="Times New Roman"/>
                <w:sz w:val="24"/>
                <w:szCs w:val="24"/>
                <w:lang w:val="en-US" w:eastAsia="zh-CN"/>
              </w:rPr>
              <w:t>16.1</w:t>
            </w:r>
            <w:r>
              <w:rPr>
                <w:rStyle w:val="29"/>
                <w:rFonts w:hint="default" w:ascii="Times New Roman" w:hAnsi="Times New Roman" w:eastAsia="仿宋_GB2312" w:cs="Times New Roman"/>
                <w:sz w:val="24"/>
                <w:szCs w:val="24"/>
              </w:rPr>
              <w:t>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封套上应载明的信息</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 xml:space="preserve">采购人名称： </w:t>
            </w:r>
          </w:p>
          <w:p>
            <w:pPr>
              <w:snapToGrid w:val="0"/>
              <w:spacing w:line="380" w:lineRule="exac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项目名称：</w:t>
            </w:r>
          </w:p>
          <w:p>
            <w:pPr>
              <w:snapToGrid w:val="0"/>
              <w:spacing w:line="380" w:lineRule="exac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 xml:space="preserve">项目编号：                                                  </w:t>
            </w:r>
          </w:p>
          <w:p>
            <w:pPr>
              <w:snapToGrid w:val="0"/>
              <w:spacing w:line="380" w:lineRule="exac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包号：</w:t>
            </w:r>
          </w:p>
          <w:p>
            <w:pPr>
              <w:snapToGrid w:val="0"/>
              <w:spacing w:line="380" w:lineRule="exac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包装内容：投标文件正本/副本/电子版/原件</w:t>
            </w:r>
          </w:p>
          <w:p>
            <w:pPr>
              <w:snapToGrid w:val="0"/>
              <w:spacing w:line="380" w:lineRule="exac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 xml:space="preserve">供应商名称：                 </w:t>
            </w:r>
          </w:p>
          <w:p>
            <w:pPr>
              <w:snapToGrid w:val="0"/>
              <w:spacing w:line="380" w:lineRule="exac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 xml:space="preserve">供应商地址：                 </w:t>
            </w:r>
          </w:p>
          <w:p>
            <w:pPr>
              <w:snapToGrid w:val="0"/>
              <w:spacing w:line="380" w:lineRule="exac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 xml:space="preserve">联系人：                   </w:t>
            </w:r>
          </w:p>
          <w:p>
            <w:pPr>
              <w:snapToGrid w:val="0"/>
              <w:spacing w:line="380" w:lineRule="exac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 xml:space="preserve">联系电话：                   </w:t>
            </w:r>
          </w:p>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Cs/>
                <w:sz w:val="24"/>
                <w:szCs w:val="24"/>
              </w:rPr>
              <w:t>在规定的开标时间   年 月  日  ： 前不得启封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w:t>
            </w:r>
            <w:r>
              <w:rPr>
                <w:rStyle w:val="29"/>
                <w:rFonts w:hint="default" w:ascii="Times New Roman" w:hAnsi="Times New Roman" w:eastAsia="仿宋_GB2312" w:cs="Times New Roman"/>
                <w:sz w:val="24"/>
                <w:szCs w:val="24"/>
                <w:lang w:val="en-US" w:eastAsia="zh-CN"/>
              </w:rPr>
              <w:t>17.1</w:t>
            </w:r>
            <w:r>
              <w:rPr>
                <w:rStyle w:val="29"/>
                <w:rFonts w:hint="default" w:ascii="Times New Roman" w:hAnsi="Times New Roman" w:eastAsia="仿宋_GB2312" w:cs="Times New Roman"/>
                <w:sz w:val="24"/>
                <w:szCs w:val="24"/>
              </w:rPr>
              <w:t>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投标文件的递交及开标地点</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开标日期：202</w:t>
            </w:r>
            <w:r>
              <w:rPr>
                <w:rFonts w:hint="default" w:ascii="Times New Roman" w:hAnsi="Times New Roman" w:eastAsia="仿宋_GB2312" w:cs="Times New Roman"/>
                <w:sz w:val="24"/>
                <w:szCs w:val="24"/>
                <w:lang w:val="en-US" w:eastAsia="zh-CN"/>
              </w:rPr>
              <w:t>2</w:t>
            </w:r>
            <w:r>
              <w:rPr>
                <w:rFonts w:hint="default" w:ascii="Times New Roman" w:hAnsi="Times New Roman" w:eastAsia="仿宋_GB2312" w:cs="Times New Roman"/>
                <w:sz w:val="24"/>
                <w:szCs w:val="24"/>
              </w:rPr>
              <w:t xml:space="preserve">年 </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val="en-US" w:eastAsia="zh-CN"/>
              </w:rPr>
              <w:t>19</w:t>
            </w:r>
            <w:r>
              <w:rPr>
                <w:rFonts w:hint="default" w:ascii="Times New Roman" w:hAnsi="Times New Roman" w:eastAsia="仿宋_GB2312" w:cs="Times New Roman"/>
                <w:sz w:val="24"/>
                <w:szCs w:val="24"/>
              </w:rPr>
              <w:t>日11：00时（北京时间）</w:t>
            </w:r>
          </w:p>
          <w:p>
            <w:pPr>
              <w:snapToGrid w:val="0"/>
              <w:spacing w:line="38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递交及开标地点：</w:t>
            </w:r>
            <w:r>
              <w:rPr>
                <w:rStyle w:val="29"/>
                <w:rFonts w:hint="default" w:ascii="Times New Roman" w:hAnsi="Times New Roman" w:eastAsia="仿宋_GB2312" w:cs="Times New Roman"/>
                <w:kern w:val="0"/>
                <w:sz w:val="24"/>
                <w:szCs w:val="24"/>
              </w:rPr>
              <w:t>新疆招标有限公司</w:t>
            </w:r>
            <w:r>
              <w:rPr>
                <w:rStyle w:val="29"/>
                <w:rFonts w:hint="eastAsia" w:ascii="Times New Roman" w:hAnsi="Times New Roman" w:eastAsia="仿宋_GB2312" w:cs="Times New Roman"/>
                <w:kern w:val="0"/>
                <w:sz w:val="24"/>
                <w:szCs w:val="24"/>
                <w:lang w:val="en-US" w:eastAsia="zh-CN"/>
              </w:rPr>
              <w:t>8</w:t>
            </w:r>
            <w:r>
              <w:rPr>
                <w:rStyle w:val="29"/>
                <w:rFonts w:hint="default" w:ascii="Times New Roman" w:hAnsi="Times New Roman" w:eastAsia="仿宋_GB2312" w:cs="Times New Roman"/>
                <w:kern w:val="0"/>
                <w:sz w:val="24"/>
                <w:szCs w:val="24"/>
              </w:rPr>
              <w:t>楼</w:t>
            </w:r>
            <w:r>
              <w:rPr>
                <w:rStyle w:val="29"/>
                <w:rFonts w:hint="eastAsia" w:ascii="Times New Roman" w:hAnsi="Times New Roman" w:eastAsia="仿宋_GB2312" w:cs="Times New Roman"/>
                <w:kern w:val="0"/>
                <w:sz w:val="24"/>
                <w:szCs w:val="24"/>
                <w:lang w:val="en-US" w:eastAsia="zh-CN"/>
              </w:rPr>
              <w:t>大会议</w:t>
            </w:r>
            <w:r>
              <w:rPr>
                <w:rStyle w:val="29"/>
                <w:rFonts w:hint="default" w:ascii="Times New Roman" w:hAnsi="Times New Roman" w:eastAsia="仿宋_GB2312" w:cs="Times New Roman"/>
                <w:kern w:val="0"/>
                <w:sz w:val="24"/>
                <w:szCs w:val="24"/>
              </w:rPr>
              <w:t>室</w:t>
            </w:r>
            <w:r>
              <w:rPr>
                <w:rFonts w:hint="default" w:ascii="Times New Roman" w:hAnsi="Times New Roman" w:eastAsia="仿宋_GB2312" w:cs="Times New Roman"/>
                <w:sz w:val="24"/>
                <w:szCs w:val="24"/>
              </w:rPr>
              <w:t>（乌鲁木齐市友好南路179号）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 w:hRule="atLeast"/>
          <w:jc w:val="center"/>
        </w:trPr>
        <w:tc>
          <w:tcPr>
            <w:tcW w:w="944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
                <w:sz w:val="24"/>
                <w:szCs w:val="24"/>
              </w:rPr>
              <w:t>五、开标和评标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w:t>
            </w:r>
            <w:r>
              <w:rPr>
                <w:rStyle w:val="29"/>
                <w:rFonts w:hint="default" w:ascii="Times New Roman" w:hAnsi="Times New Roman" w:eastAsia="仿宋_GB2312" w:cs="Times New Roman"/>
                <w:sz w:val="24"/>
                <w:szCs w:val="24"/>
                <w:lang w:val="en-US" w:eastAsia="zh-CN"/>
              </w:rPr>
              <w:t>18.1</w:t>
            </w:r>
            <w:r>
              <w:rPr>
                <w:rStyle w:val="29"/>
                <w:rFonts w:hint="default" w:ascii="Times New Roman" w:hAnsi="Times New Roman" w:eastAsia="仿宋_GB2312" w:cs="Times New Roman"/>
                <w:sz w:val="24"/>
                <w:szCs w:val="24"/>
              </w:rPr>
              <w:t>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评标办法</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w:t>
            </w:r>
            <w:r>
              <w:rPr>
                <w:rStyle w:val="29"/>
                <w:rFonts w:hint="default" w:ascii="Times New Roman" w:hAnsi="Times New Roman" w:eastAsia="仿宋_GB2312" w:cs="Times New Roman"/>
                <w:sz w:val="24"/>
                <w:szCs w:val="24"/>
                <w:lang w:val="en-US" w:eastAsia="zh-CN"/>
              </w:rPr>
              <w:t>19.1</w:t>
            </w:r>
            <w:r>
              <w:rPr>
                <w:rStyle w:val="29"/>
                <w:rFonts w:hint="default" w:ascii="Times New Roman" w:hAnsi="Times New Roman" w:eastAsia="仿宋_GB2312" w:cs="Times New Roman"/>
                <w:sz w:val="24"/>
                <w:szCs w:val="24"/>
              </w:rPr>
              <w:t>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推荐的中标候选人数量</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ind w:firstLine="240" w:firstLineChars="1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2" w:hRule="atLeast"/>
          <w:jc w:val="center"/>
        </w:trPr>
        <w:tc>
          <w:tcPr>
            <w:tcW w:w="944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
                <w:sz w:val="24"/>
                <w:szCs w:val="24"/>
              </w:rPr>
              <w:t>六、中标结果信息公布与供应商质疑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4"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w:t>
            </w:r>
            <w:r>
              <w:rPr>
                <w:rStyle w:val="29"/>
                <w:rFonts w:hint="default" w:ascii="Times New Roman" w:hAnsi="Times New Roman" w:eastAsia="仿宋_GB2312" w:cs="Times New Roman"/>
                <w:sz w:val="24"/>
                <w:szCs w:val="24"/>
                <w:lang w:val="en-US" w:eastAsia="zh-CN"/>
              </w:rPr>
              <w:t>20.1</w:t>
            </w:r>
            <w:r>
              <w:rPr>
                <w:rStyle w:val="29"/>
                <w:rFonts w:hint="default" w:ascii="Times New Roman" w:hAnsi="Times New Roman" w:eastAsia="仿宋_GB2312" w:cs="Times New Roman"/>
                <w:sz w:val="24"/>
                <w:szCs w:val="24"/>
              </w:rPr>
              <w:t>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财政部门指定的媒体</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新疆维吾尔自治区政府采购网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 w:hRule="atLeast"/>
          <w:jc w:val="center"/>
        </w:trPr>
        <w:tc>
          <w:tcPr>
            <w:tcW w:w="2341"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第二章第</w:t>
            </w:r>
            <w:r>
              <w:rPr>
                <w:rStyle w:val="29"/>
                <w:rFonts w:hint="default" w:ascii="Times New Roman" w:hAnsi="Times New Roman" w:eastAsia="仿宋_GB2312" w:cs="Times New Roman"/>
                <w:sz w:val="24"/>
                <w:szCs w:val="24"/>
                <w:lang w:val="en-US" w:eastAsia="zh-CN"/>
              </w:rPr>
              <w:t>21.1</w:t>
            </w:r>
            <w:r>
              <w:rPr>
                <w:rStyle w:val="29"/>
                <w:rFonts w:hint="default" w:ascii="Times New Roman" w:hAnsi="Times New Roman" w:eastAsia="仿宋_GB2312" w:cs="Times New Roman"/>
                <w:sz w:val="24"/>
                <w:szCs w:val="24"/>
              </w:rPr>
              <w:t>款</w:t>
            </w:r>
          </w:p>
        </w:tc>
        <w:tc>
          <w:tcPr>
            <w:tcW w:w="1786"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履约担保</w:t>
            </w:r>
          </w:p>
        </w:tc>
        <w:tc>
          <w:tcPr>
            <w:tcW w:w="5315"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履约保证金金额：中标价的10%</w:t>
            </w:r>
          </w:p>
          <w:p>
            <w:pPr>
              <w:snapToGrid w:val="0"/>
              <w:spacing w:line="380" w:lineRule="exact"/>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履约保证金递交：中标人收到中标通知书后（签订合同前）向采购人缴纳；</w:t>
            </w:r>
          </w:p>
          <w:p>
            <w:pPr>
              <w:snapToGrid w:val="0"/>
              <w:spacing w:line="380" w:lineRule="exact"/>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履约保证金形式：支票、汇票、本票等非现金形式；</w:t>
            </w:r>
          </w:p>
          <w:p>
            <w:pPr>
              <w:snapToGrid w:val="0"/>
              <w:spacing w:line="380" w:lineRule="exact"/>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供应商未按招标文件规定缴纳履约保证金的，其投标保证金将不予退还。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 w:hRule="atLeast"/>
          <w:jc w:val="center"/>
        </w:trPr>
        <w:tc>
          <w:tcPr>
            <w:tcW w:w="944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七、其他规定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0" w:hRule="atLeast"/>
          <w:jc w:val="center"/>
        </w:trPr>
        <w:tc>
          <w:tcPr>
            <w:tcW w:w="944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除法律、法规和规章规定外，招标文件中用“拒绝”、“不接受”、“无效”、“不得”等文字规定或标注“★”符号的条款为实质性要求条款（即重要条款），对其中任何一条的偏离，在评审时将其视为无效文件。未用上述文字规定或符号标注的条款为非实质性要求条款(即一般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0" w:hRule="atLeast"/>
          <w:jc w:val="center"/>
        </w:trPr>
        <w:tc>
          <w:tcPr>
            <w:tcW w:w="944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0" w:hRule="atLeast"/>
          <w:jc w:val="center"/>
        </w:trPr>
        <w:tc>
          <w:tcPr>
            <w:tcW w:w="944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有效证件：开标前，采购人及监标人员将即时查验供应商随身携带的以下有效证件（以下证件的公证件，本次招标予以认可）：</w:t>
            </w:r>
          </w:p>
          <w:p>
            <w:pPr>
              <w:snapToGrid w:val="0"/>
              <w:spacing w:line="38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 xml:space="preserve"> （1）法定代表人携带本人身份证原件或委托代理人携带法定代表人授权委托书和本人身份证原件到场投标；注：法定代表人授权委托书应当单独提供，并与投标文件中所提供的相一致。</w:t>
            </w:r>
          </w:p>
          <w:p>
            <w:pPr>
              <w:snapToGrid w:val="0"/>
              <w:spacing w:line="380" w:lineRule="exact"/>
              <w:ind w:firstLine="120" w:firstLineChars="50"/>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（2）营业执照原件或者加盖供应商公章的复印件；</w:t>
            </w:r>
          </w:p>
        </w:tc>
      </w:tr>
    </w:tbl>
    <w:p>
      <w:pPr>
        <w:snapToGrid w:val="0"/>
        <w:spacing w:line="360" w:lineRule="auto"/>
        <w:rPr>
          <w:rStyle w:val="29"/>
          <w:rFonts w:hint="default" w:ascii="Times New Roman" w:hAnsi="Times New Roman" w:eastAsia="仿宋_GB2312" w:cs="Times New Roman"/>
          <w:b/>
          <w:sz w:val="24"/>
          <w:szCs w:val="24"/>
        </w:rPr>
      </w:pPr>
    </w:p>
    <w:p>
      <w:pPr>
        <w:snapToGrid w:val="0"/>
        <w:spacing w:line="360" w:lineRule="auto"/>
        <w:jc w:val="center"/>
        <w:rPr>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br w:type="page"/>
      </w:r>
      <w:r>
        <w:rPr>
          <w:rStyle w:val="29"/>
          <w:rFonts w:hint="default" w:ascii="Times New Roman" w:hAnsi="Times New Roman" w:eastAsia="仿宋_GB2312" w:cs="Times New Roman"/>
          <w:b/>
          <w:sz w:val="24"/>
          <w:szCs w:val="24"/>
        </w:rPr>
        <w:t>投标须知正文</w:t>
      </w:r>
    </w:p>
    <w:p>
      <w:pPr>
        <w:keepLines/>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一、总则</w:t>
      </w:r>
    </w:p>
    <w:p>
      <w:pPr>
        <w:snapToGrid w:val="0"/>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1. 项目概况</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1.1项目名称：详见</w:t>
      </w:r>
      <w:r>
        <w:rPr>
          <w:rStyle w:val="29"/>
          <w:rFonts w:hint="default" w:ascii="Times New Roman" w:hAnsi="Times New Roman" w:eastAsia="仿宋_GB2312" w:cs="Times New Roman"/>
          <w:b/>
          <w:sz w:val="24"/>
          <w:szCs w:val="24"/>
        </w:rPr>
        <w:t>投标须知前附表</w:t>
      </w:r>
      <w:r>
        <w:rPr>
          <w:rStyle w:val="29"/>
          <w:rFonts w:hint="default" w:ascii="Times New Roman" w:hAnsi="Times New Roman" w:eastAsia="仿宋_GB2312" w:cs="Times New Roman"/>
          <w:sz w:val="24"/>
          <w:szCs w:val="24"/>
        </w:rPr>
        <w:t>；</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1.2招标内容：详见</w:t>
      </w:r>
      <w:r>
        <w:rPr>
          <w:rStyle w:val="29"/>
          <w:rFonts w:hint="default" w:ascii="Times New Roman" w:hAnsi="Times New Roman" w:eastAsia="仿宋_GB2312" w:cs="Times New Roman"/>
          <w:b/>
          <w:sz w:val="24"/>
          <w:szCs w:val="24"/>
        </w:rPr>
        <w:t>投标须知前附表</w:t>
      </w:r>
      <w:r>
        <w:rPr>
          <w:rStyle w:val="29"/>
          <w:rFonts w:hint="default" w:ascii="Times New Roman" w:hAnsi="Times New Roman" w:eastAsia="仿宋_GB2312" w:cs="Times New Roman"/>
          <w:sz w:val="24"/>
          <w:szCs w:val="24"/>
        </w:rPr>
        <w:t>；</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1.3采购方式：详见</w:t>
      </w:r>
      <w:r>
        <w:rPr>
          <w:rStyle w:val="29"/>
          <w:rFonts w:hint="default" w:ascii="Times New Roman" w:hAnsi="Times New Roman" w:eastAsia="仿宋_GB2312" w:cs="Times New Roman"/>
          <w:b/>
          <w:sz w:val="24"/>
          <w:szCs w:val="24"/>
        </w:rPr>
        <w:t>投标须知前附表</w:t>
      </w:r>
      <w:r>
        <w:rPr>
          <w:rStyle w:val="29"/>
          <w:rFonts w:hint="default" w:ascii="Times New Roman" w:hAnsi="Times New Roman" w:eastAsia="仿宋_GB2312" w:cs="Times New Roman"/>
          <w:sz w:val="24"/>
          <w:szCs w:val="24"/>
        </w:rPr>
        <w:t>；</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1.4交货地点：详见</w:t>
      </w:r>
      <w:r>
        <w:rPr>
          <w:rStyle w:val="29"/>
          <w:rFonts w:hint="default" w:ascii="Times New Roman" w:hAnsi="Times New Roman" w:eastAsia="仿宋_GB2312" w:cs="Times New Roman"/>
          <w:b/>
          <w:sz w:val="24"/>
          <w:szCs w:val="24"/>
        </w:rPr>
        <w:t>投标须知前附表</w:t>
      </w:r>
      <w:r>
        <w:rPr>
          <w:rStyle w:val="29"/>
          <w:rFonts w:hint="default" w:ascii="Times New Roman" w:hAnsi="Times New Roman" w:eastAsia="仿宋_GB2312" w:cs="Times New Roman"/>
          <w:sz w:val="24"/>
          <w:szCs w:val="24"/>
        </w:rPr>
        <w:t>；</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1.5交货期限：详见</w:t>
      </w:r>
      <w:r>
        <w:rPr>
          <w:rStyle w:val="29"/>
          <w:rFonts w:hint="default" w:ascii="Times New Roman" w:hAnsi="Times New Roman" w:eastAsia="仿宋_GB2312" w:cs="Times New Roman"/>
          <w:b/>
          <w:sz w:val="24"/>
          <w:szCs w:val="24"/>
        </w:rPr>
        <w:t>投标须知前附表</w:t>
      </w:r>
      <w:r>
        <w:rPr>
          <w:rStyle w:val="29"/>
          <w:rFonts w:hint="default" w:ascii="Times New Roman" w:hAnsi="Times New Roman" w:eastAsia="仿宋_GB2312" w:cs="Times New Roman"/>
          <w:sz w:val="24"/>
          <w:szCs w:val="24"/>
        </w:rPr>
        <w:t>；</w:t>
      </w:r>
    </w:p>
    <w:p>
      <w:pPr>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2.定义</w:t>
      </w:r>
    </w:p>
    <w:p>
      <w:pPr>
        <w:snapToGrid w:val="0"/>
        <w:spacing w:line="440" w:lineRule="exact"/>
        <w:ind w:firstLine="480" w:firstLineChars="200"/>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sz w:val="24"/>
          <w:szCs w:val="24"/>
        </w:rPr>
        <w:t>2.1 “采购人”是指依法进行政府采购的国家机关、事业单位、团体组织。采购人名称、地址、电话、联系人见</w:t>
      </w:r>
      <w:r>
        <w:rPr>
          <w:rStyle w:val="29"/>
          <w:rFonts w:hint="default" w:ascii="Times New Roman" w:hAnsi="Times New Roman" w:eastAsia="仿宋_GB2312" w:cs="Times New Roman"/>
          <w:b/>
          <w:sz w:val="24"/>
          <w:szCs w:val="24"/>
        </w:rPr>
        <w:t>投标须知前附表</w:t>
      </w:r>
      <w:r>
        <w:rPr>
          <w:rStyle w:val="29"/>
          <w:rFonts w:hint="default" w:ascii="Times New Roman" w:hAnsi="Times New Roman" w:eastAsia="仿宋_GB2312" w:cs="Times New Roman"/>
          <w:sz w:val="24"/>
          <w:szCs w:val="24"/>
        </w:rPr>
        <w:t>。</w:t>
      </w:r>
    </w:p>
    <w:p>
      <w:pPr>
        <w:snapToGrid w:val="0"/>
        <w:spacing w:line="440" w:lineRule="exact"/>
        <w:ind w:firstLine="480" w:firstLineChars="200"/>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sz w:val="24"/>
          <w:szCs w:val="24"/>
        </w:rPr>
        <w:t>2.2 “</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”是指接受采购人委托，代理采购项目的集中采购机构和其他</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名称、地址、电话、联系人见</w:t>
      </w:r>
      <w:r>
        <w:rPr>
          <w:rStyle w:val="29"/>
          <w:rFonts w:hint="default" w:ascii="Times New Roman" w:hAnsi="Times New Roman" w:eastAsia="仿宋_GB2312" w:cs="Times New Roman"/>
          <w:b/>
          <w:sz w:val="24"/>
          <w:szCs w:val="24"/>
        </w:rPr>
        <w:t>投标须知前附表。</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2.3 “供应商”是指响应招标文件要求、参加招标采购的法人、其他组织或者自然人。</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2.4 “货物”是指各种形态和种类的物品，包括原材料、燃料、设备、产品等，详见《政府采购品目分类目录》(</w:t>
      </w:r>
      <w:r>
        <w:rPr>
          <w:rStyle w:val="29"/>
          <w:rFonts w:hint="default" w:ascii="Times New Roman" w:hAnsi="Times New Roman" w:eastAsia="仿宋_GB2312" w:cs="Times New Roman"/>
          <w:bCs/>
          <w:sz w:val="24"/>
          <w:szCs w:val="24"/>
        </w:rPr>
        <w:t>财库[2013]189号</w:t>
      </w:r>
      <w:r>
        <w:rPr>
          <w:rStyle w:val="29"/>
          <w:rFonts w:hint="default" w:ascii="Times New Roman" w:hAnsi="Times New Roman" w:eastAsia="仿宋_GB2312" w:cs="Times New Roman"/>
          <w:sz w:val="24"/>
          <w:szCs w:val="24"/>
        </w:rPr>
        <w:t>)。</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2.4.1采购信息安全产品的，应当采购经国家认证的信息安全产品；投标货物中的相关产品，供应商应提供由中国信息安全认证中心按国家标准认证颁发的有效认证证书。</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2.5 “节能产品”或者“环保产品”是指财政部发布的《节能产品政府采购清单》或者《环境标志产品政府采购清单》的产品。</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2.6 “进口产品”是指通过中国海关报关验放进入中国境内且产自关境外的产品，详见《关于政府采购进口产品管理有关问题的通知》(财库[2007]119号)。</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2.7偏离</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2.7.1本条所称偏离为投标文件对招标文件的偏离，即不满足、或不响应招标文件的要求。偏离分为对招标文件的实质性要求条款偏离和对招标文件的一般商务和技术条款偏离。</w:t>
      </w:r>
    </w:p>
    <w:p>
      <w:pPr>
        <w:snapToGrid w:val="0"/>
        <w:spacing w:line="440" w:lineRule="exact"/>
        <w:ind w:firstLine="482" w:firstLineChars="200"/>
        <w:rPr>
          <w:rStyle w:val="29"/>
          <w:rFonts w:hint="default" w:ascii="Times New Roman" w:hAnsi="Times New Roman" w:eastAsia="仿宋_GB2312" w:cs="Times New Roman"/>
          <w:b/>
          <w:kern w:val="0"/>
          <w:sz w:val="24"/>
          <w:szCs w:val="24"/>
        </w:rPr>
      </w:pPr>
      <w:r>
        <w:rPr>
          <w:rStyle w:val="29"/>
          <w:rFonts w:hint="default" w:ascii="Times New Roman" w:hAnsi="Times New Roman" w:eastAsia="仿宋_GB2312" w:cs="Times New Roman"/>
          <w:b/>
          <w:kern w:val="0"/>
          <w:sz w:val="24"/>
          <w:szCs w:val="24"/>
        </w:rPr>
        <w:t>2.7.2除法律、法规和规章规定外，招标文件中用“拒绝”、“不接受”、“无效”、“不得”等文字规定或标注“★”符号的条款为实质性要求条款（即重要条款），对其中任何一条的偏离，在评标时将其视为无效投标。未用上述文字规定或符号标注的条款为非实质性要求条款(即一般条款)。</w:t>
      </w:r>
    </w:p>
    <w:p>
      <w:pPr>
        <w:snapToGrid w:val="0"/>
        <w:spacing w:line="440" w:lineRule="exact"/>
        <w:ind w:firstLine="422"/>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2.8.特别说明</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2.8.1供应商投标所使用的资格、信誉、荣誉、业绩与企业认证等必须为供应商所拥有。</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2.8.2供应商应仔细阅读招标文件的所有内容，按照招标文件的要求提交投标文件，并对所提供的全部资料的真实性承担法律责任。</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2.8.3供应商在投标活动中提供任何虚假材料,其投标无效并承担相应法律责任。</w:t>
      </w:r>
    </w:p>
    <w:p>
      <w:pPr>
        <w:snapToGrid w:val="0"/>
        <w:spacing w:line="440" w:lineRule="exact"/>
        <w:rPr>
          <w:rStyle w:val="29"/>
          <w:rFonts w:hint="default" w:ascii="Times New Roman" w:hAnsi="Times New Roman" w:eastAsia="仿宋_GB2312" w:cs="Times New Roman"/>
          <w:b/>
          <w:bCs/>
          <w:sz w:val="24"/>
          <w:szCs w:val="24"/>
          <w:lang w:val="en-US" w:eastAsia="zh-CN"/>
        </w:rPr>
      </w:pPr>
      <w:r>
        <w:rPr>
          <w:rStyle w:val="29"/>
          <w:rFonts w:hint="default" w:ascii="Times New Roman" w:hAnsi="Times New Roman" w:eastAsia="仿宋_GB2312" w:cs="Times New Roman"/>
          <w:b/>
          <w:bCs/>
          <w:sz w:val="24"/>
          <w:szCs w:val="24"/>
        </w:rPr>
        <w:t>3.供应商的资格要求</w:t>
      </w:r>
      <w:r>
        <w:rPr>
          <w:rStyle w:val="29"/>
          <w:rFonts w:hint="default" w:ascii="Times New Roman" w:hAnsi="Times New Roman" w:eastAsia="仿宋_GB2312" w:cs="Times New Roman"/>
          <w:b/>
          <w:bCs/>
          <w:sz w:val="24"/>
          <w:szCs w:val="24"/>
          <w:lang w:val="en-US" w:eastAsia="zh-CN"/>
        </w:rPr>
        <w:t>:详见招标公告“</w:t>
      </w:r>
      <w:r>
        <w:rPr>
          <w:rStyle w:val="29"/>
          <w:rFonts w:hint="eastAsia" w:ascii="Times New Roman" w:hAnsi="Times New Roman" w:eastAsia="仿宋_GB2312" w:cs="Times New Roman"/>
          <w:b/>
          <w:bCs/>
          <w:sz w:val="24"/>
          <w:szCs w:val="24"/>
          <w:lang w:val="en-US" w:eastAsia="zh-CN"/>
        </w:rPr>
        <w:t>二</w:t>
      </w:r>
      <w:r>
        <w:rPr>
          <w:rStyle w:val="29"/>
          <w:rFonts w:hint="default" w:ascii="Times New Roman" w:hAnsi="Times New Roman" w:eastAsia="仿宋_GB2312" w:cs="Times New Roman"/>
          <w:b/>
          <w:bCs/>
          <w:sz w:val="24"/>
          <w:szCs w:val="24"/>
          <w:lang w:val="en-US" w:eastAsia="zh-CN"/>
        </w:rPr>
        <w:t>、供应商</w:t>
      </w:r>
      <w:r>
        <w:rPr>
          <w:rStyle w:val="29"/>
          <w:rFonts w:hint="eastAsia" w:ascii="Times New Roman" w:hAnsi="Times New Roman" w:eastAsia="仿宋_GB2312" w:cs="Times New Roman"/>
          <w:b/>
          <w:bCs/>
          <w:sz w:val="24"/>
          <w:szCs w:val="24"/>
          <w:lang w:val="en-US" w:eastAsia="zh-CN"/>
        </w:rPr>
        <w:t>的</w:t>
      </w:r>
      <w:r>
        <w:rPr>
          <w:rStyle w:val="29"/>
          <w:rFonts w:hint="default" w:ascii="Times New Roman" w:hAnsi="Times New Roman" w:eastAsia="仿宋_GB2312" w:cs="Times New Roman"/>
          <w:b/>
          <w:bCs/>
          <w:sz w:val="24"/>
          <w:szCs w:val="24"/>
          <w:lang w:val="en-US" w:eastAsia="zh-CN"/>
        </w:rPr>
        <w:t>资格要求”</w:t>
      </w:r>
    </w:p>
    <w:p>
      <w:pPr>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4. 投标费用和知识产权</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4.1供应商应承担其参加本招标活动自身所发生的费用。招标文件所提供的资料，是采购人现有的能被供应商利用的资料，采购人对供应商做出的任何推论、理解和结论均不负责任。</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4.2供应商应保证，在中华人民共和国境内使用投标成果、服务或其任何一部分时，不会产生因第三方提出侵犯其专利权或其它知识产权而引起的法律和经济纠纷。如供应商不拥有相应的知识产权，则在报价中须包括合法获取该知识产权的相关费用。</w:t>
      </w:r>
    </w:p>
    <w:p>
      <w:pPr>
        <w:pStyle w:val="2"/>
        <w:spacing w:line="360" w:lineRule="auto"/>
        <w:ind w:firstLine="720" w:firstLineChars="3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构成本招标文件各个组成部分的文件，未经招标人书面同意，投标人不得擅自复印和用于非本招标项目所需的其他目的。</w:t>
      </w:r>
    </w:p>
    <w:p>
      <w:pPr>
        <w:pStyle w:val="102"/>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sz w:val="24"/>
          <w:szCs w:val="24"/>
        </w:rPr>
        <w:t>5．</w:t>
      </w:r>
      <w:r>
        <w:rPr>
          <w:rStyle w:val="29"/>
          <w:rFonts w:hint="default" w:ascii="Times New Roman" w:hAnsi="Times New Roman" w:eastAsia="仿宋_GB2312" w:cs="Times New Roman"/>
          <w:b/>
          <w:bCs/>
          <w:sz w:val="24"/>
          <w:szCs w:val="24"/>
        </w:rPr>
        <w:t>授权委托</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5.1供应商代表为供应商法定代表人的，应持有法定代表人身份证明。供应商代表不是供应商法定代表人的，应持有法定代表人授权书。</w:t>
      </w:r>
    </w:p>
    <w:p>
      <w:pPr>
        <w:pStyle w:val="102"/>
        <w:snapToGrid w:val="0"/>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6．联合体形式</w:t>
      </w:r>
      <w:r>
        <w:rPr>
          <w:rStyle w:val="29"/>
          <w:rFonts w:hint="default" w:ascii="Times New Roman" w:hAnsi="Times New Roman" w:eastAsia="仿宋_GB2312" w:cs="Times New Roman"/>
          <w:sz w:val="24"/>
          <w:szCs w:val="24"/>
        </w:rPr>
        <w:t xml:space="preserve"> </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6.1除</w:t>
      </w:r>
      <w:r>
        <w:rPr>
          <w:rStyle w:val="29"/>
          <w:rFonts w:hint="default" w:ascii="Times New Roman" w:hAnsi="Times New Roman" w:eastAsia="仿宋_GB2312" w:cs="Times New Roman"/>
          <w:b/>
          <w:sz w:val="24"/>
          <w:szCs w:val="24"/>
        </w:rPr>
        <w:t>投标须知前附表</w:t>
      </w:r>
      <w:r>
        <w:rPr>
          <w:rStyle w:val="29"/>
          <w:rFonts w:hint="default" w:ascii="Times New Roman" w:hAnsi="Times New Roman" w:eastAsia="仿宋_GB2312" w:cs="Times New Roman"/>
          <w:sz w:val="24"/>
          <w:szCs w:val="24"/>
        </w:rPr>
        <w:t>中另有规定，本次招标采购不接受为联合体形式的供应商。</w:t>
      </w:r>
    </w:p>
    <w:p>
      <w:pPr>
        <w:snapToGrid w:val="0"/>
        <w:spacing w:line="440" w:lineRule="exact"/>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6.2供应商为联合体形式的，除应符合本章第3条规定外，还应遵守以下规定：</w:t>
      </w:r>
    </w:p>
    <w:p>
      <w:pPr>
        <w:snapToGrid w:val="0"/>
        <w:spacing w:line="440" w:lineRule="exact"/>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（l）联合体各方必须签订联合体协议书，明确联合体牵头人和各方的义务、工作、合同工作量比例；</w:t>
      </w:r>
    </w:p>
    <w:p>
      <w:pPr>
        <w:snapToGrid w:val="0"/>
        <w:spacing w:line="440" w:lineRule="exact"/>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（2）联合体各方均应当符合本章第3.1</w:t>
      </w:r>
      <w:r>
        <w:rPr>
          <w:rStyle w:val="29"/>
          <w:rFonts w:hint="default" w:ascii="Times New Roman" w:hAnsi="Times New Roman" w:eastAsia="仿宋_GB2312" w:cs="Times New Roman"/>
          <w:kern w:val="0"/>
          <w:sz w:val="24"/>
          <w:szCs w:val="24"/>
          <w:lang w:val="zh-CN"/>
        </w:rPr>
        <w:t>款</w:t>
      </w:r>
      <w:r>
        <w:rPr>
          <w:rStyle w:val="29"/>
          <w:rFonts w:hint="default" w:ascii="Times New Roman" w:hAnsi="Times New Roman" w:eastAsia="仿宋_GB2312" w:cs="Times New Roman"/>
          <w:sz w:val="24"/>
          <w:szCs w:val="24"/>
        </w:rPr>
        <w:t>规定的供应商基本资格条件；</w:t>
      </w:r>
    </w:p>
    <w:p>
      <w:pPr>
        <w:snapToGrid w:val="0"/>
        <w:spacing w:line="440" w:lineRule="exact"/>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（3）除</w:t>
      </w:r>
      <w:r>
        <w:rPr>
          <w:rStyle w:val="29"/>
          <w:rFonts w:hint="default" w:ascii="Times New Roman" w:hAnsi="Times New Roman" w:eastAsia="仿宋_GB2312" w:cs="Times New Roman"/>
          <w:b/>
          <w:sz w:val="24"/>
          <w:szCs w:val="24"/>
        </w:rPr>
        <w:t>投标须知前附表</w:t>
      </w:r>
      <w:r>
        <w:rPr>
          <w:rStyle w:val="29"/>
          <w:rFonts w:hint="default" w:ascii="Times New Roman" w:hAnsi="Times New Roman" w:eastAsia="仿宋_GB2312" w:cs="Times New Roman"/>
          <w:sz w:val="24"/>
          <w:szCs w:val="24"/>
        </w:rPr>
        <w:t>中另有规定，联合体各方中至少有一方应当符合本章第3.1</w:t>
      </w:r>
      <w:r>
        <w:rPr>
          <w:rStyle w:val="29"/>
          <w:rFonts w:hint="default" w:ascii="Times New Roman" w:hAnsi="Times New Roman" w:eastAsia="仿宋_GB2312" w:cs="Times New Roman"/>
          <w:kern w:val="0"/>
          <w:sz w:val="24"/>
          <w:szCs w:val="24"/>
          <w:lang w:val="zh-CN"/>
        </w:rPr>
        <w:t>款</w:t>
      </w:r>
      <w:r>
        <w:rPr>
          <w:rStyle w:val="29"/>
          <w:rFonts w:hint="default" w:ascii="Times New Roman" w:hAnsi="Times New Roman" w:eastAsia="仿宋_GB2312" w:cs="Times New Roman"/>
          <w:sz w:val="24"/>
          <w:szCs w:val="24"/>
        </w:rPr>
        <w:t>规定的供应商特定资格条件；</w:t>
      </w:r>
    </w:p>
    <w:p>
      <w:pPr>
        <w:snapToGrid w:val="0"/>
        <w:spacing w:line="440" w:lineRule="exact"/>
        <w:ind w:firstLine="480" w:firstLineChars="200"/>
        <w:jc w:val="left"/>
        <w:rPr>
          <w:rStyle w:val="29"/>
          <w:rFonts w:hint="default" w:ascii="Times New Roman" w:hAnsi="Times New Roman" w:eastAsia="仿宋_GB2312" w:cs="Times New Roman"/>
          <w:kern w:val="0"/>
          <w:sz w:val="24"/>
          <w:szCs w:val="24"/>
          <w:lang w:val="zh-CN"/>
        </w:rPr>
      </w:pPr>
      <w:r>
        <w:rPr>
          <w:rStyle w:val="29"/>
          <w:rFonts w:hint="default" w:ascii="Times New Roman" w:hAnsi="Times New Roman" w:eastAsia="仿宋_GB2312" w:cs="Times New Roman"/>
          <w:sz w:val="24"/>
          <w:szCs w:val="24"/>
        </w:rPr>
        <w:t>（4）</w:t>
      </w:r>
      <w:r>
        <w:rPr>
          <w:rStyle w:val="29"/>
          <w:rFonts w:hint="default" w:ascii="Times New Roman" w:hAnsi="Times New Roman" w:eastAsia="仿宋_GB2312" w:cs="Times New Roman"/>
          <w:kern w:val="0"/>
          <w:sz w:val="24"/>
          <w:szCs w:val="24"/>
          <w:lang w:val="zh-CN"/>
        </w:rPr>
        <w:t>联合体各方不得再单独或与其他</w:t>
      </w:r>
      <w:r>
        <w:rPr>
          <w:rStyle w:val="29"/>
          <w:rFonts w:hint="default" w:ascii="Times New Roman" w:hAnsi="Times New Roman" w:eastAsia="仿宋_GB2312" w:cs="Times New Roman"/>
          <w:sz w:val="24"/>
          <w:szCs w:val="24"/>
        </w:rPr>
        <w:t>供应商</w:t>
      </w:r>
      <w:r>
        <w:rPr>
          <w:rStyle w:val="29"/>
          <w:rFonts w:hint="default" w:ascii="Times New Roman" w:hAnsi="Times New Roman" w:eastAsia="仿宋_GB2312" w:cs="Times New Roman"/>
          <w:kern w:val="0"/>
          <w:sz w:val="24"/>
          <w:szCs w:val="24"/>
          <w:lang w:val="zh-CN"/>
        </w:rPr>
        <w:t>组成新的联合体参加同一项目的采购活动。</w:t>
      </w:r>
    </w:p>
    <w:p>
      <w:pPr>
        <w:snapToGrid w:val="0"/>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7.现场考察</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7.1供应商应按</w:t>
      </w:r>
      <w:r>
        <w:rPr>
          <w:rStyle w:val="29"/>
          <w:rFonts w:hint="default" w:ascii="Times New Roman" w:hAnsi="Times New Roman" w:eastAsia="仿宋_GB2312" w:cs="Times New Roman"/>
          <w:b/>
          <w:sz w:val="24"/>
          <w:szCs w:val="24"/>
        </w:rPr>
        <w:t>投标须知前附表</w:t>
      </w:r>
      <w:r>
        <w:rPr>
          <w:rStyle w:val="29"/>
          <w:rFonts w:hint="default" w:ascii="Times New Roman" w:hAnsi="Times New Roman" w:eastAsia="仿宋_GB2312" w:cs="Times New Roman"/>
          <w:sz w:val="24"/>
          <w:szCs w:val="24"/>
        </w:rPr>
        <w:t>中规定对招标采购项目现场和周围环境进行现场考察。</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7.2考察现场的费用由供应商自己承担，考察期间所发生的人身伤害及财产损失由供应商自己负责。</w:t>
      </w:r>
    </w:p>
    <w:p>
      <w:pPr>
        <w:snapToGrid w:val="0"/>
        <w:spacing w:line="440" w:lineRule="exact"/>
        <w:ind w:firstLine="480" w:firstLineChars="200"/>
        <w:jc w:val="lef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sz w:val="24"/>
          <w:szCs w:val="24"/>
        </w:rPr>
        <w:t>7.3采购人不对供应商据此而做出的推论、理解和结论负责。一旦中标，供应商不得以任何借口，而提出额外补偿，或延长合同期限的要求。</w:t>
      </w:r>
    </w:p>
    <w:p>
      <w:pPr>
        <w:snapToGrid w:val="0"/>
        <w:spacing w:line="440" w:lineRule="exact"/>
        <w:jc w:val="lef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8.采购进口产品</w:t>
      </w:r>
    </w:p>
    <w:p>
      <w:pPr>
        <w:snapToGrid w:val="0"/>
        <w:spacing w:line="440" w:lineRule="exact"/>
        <w:ind w:firstLine="480" w:firstLineChars="200"/>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sz w:val="24"/>
          <w:szCs w:val="24"/>
        </w:rPr>
        <w:t>8.1除</w:t>
      </w:r>
      <w:r>
        <w:rPr>
          <w:rStyle w:val="29"/>
          <w:rFonts w:hint="default" w:ascii="Times New Roman" w:hAnsi="Times New Roman" w:eastAsia="仿宋_GB2312" w:cs="Times New Roman"/>
          <w:b/>
          <w:sz w:val="24"/>
          <w:szCs w:val="24"/>
        </w:rPr>
        <w:t>投标须知前附表</w:t>
      </w:r>
      <w:r>
        <w:rPr>
          <w:rStyle w:val="29"/>
          <w:rFonts w:hint="default" w:ascii="Times New Roman" w:hAnsi="Times New Roman" w:eastAsia="仿宋_GB2312" w:cs="Times New Roman"/>
          <w:sz w:val="24"/>
          <w:szCs w:val="24"/>
        </w:rPr>
        <w:t>另有规定外，本项目</w:t>
      </w:r>
      <w:r>
        <w:rPr>
          <w:rStyle w:val="29"/>
          <w:rFonts w:hint="default" w:ascii="Times New Roman" w:hAnsi="Times New Roman" w:eastAsia="仿宋_GB2312" w:cs="Times New Roman"/>
          <w:kern w:val="0"/>
          <w:sz w:val="24"/>
          <w:szCs w:val="24"/>
        </w:rPr>
        <w:t>拒绝进口产品参加</w:t>
      </w:r>
      <w:r>
        <w:rPr>
          <w:rStyle w:val="29"/>
          <w:rFonts w:hint="default" w:ascii="Times New Roman" w:hAnsi="Times New Roman" w:eastAsia="仿宋_GB2312" w:cs="Times New Roman"/>
          <w:sz w:val="24"/>
          <w:szCs w:val="24"/>
        </w:rPr>
        <w:t>招标采购活动</w:t>
      </w:r>
      <w:r>
        <w:rPr>
          <w:rStyle w:val="29"/>
          <w:rFonts w:hint="default" w:ascii="Times New Roman" w:hAnsi="Times New Roman" w:eastAsia="仿宋_GB2312" w:cs="Times New Roman"/>
          <w:kern w:val="0"/>
          <w:sz w:val="24"/>
          <w:szCs w:val="24"/>
        </w:rPr>
        <w:t>。</w:t>
      </w:r>
    </w:p>
    <w:p>
      <w:pPr>
        <w:snapToGrid w:val="0"/>
        <w:spacing w:line="440" w:lineRule="exact"/>
        <w:ind w:firstLine="480" w:firstLineChars="200"/>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8.2</w:t>
      </w:r>
      <w:r>
        <w:rPr>
          <w:rStyle w:val="29"/>
          <w:rFonts w:hint="default" w:ascii="Times New Roman" w:hAnsi="Times New Roman" w:eastAsia="仿宋_GB2312" w:cs="Times New Roman"/>
          <w:sz w:val="24"/>
          <w:szCs w:val="24"/>
        </w:rPr>
        <w:t>本章第8.1</w:t>
      </w:r>
      <w:r>
        <w:rPr>
          <w:rStyle w:val="29"/>
          <w:rFonts w:hint="default" w:ascii="Times New Roman" w:hAnsi="Times New Roman" w:eastAsia="仿宋_GB2312" w:cs="Times New Roman"/>
          <w:kern w:val="0"/>
          <w:sz w:val="24"/>
          <w:szCs w:val="24"/>
          <w:lang w:val="zh-CN"/>
        </w:rPr>
        <w:t>款</w:t>
      </w:r>
      <w:r>
        <w:rPr>
          <w:rStyle w:val="29"/>
          <w:rFonts w:hint="default" w:ascii="Times New Roman" w:hAnsi="Times New Roman" w:eastAsia="仿宋_GB2312" w:cs="Times New Roman"/>
          <w:sz w:val="24"/>
          <w:szCs w:val="24"/>
        </w:rPr>
        <w:t>规定</w:t>
      </w:r>
      <w:r>
        <w:rPr>
          <w:rStyle w:val="29"/>
          <w:rFonts w:hint="default" w:ascii="Times New Roman" w:hAnsi="Times New Roman" w:eastAsia="仿宋_GB2312" w:cs="Times New Roman"/>
          <w:kern w:val="0"/>
          <w:sz w:val="24"/>
          <w:szCs w:val="24"/>
        </w:rPr>
        <w:t>同意购买进口产品的，</w:t>
      </w:r>
      <w:r>
        <w:rPr>
          <w:rStyle w:val="29"/>
          <w:rFonts w:hint="default" w:ascii="Times New Roman" w:hAnsi="Times New Roman" w:eastAsia="仿宋_GB2312" w:cs="Times New Roman"/>
          <w:sz w:val="24"/>
          <w:szCs w:val="24"/>
        </w:rPr>
        <w:t>本项目</w:t>
      </w:r>
      <w:r>
        <w:rPr>
          <w:rStyle w:val="29"/>
          <w:rFonts w:hint="default" w:ascii="Times New Roman" w:hAnsi="Times New Roman" w:eastAsia="仿宋_GB2312" w:cs="Times New Roman"/>
          <w:kern w:val="0"/>
          <w:sz w:val="24"/>
          <w:szCs w:val="24"/>
          <w:lang w:val="zh-CN"/>
        </w:rPr>
        <w:t>采购活动</w:t>
      </w:r>
      <w:r>
        <w:rPr>
          <w:rStyle w:val="29"/>
          <w:rFonts w:hint="default" w:ascii="Times New Roman" w:hAnsi="Times New Roman" w:eastAsia="仿宋_GB2312" w:cs="Times New Roman"/>
          <w:kern w:val="0"/>
          <w:sz w:val="24"/>
          <w:szCs w:val="24"/>
        </w:rPr>
        <w:t>不限制满足</w:t>
      </w:r>
      <w:r>
        <w:rPr>
          <w:rStyle w:val="29"/>
          <w:rFonts w:hint="default" w:ascii="Times New Roman" w:hAnsi="Times New Roman" w:eastAsia="仿宋_GB2312" w:cs="Times New Roman"/>
          <w:sz w:val="24"/>
          <w:szCs w:val="24"/>
        </w:rPr>
        <w:t>招标文件要求</w:t>
      </w:r>
      <w:r>
        <w:rPr>
          <w:rStyle w:val="29"/>
          <w:rFonts w:hint="default" w:ascii="Times New Roman" w:hAnsi="Times New Roman" w:eastAsia="仿宋_GB2312" w:cs="Times New Roman"/>
          <w:kern w:val="0"/>
          <w:sz w:val="24"/>
          <w:szCs w:val="24"/>
        </w:rPr>
        <w:t>的国内产品参与</w:t>
      </w:r>
      <w:r>
        <w:rPr>
          <w:rStyle w:val="29"/>
          <w:rFonts w:hint="default" w:ascii="Times New Roman" w:hAnsi="Times New Roman" w:eastAsia="仿宋_GB2312" w:cs="Times New Roman"/>
          <w:sz w:val="24"/>
          <w:szCs w:val="24"/>
        </w:rPr>
        <w:t>招标</w:t>
      </w:r>
      <w:r>
        <w:rPr>
          <w:rStyle w:val="29"/>
          <w:rFonts w:hint="default" w:ascii="Times New Roman" w:hAnsi="Times New Roman" w:eastAsia="仿宋_GB2312" w:cs="Times New Roman"/>
          <w:kern w:val="0"/>
          <w:sz w:val="24"/>
          <w:szCs w:val="24"/>
        </w:rPr>
        <w:t>。</w:t>
      </w:r>
    </w:p>
    <w:p>
      <w:pPr>
        <w:snapToGrid w:val="0"/>
        <w:spacing w:line="440" w:lineRule="exact"/>
        <w:jc w:val="lef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bCs/>
          <w:sz w:val="24"/>
          <w:szCs w:val="24"/>
        </w:rPr>
        <w:t>9.</w:t>
      </w:r>
      <w:r>
        <w:rPr>
          <w:rStyle w:val="29"/>
          <w:rFonts w:hint="default" w:ascii="Times New Roman" w:hAnsi="Times New Roman" w:eastAsia="仿宋_GB2312" w:cs="Times New Roman"/>
          <w:b/>
          <w:sz w:val="24"/>
          <w:szCs w:val="24"/>
        </w:rPr>
        <w:t xml:space="preserve">政府采购政策支持 </w:t>
      </w:r>
    </w:p>
    <w:p>
      <w:pPr>
        <w:pStyle w:val="102"/>
        <w:snapToGrid w:val="0"/>
        <w:spacing w:line="440" w:lineRule="exact"/>
        <w:ind w:firstLine="480" w:firstLineChars="20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9.1供应商符合支持中小企业发展优惠政策的，报价可以优惠扣除。本项目价格扣除比例见</w:t>
      </w:r>
      <w:r>
        <w:rPr>
          <w:rStyle w:val="29"/>
          <w:rFonts w:hint="default" w:ascii="Times New Roman" w:hAnsi="Times New Roman" w:eastAsia="仿宋_GB2312" w:cs="Times New Roman"/>
          <w:b/>
          <w:color w:val="000000"/>
          <w:sz w:val="24"/>
          <w:szCs w:val="24"/>
        </w:rPr>
        <w:t>投标须知前附表</w:t>
      </w:r>
      <w:r>
        <w:rPr>
          <w:rStyle w:val="29"/>
          <w:rFonts w:hint="default" w:ascii="Times New Roman" w:hAnsi="Times New Roman" w:eastAsia="仿宋_GB2312" w:cs="Times New Roman"/>
          <w:color w:val="000000"/>
          <w:sz w:val="24"/>
          <w:szCs w:val="24"/>
        </w:rPr>
        <w:t>。</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9.2产品符合政府采购强制采购政策的，实行强制采购；符合政府采购优先采购政策的，产品享受节能产品、环境标志产品产品优惠(由供应商在报价文件中选择并填报，评审时进行价格、技术</w:t>
      </w:r>
      <w:r>
        <w:rPr>
          <w:rStyle w:val="29"/>
          <w:rFonts w:hint="default" w:ascii="Times New Roman" w:hAnsi="Times New Roman" w:eastAsia="仿宋_GB2312" w:cs="Times New Roman"/>
          <w:kern w:val="0"/>
          <w:sz w:val="24"/>
          <w:szCs w:val="24"/>
        </w:rPr>
        <w:t>优惠</w:t>
      </w:r>
      <w:r>
        <w:rPr>
          <w:rStyle w:val="29"/>
          <w:rFonts w:hint="default" w:ascii="Times New Roman" w:hAnsi="Times New Roman" w:eastAsia="仿宋_GB2312" w:cs="Times New Roman"/>
          <w:sz w:val="24"/>
          <w:szCs w:val="24"/>
        </w:rPr>
        <w:t>)；供应商符合</w:t>
      </w:r>
      <w:r>
        <w:rPr>
          <w:rStyle w:val="29"/>
          <w:rFonts w:hint="default" w:ascii="Times New Roman" w:hAnsi="Times New Roman" w:eastAsia="仿宋_GB2312" w:cs="Times New Roman"/>
          <w:bCs/>
          <w:kern w:val="0"/>
          <w:sz w:val="24"/>
          <w:szCs w:val="24"/>
        </w:rPr>
        <w:t>支持</w:t>
      </w:r>
      <w:r>
        <w:rPr>
          <w:rStyle w:val="29"/>
          <w:rFonts w:hint="default" w:ascii="Times New Roman" w:hAnsi="Times New Roman" w:eastAsia="仿宋_GB2312" w:cs="Times New Roman"/>
          <w:sz w:val="24"/>
          <w:szCs w:val="24"/>
        </w:rPr>
        <w:t>中小企业发展政策优惠的，可以与同时享受节能产品、环境标志产品产品优惠累加优惠。财政部门关于政府采购强制采购、优先采购的政策规定可在中国政府采购网(www.ccgp.gov.cn)查询。</w:t>
      </w:r>
    </w:p>
    <w:p>
      <w:pPr>
        <w:snapToGrid w:val="0"/>
        <w:spacing w:line="440" w:lineRule="exact"/>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9.3同一项目中部分产品属于优先采购政策的，评审时只对该部分产品加分。</w:t>
      </w:r>
    </w:p>
    <w:p>
      <w:pPr>
        <w:snapToGrid w:val="0"/>
        <w:spacing w:line="440" w:lineRule="exact"/>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9.4为推进政府采购诚信体系建设，供应商在签署相关承诺，提供相关信息前，应认真阅读财政部门相关政策规定。</w:t>
      </w:r>
    </w:p>
    <w:p>
      <w:pPr>
        <w:keepLines/>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二、招标文件</w:t>
      </w:r>
    </w:p>
    <w:p>
      <w:pPr>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10.招标文件的组成</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10.1 招标文件由下列文件组成：</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第一章 招标公告</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第二章 投标须知</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第三章 采购需求</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第四章 评标方法及标准</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第五章 政府采购合同格式条款</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第六章 投标文件格式</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10.2</w:t>
      </w:r>
      <w:r>
        <w:rPr>
          <w:rStyle w:val="29"/>
          <w:rFonts w:hint="default" w:ascii="Times New Roman" w:hAnsi="Times New Roman" w:eastAsia="仿宋_GB2312" w:cs="Times New Roman"/>
          <w:bCs/>
          <w:sz w:val="24"/>
          <w:szCs w:val="24"/>
        </w:rPr>
        <w:t>本章第11.1</w:t>
      </w:r>
      <w:r>
        <w:rPr>
          <w:rStyle w:val="29"/>
          <w:rFonts w:hint="default" w:ascii="Times New Roman" w:hAnsi="Times New Roman" w:eastAsia="仿宋_GB2312" w:cs="Times New Roman"/>
          <w:kern w:val="0"/>
          <w:sz w:val="24"/>
          <w:szCs w:val="24"/>
          <w:lang w:val="zh-CN"/>
        </w:rPr>
        <w:t>款</w:t>
      </w:r>
      <w:r>
        <w:rPr>
          <w:rStyle w:val="29"/>
          <w:rFonts w:hint="default" w:ascii="Times New Roman" w:hAnsi="Times New Roman" w:eastAsia="仿宋_GB2312" w:cs="Times New Roman"/>
          <w:bCs/>
          <w:sz w:val="24"/>
          <w:szCs w:val="24"/>
        </w:rPr>
        <w:t>规定的</w:t>
      </w:r>
      <w:r>
        <w:rPr>
          <w:rStyle w:val="29"/>
          <w:rFonts w:hint="default" w:ascii="Times New Roman" w:hAnsi="Times New Roman" w:eastAsia="仿宋_GB2312" w:cs="Times New Roman"/>
          <w:kern w:val="0"/>
          <w:sz w:val="24"/>
          <w:szCs w:val="24"/>
        </w:rPr>
        <w:t>提交投标文件截止时间前对招标文件澄清或者修改内容，为招标文件的组成部分。</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10.3供应商应仔细阅读</w:t>
      </w:r>
      <w:r>
        <w:rPr>
          <w:rStyle w:val="29"/>
          <w:rFonts w:hint="default" w:ascii="Times New Roman" w:hAnsi="Times New Roman" w:eastAsia="仿宋_GB2312" w:cs="Times New Roman"/>
          <w:bCs/>
          <w:sz w:val="24"/>
          <w:szCs w:val="24"/>
        </w:rPr>
        <w:t>招标文件</w:t>
      </w:r>
      <w:r>
        <w:rPr>
          <w:rStyle w:val="29"/>
          <w:rFonts w:hint="default" w:ascii="Times New Roman" w:hAnsi="Times New Roman" w:eastAsia="仿宋_GB2312" w:cs="Times New Roman"/>
          <w:sz w:val="24"/>
          <w:szCs w:val="24"/>
        </w:rPr>
        <w:t>的全部内容，按照</w:t>
      </w:r>
      <w:r>
        <w:rPr>
          <w:rStyle w:val="29"/>
          <w:rFonts w:hint="default" w:ascii="Times New Roman" w:hAnsi="Times New Roman" w:eastAsia="仿宋_GB2312" w:cs="Times New Roman"/>
          <w:bCs/>
          <w:sz w:val="24"/>
          <w:szCs w:val="24"/>
        </w:rPr>
        <w:t>招标文件</w:t>
      </w:r>
      <w:r>
        <w:rPr>
          <w:rStyle w:val="29"/>
          <w:rFonts w:hint="default" w:ascii="Times New Roman" w:hAnsi="Times New Roman" w:eastAsia="仿宋_GB2312" w:cs="Times New Roman"/>
          <w:sz w:val="24"/>
          <w:szCs w:val="24"/>
        </w:rPr>
        <w:t>要求编制投标文件。任何对</w:t>
      </w:r>
      <w:r>
        <w:rPr>
          <w:rStyle w:val="29"/>
          <w:rFonts w:hint="default" w:ascii="Times New Roman" w:hAnsi="Times New Roman" w:eastAsia="仿宋_GB2312" w:cs="Times New Roman"/>
          <w:bCs/>
          <w:sz w:val="24"/>
          <w:szCs w:val="24"/>
        </w:rPr>
        <w:t>招标文件</w:t>
      </w:r>
      <w:r>
        <w:rPr>
          <w:rStyle w:val="29"/>
          <w:rFonts w:hint="default" w:ascii="Times New Roman" w:hAnsi="Times New Roman" w:eastAsia="仿宋_GB2312" w:cs="Times New Roman"/>
          <w:sz w:val="24"/>
          <w:szCs w:val="24"/>
        </w:rPr>
        <w:t>的忽略或误解不能作为投标文件存在缺陷或瑕疵的理由，其风险由供应商承担。</w:t>
      </w:r>
    </w:p>
    <w:p>
      <w:pPr>
        <w:pStyle w:val="102"/>
        <w:snapToGrid w:val="0"/>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
          <w:sz w:val="24"/>
          <w:szCs w:val="24"/>
        </w:rPr>
        <w:t>11.</w:t>
      </w:r>
      <w:r>
        <w:rPr>
          <w:rStyle w:val="29"/>
          <w:rFonts w:hint="default" w:ascii="Times New Roman" w:hAnsi="Times New Roman" w:eastAsia="仿宋_GB2312" w:cs="Times New Roman"/>
          <w:b/>
          <w:kern w:val="0"/>
          <w:sz w:val="24"/>
          <w:szCs w:val="24"/>
        </w:rPr>
        <w:t>提交投标文件</w:t>
      </w:r>
      <w:r>
        <w:rPr>
          <w:rStyle w:val="29"/>
          <w:rFonts w:hint="default" w:ascii="Times New Roman" w:hAnsi="Times New Roman" w:eastAsia="仿宋_GB2312" w:cs="Times New Roman"/>
          <w:b/>
          <w:sz w:val="24"/>
          <w:szCs w:val="24"/>
        </w:rPr>
        <w:t>的</w:t>
      </w:r>
      <w:r>
        <w:rPr>
          <w:rStyle w:val="29"/>
          <w:rFonts w:hint="default" w:ascii="Times New Roman" w:hAnsi="Times New Roman" w:eastAsia="仿宋_GB2312" w:cs="Times New Roman"/>
          <w:b/>
          <w:kern w:val="0"/>
          <w:sz w:val="24"/>
          <w:szCs w:val="24"/>
        </w:rPr>
        <w:t>截止</w:t>
      </w:r>
      <w:r>
        <w:rPr>
          <w:rStyle w:val="29"/>
          <w:rFonts w:hint="default" w:ascii="Times New Roman" w:hAnsi="Times New Roman" w:eastAsia="仿宋_GB2312" w:cs="Times New Roman"/>
          <w:b/>
          <w:sz w:val="24"/>
          <w:szCs w:val="24"/>
        </w:rPr>
        <w:t>时间</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11.1供应商</w:t>
      </w:r>
      <w:r>
        <w:rPr>
          <w:rStyle w:val="29"/>
          <w:rFonts w:hint="default" w:ascii="Times New Roman" w:hAnsi="Times New Roman" w:eastAsia="仿宋_GB2312" w:cs="Times New Roman"/>
          <w:kern w:val="0"/>
          <w:sz w:val="24"/>
          <w:szCs w:val="24"/>
        </w:rPr>
        <w:t>提交投标文件截止</w:t>
      </w:r>
      <w:r>
        <w:rPr>
          <w:rStyle w:val="29"/>
          <w:rFonts w:hint="default" w:ascii="Times New Roman" w:hAnsi="Times New Roman" w:eastAsia="仿宋_GB2312" w:cs="Times New Roman"/>
          <w:sz w:val="24"/>
          <w:szCs w:val="24"/>
        </w:rPr>
        <w:t>时间见</w:t>
      </w:r>
      <w:r>
        <w:rPr>
          <w:rStyle w:val="29"/>
          <w:rFonts w:hint="default" w:ascii="Times New Roman" w:hAnsi="Times New Roman" w:eastAsia="仿宋_GB2312" w:cs="Times New Roman"/>
          <w:b/>
          <w:sz w:val="24"/>
          <w:szCs w:val="24"/>
        </w:rPr>
        <w:t>投标须知前附表</w:t>
      </w:r>
      <w:r>
        <w:rPr>
          <w:rStyle w:val="29"/>
          <w:rFonts w:hint="default" w:ascii="Times New Roman" w:hAnsi="Times New Roman" w:eastAsia="仿宋_GB2312" w:cs="Times New Roman"/>
          <w:sz w:val="24"/>
          <w:szCs w:val="24"/>
        </w:rPr>
        <w:t>。</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11.2公开招标数额标准以上的采购项目，投标截止后投标人不足3家或者通过资格审查或符合性审查的投标人不足3家的，除采购任务取消情形外，按照以下方式处理：</w:t>
      </w:r>
    </w:p>
    <w:p>
      <w:pPr>
        <w:snapToGrid w:val="0"/>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　　（一）招标文件存在不合理条款或者招标程序不符合规定的，采购人、采购代理机构改正后依法重新招标；</w:t>
      </w:r>
    </w:p>
    <w:p>
      <w:pPr>
        <w:snapToGrid w:val="0"/>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　　（二）招标文件没有不合理条款、招标程序符合规定，需要采用其他采购方式采购的，采购人应当依法报财政部门批准。</w:t>
      </w:r>
    </w:p>
    <w:p>
      <w:pPr>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12.招标文件的澄清</w:t>
      </w:r>
      <w:r>
        <w:rPr>
          <w:rStyle w:val="29"/>
          <w:rFonts w:hint="default" w:ascii="Times New Roman" w:hAnsi="Times New Roman" w:eastAsia="仿宋_GB2312" w:cs="Times New Roman"/>
          <w:b/>
          <w:kern w:val="0"/>
          <w:sz w:val="24"/>
          <w:szCs w:val="24"/>
          <w:lang w:val="zh-CN"/>
        </w:rPr>
        <w:t>或者</w:t>
      </w:r>
      <w:r>
        <w:rPr>
          <w:rStyle w:val="29"/>
          <w:rFonts w:hint="default" w:ascii="Times New Roman" w:hAnsi="Times New Roman" w:eastAsia="仿宋_GB2312" w:cs="Times New Roman"/>
          <w:b/>
          <w:bCs/>
          <w:sz w:val="24"/>
          <w:szCs w:val="24"/>
        </w:rPr>
        <w:t>修改</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12.1采购人或者</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可以对已发出的招标文件进行必要的澄清或者修改。澄清或者修改的内容可能影响投标文件编制的，采购人或者</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应当在投标截止时间至少15日前，以书面形式通知所有获取招标文件的潜在供应商；不足15日的，采购人或者</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应当顺延提交投标文件的截止时间。</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12.2</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可以视采购具体情况，延长投标截止时间和开标时间，但应当在规定的提交投标文件的截止时间三日前，将变更时间书面通知所有招标文件收受人，并在指定的媒体上发布更正公告。</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12.3供应商认为招标文件存在歧视性条款的，应在收到招标文件之日或者招标文件公告期限届满之日起7个工作日内以书面形式向本代理机构提出。</w:t>
      </w:r>
    </w:p>
    <w:p>
      <w:pPr>
        <w:keepLines/>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三、投标文件</w:t>
      </w:r>
    </w:p>
    <w:p>
      <w:pPr>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13.一般要求</w:t>
      </w:r>
    </w:p>
    <w:p>
      <w:pPr>
        <w:snapToGrid w:val="0"/>
        <w:spacing w:line="440" w:lineRule="exact"/>
        <w:ind w:firstLine="480" w:firstLineChars="200"/>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 xml:space="preserve">13.1 </w:t>
      </w:r>
      <w:r>
        <w:rPr>
          <w:rStyle w:val="29"/>
          <w:rFonts w:hint="default" w:ascii="Times New Roman" w:hAnsi="Times New Roman" w:eastAsia="仿宋_GB2312" w:cs="Times New Roman"/>
          <w:sz w:val="24"/>
          <w:szCs w:val="24"/>
        </w:rPr>
        <w:t>供应商</w:t>
      </w:r>
      <w:r>
        <w:rPr>
          <w:rStyle w:val="29"/>
          <w:rFonts w:hint="default" w:ascii="Times New Roman" w:hAnsi="Times New Roman" w:eastAsia="仿宋_GB2312" w:cs="Times New Roman"/>
          <w:bCs/>
          <w:sz w:val="24"/>
          <w:szCs w:val="24"/>
        </w:rPr>
        <w:t>应仔细阅读招标文件的所有内容，按招标文件的要求编制投标文件，并保证所提供的全部资料的真实性，以使其投标文件对招标文件做出实质性的投标。</w:t>
      </w:r>
    </w:p>
    <w:p>
      <w:pPr>
        <w:snapToGrid w:val="0"/>
        <w:spacing w:line="440" w:lineRule="exact"/>
        <w:ind w:firstLine="480" w:firstLineChars="200"/>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 xml:space="preserve">13.2 </w:t>
      </w:r>
      <w:r>
        <w:rPr>
          <w:rStyle w:val="29"/>
          <w:rFonts w:hint="default" w:ascii="Times New Roman" w:hAnsi="Times New Roman" w:eastAsia="仿宋_GB2312" w:cs="Times New Roman"/>
          <w:sz w:val="24"/>
          <w:szCs w:val="24"/>
        </w:rPr>
        <w:t>供应商提交的投标文件及供应商与采购人或</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就有关招标的所有来往函电均使用中文。供应商可以提交其它语言的资料，但应附中文注释，在有差异时以中文为准。</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Cs/>
          <w:sz w:val="24"/>
          <w:szCs w:val="24"/>
        </w:rPr>
        <w:t xml:space="preserve">13.3 </w:t>
      </w:r>
      <w:r>
        <w:rPr>
          <w:rStyle w:val="29"/>
          <w:rFonts w:hint="default" w:ascii="Times New Roman" w:hAnsi="Times New Roman" w:eastAsia="仿宋_GB2312" w:cs="Times New Roman"/>
          <w:sz w:val="24"/>
          <w:szCs w:val="24"/>
        </w:rPr>
        <w:t>计量单位应使用我国法定计量单位，未列明时应默认为我国法定计量单位。</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13.4 投标文件应采用书面形式，传真、电子邮件形式的投标文件概不接受。</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13.5 供应商应按招标文件中提供的投标文件格式填写。</w:t>
      </w:r>
    </w:p>
    <w:p>
      <w:pPr>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14.</w:t>
      </w:r>
      <w:r>
        <w:rPr>
          <w:rStyle w:val="29"/>
          <w:rFonts w:hint="default" w:ascii="Times New Roman" w:hAnsi="Times New Roman" w:eastAsia="仿宋_GB2312" w:cs="Times New Roman"/>
          <w:b/>
          <w:sz w:val="24"/>
          <w:szCs w:val="24"/>
        </w:rPr>
        <w:t>投标文件</w:t>
      </w:r>
      <w:r>
        <w:rPr>
          <w:rStyle w:val="29"/>
          <w:rFonts w:hint="default" w:ascii="Times New Roman" w:hAnsi="Times New Roman" w:eastAsia="仿宋_GB2312" w:cs="Times New Roman"/>
          <w:b/>
          <w:bCs/>
          <w:sz w:val="24"/>
          <w:szCs w:val="24"/>
        </w:rPr>
        <w:t>的组成</w:t>
      </w:r>
    </w:p>
    <w:p>
      <w:pPr>
        <w:snapToGrid w:val="0"/>
        <w:spacing w:line="440" w:lineRule="exact"/>
        <w:ind w:firstLine="480" w:firstLineChars="200"/>
        <w:jc w:val="lef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14.1 投标文件包括下列内容：</w:t>
      </w:r>
    </w:p>
    <w:p>
      <w:pPr>
        <w:pStyle w:val="102"/>
        <w:snapToGrid w:val="0"/>
        <w:spacing w:line="440" w:lineRule="exact"/>
        <w:ind w:firstLine="480" w:firstLineChars="20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（1）资格性自查表</w:t>
      </w:r>
    </w:p>
    <w:p>
      <w:pPr>
        <w:pStyle w:val="102"/>
        <w:snapToGrid w:val="0"/>
        <w:spacing w:line="440" w:lineRule="exact"/>
        <w:ind w:firstLine="480" w:firstLineChars="20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（2）投标函</w:t>
      </w:r>
    </w:p>
    <w:p>
      <w:pPr>
        <w:pStyle w:val="102"/>
        <w:snapToGrid w:val="0"/>
        <w:spacing w:line="440" w:lineRule="exact"/>
        <w:ind w:firstLine="480" w:firstLineChars="20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 xml:space="preserve">（3）投标保证金 </w:t>
      </w:r>
    </w:p>
    <w:p>
      <w:pPr>
        <w:pStyle w:val="102"/>
        <w:snapToGrid w:val="0"/>
        <w:spacing w:line="440" w:lineRule="exact"/>
        <w:ind w:firstLine="480" w:firstLineChars="20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（4）报价一览表及投标报价明细表</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 xml:space="preserve"> </w:t>
      </w:r>
    </w:p>
    <w:p>
      <w:pPr>
        <w:pStyle w:val="102"/>
        <w:snapToGrid w:val="0"/>
        <w:spacing w:line="440" w:lineRule="exact"/>
        <w:ind w:firstLine="480" w:firstLineChars="20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（5）供应商基本情况</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 xml:space="preserve"> </w:t>
      </w:r>
    </w:p>
    <w:p>
      <w:pPr>
        <w:pStyle w:val="102"/>
        <w:snapToGrid w:val="0"/>
        <w:spacing w:line="440" w:lineRule="exact"/>
        <w:ind w:firstLine="480" w:firstLineChars="20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（6）供应商的资格审查材料</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 xml:space="preserve"> </w:t>
      </w:r>
    </w:p>
    <w:p>
      <w:pPr>
        <w:pStyle w:val="102"/>
        <w:snapToGrid w:val="0"/>
        <w:spacing w:line="440" w:lineRule="exact"/>
        <w:ind w:firstLine="480" w:firstLineChars="20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（7）货物说明</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 xml:space="preserve"> </w:t>
      </w:r>
    </w:p>
    <w:p>
      <w:pPr>
        <w:pStyle w:val="102"/>
        <w:snapToGrid w:val="0"/>
        <w:spacing w:line="440" w:lineRule="exact"/>
        <w:ind w:firstLine="480" w:firstLineChars="20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（8）实施方案</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 xml:space="preserve"> </w:t>
      </w:r>
    </w:p>
    <w:p>
      <w:pPr>
        <w:pStyle w:val="102"/>
        <w:snapToGrid w:val="0"/>
        <w:spacing w:line="440" w:lineRule="exact"/>
        <w:ind w:firstLine="480" w:firstLineChars="20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（9）商务响应与偏离表</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 xml:space="preserve"> </w:t>
      </w:r>
    </w:p>
    <w:p>
      <w:pPr>
        <w:pStyle w:val="102"/>
        <w:snapToGrid w:val="0"/>
        <w:spacing w:line="440" w:lineRule="exact"/>
        <w:ind w:firstLine="480" w:firstLineChars="200"/>
        <w:rPr>
          <w:rStyle w:val="29"/>
          <w:rFonts w:hint="default" w:ascii="Times New Roman" w:hAnsi="Times New Roman" w:eastAsia="仿宋_GB2312" w:cs="Times New Roman"/>
          <w:color w:val="FF0000"/>
          <w:sz w:val="24"/>
          <w:szCs w:val="24"/>
        </w:rPr>
      </w:pPr>
      <w:r>
        <w:rPr>
          <w:rStyle w:val="29"/>
          <w:rFonts w:hint="default" w:ascii="Times New Roman" w:hAnsi="Times New Roman" w:eastAsia="仿宋_GB2312" w:cs="Times New Roman"/>
          <w:color w:val="000000"/>
          <w:sz w:val="24"/>
          <w:szCs w:val="24"/>
        </w:rPr>
        <w:t>（10）供应商认为需要提供的其它资料</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FF0000"/>
          <w:sz w:val="24"/>
          <w:szCs w:val="24"/>
        </w:rPr>
        <w:t xml:space="preserve"> </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14.2根据《政府采购法》第四十二条的规定，供应商无论中标与否，其投标文件全套留存。</w:t>
      </w:r>
    </w:p>
    <w:p>
      <w:pPr>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15.报价</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15.1供应商应当根据招标文件要求和范围，以</w:t>
      </w:r>
      <w:r>
        <w:rPr>
          <w:rStyle w:val="29"/>
          <w:rFonts w:hint="default" w:ascii="Times New Roman" w:hAnsi="Times New Roman" w:eastAsia="仿宋_GB2312" w:cs="Times New Roman"/>
          <w:bCs/>
          <w:sz w:val="24"/>
          <w:szCs w:val="24"/>
        </w:rPr>
        <w:t>人民币</w:t>
      </w:r>
      <w:r>
        <w:rPr>
          <w:rStyle w:val="29"/>
          <w:rFonts w:hint="default" w:ascii="Times New Roman" w:hAnsi="Times New Roman" w:eastAsia="仿宋_GB2312" w:cs="Times New Roman"/>
          <w:sz w:val="24"/>
          <w:szCs w:val="24"/>
        </w:rPr>
        <w:t>报价，以元为单位，保留小数点后两位。</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15.2投标报价是履行合同的最终价格，应包括为完成本项目招标范围内所有文化产品设计、制作、包装、运输、配送发放及其它附带服务的全部费用。供应商漏报的单价或每项单价报价中漏报、少报的费用，视为此项费用已包含在已标价货物的单价和合价中，中标后不予调整。</w:t>
      </w:r>
    </w:p>
    <w:p>
      <w:pPr>
        <w:pStyle w:val="11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15.3供应商应按第三章“采购需求”要求及第六章“投标文件组成”格式填写。供应商在</w:t>
      </w:r>
      <w:r>
        <w:rPr>
          <w:rStyle w:val="29"/>
          <w:rFonts w:hint="default" w:ascii="Times New Roman" w:hAnsi="Times New Roman" w:eastAsia="仿宋_GB2312" w:cs="Times New Roman"/>
          <w:bCs/>
          <w:sz w:val="24"/>
          <w:szCs w:val="24"/>
        </w:rPr>
        <w:t>本章第11.1</w:t>
      </w:r>
      <w:r>
        <w:rPr>
          <w:rStyle w:val="29"/>
          <w:rFonts w:hint="default" w:ascii="Times New Roman" w:hAnsi="Times New Roman" w:eastAsia="仿宋_GB2312" w:cs="Times New Roman"/>
          <w:sz w:val="24"/>
          <w:szCs w:val="24"/>
          <w:lang w:val="zh-CN"/>
        </w:rPr>
        <w:t>款</w:t>
      </w:r>
      <w:r>
        <w:rPr>
          <w:rStyle w:val="29"/>
          <w:rFonts w:hint="default" w:ascii="Times New Roman" w:hAnsi="Times New Roman" w:eastAsia="仿宋_GB2312" w:cs="Times New Roman"/>
          <w:bCs/>
          <w:sz w:val="24"/>
          <w:szCs w:val="24"/>
        </w:rPr>
        <w:t>规定的</w:t>
      </w:r>
      <w:r>
        <w:rPr>
          <w:rStyle w:val="29"/>
          <w:rFonts w:hint="default" w:ascii="Times New Roman" w:hAnsi="Times New Roman" w:eastAsia="仿宋_GB2312" w:cs="Times New Roman"/>
          <w:sz w:val="24"/>
          <w:szCs w:val="24"/>
        </w:rPr>
        <w:t>提交投标文件截止之日前修改报价一览表中的报价，应同时修改其按第六章要求填写的相应表格中的报价。此修改须符合本章第21.1款的有关要求。</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15.4投标文件中标明的价格在合同执行过程中是固定不变的，不得以任何理由予以变更。以可变动价格提交的报价将被认为是非实质投标而被拒绝。</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15.5供应商的报价不得超过采购项目预算，采购项目预算见</w:t>
      </w:r>
      <w:r>
        <w:rPr>
          <w:rStyle w:val="29"/>
          <w:rFonts w:hint="default" w:ascii="Times New Roman" w:hAnsi="Times New Roman" w:eastAsia="仿宋_GB2312" w:cs="Times New Roman"/>
          <w:b/>
          <w:sz w:val="24"/>
          <w:szCs w:val="24"/>
        </w:rPr>
        <w:t>招标须知前附表</w:t>
      </w:r>
      <w:r>
        <w:rPr>
          <w:rStyle w:val="29"/>
          <w:rFonts w:hint="default" w:ascii="Times New Roman" w:hAnsi="Times New Roman" w:eastAsia="仿宋_GB2312" w:cs="Times New Roman"/>
          <w:sz w:val="24"/>
          <w:szCs w:val="24"/>
        </w:rPr>
        <w:t>。</w:t>
      </w:r>
    </w:p>
    <w:p>
      <w:pPr>
        <w:pStyle w:val="102"/>
        <w:snapToGrid w:val="0"/>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16.</w:t>
      </w:r>
      <w:r>
        <w:rPr>
          <w:rStyle w:val="29"/>
          <w:rFonts w:hint="default" w:ascii="Times New Roman" w:hAnsi="Times New Roman" w:eastAsia="仿宋_GB2312" w:cs="Times New Roman"/>
          <w:sz w:val="24"/>
          <w:szCs w:val="24"/>
        </w:rPr>
        <w:t xml:space="preserve"> </w:t>
      </w:r>
      <w:r>
        <w:rPr>
          <w:rStyle w:val="29"/>
          <w:rFonts w:hint="default" w:ascii="Times New Roman" w:hAnsi="Times New Roman" w:eastAsia="仿宋_GB2312" w:cs="Times New Roman"/>
          <w:b/>
          <w:sz w:val="24"/>
          <w:szCs w:val="24"/>
        </w:rPr>
        <w:t>符合招标文件规定的证明文件</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16.1供应商</w:t>
      </w:r>
      <w:r>
        <w:rPr>
          <w:rStyle w:val="29"/>
          <w:rFonts w:hint="default" w:ascii="Times New Roman" w:hAnsi="Times New Roman" w:eastAsia="仿宋_GB2312" w:cs="Times New Roman"/>
          <w:sz w:val="24"/>
          <w:szCs w:val="24"/>
        </w:rPr>
        <w:t>符合招标文件规定的资格证明文件</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kern w:val="0"/>
          <w:sz w:val="24"/>
          <w:szCs w:val="24"/>
          <w:lang w:val="zh-CN"/>
        </w:rPr>
        <w:t>16.1.1</w:t>
      </w:r>
      <w:r>
        <w:rPr>
          <w:rStyle w:val="29"/>
          <w:rFonts w:hint="default" w:ascii="Times New Roman" w:hAnsi="Times New Roman" w:eastAsia="仿宋_GB2312" w:cs="Times New Roman"/>
          <w:sz w:val="24"/>
          <w:szCs w:val="24"/>
        </w:rPr>
        <w:t>供应商应提供资格证明材料，以证实其各项条件能满足本章第3.1</w:t>
      </w:r>
      <w:r>
        <w:rPr>
          <w:rStyle w:val="29"/>
          <w:rFonts w:hint="default" w:ascii="Times New Roman" w:hAnsi="Times New Roman" w:eastAsia="仿宋_GB2312" w:cs="Times New Roman"/>
          <w:kern w:val="0"/>
          <w:sz w:val="24"/>
          <w:szCs w:val="24"/>
          <w:lang w:val="zh-CN"/>
        </w:rPr>
        <w:t>款</w:t>
      </w:r>
      <w:r>
        <w:rPr>
          <w:rStyle w:val="29"/>
          <w:rFonts w:hint="default" w:ascii="Times New Roman" w:hAnsi="Times New Roman" w:eastAsia="仿宋_GB2312" w:cs="Times New Roman"/>
          <w:sz w:val="24"/>
          <w:szCs w:val="24"/>
        </w:rPr>
        <w:t>规定的供应商资格条件要求。</w:t>
      </w:r>
    </w:p>
    <w:p>
      <w:pPr>
        <w:snapToGrid w:val="0"/>
        <w:spacing w:line="440" w:lineRule="exact"/>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16.1.2供应商为联合体形式的，则应提交联合体各方资格文件、联合体协议，否则将视为非实质投标而被拒绝。</w:t>
      </w:r>
    </w:p>
    <w:p>
      <w:pPr>
        <w:snapToGrid w:val="0"/>
        <w:spacing w:line="440" w:lineRule="exact"/>
        <w:ind w:firstLine="480" w:firstLineChars="200"/>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16.1.3供应商应当提交符合招标文件规定的业绩证明文件,该证明文件作为投标文件的一部分，业绩证明文件要求详见</w:t>
      </w:r>
      <w:r>
        <w:rPr>
          <w:rStyle w:val="29"/>
          <w:rFonts w:hint="default" w:ascii="Times New Roman" w:hAnsi="Times New Roman" w:eastAsia="仿宋_GB2312" w:cs="Times New Roman"/>
          <w:b/>
          <w:kern w:val="0"/>
          <w:sz w:val="24"/>
          <w:szCs w:val="24"/>
        </w:rPr>
        <w:t>投标须知前附表</w:t>
      </w:r>
      <w:r>
        <w:rPr>
          <w:rStyle w:val="29"/>
          <w:rFonts w:hint="default" w:ascii="Times New Roman" w:hAnsi="Times New Roman" w:eastAsia="仿宋_GB2312" w:cs="Times New Roman"/>
          <w:kern w:val="0"/>
          <w:sz w:val="24"/>
          <w:szCs w:val="24"/>
        </w:rPr>
        <w:t>。</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16.2货物</w:t>
      </w:r>
      <w:r>
        <w:rPr>
          <w:rStyle w:val="29"/>
          <w:rFonts w:hint="default" w:ascii="Times New Roman" w:hAnsi="Times New Roman" w:eastAsia="仿宋_GB2312" w:cs="Times New Roman"/>
          <w:sz w:val="24"/>
          <w:szCs w:val="24"/>
        </w:rPr>
        <w:t>符合招标文件规定的资格证明文件</w:t>
      </w:r>
    </w:p>
    <w:p>
      <w:pPr>
        <w:snapToGrid w:val="0"/>
        <w:spacing w:line="440" w:lineRule="exact"/>
        <w:ind w:firstLine="480" w:firstLineChars="200"/>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16.2.1供应商在货物说明一览表中应当说明货物的品牌型号、规格参数、制造商及原产地等，交货时应出具出厂合格证明。</w:t>
      </w:r>
    </w:p>
    <w:p>
      <w:pPr>
        <w:snapToGrid w:val="0"/>
        <w:spacing w:line="440" w:lineRule="exact"/>
        <w:ind w:firstLine="480" w:firstLineChars="200"/>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16.2.2上述证明文件可以是文字资料、图纸和数据，并须提供：</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 xml:space="preserve">（1）货物主要技术指标和性能的详细说明； </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 xml:space="preserve">（2）货物从采购人验收后开始使用至招标文件规定的周期内正常、连续地使用所必须的备件的货源及现行价格； </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 xml:space="preserve">（3）对照招标文件技术规格，逐条说明所提供货物和服务已对招标文件的技术规格做出了实质性的响应，或申明与技术规格条文的偏差和例外。特别对有具体参数要求的指标，供应商必须提供所投设备的具体参数值。 </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（4）供应商对加注星号（“</w:t>
      </w:r>
      <w:r>
        <w:rPr>
          <w:rStyle w:val="29"/>
          <w:rFonts w:hint="default" w:ascii="Times New Roman" w:hAnsi="Times New Roman" w:eastAsia="仿宋_GB2312" w:cs="Times New Roman"/>
          <w:b/>
          <w:kern w:val="0"/>
          <w:sz w:val="24"/>
          <w:szCs w:val="24"/>
        </w:rPr>
        <w:t>★</w:t>
      </w:r>
      <w:r>
        <w:rPr>
          <w:rStyle w:val="29"/>
          <w:rFonts w:hint="default" w:ascii="Times New Roman" w:hAnsi="Times New Roman" w:eastAsia="仿宋_GB2312" w:cs="Times New Roman"/>
          <w:kern w:val="0"/>
          <w:sz w:val="24"/>
          <w:szCs w:val="24"/>
        </w:rPr>
        <w:t>”）的重要技术条款或技术参数应当在投标文件中提供技术支持资料。技术支持资料</w:t>
      </w:r>
      <w:r>
        <w:rPr>
          <w:rStyle w:val="29"/>
          <w:rFonts w:hint="eastAsia" w:ascii="Times New Roman" w:hAnsi="Times New Roman" w:eastAsia="仿宋_GB2312" w:cs="Times New Roman"/>
          <w:kern w:val="0"/>
          <w:sz w:val="24"/>
          <w:szCs w:val="24"/>
          <w:lang w:val="en-US" w:eastAsia="zh-CN"/>
        </w:rPr>
        <w:t>可以是</w:t>
      </w:r>
      <w:r>
        <w:rPr>
          <w:rStyle w:val="29"/>
          <w:rFonts w:hint="default" w:ascii="Times New Roman" w:hAnsi="Times New Roman" w:eastAsia="仿宋_GB2312" w:cs="Times New Roman"/>
          <w:kern w:val="0"/>
          <w:sz w:val="24"/>
          <w:szCs w:val="24"/>
        </w:rPr>
        <w:t>以投标货物制造商公开发布的印刷资料或经国家机关认可的检测机构出具的检测报告</w:t>
      </w:r>
      <w:r>
        <w:rPr>
          <w:rStyle w:val="29"/>
          <w:rFonts w:hint="eastAsia" w:ascii="Times New Roman" w:hAnsi="Times New Roman" w:eastAsia="仿宋_GB2312" w:cs="Times New Roman"/>
          <w:kern w:val="0"/>
          <w:sz w:val="24"/>
          <w:szCs w:val="24"/>
          <w:lang w:val="en-US" w:eastAsia="zh-CN"/>
        </w:rPr>
        <w:t>或产品说明，且投标供应商须对提供的上述资料文件的真实性负责</w:t>
      </w:r>
      <w:r>
        <w:rPr>
          <w:rStyle w:val="29"/>
          <w:rFonts w:hint="default" w:ascii="Times New Roman" w:hAnsi="Times New Roman" w:eastAsia="仿宋_GB2312" w:cs="Times New Roman"/>
          <w:kern w:val="0"/>
          <w:sz w:val="24"/>
          <w:szCs w:val="24"/>
        </w:rPr>
        <w:t>。凡不符合上述要求的，将视为无效技术支持资料。若制造商公开发布的印刷资料与检测机构出具的检测报告不一致，以检测机构出具的检测报告为准。</w:t>
      </w:r>
    </w:p>
    <w:p>
      <w:pPr>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17.投标保证金</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17.1投标须知前附表规定交纳投标保证金的，应按规定提交投标保证金。投标保证金有效期应当与本章第18.1款规定的投标文件有效期一致。</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17.2供应商为联合体的，可以由联合体中的一方或者共同交纳投标保证金，其交纳的投标保证金，对联合体各方均具有约束力。</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17.3 未按招标文件规定提交投标保证金的，采购人或</w:t>
      </w:r>
      <w:r>
        <w:rPr>
          <w:rStyle w:val="29"/>
          <w:rFonts w:hint="default" w:ascii="Times New Roman" w:hAnsi="Times New Roman" w:eastAsia="仿宋_GB2312" w:cs="Times New Roman"/>
          <w:kern w:val="0"/>
          <w:sz w:val="24"/>
          <w:szCs w:val="24"/>
          <w:lang w:eastAsia="zh-CN"/>
        </w:rPr>
        <w:t>采购代理机构</w:t>
      </w:r>
      <w:r>
        <w:rPr>
          <w:rStyle w:val="29"/>
          <w:rFonts w:hint="default" w:ascii="Times New Roman" w:hAnsi="Times New Roman" w:eastAsia="仿宋_GB2312" w:cs="Times New Roman"/>
          <w:kern w:val="0"/>
          <w:sz w:val="24"/>
          <w:szCs w:val="24"/>
        </w:rPr>
        <w:t>应当拒绝接收供应商的投标文件。</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17.4</w:t>
      </w:r>
      <w:r>
        <w:rPr>
          <w:rStyle w:val="29"/>
          <w:rFonts w:hint="default" w:ascii="Times New Roman" w:hAnsi="Times New Roman" w:eastAsia="仿宋_GB2312" w:cs="Times New Roman"/>
          <w:kern w:val="0"/>
          <w:sz w:val="24"/>
          <w:szCs w:val="24"/>
          <w:lang w:eastAsia="zh-CN"/>
        </w:rPr>
        <w:t>采购代理机构</w:t>
      </w:r>
      <w:r>
        <w:rPr>
          <w:rStyle w:val="29"/>
          <w:rFonts w:hint="default" w:ascii="Times New Roman" w:hAnsi="Times New Roman" w:eastAsia="仿宋_GB2312" w:cs="Times New Roman"/>
          <w:kern w:val="0"/>
          <w:sz w:val="24"/>
          <w:szCs w:val="24"/>
        </w:rPr>
        <w:t>在中标通知书发出后5个工作日内退还未中标人的投标保证金；在采购合同签定后5个工作日内退还中标人的投标保证金，但因供应商自身原因导致无法及时退还的除外。</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17.5 有下列情形之一的，投标保证金不予退还：</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 xml:space="preserve">（1）中标后无正当理由不与采购人签订合同的； </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 xml:space="preserve">（2）将中标项目转让给他人，或者在投标文件中未说明，且未经采购招标机构同意，将中标项目分包给他人的； </w:t>
      </w:r>
    </w:p>
    <w:p>
      <w:pPr>
        <w:snapToGrid w:val="0"/>
        <w:spacing w:line="440" w:lineRule="exact"/>
        <w:ind w:firstLine="480" w:firstLineChars="200"/>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（3）拒绝履行合同义务的。</w:t>
      </w:r>
    </w:p>
    <w:p>
      <w:pPr>
        <w:pStyle w:val="102"/>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18.</w:t>
      </w:r>
      <w:r>
        <w:rPr>
          <w:rStyle w:val="29"/>
          <w:rFonts w:hint="default" w:ascii="Times New Roman" w:hAnsi="Times New Roman" w:eastAsia="仿宋_GB2312" w:cs="Times New Roman"/>
          <w:sz w:val="24"/>
          <w:szCs w:val="24"/>
        </w:rPr>
        <w:t xml:space="preserve"> </w:t>
      </w:r>
      <w:r>
        <w:rPr>
          <w:rStyle w:val="29"/>
          <w:rFonts w:hint="default" w:ascii="Times New Roman" w:hAnsi="Times New Roman" w:eastAsia="仿宋_GB2312" w:cs="Times New Roman"/>
          <w:b/>
          <w:sz w:val="24"/>
          <w:szCs w:val="24"/>
        </w:rPr>
        <w:t>投标文件有效期</w:t>
      </w:r>
    </w:p>
    <w:p>
      <w:pPr>
        <w:snapToGrid w:val="0"/>
        <w:spacing w:line="440" w:lineRule="exact"/>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18.1投标文件有效期见</w:t>
      </w:r>
      <w:r>
        <w:rPr>
          <w:rStyle w:val="29"/>
          <w:rFonts w:hint="default" w:ascii="Times New Roman" w:hAnsi="Times New Roman" w:eastAsia="仿宋_GB2312" w:cs="Times New Roman"/>
          <w:b/>
          <w:sz w:val="24"/>
          <w:szCs w:val="24"/>
        </w:rPr>
        <w:t>投标须知前附表</w:t>
      </w:r>
      <w:r>
        <w:rPr>
          <w:rStyle w:val="29"/>
          <w:rFonts w:hint="default" w:ascii="Times New Roman" w:hAnsi="Times New Roman" w:eastAsia="仿宋_GB2312" w:cs="Times New Roman"/>
          <w:sz w:val="24"/>
          <w:szCs w:val="24"/>
        </w:rPr>
        <w:t>，在此期间投标文件对供应商具有法律约束力，从本章第11.1</w:t>
      </w:r>
      <w:r>
        <w:rPr>
          <w:rStyle w:val="29"/>
          <w:rFonts w:hint="default" w:ascii="Times New Roman" w:hAnsi="Times New Roman" w:eastAsia="仿宋_GB2312" w:cs="Times New Roman"/>
          <w:kern w:val="0"/>
          <w:sz w:val="24"/>
          <w:szCs w:val="24"/>
          <w:lang w:val="zh-CN"/>
        </w:rPr>
        <w:t>款</w:t>
      </w:r>
      <w:r>
        <w:rPr>
          <w:rStyle w:val="29"/>
          <w:rFonts w:hint="default" w:ascii="Times New Roman" w:hAnsi="Times New Roman" w:eastAsia="仿宋_GB2312" w:cs="Times New Roman"/>
          <w:sz w:val="24"/>
          <w:szCs w:val="24"/>
        </w:rPr>
        <w:t>规定的</w:t>
      </w:r>
      <w:r>
        <w:rPr>
          <w:rStyle w:val="29"/>
          <w:rFonts w:hint="default" w:ascii="Times New Roman" w:hAnsi="Times New Roman" w:eastAsia="仿宋_GB2312" w:cs="Times New Roman"/>
          <w:kern w:val="0"/>
          <w:sz w:val="24"/>
          <w:szCs w:val="24"/>
        </w:rPr>
        <w:t>提交投标文件截止时间</w:t>
      </w:r>
      <w:r>
        <w:rPr>
          <w:rStyle w:val="29"/>
          <w:rFonts w:hint="default" w:ascii="Times New Roman" w:hAnsi="Times New Roman" w:eastAsia="仿宋_GB2312" w:cs="Times New Roman"/>
          <w:sz w:val="24"/>
          <w:szCs w:val="24"/>
        </w:rPr>
        <w:t>之日起计算。投标文件有效期不足的将被视为无效投标。</w:t>
      </w:r>
    </w:p>
    <w:p>
      <w:pPr>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19.投标文件的签署及规定</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19.1投标文件的正本和副本应分别装订成册，正本、副本份数见</w:t>
      </w:r>
      <w:r>
        <w:rPr>
          <w:rStyle w:val="29"/>
          <w:rFonts w:hint="default" w:ascii="Times New Roman" w:hAnsi="Times New Roman" w:eastAsia="仿宋_GB2312" w:cs="Times New Roman"/>
          <w:b/>
          <w:sz w:val="24"/>
          <w:szCs w:val="24"/>
        </w:rPr>
        <w:t>投标须知前附表</w:t>
      </w:r>
      <w:r>
        <w:rPr>
          <w:rStyle w:val="29"/>
          <w:rFonts w:hint="default" w:ascii="Times New Roman" w:hAnsi="Times New Roman" w:eastAsia="仿宋_GB2312" w:cs="Times New Roman"/>
          <w:sz w:val="24"/>
          <w:szCs w:val="24"/>
        </w:rPr>
        <w:t>。正本和副本的封面上应标记“正本”或“副本”的字样，当正本和副本有差异时，以正本为准。</w:t>
      </w:r>
      <w:r>
        <w:rPr>
          <w:rStyle w:val="29"/>
          <w:rFonts w:hint="default" w:ascii="Times New Roman" w:hAnsi="Times New Roman" w:eastAsia="仿宋_GB2312" w:cs="Times New Roman"/>
          <w:b/>
          <w:sz w:val="24"/>
          <w:szCs w:val="24"/>
        </w:rPr>
        <w:t>所有文件装订方法不得以活页方式装订(如打孔、鸭嘴夹等)。</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19.2 投标文件正本和副本应按招标文件要求签章处盖单位章和由法定代表人或其委托代理人签字；任何加行、涂改、增删，应有法定代表人或其委托代理人在旁边签字。否则，将导致投标文件无效。</w:t>
      </w:r>
    </w:p>
    <w:p>
      <w:pPr>
        <w:keepLines/>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四、投标文件的递交</w:t>
      </w:r>
    </w:p>
    <w:p>
      <w:pPr>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20.</w:t>
      </w:r>
      <w:r>
        <w:rPr>
          <w:rStyle w:val="29"/>
          <w:rFonts w:hint="default" w:ascii="Times New Roman" w:hAnsi="Times New Roman" w:eastAsia="仿宋_GB2312" w:cs="Times New Roman"/>
          <w:b/>
          <w:sz w:val="24"/>
          <w:szCs w:val="24"/>
        </w:rPr>
        <w:t>投标文件</w:t>
      </w:r>
      <w:r>
        <w:rPr>
          <w:rStyle w:val="29"/>
          <w:rFonts w:hint="default" w:ascii="Times New Roman" w:hAnsi="Times New Roman" w:eastAsia="仿宋_GB2312" w:cs="Times New Roman"/>
          <w:b/>
          <w:bCs/>
          <w:sz w:val="24"/>
          <w:szCs w:val="24"/>
        </w:rPr>
        <w:t>的密封和标记</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20.1投标文件“正本”“副本”“电子版”应单独分别密封包装，加贴封条，并在封套的封口处（封套两端折叠封口处）盖供应商单位章或密封章。</w:t>
      </w:r>
    </w:p>
    <w:p>
      <w:pPr>
        <w:snapToGrid w:val="0"/>
        <w:spacing w:line="440" w:lineRule="exact"/>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20.2投标文件封套上应写明的内容见</w:t>
      </w:r>
      <w:r>
        <w:rPr>
          <w:rStyle w:val="29"/>
          <w:rFonts w:hint="default" w:ascii="Times New Roman" w:hAnsi="Times New Roman" w:eastAsia="仿宋_GB2312" w:cs="Times New Roman"/>
          <w:b/>
          <w:sz w:val="24"/>
          <w:szCs w:val="24"/>
        </w:rPr>
        <w:t>投标须知前附表。</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20.3投标文件如果未按上述规定密封、标记，采购人或采购</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将拒绝接收。</w:t>
      </w:r>
    </w:p>
    <w:p>
      <w:pPr>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21.投标文件的</w:t>
      </w:r>
      <w:r>
        <w:rPr>
          <w:rStyle w:val="29"/>
          <w:rFonts w:hint="default" w:ascii="Times New Roman" w:hAnsi="Times New Roman" w:eastAsia="仿宋_GB2312" w:cs="Times New Roman"/>
          <w:b/>
          <w:kern w:val="0"/>
          <w:sz w:val="24"/>
          <w:szCs w:val="24"/>
          <w:lang w:val="zh-CN"/>
        </w:rPr>
        <w:t>补充、修改或者撤回</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21.1供应商</w:t>
      </w:r>
      <w:r>
        <w:rPr>
          <w:rStyle w:val="29"/>
          <w:rFonts w:hint="default" w:ascii="Times New Roman" w:hAnsi="Times New Roman" w:eastAsia="仿宋_GB2312" w:cs="Times New Roman"/>
          <w:kern w:val="0"/>
          <w:sz w:val="24"/>
          <w:szCs w:val="24"/>
        </w:rPr>
        <w:t>在</w:t>
      </w:r>
      <w:r>
        <w:rPr>
          <w:rStyle w:val="29"/>
          <w:rFonts w:hint="default" w:ascii="Times New Roman" w:hAnsi="Times New Roman" w:eastAsia="仿宋_GB2312" w:cs="Times New Roman"/>
          <w:sz w:val="24"/>
          <w:szCs w:val="24"/>
        </w:rPr>
        <w:t>本章第11.1</w:t>
      </w:r>
      <w:r>
        <w:rPr>
          <w:rStyle w:val="29"/>
          <w:rFonts w:hint="default" w:ascii="Times New Roman" w:hAnsi="Times New Roman" w:eastAsia="仿宋_GB2312" w:cs="Times New Roman"/>
          <w:kern w:val="0"/>
          <w:sz w:val="24"/>
          <w:szCs w:val="24"/>
          <w:lang w:val="zh-CN"/>
        </w:rPr>
        <w:t>款</w:t>
      </w:r>
      <w:r>
        <w:rPr>
          <w:rStyle w:val="29"/>
          <w:rFonts w:hint="default" w:ascii="Times New Roman" w:hAnsi="Times New Roman" w:eastAsia="仿宋_GB2312" w:cs="Times New Roman"/>
          <w:sz w:val="24"/>
          <w:szCs w:val="24"/>
        </w:rPr>
        <w:t>规定的</w:t>
      </w:r>
      <w:r>
        <w:rPr>
          <w:rStyle w:val="29"/>
          <w:rFonts w:hint="default" w:ascii="Times New Roman" w:hAnsi="Times New Roman" w:eastAsia="仿宋_GB2312" w:cs="Times New Roman"/>
          <w:kern w:val="0"/>
          <w:sz w:val="24"/>
          <w:szCs w:val="24"/>
        </w:rPr>
        <w:t>提交投标文件截止时间前，可以对所提交的投标文件进行补充、修改或者撤回，并书面通知采购人、</w:t>
      </w:r>
      <w:r>
        <w:rPr>
          <w:rStyle w:val="29"/>
          <w:rFonts w:hint="default" w:ascii="Times New Roman" w:hAnsi="Times New Roman" w:eastAsia="仿宋_GB2312" w:cs="Times New Roman"/>
          <w:kern w:val="0"/>
          <w:sz w:val="24"/>
          <w:szCs w:val="24"/>
          <w:lang w:eastAsia="zh-CN"/>
        </w:rPr>
        <w:t>采购代理机构</w:t>
      </w:r>
      <w:r>
        <w:rPr>
          <w:rStyle w:val="29"/>
          <w:rFonts w:hint="default" w:ascii="Times New Roman" w:hAnsi="Times New Roman" w:eastAsia="仿宋_GB2312" w:cs="Times New Roman"/>
          <w:kern w:val="0"/>
          <w:sz w:val="24"/>
          <w:szCs w:val="24"/>
        </w:rPr>
        <w:t>。</w:t>
      </w:r>
      <w:r>
        <w:rPr>
          <w:rStyle w:val="29"/>
          <w:rFonts w:hint="default" w:ascii="Times New Roman" w:hAnsi="Times New Roman" w:eastAsia="仿宋_GB2312" w:cs="Times New Roman"/>
          <w:sz w:val="24"/>
          <w:szCs w:val="24"/>
        </w:rPr>
        <w:t>该通知应有供应商法定代表人或其委托代理人签字。</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21.2</w:t>
      </w:r>
      <w:r>
        <w:rPr>
          <w:rStyle w:val="29"/>
          <w:rFonts w:hint="default" w:ascii="Times New Roman" w:hAnsi="Times New Roman" w:eastAsia="仿宋_GB2312" w:cs="Times New Roman"/>
          <w:kern w:val="0"/>
          <w:sz w:val="24"/>
          <w:szCs w:val="24"/>
          <w:lang w:val="zh-CN"/>
        </w:rPr>
        <w:t>补充、修改的内容与投标文件不一致时，以补充、修改的内容为准。</w:t>
      </w:r>
    </w:p>
    <w:p>
      <w:pPr>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22.投标文件的递交与接收</w:t>
      </w:r>
    </w:p>
    <w:p>
      <w:pPr>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22.1 供应商应在本章第11.1</w:t>
      </w:r>
      <w:r>
        <w:rPr>
          <w:rStyle w:val="29"/>
          <w:rFonts w:hint="default" w:ascii="Times New Roman" w:hAnsi="Times New Roman" w:eastAsia="仿宋_GB2312" w:cs="Times New Roman"/>
          <w:kern w:val="0"/>
          <w:sz w:val="24"/>
          <w:szCs w:val="24"/>
          <w:lang w:val="zh-CN"/>
        </w:rPr>
        <w:t>款</w:t>
      </w:r>
      <w:r>
        <w:rPr>
          <w:rStyle w:val="29"/>
          <w:rFonts w:hint="default" w:ascii="Times New Roman" w:hAnsi="Times New Roman" w:eastAsia="仿宋_GB2312" w:cs="Times New Roman"/>
          <w:sz w:val="24"/>
          <w:szCs w:val="24"/>
        </w:rPr>
        <w:t>规定的</w:t>
      </w:r>
      <w:r>
        <w:rPr>
          <w:rStyle w:val="29"/>
          <w:rFonts w:hint="default" w:ascii="Times New Roman" w:hAnsi="Times New Roman" w:eastAsia="仿宋_GB2312" w:cs="Times New Roman"/>
          <w:kern w:val="0"/>
          <w:sz w:val="24"/>
          <w:szCs w:val="24"/>
        </w:rPr>
        <w:t>提交投标文件截止时间</w:t>
      </w:r>
      <w:r>
        <w:rPr>
          <w:rStyle w:val="29"/>
          <w:rFonts w:hint="default" w:ascii="Times New Roman" w:hAnsi="Times New Roman" w:eastAsia="仿宋_GB2312" w:cs="Times New Roman"/>
          <w:sz w:val="24"/>
          <w:szCs w:val="24"/>
        </w:rPr>
        <w:t>前，将投标文件送达</w:t>
      </w:r>
      <w:r>
        <w:rPr>
          <w:rStyle w:val="29"/>
          <w:rFonts w:hint="default" w:ascii="Times New Roman" w:hAnsi="Times New Roman" w:eastAsia="仿宋_GB2312" w:cs="Times New Roman"/>
          <w:b/>
          <w:sz w:val="24"/>
          <w:szCs w:val="24"/>
        </w:rPr>
        <w:t>投标须知前附表</w:t>
      </w:r>
      <w:r>
        <w:rPr>
          <w:rStyle w:val="29"/>
          <w:rFonts w:hint="default" w:ascii="Times New Roman" w:hAnsi="Times New Roman" w:eastAsia="仿宋_GB2312" w:cs="Times New Roman"/>
          <w:sz w:val="24"/>
          <w:szCs w:val="24"/>
        </w:rPr>
        <w:t>中指定的地点。</w:t>
      </w:r>
      <w:r>
        <w:rPr>
          <w:rStyle w:val="29"/>
          <w:rFonts w:hint="default" w:ascii="Times New Roman" w:hAnsi="Times New Roman" w:eastAsia="仿宋_GB2312" w:cs="Times New Roman"/>
          <w:kern w:val="0"/>
          <w:sz w:val="24"/>
          <w:szCs w:val="24"/>
        </w:rPr>
        <w:t>在截止时间后送达的投标文件，采购人、</w:t>
      </w:r>
      <w:r>
        <w:rPr>
          <w:rStyle w:val="29"/>
          <w:rFonts w:hint="default" w:ascii="Times New Roman" w:hAnsi="Times New Roman" w:eastAsia="仿宋_GB2312" w:cs="Times New Roman"/>
          <w:kern w:val="0"/>
          <w:sz w:val="24"/>
          <w:szCs w:val="24"/>
          <w:lang w:eastAsia="zh-CN"/>
        </w:rPr>
        <w:t>采购代理机构</w:t>
      </w:r>
      <w:r>
        <w:rPr>
          <w:rStyle w:val="29"/>
          <w:rFonts w:hint="default" w:ascii="Times New Roman" w:hAnsi="Times New Roman" w:eastAsia="仿宋_GB2312" w:cs="Times New Roman"/>
          <w:kern w:val="0"/>
          <w:sz w:val="24"/>
          <w:szCs w:val="24"/>
        </w:rPr>
        <w:t>应当拒收。</w:t>
      </w:r>
    </w:p>
    <w:p>
      <w:pPr>
        <w:keepLines/>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五、开标和评标</w:t>
      </w:r>
    </w:p>
    <w:p>
      <w:pPr>
        <w:pStyle w:val="102"/>
        <w:snapToGrid w:val="0"/>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
          <w:bCs/>
          <w:sz w:val="24"/>
          <w:szCs w:val="24"/>
        </w:rPr>
        <w:t>23.开标</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23.1</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在招标文件规定的投标截止时间(开标时间)和规定的地点组织公开开标，并邀请所有供应商法定代表人或其授权的代理人参加，供应商未参加开标的，视同认可开标结果。参加开标的供应商代表应签名以证明其出席。采购人或者</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对开标、评标现场活动进行全程录音录像。</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23.2 开标时，公布在投标截止时间前递交投标文件的供应商名称；由监督人员审查供应商有效证件；由供应商或其推选的代表检查投标文件的密封情况；经确认无误后，由</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当众拆封投标文件，宣读供应商名称、投标价格、交货期等主要内容，并记录在案。</w:t>
      </w:r>
    </w:p>
    <w:p>
      <w:pPr>
        <w:pStyle w:val="102"/>
        <w:snapToGrid w:val="0"/>
        <w:spacing w:line="440" w:lineRule="exact"/>
        <w:ind w:firstLine="482" w:firstLineChars="200"/>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23.2.1有效证件：开标前，采购人及监标人员将即时查验供应商随身携带的以下有效证件（以下证件的公证件，本次招标予以认可）：</w:t>
      </w:r>
    </w:p>
    <w:p>
      <w:pPr>
        <w:pStyle w:val="102"/>
        <w:snapToGrid w:val="0"/>
        <w:spacing w:line="440" w:lineRule="exact"/>
        <w:ind w:firstLine="482" w:firstLineChars="200"/>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 xml:space="preserve"> （1）法定代表人携带本人身份证原件或委托代理人携带法定代表人授权委托书和本人身份证原件到场投标；注：法定代表人授权委托书应当单独提供，并与投标文件中所提供的相一致。</w:t>
      </w:r>
    </w:p>
    <w:p>
      <w:pPr>
        <w:pStyle w:val="102"/>
        <w:snapToGrid w:val="0"/>
        <w:spacing w:line="440" w:lineRule="exact"/>
        <w:ind w:firstLine="602" w:firstLineChars="250"/>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 xml:space="preserve">（2）营业执照原件或者加盖供应商公章的复印件； </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23.3开标时，采购代理机构当众宣读开标一览表中全部内容。对于供应商在投标截止期前递交的投标声明，在开标时当众宣读，评标时有效。未宣读的投标价格、价格折扣等实质内容，评标时不予承认。</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23.4开标时，如唱标人宣读的内容与投标文件不一致时，供应商代表应当当场提出。</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23.5供应商代表、采购人代表、</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代表、监督人、记录人等有关人员在开标记录上签字确认。</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23.56开标时，投标文件中报价一览表内容与投标文件中投标报价明细表内容不一致的，以报价一览表为准。</w:t>
      </w:r>
    </w:p>
    <w:p>
      <w:pPr>
        <w:tabs>
          <w:tab w:val="left" w:pos="0"/>
        </w:tabs>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24.</w:t>
      </w:r>
      <w:r>
        <w:rPr>
          <w:rStyle w:val="29"/>
          <w:rFonts w:hint="default" w:ascii="Times New Roman" w:hAnsi="Times New Roman" w:eastAsia="仿宋_GB2312" w:cs="Times New Roman"/>
          <w:sz w:val="24"/>
          <w:szCs w:val="24"/>
        </w:rPr>
        <w:t xml:space="preserve"> </w:t>
      </w:r>
      <w:r>
        <w:rPr>
          <w:rStyle w:val="29"/>
          <w:rFonts w:hint="default" w:ascii="Times New Roman" w:hAnsi="Times New Roman" w:eastAsia="仿宋_GB2312" w:cs="Times New Roman"/>
          <w:b/>
          <w:bCs/>
          <w:sz w:val="24"/>
          <w:szCs w:val="24"/>
        </w:rPr>
        <w:t>资格审查小组、评标委员会</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24.1由采购人对供应商进行资格审查。</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24.2评标由采购人或采购</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依法组建的评标委员会负责，评标委员会由采购人代表和有关经济、技术等方面的专家组成，成员人数应当为</w:t>
      </w:r>
      <w:r>
        <w:rPr>
          <w:rStyle w:val="29"/>
          <w:rFonts w:hint="default" w:ascii="Times New Roman" w:hAnsi="Times New Roman" w:eastAsia="仿宋_GB2312" w:cs="Times New Roman"/>
          <w:sz w:val="24"/>
          <w:szCs w:val="24"/>
          <w:lang w:val="en-US" w:eastAsia="zh-CN"/>
        </w:rPr>
        <w:t>5</w:t>
      </w:r>
      <w:r>
        <w:rPr>
          <w:rStyle w:val="29"/>
          <w:rFonts w:hint="default" w:ascii="Times New Roman" w:hAnsi="Times New Roman" w:eastAsia="仿宋_GB2312" w:cs="Times New Roman"/>
          <w:sz w:val="24"/>
          <w:szCs w:val="24"/>
        </w:rPr>
        <w:t>人及以上单数，其中，经济、技术等方面的专家不得少于成员总数的三分之二。</w:t>
      </w:r>
    </w:p>
    <w:p>
      <w:pPr>
        <w:pStyle w:val="102"/>
        <w:snapToGrid w:val="0"/>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kern w:val="0"/>
          <w:sz w:val="24"/>
          <w:szCs w:val="24"/>
        </w:rPr>
        <w:t>25</w:t>
      </w:r>
      <w:r>
        <w:rPr>
          <w:rStyle w:val="29"/>
          <w:rFonts w:hint="default" w:ascii="Times New Roman" w:hAnsi="Times New Roman" w:eastAsia="仿宋_GB2312" w:cs="Times New Roman"/>
          <w:b/>
          <w:sz w:val="24"/>
          <w:szCs w:val="24"/>
        </w:rPr>
        <w:t>.评标</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25.1 评标严格按照招标文件的要求和条件进行。同时考虑以下因素：</w:t>
      </w:r>
    </w:p>
    <w:p>
      <w:pPr>
        <w:pStyle w:val="102"/>
        <w:snapToGrid w:val="0"/>
        <w:spacing w:line="440" w:lineRule="exact"/>
        <w:ind w:firstLine="482" w:firstLineChars="200"/>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（1）环保标志产品、节能产品（须附证明材料）；如采购人所采购产品为政府强制采购的节能产品，供应商所投产品的品牌及型号必须为清单中有效期内产品并提供证明文件</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25.2 评标委员会按照第四章“评标方法及标准” 规定的评标方法、评审因素、标准和程序以及有关法律、法规及规章对投标文件进行评审。</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25.3评标委员会发现招标文件存在歧义、重大缺陷导致评标工作无法进行，或者招标文件内容违反国家有关强制性规定的，应当停止评标工作，与采购人或者采购代理机构沟通并作书面记录。采购人或者采购代理机构确认后，修改招标文件，重新组织采购活动。</w:t>
      </w:r>
    </w:p>
    <w:p>
      <w:pPr>
        <w:pStyle w:val="102"/>
        <w:snapToGrid w:val="0"/>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26.确定中标人</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26.1采购人不保证将合同授予最低投标报价的供应商。</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26.2</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应当在评审结束后2个工作日内将评标报告送采购人确认。</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26.3采购人应当在收到评标报告后5个工作日内，从评标报告提出的3名中标候选人中，应当确定排名第一的中标候选人为中标人，也可以书面授权评标委员会直接确定中标人。</w:t>
      </w:r>
    </w:p>
    <w:p>
      <w:pPr>
        <w:pStyle w:val="102"/>
        <w:snapToGrid w:val="0"/>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27.招标终止</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27.1出现下列情形之一的，采购人或者</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 xml:space="preserve">应当终止招标采购活动，在财政部门指定的媒体上发布项目终止公告并说明原因，重新开展采购活动： </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（1）因情况变化，不再符合规定的招标采购方式适用情形的；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（2）出现影响采购公正的违法、违规行为的；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w:t>
      </w:r>
      <w:r>
        <w:rPr>
          <w:rStyle w:val="29"/>
          <w:rFonts w:ascii="Times New Roman" w:hAnsi="Times New Roman" w:eastAsia="仿宋_GB2312"/>
          <w:szCs w:val="24"/>
          <w:highlight w:val="none"/>
        </w:rPr>
        <w:t>已确定中标人但</w:t>
      </w:r>
      <w:r>
        <w:rPr>
          <w:rStyle w:val="29"/>
          <w:rFonts w:hint="eastAsia" w:ascii="Times New Roman" w:hAnsi="Times New Roman" w:eastAsia="仿宋_GB2312"/>
          <w:szCs w:val="24"/>
          <w:highlight w:val="none"/>
        </w:rPr>
        <w:t>中标或者成交供应商拒绝与采购人签订合同的</w:t>
      </w:r>
      <w:r>
        <w:rPr>
          <w:rStyle w:val="29"/>
          <w:rFonts w:ascii="Times New Roman" w:hAnsi="Times New Roman" w:eastAsia="仿宋_GB2312"/>
          <w:szCs w:val="24"/>
          <w:highlight w:val="none"/>
        </w:rPr>
        <w:t>，中标结果无效，</w:t>
      </w:r>
      <w:r>
        <w:rPr>
          <w:rStyle w:val="29"/>
          <w:rFonts w:hint="eastAsia" w:ascii="Times New Roman" w:hAnsi="Times New Roman" w:eastAsia="仿宋_GB2312"/>
          <w:szCs w:val="24"/>
          <w:highlight w:val="none"/>
        </w:rPr>
        <w:t>采购人可以按照评审报告推荐的中标或者成交候选人名单排序，确定下一候选人为中标或者成交供应商，也可以重新开展政府采购活动</w:t>
      </w:r>
      <w:r>
        <w:rPr>
          <w:rStyle w:val="29"/>
          <w:rFonts w:ascii="Times New Roman" w:hAnsi="Times New Roman" w:eastAsia="仿宋_GB2312"/>
          <w:szCs w:val="24"/>
          <w:highlight w:val="none"/>
        </w:rPr>
        <w:t>；</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（4）政府采购合同已签订但尚未履行的，撤销合同，从合格的供应商中另行确定中标人，没有合格的中标人的；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（5）因重大变故，采购任务取消的。</w:t>
      </w:r>
    </w:p>
    <w:p>
      <w:pPr>
        <w:pStyle w:val="102"/>
        <w:snapToGrid w:val="0"/>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28．重新评审</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28.1评标结果汇总完成后，除下列情形外，任何人不得修改评标结果：</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（1）分值汇总计算错误的；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（2）分项评分超出评分标准范围的；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（3）评标委员会成员对客观评审因素评分不一致的；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（4）经评标委员会认定评分畸高、畸低的。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28.2评标报告签署前，经复核发现存在以上情形之一的，评标委员会当场修改评标结果，并在评标报告中记载；评标报告签署后，采购人或者</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发现存在以上情形之一的，组织原评标委员会进行重新评审，重新评审改变评标结果的，书面报告本级财政部门。</w:t>
      </w:r>
    </w:p>
    <w:p>
      <w:pPr>
        <w:pStyle w:val="102"/>
        <w:snapToGrid w:val="0"/>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29.纪律与保密事项</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29.1评标委员会成员以及与评标工作有关的人员不得泄露评审情况以及评标过程中获悉的国家秘密、商业秘密。</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29.2供应商不得与采购人、</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、其他供应商恶意串通；不得向采购人、</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或者评标委员会成员行贿或者提供其他不正当利益；不得提供虚假材料谋取中标；不得以任何方式干扰、影响采购工作。</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29.3有下列情形之一的，属于恶意串通，中标无效，并依照《政府采购法》第七十七条的规定追究法律责任：</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（1）供应商直接或者间接从采购人、</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获得其他供应商的投标情况，并修改其投标文件的；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（2）采购人、</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授意供应商撤换、修改投标文件的；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（3）供应商之间协商技术方案、合同条款以及报价等投标文件实质性内容的；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（4）属于同一集团、协会、商会等组织成员的供应商按照该组织要求协同参加政府采购活动的；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（5）供应商之间事先约定由某一特定供应商中标的；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（6）供应商之间商定部分供应商放弃提交投标文件或者退出招标或者放弃中标的；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（7）供应商与采购人、</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以及评标委员会成员之间、供应商相互之间，为谋求特定供应商中标或者排斥其他供应商的其他串通行为的。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（8）法律、行政法规或规章规定的其他串通行为。</w:t>
      </w:r>
    </w:p>
    <w:p>
      <w:pPr>
        <w:keepLines/>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六、中标结果信息公布与授予合同</w:t>
      </w:r>
    </w:p>
    <w:p>
      <w:pPr>
        <w:pStyle w:val="102"/>
        <w:snapToGrid w:val="0"/>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30.中标信息的公布</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30.1中标人确定后2个工作日内，采购人或者</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应将中标结果信息在投标须知前附表指定的媒体上公布。</w:t>
      </w:r>
    </w:p>
    <w:p>
      <w:pPr>
        <w:pStyle w:val="102"/>
        <w:snapToGrid w:val="0"/>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31.询问及质疑</w:t>
      </w:r>
    </w:p>
    <w:p>
      <w:pPr>
        <w:pStyle w:val="102"/>
        <w:snapToGrid w:val="0"/>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31.1供应商认为采购文件、采购过程、中标或者成交结果使自己的权益受到损害的，可以在知道或者应知其权益受到损害之日起7个工作日内，以书面形式向采购人、采购代理机构提出质疑。超过有效质疑期限的质疑，将不予接收。</w:t>
      </w:r>
    </w:p>
    <w:p>
      <w:pPr>
        <w:pStyle w:val="102"/>
        <w:snapToGrid w:val="0"/>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31.2采购人及采购代理机构接受供应商的质疑为：供应商在质疑期内一次性提出的针对同一采购程序环节的质疑。</w:t>
      </w:r>
    </w:p>
    <w:p>
      <w:pPr>
        <w:pStyle w:val="102"/>
        <w:snapToGrid w:val="0"/>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32.中标通知</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32.1中标人确定后，采购人或</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将以书面形式向中标人发出中标通知书。中标通知书对采购人和中标人具有同等法律效力。</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32.2 中标通知书是合同文件的组成部分。</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32.3 中标人在收到</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的中标通知书后10日内，应按照投标须知前附表的规定，向采购人提交履约担保。联合体中标的，履约担保由联合体各方或联合体中牵头人的名义提交。</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32.4 中标人没有按照规定提交履约担保的，视为放弃中标资格，其投标保证金不予退还。</w:t>
      </w:r>
    </w:p>
    <w:p>
      <w:pPr>
        <w:pStyle w:val="102"/>
        <w:snapToGrid w:val="0"/>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33.签订合同</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33.1 招标文件、中标人的投标文件及其补充的投标文件等均为签订政府采购合同的依据。</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33.2 中标人应当在中标通知书发出之日起30日内与采购人签订政府采购合同。</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33.3 中标人应当按照合同约定履行义务。中标人不得向他人转让中标项目，也不得将中标项目分包后分别向他人转让。</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33.4 中标人有下列情形之一的，责令限期改正，情节严重的，列入不良行为记录名单，在1至3年内禁止参加政府采购活动，并予以通报：</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（一）中标后无正当理由不与采购人签订合同的；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（二）未按照招标文件确定的事项签订政府采购合同，或者与采购人另行订立背离合同实质性内容的协议的；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（三）拒绝履行合同义务的；</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（四）违反法律、规章、规范性文件规定的。</w:t>
      </w:r>
    </w:p>
    <w:p>
      <w:pPr>
        <w:keepLines/>
        <w:snapToGrid w:val="0"/>
        <w:spacing w:line="440" w:lineRule="exact"/>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七、其他规定</w:t>
      </w:r>
    </w:p>
    <w:p>
      <w:pPr>
        <w:pStyle w:val="102"/>
        <w:snapToGrid w:val="0"/>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34.招标代理服务费</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34.1中标人应按规定交纳招标代理服务费。</w:t>
      </w:r>
    </w:p>
    <w:p>
      <w:pPr>
        <w:pStyle w:val="102"/>
        <w:snapToGrid w:val="0"/>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35. 其他规定</w:t>
      </w:r>
    </w:p>
    <w:p>
      <w:pPr>
        <w:pStyle w:val="102"/>
        <w:snapToGrid w:val="0"/>
        <w:spacing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35.1招标文件的其他规定见投标须知前附表。</w:t>
      </w:r>
    </w:p>
    <w:p>
      <w:pPr>
        <w:pStyle w:val="102"/>
        <w:snapToGrid w:val="0"/>
        <w:spacing w:line="360" w:lineRule="auto"/>
        <w:rPr>
          <w:rStyle w:val="29"/>
          <w:rFonts w:hint="default" w:ascii="Times New Roman" w:hAnsi="Times New Roman" w:eastAsia="仿宋_GB2312" w:cs="Times New Roman"/>
          <w:sz w:val="24"/>
          <w:szCs w:val="24"/>
        </w:rPr>
      </w:pPr>
    </w:p>
    <w:p>
      <w:pPr>
        <w:pStyle w:val="2"/>
        <w:jc w:val="center"/>
        <w:rPr>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br w:type="page"/>
      </w:r>
      <w:r>
        <w:rPr>
          <w:rStyle w:val="29"/>
          <w:rFonts w:hint="default" w:ascii="Times New Roman" w:hAnsi="Times New Roman" w:eastAsia="仿宋_GB2312" w:cs="Times New Roman"/>
          <w:b/>
          <w:bCs/>
          <w:sz w:val="32"/>
          <w:szCs w:val="32"/>
        </w:rPr>
        <w:t>第三章 采购需求</w:t>
      </w:r>
    </w:p>
    <w:p>
      <w:pPr>
        <w:spacing w:line="380" w:lineRule="exact"/>
        <w:ind w:firstLine="482" w:firstLineChars="200"/>
        <w:rPr>
          <w:rStyle w:val="29"/>
          <w:rFonts w:hint="eastAsia" w:ascii="仿宋_GB2312" w:hAnsi="仿宋_GB2312" w:eastAsia="仿宋_GB2312" w:cs="仿宋_GB2312"/>
          <w:b/>
          <w:bCs/>
          <w:sz w:val="24"/>
          <w:szCs w:val="24"/>
        </w:rPr>
      </w:pPr>
      <w:r>
        <w:rPr>
          <w:rStyle w:val="29"/>
          <w:rFonts w:hint="eastAsia" w:ascii="仿宋_GB2312" w:hAnsi="仿宋_GB2312" w:eastAsia="仿宋_GB2312" w:cs="仿宋_GB2312"/>
          <w:b/>
          <w:bCs/>
          <w:sz w:val="24"/>
          <w:szCs w:val="24"/>
        </w:rPr>
        <w:t>一、项目内容</w:t>
      </w:r>
    </w:p>
    <w:p>
      <w:pPr>
        <w:spacing w:line="380" w:lineRule="exact"/>
        <w:ind w:firstLine="480" w:firstLineChars="200"/>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项目名称：自治区党委宣传部2022年万村千乡文化产品惠民行动项目（第1包）</w:t>
      </w:r>
    </w:p>
    <w:p>
      <w:pPr>
        <w:spacing w:line="380" w:lineRule="exact"/>
        <w:ind w:firstLine="480" w:firstLineChars="200"/>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1.产品内容：创作、设计、制作《新疆史歌》有声挂图50万套。</w:t>
      </w:r>
    </w:p>
    <w:p>
      <w:pPr>
        <w:spacing w:line="380" w:lineRule="exact"/>
        <w:ind w:firstLine="480" w:firstLineChars="200"/>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2.配送范围：《新疆史歌》有声挂图配送至阿克苏地区部分县市农村家庭（具体根据甲方要求）。</w:t>
      </w:r>
    </w:p>
    <w:p>
      <w:pPr>
        <w:spacing w:line="380" w:lineRule="exact"/>
        <w:ind w:firstLine="480" w:firstLineChars="200"/>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3.完成时间</w:t>
      </w:r>
      <w:r>
        <w:rPr>
          <w:rStyle w:val="29"/>
          <w:rFonts w:hint="eastAsia" w:ascii="仿宋_GB2312" w:hAnsi="仿宋_GB2312" w:eastAsia="仿宋_GB2312" w:cs="仿宋_GB2312"/>
          <w:sz w:val="24"/>
          <w:szCs w:val="24"/>
          <w:lang w:eastAsia="zh-CN"/>
        </w:rPr>
        <w:t>：</w:t>
      </w:r>
      <w:r>
        <w:rPr>
          <w:rStyle w:val="29"/>
          <w:rFonts w:hint="eastAsia" w:ascii="仿宋_GB2312" w:hAnsi="仿宋_GB2312" w:eastAsia="仿宋_GB2312" w:cs="仿宋_GB2312"/>
          <w:sz w:val="24"/>
          <w:szCs w:val="24"/>
        </w:rPr>
        <w:t>《新疆史歌》有声挂图须于2022年9月15日前配送完成。</w:t>
      </w:r>
    </w:p>
    <w:p>
      <w:pPr>
        <w:spacing w:line="380" w:lineRule="exact"/>
        <w:ind w:firstLine="482" w:firstLineChars="200"/>
        <w:rPr>
          <w:rStyle w:val="29"/>
          <w:rFonts w:hint="eastAsia" w:ascii="仿宋_GB2312" w:hAnsi="仿宋_GB2312" w:eastAsia="仿宋_GB2312" w:cs="仿宋_GB2312"/>
          <w:b/>
          <w:bCs/>
          <w:sz w:val="24"/>
          <w:szCs w:val="24"/>
        </w:rPr>
      </w:pPr>
      <w:r>
        <w:rPr>
          <w:rStyle w:val="29"/>
          <w:rFonts w:hint="eastAsia" w:ascii="仿宋_GB2312" w:hAnsi="仿宋_GB2312" w:eastAsia="仿宋_GB2312" w:cs="仿宋_GB2312"/>
          <w:b/>
          <w:bCs/>
          <w:sz w:val="24"/>
          <w:szCs w:val="24"/>
        </w:rPr>
        <w:t>二、质量标准</w:t>
      </w:r>
    </w:p>
    <w:p>
      <w:pPr>
        <w:spacing w:line="380" w:lineRule="exact"/>
        <w:ind w:firstLine="480" w:firstLineChars="200"/>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1.确保文化产品内容导向正确，弘扬社会主义核心价值观，传播中华优秀文化。</w:t>
      </w:r>
    </w:p>
    <w:p>
      <w:pPr>
        <w:spacing w:line="380" w:lineRule="exact"/>
        <w:ind w:firstLine="480" w:firstLineChars="200"/>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2.确保文化产品切实发挥作用，提升社会主义精神文化产品供给力，丰富和满足基层各族群众精神文化新需求、新期待，铸牢中华民族共同体意识，建设各民族共有精神家园，促进满足人民文化需求和增强人民力量相统一。</w:t>
      </w:r>
    </w:p>
    <w:p>
      <w:pPr>
        <w:spacing w:line="380" w:lineRule="exact"/>
        <w:ind w:firstLine="480" w:firstLineChars="200"/>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3.确保文化产品体现针对性、实效性、科学性。</w:t>
      </w:r>
    </w:p>
    <w:p>
      <w:pPr>
        <w:spacing w:line="380" w:lineRule="exact"/>
        <w:ind w:firstLine="480" w:firstLineChars="200"/>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4.确保文化产品质量上乘，创意上力求新颖、内容上力求丰富、制作上力求精良、包装、配送上力求科学，保质保量完成生产制作及配送任务。</w:t>
      </w:r>
    </w:p>
    <w:p>
      <w:pPr>
        <w:spacing w:line="380" w:lineRule="exact"/>
        <w:ind w:firstLine="482" w:firstLineChars="200"/>
        <w:rPr>
          <w:rStyle w:val="29"/>
          <w:rFonts w:hint="eastAsia" w:ascii="仿宋_GB2312" w:hAnsi="仿宋_GB2312" w:eastAsia="仿宋_GB2312" w:cs="仿宋_GB2312"/>
          <w:b/>
          <w:bCs/>
          <w:sz w:val="24"/>
          <w:szCs w:val="24"/>
        </w:rPr>
      </w:pPr>
      <w:r>
        <w:rPr>
          <w:rStyle w:val="29"/>
          <w:rFonts w:hint="eastAsia" w:ascii="仿宋_GB2312" w:hAnsi="仿宋_GB2312" w:eastAsia="仿宋_GB2312" w:cs="仿宋_GB2312"/>
          <w:b/>
          <w:bCs/>
          <w:sz w:val="24"/>
          <w:szCs w:val="24"/>
        </w:rPr>
        <w:t>三、技术要求</w:t>
      </w:r>
    </w:p>
    <w:p>
      <w:pPr>
        <w:spacing w:line="380" w:lineRule="exact"/>
        <w:ind w:firstLine="480" w:firstLineChars="200"/>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1.内容创作及版式设计要求。围绕《新疆的若干历史问题》白皮书精神，以弘杨中华优秀传统文化、铸牢中华民族共同体意识为目标，全新创作《新疆史歌》有声挂图正文内容。正文须体现《新疆的若干历史问题》白皮书精神并正确反映新疆历史、文化、民族、宗教等内容，四字为一句，不少于160句，总字数不少于600字，语音内容时长不少于6分30秒。版式采用单张设计，须美观实用，便于操作，突出功能性。</w:t>
      </w:r>
      <w:r>
        <w:rPr>
          <w:rStyle w:val="29"/>
          <w:rFonts w:hint="eastAsia" w:ascii="仿宋_GB2312" w:hAnsi="仿宋_GB2312" w:eastAsia="仿宋_GB2312" w:cs="仿宋_GB2312"/>
          <w:b/>
          <w:bCs/>
          <w:sz w:val="24"/>
          <w:szCs w:val="24"/>
        </w:rPr>
        <w:t>注：语音文字内容和版式设计必须为全新原创并提供效果图，不得与本项目历年下发有声挂图语音文字内容和版式一致。</w:t>
      </w:r>
    </w:p>
    <w:p>
      <w:pPr>
        <w:spacing w:line="380" w:lineRule="exact"/>
        <w:ind w:firstLine="480" w:firstLineChars="200"/>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2.材质及制作要求。每幅有声挂图大小为48cm×63cm，外形材质采用单面触控、157g双面铜版纸、覆BOPP膜（正面1.2丝，背面6.5丝）的形式，内质材料为语音IC芯片、电路板、扬声器；每幅有声挂图须配套提供3节7号电池，电池质量可靠耐用。</w:t>
      </w:r>
    </w:p>
    <w:p>
      <w:pPr>
        <w:spacing w:line="380" w:lineRule="exact"/>
        <w:ind w:firstLine="480" w:firstLineChars="200"/>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3.包装及配送要求。有声挂图须提供防水包装，并使用纸箱装载，由专业运输团队配送至指定地点。配送完成后，须向采购人提供接收人签名回执，并拍摄照片和视频佐证，拍摄项目实施全过程专题片1部。</w:t>
      </w:r>
    </w:p>
    <w:p>
      <w:pPr>
        <w:spacing w:line="380" w:lineRule="exact"/>
        <w:ind w:firstLine="482" w:firstLineChars="200"/>
        <w:rPr>
          <w:rStyle w:val="29"/>
          <w:rFonts w:hint="eastAsia" w:ascii="仿宋_GB2312" w:hAnsi="仿宋_GB2312" w:eastAsia="仿宋_GB2312" w:cs="仿宋_GB2312"/>
          <w:b/>
          <w:bCs/>
          <w:sz w:val="24"/>
          <w:szCs w:val="24"/>
        </w:rPr>
      </w:pPr>
      <w:r>
        <w:rPr>
          <w:rStyle w:val="29"/>
          <w:rFonts w:hint="eastAsia" w:ascii="仿宋_GB2312" w:hAnsi="仿宋_GB2312" w:eastAsia="仿宋_GB2312" w:cs="仿宋_GB2312"/>
          <w:b/>
          <w:bCs/>
          <w:sz w:val="24"/>
          <w:szCs w:val="24"/>
        </w:rPr>
        <w:t>四、其他要求</w:t>
      </w:r>
    </w:p>
    <w:p>
      <w:pPr>
        <w:spacing w:line="380" w:lineRule="exact"/>
        <w:ind w:firstLine="480" w:firstLineChars="200"/>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根据采购需求内容，自行制定设计、实施方案，不得对第三方著作权、商标权等知识产权造成侵害。项目实施团队人员至少包括项目总负责人，设计、生产、仓储、配送、资金监管等环节负责人。”</w:t>
      </w:r>
    </w:p>
    <w:p>
      <w:pPr>
        <w:pStyle w:val="102"/>
        <w:snapToGrid w:val="0"/>
        <w:spacing w:line="360" w:lineRule="auto"/>
        <w:jc w:val="center"/>
        <w:rPr>
          <w:rFonts w:hint="default" w:ascii="Times New Roman" w:hAnsi="Times New Roman" w:eastAsia="仿宋_GB2312" w:cs="Times New Roman"/>
          <w:b/>
          <w:sz w:val="32"/>
          <w:szCs w:val="32"/>
        </w:rPr>
      </w:pPr>
      <w:r>
        <w:rPr>
          <w:rStyle w:val="29"/>
          <w:rFonts w:hint="default" w:ascii="Times New Roman" w:hAnsi="Times New Roman" w:eastAsia="仿宋_GB2312" w:cs="Times New Roman"/>
          <w:b/>
          <w:bCs/>
          <w:sz w:val="24"/>
          <w:szCs w:val="24"/>
        </w:rPr>
        <w:br w:type="page"/>
      </w:r>
      <w:r>
        <w:rPr>
          <w:rStyle w:val="29"/>
          <w:rFonts w:hint="default" w:ascii="Times New Roman" w:hAnsi="Times New Roman" w:eastAsia="仿宋_GB2312" w:cs="Times New Roman"/>
          <w:b/>
          <w:bCs/>
          <w:sz w:val="32"/>
          <w:szCs w:val="32"/>
        </w:rPr>
        <w:t>第四章 评标方法及标准</w:t>
      </w:r>
    </w:p>
    <w:p>
      <w:pPr>
        <w:keepLines/>
        <w:snapToGrid w:val="0"/>
        <w:spacing w:line="360" w:lineRule="auto"/>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一、总则</w:t>
      </w:r>
    </w:p>
    <w:p>
      <w:pPr>
        <w:snapToGrid w:val="0"/>
        <w:spacing w:before="120" w:line="360" w:lineRule="auto"/>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1.评标原则</w:t>
      </w:r>
    </w:p>
    <w:p>
      <w:pPr>
        <w:tabs>
          <w:tab w:val="left" w:pos="0"/>
        </w:tabs>
        <w:snapToGrid w:val="0"/>
        <w:spacing w:before="120"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1.1资格审查由采购人负责。</w:t>
      </w:r>
    </w:p>
    <w:p>
      <w:pPr>
        <w:tabs>
          <w:tab w:val="left" w:pos="0"/>
        </w:tabs>
        <w:snapToGrid w:val="0"/>
        <w:spacing w:before="120"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1.2评标由依法组成的评标委员会负责。</w:t>
      </w:r>
    </w:p>
    <w:p>
      <w:pPr>
        <w:snapToGrid w:val="0"/>
        <w:spacing w:before="120" w:line="360" w:lineRule="auto"/>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bCs/>
          <w:sz w:val="24"/>
          <w:szCs w:val="24"/>
        </w:rPr>
        <w:t>2.</w:t>
      </w:r>
      <w:r>
        <w:rPr>
          <w:rStyle w:val="29"/>
          <w:rFonts w:hint="default" w:ascii="Times New Roman" w:hAnsi="Times New Roman" w:eastAsia="仿宋_GB2312" w:cs="Times New Roman"/>
          <w:b/>
          <w:sz w:val="24"/>
          <w:szCs w:val="24"/>
        </w:rPr>
        <w:t>评标方法</w:t>
      </w:r>
    </w:p>
    <w:p>
      <w:pPr>
        <w:tabs>
          <w:tab w:val="left" w:pos="0"/>
        </w:tabs>
        <w:snapToGrid w:val="0"/>
        <w:spacing w:before="120"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2.1评标方法：综合评分法，是指投标文件满足招标文件全部实质性要求，且按照评审因素的量化指标评审得分最高的投标人为中标候选人的评标方法。</w:t>
      </w:r>
    </w:p>
    <w:p>
      <w:pPr>
        <w:tabs>
          <w:tab w:val="left" w:pos="0"/>
        </w:tabs>
        <w:snapToGrid w:val="0"/>
        <w:spacing w:before="120"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2.2本招标项目的评标因素包括投标报价、技术或者服务水平、履约能力、售后服务等，但不包括第二章“投标须知”第3.1款规定的供应商资格条件。</w:t>
      </w:r>
    </w:p>
    <w:p>
      <w:pPr>
        <w:keepLines/>
        <w:snapToGrid w:val="0"/>
        <w:spacing w:line="360" w:lineRule="auto"/>
        <w:rPr>
          <w:rStyle w:val="29"/>
          <w:rFonts w:hint="default" w:ascii="Times New Roman" w:hAnsi="Times New Roman" w:eastAsia="仿宋_GB2312" w:cs="Times New Roman"/>
          <w:b/>
          <w:bCs/>
          <w:kern w:val="0"/>
          <w:sz w:val="24"/>
          <w:szCs w:val="24"/>
        </w:rPr>
      </w:pPr>
      <w:r>
        <w:rPr>
          <w:rStyle w:val="29"/>
          <w:rFonts w:hint="default" w:ascii="Times New Roman" w:hAnsi="Times New Roman" w:eastAsia="仿宋_GB2312" w:cs="Times New Roman"/>
          <w:b/>
          <w:bCs/>
          <w:kern w:val="0"/>
          <w:sz w:val="24"/>
          <w:szCs w:val="24"/>
        </w:rPr>
        <w:t>二、评标程序</w:t>
      </w:r>
    </w:p>
    <w:p>
      <w:pPr>
        <w:snapToGrid w:val="0"/>
        <w:spacing w:before="120" w:line="360" w:lineRule="auto"/>
        <w:ind w:right="-109"/>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3.投标文件的初步</w:t>
      </w:r>
      <w:r>
        <w:rPr>
          <w:rStyle w:val="29"/>
          <w:rFonts w:hint="default" w:ascii="Times New Roman" w:hAnsi="Times New Roman" w:eastAsia="仿宋_GB2312" w:cs="Times New Roman"/>
          <w:b/>
          <w:sz w:val="24"/>
          <w:szCs w:val="24"/>
        </w:rPr>
        <w:t>评审</w:t>
      </w:r>
    </w:p>
    <w:p>
      <w:pPr>
        <w:pStyle w:val="102"/>
        <w:snapToGrid w:val="0"/>
        <w:spacing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3.1初步评审分为资格审查和符合性检查。</w:t>
      </w:r>
    </w:p>
    <w:p>
      <w:pPr>
        <w:pStyle w:val="102"/>
        <w:snapToGrid w:val="0"/>
        <w:spacing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3.1.1 资格审查。根据法律法规和招标文件的规定，采购人对投标文件中的资格证明文件进行审查，以确定供应商是否具备投标资格。</w:t>
      </w:r>
    </w:p>
    <w:p>
      <w:pPr>
        <w:pStyle w:val="102"/>
        <w:snapToGrid w:val="0"/>
        <w:spacing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3.1.2 符合性检查。评标委员会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p>
      <w:pPr>
        <w:pStyle w:val="102"/>
        <w:snapToGrid w:val="0"/>
        <w:spacing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3.1.3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2"/>
        <w:snapToGrid w:val="0"/>
        <w:spacing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3.1.4供应商不得通过修正或撤销不合要求的偏离从而使其投标成为实质上响应的投标。</w:t>
      </w:r>
    </w:p>
    <w:p>
      <w:pPr>
        <w:pStyle w:val="102"/>
        <w:snapToGrid w:val="0"/>
        <w:spacing w:line="360" w:lineRule="auto"/>
        <w:ind w:firstLine="482" w:firstLineChars="200"/>
        <w:jc w:val="center"/>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br w:type="page"/>
      </w:r>
      <w:r>
        <w:rPr>
          <w:rStyle w:val="29"/>
          <w:rFonts w:hint="default" w:ascii="Times New Roman" w:hAnsi="Times New Roman" w:eastAsia="仿宋_GB2312" w:cs="Times New Roman"/>
          <w:b/>
          <w:bCs/>
          <w:sz w:val="24"/>
          <w:szCs w:val="24"/>
        </w:rPr>
        <w:t>资格评审表</w:t>
      </w:r>
    </w:p>
    <w:tbl>
      <w:tblPr>
        <w:tblStyle w:val="10"/>
        <w:tblW w:w="9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8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项目</w:t>
            </w:r>
          </w:p>
        </w:tc>
        <w:tc>
          <w:tcPr>
            <w:tcW w:w="81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73"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资格</w:t>
            </w:r>
          </w:p>
          <w:p>
            <w:pPr>
              <w:snapToGrid w:val="0"/>
              <w:spacing w:line="400" w:lineRule="exact"/>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审查</w:t>
            </w:r>
          </w:p>
        </w:tc>
        <w:tc>
          <w:tcPr>
            <w:tcW w:w="81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1、具有独立承担民事责任的能力，须提供供应商的营业执照副本；</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2、具有良好的商业信誉和健全的财务会计制度，提供2018年、2019年、2020年供应商经外部审计的财务审计报告</w:t>
            </w:r>
            <w:r>
              <w:rPr>
                <w:rStyle w:val="29"/>
                <w:rFonts w:hint="eastAsia" w:ascii="Times New Roman" w:hAnsi="Times New Roman" w:eastAsia="仿宋_GB2312" w:cs="Times New Roman"/>
                <w:kern w:val="0"/>
                <w:sz w:val="24"/>
                <w:szCs w:val="24"/>
                <w:lang w:eastAsia="zh-CN"/>
              </w:rPr>
              <w:t>，公司成立不到</w:t>
            </w:r>
            <w:r>
              <w:rPr>
                <w:rStyle w:val="29"/>
                <w:rFonts w:hint="eastAsia" w:ascii="Times New Roman" w:hAnsi="Times New Roman" w:eastAsia="仿宋_GB2312" w:cs="Times New Roman"/>
                <w:kern w:val="0"/>
                <w:sz w:val="24"/>
                <w:szCs w:val="24"/>
                <w:lang w:val="en-US" w:eastAsia="zh-CN"/>
              </w:rPr>
              <w:t>3</w:t>
            </w:r>
            <w:r>
              <w:rPr>
                <w:rStyle w:val="29"/>
                <w:rFonts w:hint="eastAsia" w:ascii="Times New Roman" w:hAnsi="Times New Roman" w:eastAsia="仿宋_GB2312" w:cs="Times New Roman"/>
                <w:kern w:val="0"/>
                <w:sz w:val="24"/>
                <w:szCs w:val="24"/>
                <w:lang w:eastAsia="zh-CN"/>
              </w:rPr>
              <w:t>年的从公司成立起提供，2021年成立的公司无需提供</w:t>
            </w:r>
            <w:r>
              <w:rPr>
                <w:rStyle w:val="29"/>
                <w:rFonts w:hint="default" w:ascii="Times New Roman" w:hAnsi="Times New Roman" w:eastAsia="仿宋_GB2312" w:cs="Times New Roman"/>
                <w:kern w:val="0"/>
                <w:sz w:val="24"/>
                <w:szCs w:val="24"/>
              </w:rPr>
              <w:t>；</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3、具有履行合同所必需的设备和专业技术能力；</w:t>
            </w:r>
            <w:r>
              <w:rPr>
                <w:rStyle w:val="29"/>
                <w:rFonts w:hint="default" w:ascii="Times New Roman" w:hAnsi="Times New Roman" w:eastAsia="仿宋_GB2312" w:cs="Times New Roman"/>
                <w:sz w:val="24"/>
                <w:szCs w:val="24"/>
              </w:rPr>
              <w:t>须附相关证明材料或声明；</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4、有依法缴纳税收和社会保障资金的良好纪录，提供近一年（20</w:t>
            </w:r>
            <w:r>
              <w:rPr>
                <w:rStyle w:val="29"/>
                <w:rFonts w:hint="default" w:ascii="Times New Roman" w:hAnsi="Times New Roman" w:eastAsia="仿宋_GB2312" w:cs="Times New Roman"/>
                <w:kern w:val="0"/>
                <w:sz w:val="24"/>
                <w:szCs w:val="24"/>
                <w:lang w:val="en-US" w:eastAsia="zh-CN"/>
              </w:rPr>
              <w:t>21</w:t>
            </w:r>
            <w:r>
              <w:rPr>
                <w:rStyle w:val="29"/>
                <w:rFonts w:hint="default" w:ascii="Times New Roman" w:hAnsi="Times New Roman" w:eastAsia="仿宋_GB2312" w:cs="Times New Roman"/>
                <w:kern w:val="0"/>
                <w:sz w:val="24"/>
                <w:szCs w:val="24"/>
              </w:rPr>
              <w:t>年</w:t>
            </w:r>
            <w:r>
              <w:rPr>
                <w:rStyle w:val="29"/>
                <w:rFonts w:hint="eastAsia" w:ascii="Times New Roman" w:hAnsi="Times New Roman" w:eastAsia="仿宋_GB2312" w:cs="Times New Roman"/>
                <w:kern w:val="0"/>
                <w:sz w:val="24"/>
                <w:szCs w:val="24"/>
                <w:lang w:val="en-US" w:eastAsia="zh-CN"/>
              </w:rPr>
              <w:t>4</w:t>
            </w:r>
            <w:r>
              <w:rPr>
                <w:rStyle w:val="29"/>
                <w:rFonts w:hint="default" w:ascii="Times New Roman" w:hAnsi="Times New Roman" w:eastAsia="仿宋_GB2312" w:cs="Times New Roman"/>
                <w:kern w:val="0"/>
                <w:sz w:val="24"/>
                <w:szCs w:val="24"/>
              </w:rPr>
              <w:t>月-202</w:t>
            </w:r>
            <w:r>
              <w:rPr>
                <w:rStyle w:val="29"/>
                <w:rFonts w:hint="default" w:ascii="Times New Roman" w:hAnsi="Times New Roman" w:eastAsia="仿宋_GB2312" w:cs="Times New Roman"/>
                <w:kern w:val="0"/>
                <w:sz w:val="24"/>
                <w:szCs w:val="24"/>
                <w:lang w:val="en-US" w:eastAsia="zh-CN"/>
              </w:rPr>
              <w:t>2</w:t>
            </w:r>
            <w:r>
              <w:rPr>
                <w:rStyle w:val="29"/>
                <w:rFonts w:hint="default" w:ascii="Times New Roman" w:hAnsi="Times New Roman" w:eastAsia="仿宋_GB2312" w:cs="Times New Roman"/>
                <w:kern w:val="0"/>
                <w:sz w:val="24"/>
                <w:szCs w:val="24"/>
              </w:rPr>
              <w:t>年</w:t>
            </w:r>
            <w:r>
              <w:rPr>
                <w:rStyle w:val="29"/>
                <w:rFonts w:hint="eastAsia" w:ascii="Times New Roman" w:hAnsi="Times New Roman" w:eastAsia="仿宋_GB2312" w:cs="Times New Roman"/>
                <w:kern w:val="0"/>
                <w:sz w:val="24"/>
                <w:szCs w:val="24"/>
                <w:lang w:val="en-US" w:eastAsia="zh-CN"/>
              </w:rPr>
              <w:t>4</w:t>
            </w:r>
            <w:r>
              <w:rPr>
                <w:rStyle w:val="29"/>
                <w:rFonts w:hint="default" w:ascii="Times New Roman" w:hAnsi="Times New Roman" w:eastAsia="仿宋_GB2312" w:cs="Times New Roman"/>
                <w:kern w:val="0"/>
                <w:sz w:val="24"/>
                <w:szCs w:val="24"/>
              </w:rPr>
              <w:t>月）供应商税收</w:t>
            </w:r>
            <w:r>
              <w:rPr>
                <w:rStyle w:val="29"/>
                <w:rFonts w:hint="default" w:ascii="Times New Roman" w:hAnsi="Times New Roman" w:eastAsia="仿宋_GB2312" w:cs="Times New Roman"/>
                <w:kern w:val="0"/>
                <w:sz w:val="24"/>
                <w:szCs w:val="24"/>
                <w:lang w:val="en-US" w:eastAsia="zh-CN"/>
              </w:rPr>
              <w:t>完税</w:t>
            </w:r>
            <w:r>
              <w:rPr>
                <w:rStyle w:val="29"/>
                <w:rFonts w:hint="default" w:ascii="Times New Roman" w:hAnsi="Times New Roman" w:eastAsia="仿宋_GB2312" w:cs="Times New Roman"/>
                <w:kern w:val="0"/>
                <w:sz w:val="24"/>
                <w:szCs w:val="24"/>
              </w:rPr>
              <w:t>证明及供应商</w:t>
            </w:r>
            <w:r>
              <w:rPr>
                <w:rStyle w:val="29"/>
                <w:rFonts w:hint="default" w:ascii="Times New Roman" w:hAnsi="Times New Roman" w:eastAsia="仿宋_GB2312" w:cs="Times New Roman"/>
                <w:kern w:val="0"/>
                <w:sz w:val="24"/>
                <w:szCs w:val="24"/>
                <w:lang w:val="en-US" w:eastAsia="zh-CN"/>
              </w:rPr>
              <w:t>(公司)</w:t>
            </w:r>
            <w:r>
              <w:rPr>
                <w:rStyle w:val="29"/>
                <w:rFonts w:hint="default" w:ascii="Times New Roman" w:hAnsi="Times New Roman" w:eastAsia="仿宋_GB2312" w:cs="Times New Roman"/>
                <w:kern w:val="0"/>
                <w:sz w:val="24"/>
                <w:szCs w:val="24"/>
              </w:rPr>
              <w:t>和被授权人的社保缴纳证明；</w:t>
            </w:r>
            <w:r>
              <w:rPr>
                <w:rStyle w:val="29"/>
                <w:rFonts w:hint="eastAsia" w:ascii="Times New Roman" w:hAnsi="Times New Roman" w:eastAsia="仿宋_GB2312" w:cs="Times New Roman"/>
                <w:kern w:val="0"/>
                <w:sz w:val="24"/>
                <w:szCs w:val="24"/>
                <w:lang w:eastAsia="zh-CN"/>
              </w:rPr>
              <w:t>公司成立不到</w:t>
            </w:r>
            <w:r>
              <w:rPr>
                <w:rStyle w:val="29"/>
                <w:rFonts w:hint="eastAsia" w:ascii="Times New Roman" w:hAnsi="Times New Roman" w:eastAsia="仿宋_GB2312" w:cs="Times New Roman"/>
                <w:kern w:val="0"/>
                <w:sz w:val="24"/>
                <w:szCs w:val="24"/>
                <w:lang w:val="en-US" w:eastAsia="zh-CN"/>
              </w:rPr>
              <w:t>1</w:t>
            </w:r>
            <w:r>
              <w:rPr>
                <w:rStyle w:val="29"/>
                <w:rFonts w:hint="eastAsia" w:ascii="Times New Roman" w:hAnsi="Times New Roman" w:eastAsia="仿宋_GB2312" w:cs="Times New Roman"/>
                <w:kern w:val="0"/>
                <w:sz w:val="24"/>
                <w:szCs w:val="24"/>
                <w:lang w:eastAsia="zh-CN"/>
              </w:rPr>
              <w:t>年的从公司成立起提供</w:t>
            </w:r>
            <w:r>
              <w:rPr>
                <w:rStyle w:val="29"/>
                <w:rFonts w:hint="default" w:ascii="Times New Roman" w:hAnsi="Times New Roman" w:eastAsia="仿宋_GB2312" w:cs="Times New Roman"/>
                <w:kern w:val="0"/>
                <w:sz w:val="24"/>
                <w:szCs w:val="24"/>
              </w:rPr>
              <w:t>；</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5、参加政府采购活动前三年内，在经营活动中没有重大违法记录；未被列入信用中国网站(www.creditchina.gov.cn)、中国政府采购网(www.ccgp.gov.cn)渠道信用记录失信被执行人、重大税收违法案件当事人名单、政府采购严重违法失信行为记录名单的供应商；</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6、提供法人代表授权书原件及被授权人身份证原件</w:t>
            </w:r>
            <w:r>
              <w:rPr>
                <w:rStyle w:val="29"/>
                <w:rFonts w:hint="default" w:ascii="Times New Roman" w:hAnsi="Times New Roman" w:eastAsia="仿宋_GB2312" w:cs="Times New Roman"/>
                <w:sz w:val="24"/>
                <w:szCs w:val="24"/>
              </w:rPr>
              <w:t>，授权委托人须为供应商缴纳社保人员</w:t>
            </w:r>
            <w:r>
              <w:rPr>
                <w:rStyle w:val="29"/>
                <w:rFonts w:hint="default" w:ascii="Times New Roman" w:hAnsi="Times New Roman" w:eastAsia="仿宋_GB2312" w:cs="Times New Roman"/>
                <w:kern w:val="0"/>
                <w:sz w:val="24"/>
                <w:szCs w:val="24"/>
              </w:rPr>
              <w:t>；</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7、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8、符合国家有关法律法规的规定；</w:t>
            </w:r>
          </w:p>
          <w:p>
            <w:pPr>
              <w:keepNext w:val="0"/>
              <w:keepLines w:val="0"/>
              <w:pageBreakBefore w:val="0"/>
              <w:widowControl/>
              <w:kinsoku/>
              <w:wordWrap/>
              <w:overflowPunct/>
              <w:topLinePunct w:val="0"/>
              <w:autoSpaceDE/>
              <w:autoSpaceDN/>
              <w:bidi w:val="0"/>
              <w:adjustRightInd/>
              <w:snapToGrid w:val="0"/>
              <w:ind w:left="0" w:leftChars="0" w:firstLine="480" w:firstLineChars="200"/>
              <w:jc w:val="left"/>
              <w:textAlignment w:val="baseline"/>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kern w:val="0"/>
                <w:sz w:val="24"/>
                <w:szCs w:val="24"/>
              </w:rPr>
              <w:t>9、本项目不接受联合体投标。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结论</w:t>
            </w:r>
          </w:p>
        </w:tc>
        <w:tc>
          <w:tcPr>
            <w:tcW w:w="81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是否通过审查，进入下一阶段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00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72" w:firstLineChars="196"/>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1）“是否通过并进入下一阶段评审”一栏应写“通过”或“不通过”。</w:t>
            </w:r>
          </w:p>
          <w:p>
            <w:pPr>
              <w:snapToGrid w:val="0"/>
              <w:spacing w:line="400" w:lineRule="exact"/>
              <w:ind w:firstLine="472" w:firstLineChars="196"/>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2）出现一个“×”的结论为“不通过”。表中全部为“√”，同意进入下一阶段评审。</w:t>
            </w:r>
          </w:p>
          <w:p>
            <w:pPr>
              <w:snapToGrid w:val="0"/>
              <w:spacing w:line="400" w:lineRule="exact"/>
              <w:ind w:firstLine="472" w:firstLineChars="196"/>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
                <w:sz w:val="24"/>
                <w:szCs w:val="24"/>
              </w:rPr>
              <w:t>3）若审查组成员意见不一致时，则按少数服从多数的原则，由全部成员投票决定该供应商是否通过审查，进入下一阶段评审。</w:t>
            </w:r>
          </w:p>
        </w:tc>
      </w:tr>
    </w:tbl>
    <w:p>
      <w:pPr>
        <w:pStyle w:val="102"/>
        <w:snapToGrid w:val="0"/>
        <w:spacing w:line="360" w:lineRule="auto"/>
        <w:ind w:firstLine="482" w:firstLineChars="200"/>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
          <w:sz w:val="24"/>
          <w:szCs w:val="24"/>
        </w:rPr>
        <w:t>符合性检查</w:t>
      </w:r>
    </w:p>
    <w:tbl>
      <w:tblPr>
        <w:tblStyle w:val="10"/>
        <w:tblW w:w="9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8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项目</w:t>
            </w:r>
          </w:p>
        </w:tc>
        <w:tc>
          <w:tcPr>
            <w:tcW w:w="81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b/>
                <w:sz w:val="24"/>
                <w:szCs w:val="24"/>
                <w:lang w:val="en-US" w:eastAsia="zh-CN"/>
              </w:rPr>
            </w:pPr>
            <w:r>
              <w:rPr>
                <w:rStyle w:val="29"/>
                <w:rFonts w:hint="eastAsia" w:ascii="Times New Roman" w:hAnsi="Times New Roman" w:eastAsia="仿宋_GB2312" w:cs="Times New Roman"/>
                <w:b/>
                <w:sz w:val="24"/>
                <w:szCs w:val="24"/>
                <w:lang w:val="en-US" w:eastAsia="zh-CN"/>
              </w:rPr>
              <w:t>评审因素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符合性检查</w:t>
            </w:r>
          </w:p>
        </w:tc>
        <w:tc>
          <w:tcPr>
            <w:tcW w:w="81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1、投标文件按照招标文件规定的内容、格式填写，字迹清晰可辨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sz w:val="24"/>
                <w:szCs w:val="24"/>
              </w:rPr>
            </w:pPr>
          </w:p>
        </w:tc>
        <w:tc>
          <w:tcPr>
            <w:tcW w:w="8100" w:type="dxa"/>
            <w:tcBorders>
              <w:top w:val="single" w:color="000000" w:sz="4" w:space="0"/>
              <w:left w:val="single" w:color="000000" w:sz="4" w:space="0"/>
              <w:bottom w:val="single" w:color="000000" w:sz="4" w:space="0"/>
              <w:right w:val="single" w:color="000000" w:sz="4" w:space="0"/>
            </w:tcBorders>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2、投标文件提供法定代表人授权委托书或提供法定代表人身份证明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sz w:val="24"/>
                <w:szCs w:val="24"/>
              </w:rPr>
            </w:pPr>
          </w:p>
        </w:tc>
        <w:tc>
          <w:tcPr>
            <w:tcW w:w="81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3、投标文件上法定代表人或其授权代理人的签字、供应商的单位章齐全符合招标文件规定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sz w:val="24"/>
                <w:szCs w:val="24"/>
              </w:rPr>
            </w:pPr>
          </w:p>
        </w:tc>
        <w:tc>
          <w:tcPr>
            <w:tcW w:w="81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4、投标文件承诺投标有效期、交货期限、质保期满足招标文件要求、按规定交纳投标保证金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sz w:val="24"/>
                <w:szCs w:val="24"/>
              </w:rPr>
            </w:pPr>
          </w:p>
        </w:tc>
        <w:tc>
          <w:tcPr>
            <w:tcW w:w="81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5、投标报价具有唯一性，未超过采购项目预算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sz w:val="24"/>
                <w:szCs w:val="24"/>
              </w:rPr>
            </w:pPr>
          </w:p>
        </w:tc>
        <w:tc>
          <w:tcPr>
            <w:tcW w:w="81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6、未存在不符合国家、行业技术标准的要求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sz w:val="24"/>
                <w:szCs w:val="24"/>
              </w:rPr>
            </w:pPr>
          </w:p>
        </w:tc>
        <w:tc>
          <w:tcPr>
            <w:tcW w:w="81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7、应按招标文件要求缴纳投标保证金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sz w:val="24"/>
                <w:szCs w:val="24"/>
              </w:rPr>
            </w:pPr>
          </w:p>
        </w:tc>
        <w:tc>
          <w:tcPr>
            <w:tcW w:w="81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8、投标文件未附有采购人不能接受的条件或不符合招标文件的其他要求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0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sz w:val="24"/>
                <w:szCs w:val="24"/>
              </w:rPr>
            </w:pPr>
          </w:p>
        </w:tc>
        <w:tc>
          <w:tcPr>
            <w:tcW w:w="81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9、符合法律、法规的规定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结论</w:t>
            </w:r>
          </w:p>
        </w:tc>
        <w:tc>
          <w:tcPr>
            <w:tcW w:w="81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是否通过审查，进入下一阶段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000" w:type="dxa"/>
            <w:gridSpan w:val="2"/>
            <w:tcBorders>
              <w:top w:val="single" w:color="000000" w:sz="4" w:space="0"/>
              <w:left w:val="single" w:color="000000" w:sz="4" w:space="0"/>
              <w:bottom w:val="single" w:color="000000" w:sz="4" w:space="0"/>
              <w:right w:val="single" w:color="000000" w:sz="4" w:space="0"/>
            </w:tcBorders>
            <w:vAlign w:val="center"/>
          </w:tcPr>
          <w:p>
            <w:pPr>
              <w:tabs>
                <w:tab w:val="left" w:pos="0"/>
              </w:tabs>
              <w:snapToGrid w:val="0"/>
              <w:spacing w:line="400" w:lineRule="exact"/>
              <w:ind w:firstLine="482" w:firstLineChars="200"/>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1）“是否通过并进入下一阶段评审”一栏应写“通过”或“不通过”。</w:t>
            </w:r>
          </w:p>
          <w:p>
            <w:pPr>
              <w:tabs>
                <w:tab w:val="left" w:pos="0"/>
              </w:tabs>
              <w:snapToGrid w:val="0"/>
              <w:spacing w:line="400" w:lineRule="exact"/>
              <w:ind w:firstLine="482" w:firstLineChars="200"/>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2）出现一个“×”的结论为“不通过”。表中全部为“√”，同意进入下一阶段评审。</w:t>
            </w:r>
          </w:p>
          <w:p>
            <w:pPr>
              <w:tabs>
                <w:tab w:val="left" w:pos="0"/>
              </w:tabs>
              <w:snapToGrid w:val="0"/>
              <w:spacing w:line="400" w:lineRule="exact"/>
              <w:ind w:firstLine="482"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
                <w:sz w:val="24"/>
                <w:szCs w:val="24"/>
              </w:rPr>
              <w:t>3）若审查组成员意见不一致时，则按少数服从多数的原则，由全部成员投票决定该供应商是否通过审查，进入下一阶段评审。</w:t>
            </w:r>
          </w:p>
        </w:tc>
      </w:tr>
    </w:tbl>
    <w:p>
      <w:pPr>
        <w:tabs>
          <w:tab w:val="left" w:pos="0"/>
        </w:tabs>
        <w:snapToGrid w:val="0"/>
        <w:spacing w:line="40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 xml:space="preserve"> 3.2有下列情形之一时，评标委员会应予废标，并将理由通知所有投标</w:t>
      </w:r>
      <w:r>
        <w:rPr>
          <w:rStyle w:val="29"/>
          <w:rFonts w:hint="eastAsia" w:ascii="Times New Roman" w:hAnsi="Times New Roman" w:eastAsia="仿宋_GB2312" w:cs="Times New Roman"/>
          <w:sz w:val="24"/>
          <w:szCs w:val="24"/>
          <w:lang w:val="en-US" w:eastAsia="zh-CN"/>
        </w:rPr>
        <w:t>人</w:t>
      </w:r>
      <w:r>
        <w:rPr>
          <w:rStyle w:val="29"/>
          <w:rFonts w:hint="default" w:ascii="Times New Roman" w:hAnsi="Times New Roman" w:eastAsia="仿宋_GB2312" w:cs="Times New Roman"/>
          <w:sz w:val="24"/>
          <w:szCs w:val="24"/>
        </w:rPr>
        <w:t>：</w:t>
      </w:r>
    </w:p>
    <w:p>
      <w:pPr>
        <w:tabs>
          <w:tab w:val="left" w:pos="0"/>
        </w:tabs>
        <w:snapToGrid w:val="0"/>
        <w:spacing w:line="400" w:lineRule="exact"/>
        <w:ind w:firstLine="482" w:firstLineChars="200"/>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（1）符合</w:t>
      </w:r>
      <w:r>
        <w:rPr>
          <w:rStyle w:val="29"/>
          <w:rFonts w:hint="eastAsia" w:ascii="Times New Roman" w:hAnsi="Times New Roman" w:eastAsia="仿宋_GB2312" w:cs="Times New Roman"/>
          <w:b/>
          <w:bCs/>
          <w:sz w:val="24"/>
          <w:szCs w:val="24"/>
          <w:lang w:val="en-US" w:eastAsia="zh-CN"/>
        </w:rPr>
        <w:t>资格条件</w:t>
      </w:r>
      <w:r>
        <w:rPr>
          <w:rStyle w:val="29"/>
          <w:rFonts w:hint="default" w:ascii="Times New Roman" w:hAnsi="Times New Roman" w:eastAsia="仿宋_GB2312" w:cs="Times New Roman"/>
          <w:b/>
          <w:bCs/>
          <w:sz w:val="24"/>
          <w:szCs w:val="24"/>
        </w:rPr>
        <w:t>的供应商或者对招标文件作实质性响应的供应商不足三家的；</w:t>
      </w:r>
    </w:p>
    <w:p>
      <w:pPr>
        <w:tabs>
          <w:tab w:val="left" w:pos="0"/>
        </w:tabs>
        <w:snapToGrid w:val="0"/>
        <w:spacing w:line="400" w:lineRule="exact"/>
        <w:ind w:firstLine="482" w:firstLineChars="200"/>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（2）出现影响招标公正的违法、违规行为的；</w:t>
      </w:r>
    </w:p>
    <w:p>
      <w:pPr>
        <w:tabs>
          <w:tab w:val="left" w:pos="0"/>
        </w:tabs>
        <w:snapToGrid w:val="0"/>
        <w:spacing w:line="400" w:lineRule="exact"/>
        <w:ind w:firstLine="482" w:firstLineChars="200"/>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（3）供应商的报价均超过了采购预算；</w:t>
      </w:r>
    </w:p>
    <w:p>
      <w:pPr>
        <w:tabs>
          <w:tab w:val="left" w:pos="0"/>
        </w:tabs>
        <w:snapToGrid w:val="0"/>
        <w:spacing w:line="400" w:lineRule="exact"/>
        <w:ind w:firstLine="482" w:firstLineChars="200"/>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（4）因重大变故，采购任务取消的。</w:t>
      </w:r>
    </w:p>
    <w:p>
      <w:pPr>
        <w:snapToGrid w:val="0"/>
        <w:spacing w:before="120" w:line="360" w:lineRule="auto"/>
        <w:ind w:right="-109"/>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
          <w:bCs/>
          <w:sz w:val="24"/>
          <w:szCs w:val="24"/>
        </w:rPr>
        <w:t>4.澄清有关问题</w:t>
      </w:r>
    </w:p>
    <w:p>
      <w:pPr>
        <w:pStyle w:val="102"/>
        <w:snapToGrid w:val="0"/>
        <w:spacing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4.1 对投标文件中含义不明确、同类问题表述不一致或者有明显文字和计算错误的内容，评标委员会将以书面形式通知供应商作出必要的澄清、说明，但不得超出投标文件的范围或对投标文件做实质性的修改（计算错误修正除外）。评标委员会不接受供应商主动提出的澄清、说明。</w:t>
      </w:r>
    </w:p>
    <w:p>
      <w:pPr>
        <w:tabs>
          <w:tab w:val="left" w:pos="0"/>
        </w:tabs>
        <w:snapToGrid w:val="0"/>
        <w:spacing w:line="40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4.2供应商不得对下列内容进行澄清或补充：</w:t>
      </w:r>
    </w:p>
    <w:p>
      <w:pPr>
        <w:tabs>
          <w:tab w:val="left" w:pos="0"/>
        </w:tabs>
        <w:snapToGrid w:val="0"/>
        <w:spacing w:line="40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（1）开标时，未宣读的投标价格、价格折扣等实质性内容。</w:t>
      </w:r>
    </w:p>
    <w:p>
      <w:pPr>
        <w:tabs>
          <w:tab w:val="left" w:pos="0"/>
        </w:tabs>
        <w:snapToGrid w:val="0"/>
        <w:spacing w:line="40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（2）不满足第二章投标须知第2.7.2款规定的实质性要求的投标文件内容，</w:t>
      </w:r>
    </w:p>
    <w:p>
      <w:pPr>
        <w:tabs>
          <w:tab w:val="left" w:pos="0"/>
        </w:tabs>
        <w:snapToGrid w:val="0"/>
        <w:spacing w:line="40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4.3投标文件报价出现前后不一致的，除招标文件另有规定外，按照下列规定修正：</w:t>
      </w:r>
    </w:p>
    <w:p>
      <w:pPr>
        <w:tabs>
          <w:tab w:val="left" w:pos="0"/>
        </w:tabs>
        <w:snapToGrid w:val="0"/>
        <w:spacing w:line="40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（一）投标文件中开标一览表（报价表）内容与投标文件中相应内容不一致的，以开标一览表（报价表）为准；</w:t>
      </w:r>
    </w:p>
    <w:p>
      <w:pPr>
        <w:tabs>
          <w:tab w:val="left" w:pos="0"/>
        </w:tabs>
        <w:snapToGrid w:val="0"/>
        <w:spacing w:line="40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（二）大写金额和小写金额不一致的，以大写金额为准；</w:t>
      </w:r>
    </w:p>
    <w:p>
      <w:pPr>
        <w:tabs>
          <w:tab w:val="left" w:pos="0"/>
        </w:tabs>
        <w:snapToGrid w:val="0"/>
        <w:spacing w:line="40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（三）单价金额小数点或者百分比有明显错位的，以开标一览表的总价为准，并修改单价；</w:t>
      </w:r>
    </w:p>
    <w:p>
      <w:pPr>
        <w:tabs>
          <w:tab w:val="left" w:pos="0"/>
        </w:tabs>
        <w:snapToGrid w:val="0"/>
        <w:spacing w:line="40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（四）总价金额与按单价汇总金额不一致的，以单价金额计算结果为准。</w:t>
      </w:r>
    </w:p>
    <w:p>
      <w:pPr>
        <w:tabs>
          <w:tab w:val="left" w:pos="0"/>
        </w:tabs>
        <w:snapToGrid w:val="0"/>
        <w:spacing w:line="40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同时出现两种以上不一致的，按照以上规定的顺序修正。修正后的报价经供应商确认后产生约束力，供应商不确认的，其投标无效。</w:t>
      </w:r>
    </w:p>
    <w:p>
      <w:pPr>
        <w:tabs>
          <w:tab w:val="left" w:pos="0"/>
        </w:tabs>
        <w:snapToGrid w:val="0"/>
        <w:spacing w:line="400" w:lineRule="exact"/>
        <w:ind w:firstLine="480" w:firstLineChars="200"/>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sz w:val="24"/>
          <w:szCs w:val="24"/>
        </w:rPr>
        <w:t>4.4</w:t>
      </w:r>
      <w:r>
        <w:rPr>
          <w:rStyle w:val="29"/>
          <w:rFonts w:hint="default" w:ascii="Times New Roman" w:hAnsi="Times New Roman" w:eastAsia="仿宋_GB2312" w:cs="Times New Roman"/>
          <w:b/>
          <w:bCs/>
          <w:sz w:val="24"/>
          <w:szCs w:val="24"/>
        </w:rPr>
        <w:t>评标委员会认为供应商的报价明显低于其他通过符合性审查供应商的报价，有可能影响产品质量或者不能诚信履约的，该供应商在评标现场合理的时间内提供书面说明，必要时提交相关证明材料；供应商不能证明其报价合理性的，评标委员会将其作为无效投标处理。</w:t>
      </w:r>
    </w:p>
    <w:p>
      <w:pPr>
        <w:tabs>
          <w:tab w:val="left" w:pos="0"/>
        </w:tabs>
        <w:snapToGrid w:val="0"/>
        <w:spacing w:line="40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4.5 供应商的澄清、说明或者补正应该采用书面形式，由法定代表人或其授权的代理人签字，并按评标委员会的通知要求递交。</w:t>
      </w:r>
    </w:p>
    <w:p>
      <w:pPr>
        <w:tabs>
          <w:tab w:val="left" w:pos="0"/>
        </w:tabs>
        <w:snapToGrid w:val="0"/>
        <w:spacing w:line="40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4.6 有效的书面澄清材料，是投标文件的补充材料，成为投标文件的组成部分。</w:t>
      </w:r>
    </w:p>
    <w:p>
      <w:pPr>
        <w:tabs>
          <w:tab w:val="left" w:pos="0"/>
        </w:tabs>
        <w:snapToGrid w:val="0"/>
        <w:spacing w:before="120" w:line="360" w:lineRule="auto"/>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5.投标文件的详细</w:t>
      </w:r>
      <w:r>
        <w:rPr>
          <w:rStyle w:val="29"/>
          <w:rFonts w:hint="default" w:ascii="Times New Roman" w:hAnsi="Times New Roman" w:eastAsia="仿宋_GB2312" w:cs="Times New Roman"/>
          <w:b/>
          <w:sz w:val="24"/>
          <w:szCs w:val="24"/>
        </w:rPr>
        <w:t>评审</w:t>
      </w:r>
    </w:p>
    <w:p>
      <w:pPr>
        <w:pStyle w:val="102"/>
        <w:snapToGrid w:val="0"/>
        <w:spacing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5.1评标委员会应按照招标文件中规定的评标方法、标准和评标因素，对资格审查和符合性检查合格的投标文件进行详细评审。</w:t>
      </w:r>
    </w:p>
    <w:p>
      <w:pPr>
        <w:pStyle w:val="102"/>
        <w:snapToGrid w:val="0"/>
        <w:spacing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5.2评标时，评标委员会各成员应当独立对每个供应商的投标文件进行评价、评分，然后汇总每个供应商每项评分因素的得分。</w:t>
      </w:r>
    </w:p>
    <w:p>
      <w:pPr>
        <w:snapToGrid w:val="0"/>
        <w:spacing w:line="360" w:lineRule="auto"/>
        <w:ind w:firstLine="480" w:firstLineChars="200"/>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sz w:val="24"/>
          <w:szCs w:val="24"/>
        </w:rPr>
        <w:t>5.3</w:t>
      </w:r>
      <w:r>
        <w:rPr>
          <w:rStyle w:val="29"/>
          <w:rFonts w:hint="default" w:ascii="Times New Roman" w:hAnsi="Times New Roman" w:eastAsia="仿宋_GB2312" w:cs="Times New Roman"/>
          <w:b/>
          <w:sz w:val="24"/>
          <w:szCs w:val="24"/>
        </w:rPr>
        <w:t>评分标准：</w:t>
      </w:r>
    </w:p>
    <w:p>
      <w:pPr>
        <w:pStyle w:val="220"/>
        <w:snapToGrid w:val="0"/>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5.3.1价格部分（30分）</w:t>
      </w:r>
    </w:p>
    <w:p>
      <w:pPr>
        <w:pStyle w:val="220"/>
        <w:snapToGrid w:val="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价格得分的评分方法：采用低价优先法计算，即满足采购文件要求且投标价格最低的投标报价为评标基准价，其价格得分为满分。其他供应商的价格得分统一按照下列公式计算：价格得分=（评标基准价/投标报价）×30%×100，如此类推，算出所有投标供应商的价格得分。</w:t>
      </w:r>
    </w:p>
    <w:p>
      <w:pPr>
        <w:pStyle w:val="220"/>
        <w:snapToGrid w:val="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注：（1）如供应商为残疾人福利性单位或小微企业（含监狱企业），需提供《小微企业声明函》，对残疾人福利性单位及小型和微型企业产品的价格给予6%的扣除，用扣除后的价格参与评审。残疾人福利性单位属于小型、微型企业的，不重复享受政策。</w:t>
      </w:r>
    </w:p>
    <w:p>
      <w:pPr>
        <w:pStyle w:val="220"/>
        <w:snapToGrid w:val="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加分项：供应商所投产品</w:t>
      </w:r>
      <w:r>
        <w:rPr>
          <w:rStyle w:val="29"/>
          <w:rFonts w:hint="eastAsia" w:ascii="Times New Roman" w:hAnsi="Times New Roman" w:eastAsia="仿宋_GB2312" w:cs="Times New Roman"/>
          <w:sz w:val="24"/>
          <w:szCs w:val="24"/>
          <w:lang w:val="en-US" w:eastAsia="zh-CN"/>
        </w:rPr>
        <w:t>每有项产品符合招标文件要求</w:t>
      </w:r>
      <w:r>
        <w:rPr>
          <w:rStyle w:val="29"/>
          <w:rFonts w:hint="default" w:ascii="Times New Roman" w:hAnsi="Times New Roman" w:eastAsia="仿宋_GB2312" w:cs="Times New Roman"/>
          <w:sz w:val="24"/>
          <w:szCs w:val="24"/>
        </w:rPr>
        <w:t>涉及环保节能产品</w:t>
      </w:r>
      <w:r>
        <w:rPr>
          <w:rStyle w:val="29"/>
          <w:rFonts w:hint="eastAsia" w:ascii="Times New Roman" w:hAnsi="Times New Roman" w:eastAsia="仿宋_GB2312" w:cs="Times New Roman"/>
          <w:sz w:val="24"/>
          <w:szCs w:val="24"/>
          <w:lang w:val="en-US" w:eastAsia="zh-CN"/>
        </w:rPr>
        <w:t>的加0.1分</w:t>
      </w:r>
      <w:r>
        <w:rPr>
          <w:rStyle w:val="29"/>
          <w:rFonts w:hint="default" w:ascii="Times New Roman" w:hAnsi="Times New Roman" w:eastAsia="仿宋_GB2312" w:cs="Times New Roman"/>
          <w:sz w:val="24"/>
          <w:szCs w:val="24"/>
        </w:rPr>
        <w:t>。</w:t>
      </w:r>
    </w:p>
    <w:p>
      <w:pPr>
        <w:pStyle w:val="220"/>
        <w:snapToGrid w:val="0"/>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5.3.2详细评审（技术商务）</w:t>
      </w:r>
    </w:p>
    <w:p>
      <w:pPr>
        <w:tabs>
          <w:tab w:val="left" w:pos="0"/>
        </w:tabs>
        <w:snapToGrid w:val="0"/>
        <w:spacing w:before="120" w:line="360" w:lineRule="auto"/>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具体评分细则如下：</w:t>
      </w:r>
    </w:p>
    <w:p>
      <w:pPr>
        <w:tabs>
          <w:tab w:val="left" w:pos="0"/>
        </w:tabs>
        <w:snapToGrid w:val="0"/>
        <w:spacing w:before="120" w:line="360" w:lineRule="auto"/>
        <w:jc w:val="center"/>
        <w:rPr>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br w:type="page"/>
      </w:r>
      <w:r>
        <w:rPr>
          <w:rStyle w:val="29"/>
          <w:rFonts w:hint="default" w:ascii="Times New Roman" w:hAnsi="Times New Roman" w:eastAsia="仿宋_GB2312" w:cs="Times New Roman"/>
          <w:b/>
          <w:bCs/>
          <w:kern w:val="0"/>
          <w:sz w:val="24"/>
          <w:szCs w:val="24"/>
        </w:rPr>
        <w:t>详细评审表</w:t>
      </w:r>
    </w:p>
    <w:tbl>
      <w:tblPr>
        <w:tblStyle w:val="10"/>
        <w:tblW w:w="51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04"/>
        <w:gridCol w:w="7426"/>
        <w:gridCol w:w="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7" w:hRule="atLeast"/>
          <w:tblHeader/>
          <w:jc w:val="center"/>
        </w:trPr>
        <w:tc>
          <w:tcPr>
            <w:tcW w:w="746" w:type="pct"/>
            <w:tcBorders>
              <w:top w:val="single" w:color="000000" w:sz="4" w:space="0"/>
              <w:left w:val="single" w:color="000000" w:sz="4" w:space="0"/>
              <w:bottom w:val="single" w:color="000000" w:sz="4" w:space="0"/>
              <w:right w:val="single" w:color="000000" w:sz="4" w:space="0"/>
            </w:tcBorders>
            <w:vAlign w:val="center"/>
          </w:tcPr>
          <w:p>
            <w:pPr>
              <w:pStyle w:val="102"/>
              <w:widowControl w:val="0"/>
              <w:snapToGrid w:val="0"/>
              <w:spacing w:line="400" w:lineRule="exact"/>
              <w:jc w:val="center"/>
              <w:textAlignment w:val="auto"/>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项目</w:t>
            </w:r>
          </w:p>
        </w:tc>
        <w:tc>
          <w:tcPr>
            <w:tcW w:w="3946" w:type="pct"/>
            <w:tcBorders>
              <w:top w:val="single" w:color="000000" w:sz="4" w:space="0"/>
              <w:left w:val="single" w:color="000000" w:sz="4" w:space="0"/>
              <w:bottom w:val="single" w:color="000000" w:sz="4" w:space="0"/>
              <w:right w:val="single" w:color="000000" w:sz="4" w:space="0"/>
            </w:tcBorders>
            <w:vAlign w:val="center"/>
          </w:tcPr>
          <w:p>
            <w:pPr>
              <w:pStyle w:val="102"/>
              <w:widowControl w:val="0"/>
              <w:snapToGrid w:val="0"/>
              <w:spacing w:line="400" w:lineRule="exact"/>
              <w:ind w:right="36" w:rightChars="17" w:firstLine="249" w:firstLineChars="104"/>
              <w:jc w:val="center"/>
              <w:textAlignment w:val="auto"/>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评审内容</w:t>
            </w:r>
          </w:p>
        </w:tc>
        <w:tc>
          <w:tcPr>
            <w:tcW w:w="306" w:type="pct"/>
            <w:tcBorders>
              <w:top w:val="single" w:color="000000" w:sz="4" w:space="0"/>
              <w:left w:val="single" w:color="000000" w:sz="4" w:space="0"/>
              <w:bottom w:val="single" w:color="000000" w:sz="4" w:space="0"/>
              <w:right w:val="single" w:color="000000" w:sz="4" w:space="0"/>
            </w:tcBorders>
            <w:vAlign w:val="center"/>
          </w:tcPr>
          <w:p>
            <w:pPr>
              <w:pStyle w:val="102"/>
              <w:widowControl w:val="0"/>
              <w:snapToGrid w:val="0"/>
              <w:spacing w:line="400" w:lineRule="exact"/>
              <w:jc w:val="center"/>
              <w:textAlignment w:val="auto"/>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pPr>
              <w:pStyle w:val="102"/>
              <w:widowControl w:val="0"/>
              <w:snapToGrid w:val="0"/>
              <w:spacing w:line="400" w:lineRule="exact"/>
              <w:ind w:right="36" w:rightChars="17" w:firstLine="249" w:firstLineChars="104"/>
              <w:textAlignment w:val="auto"/>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技术部分评分（65分）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5" w:hRule="atLeast"/>
          <w:jc w:val="center"/>
        </w:trPr>
        <w:tc>
          <w:tcPr>
            <w:tcW w:w="746" w:type="pct"/>
            <w:tcBorders>
              <w:top w:val="single" w:color="000000" w:sz="4" w:space="0"/>
              <w:left w:val="single" w:color="000000" w:sz="4" w:space="0"/>
              <w:right w:val="single" w:color="000000" w:sz="4" w:space="0"/>
            </w:tcBorders>
            <w:vAlign w:val="center"/>
          </w:tcPr>
          <w:p>
            <w:pPr>
              <w:widowControl w:val="0"/>
              <w:snapToGrid w:val="0"/>
              <w:spacing w:line="400" w:lineRule="exact"/>
              <w:jc w:val="center"/>
              <w:textAlignment w:val="auto"/>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创作设计</w:t>
            </w:r>
          </w:p>
        </w:tc>
        <w:tc>
          <w:tcPr>
            <w:tcW w:w="3946" w:type="pct"/>
            <w:tcBorders>
              <w:top w:val="single" w:color="000000" w:sz="4" w:space="0"/>
              <w:left w:val="single" w:color="000000" w:sz="4" w:space="0"/>
              <w:bottom w:val="single" w:color="000000" w:sz="4" w:space="0"/>
              <w:right w:val="single" w:color="000000" w:sz="4" w:space="0"/>
            </w:tcBorders>
            <w:vAlign w:val="center"/>
          </w:tcPr>
          <w:p>
            <w:pPr>
              <w:pStyle w:val="221"/>
              <w:widowControl w:val="0"/>
              <w:snapToGrid w:val="0"/>
              <w:spacing w:before="1" w:line="400" w:lineRule="exact"/>
              <w:ind w:right="36" w:rightChars="17" w:firstLine="480" w:firstLineChars="200"/>
              <w:jc w:val="both"/>
              <w:textAlignment w:val="auto"/>
              <w:rPr>
                <w:rStyle w:val="29"/>
                <w:rFonts w:hint="eastAsia" w:ascii="仿宋_GB2312" w:hAnsi="仿宋_GB2312" w:eastAsia="仿宋_GB2312" w:cs="仿宋_GB2312"/>
                <w:kern w:val="2"/>
                <w:sz w:val="24"/>
                <w:szCs w:val="24"/>
              </w:rPr>
            </w:pPr>
            <w:r>
              <w:rPr>
                <w:rStyle w:val="29"/>
                <w:rFonts w:hint="eastAsia" w:ascii="仿宋_GB2312" w:hAnsi="仿宋_GB2312" w:eastAsia="仿宋_GB2312" w:cs="仿宋_GB2312"/>
                <w:kern w:val="2"/>
                <w:sz w:val="24"/>
                <w:szCs w:val="24"/>
              </w:rPr>
              <w:t>①有声挂图文字内容须契合主题要求和技术要求，且须为原创（内容不得与本项目历年下发挂图一致）得4分，每增加一版内容加2分，满分8分，不满足采购需求不得分；</w:t>
            </w:r>
          </w:p>
          <w:p>
            <w:pPr>
              <w:pStyle w:val="221"/>
              <w:widowControl w:val="0"/>
              <w:snapToGrid w:val="0"/>
              <w:spacing w:before="1" w:line="400" w:lineRule="exact"/>
              <w:ind w:right="36" w:rightChars="17" w:firstLine="480" w:firstLineChars="200"/>
              <w:jc w:val="both"/>
              <w:textAlignment w:val="auto"/>
              <w:rPr>
                <w:rStyle w:val="29"/>
                <w:rFonts w:hint="eastAsia" w:ascii="仿宋_GB2312" w:hAnsi="仿宋_GB2312" w:eastAsia="仿宋_GB2312" w:cs="仿宋_GB2312"/>
                <w:kern w:val="2"/>
                <w:sz w:val="24"/>
                <w:szCs w:val="24"/>
              </w:rPr>
            </w:pPr>
            <w:r>
              <w:rPr>
                <w:rStyle w:val="29"/>
                <w:rFonts w:hint="eastAsia" w:ascii="仿宋_GB2312" w:hAnsi="仿宋_GB2312" w:eastAsia="仿宋_GB2312" w:cs="仿宋_GB2312"/>
                <w:kern w:val="2"/>
                <w:sz w:val="24"/>
                <w:szCs w:val="24"/>
              </w:rPr>
              <w:t>②有声挂图版式设计方案符合采购需求（版式设计不得与本项目历年下发挂图一致）得3分，每增加一种版式设计方案加2分，满分7分，不满足采购需求不得。</w:t>
            </w:r>
          </w:p>
        </w:tc>
        <w:tc>
          <w:tcPr>
            <w:tcW w:w="306" w:type="pct"/>
            <w:tcBorders>
              <w:top w:val="single" w:color="000000" w:sz="4" w:space="0"/>
              <w:left w:val="single" w:color="000000" w:sz="4" w:space="0"/>
              <w:bottom w:val="single" w:color="000000" w:sz="4" w:space="0"/>
              <w:right w:val="single" w:color="000000" w:sz="4" w:space="0"/>
            </w:tcBorders>
            <w:vAlign w:val="center"/>
          </w:tcPr>
          <w:p>
            <w:pPr>
              <w:pStyle w:val="102"/>
              <w:widowControl w:val="0"/>
              <w:snapToGrid w:val="0"/>
              <w:spacing w:line="400" w:lineRule="exact"/>
              <w:jc w:val="center"/>
              <w:textAlignment w:val="auto"/>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jc w:val="center"/>
        </w:trPr>
        <w:tc>
          <w:tcPr>
            <w:tcW w:w="746" w:type="pct"/>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00" w:lineRule="exact"/>
              <w:jc w:val="center"/>
              <w:textAlignment w:val="auto"/>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具体实施</w:t>
            </w:r>
          </w:p>
        </w:tc>
        <w:tc>
          <w:tcPr>
            <w:tcW w:w="3946" w:type="pct"/>
            <w:tcBorders>
              <w:top w:val="single" w:color="000000" w:sz="4" w:space="0"/>
              <w:left w:val="single" w:color="000000" w:sz="4" w:space="0"/>
              <w:bottom w:val="single" w:color="000000" w:sz="4" w:space="0"/>
              <w:right w:val="single" w:color="000000" w:sz="4" w:space="0"/>
            </w:tcBorders>
            <w:vAlign w:val="center"/>
          </w:tcPr>
          <w:p>
            <w:pPr>
              <w:pStyle w:val="221"/>
              <w:widowControl w:val="0"/>
              <w:snapToGrid w:val="0"/>
              <w:spacing w:before="1" w:line="400" w:lineRule="exact"/>
              <w:ind w:right="36" w:rightChars="17" w:firstLine="480" w:firstLineChars="200"/>
              <w:jc w:val="both"/>
              <w:textAlignment w:val="auto"/>
              <w:rPr>
                <w:rStyle w:val="29"/>
                <w:rFonts w:hint="eastAsia" w:ascii="仿宋_GB2312" w:hAnsi="仿宋_GB2312" w:eastAsia="仿宋_GB2312" w:cs="仿宋_GB2312"/>
                <w:kern w:val="2"/>
                <w:sz w:val="24"/>
                <w:szCs w:val="24"/>
              </w:rPr>
            </w:pPr>
            <w:r>
              <w:rPr>
                <w:rStyle w:val="29"/>
                <w:rFonts w:hint="eastAsia" w:ascii="仿宋_GB2312" w:hAnsi="仿宋_GB2312" w:eastAsia="仿宋_GB2312" w:cs="仿宋_GB2312"/>
                <w:kern w:val="2"/>
                <w:sz w:val="24"/>
                <w:szCs w:val="24"/>
              </w:rPr>
              <w:t>①制定详细完善并符合采购需求的项目实施方案（具体包括内容创作、设计、生产、包装、运输配送等环节，并提供拥有履约能力的相关证明材料）每提供一项得3分，满分15分，没有可执行性不得分；</w:t>
            </w:r>
          </w:p>
          <w:p>
            <w:pPr>
              <w:pStyle w:val="221"/>
              <w:widowControl w:val="0"/>
              <w:snapToGrid w:val="0"/>
              <w:spacing w:before="1" w:line="400" w:lineRule="exact"/>
              <w:ind w:right="36" w:rightChars="17" w:firstLine="480" w:firstLineChars="200"/>
              <w:jc w:val="both"/>
              <w:textAlignment w:val="auto"/>
              <w:rPr>
                <w:rStyle w:val="29"/>
                <w:rFonts w:hint="eastAsia" w:ascii="仿宋_GB2312" w:hAnsi="仿宋_GB2312" w:eastAsia="仿宋_GB2312" w:cs="仿宋_GB2312"/>
                <w:kern w:val="2"/>
                <w:sz w:val="24"/>
                <w:szCs w:val="24"/>
              </w:rPr>
            </w:pPr>
            <w:r>
              <w:rPr>
                <w:rStyle w:val="29"/>
                <w:rFonts w:hint="eastAsia" w:ascii="仿宋_GB2312" w:hAnsi="仿宋_GB2312" w:eastAsia="仿宋_GB2312" w:cs="仿宋_GB2312"/>
                <w:kern w:val="2"/>
                <w:sz w:val="24"/>
                <w:szCs w:val="24"/>
              </w:rPr>
              <w:t>②制定详细可执行并符合采购需求的实施进度计划得5分，不满足采购需求不得分。</w:t>
            </w:r>
          </w:p>
        </w:tc>
        <w:tc>
          <w:tcPr>
            <w:tcW w:w="306" w:type="pct"/>
            <w:tcBorders>
              <w:top w:val="single" w:color="000000" w:sz="4" w:space="0"/>
              <w:left w:val="single" w:color="000000" w:sz="4" w:space="0"/>
              <w:bottom w:val="single" w:color="000000" w:sz="4" w:space="0"/>
              <w:right w:val="single" w:color="000000" w:sz="4" w:space="0"/>
            </w:tcBorders>
            <w:vAlign w:val="center"/>
          </w:tcPr>
          <w:p>
            <w:pPr>
              <w:pStyle w:val="102"/>
              <w:widowControl w:val="0"/>
              <w:snapToGrid w:val="0"/>
              <w:spacing w:line="400" w:lineRule="exact"/>
              <w:jc w:val="center"/>
              <w:textAlignment w:val="auto"/>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746" w:type="pct"/>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00" w:lineRule="exact"/>
              <w:jc w:val="center"/>
              <w:textAlignment w:val="auto"/>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应急举措</w:t>
            </w:r>
          </w:p>
        </w:tc>
        <w:tc>
          <w:tcPr>
            <w:tcW w:w="3946" w:type="pct"/>
            <w:tcBorders>
              <w:top w:val="single" w:color="000000" w:sz="4" w:space="0"/>
              <w:left w:val="single" w:color="000000" w:sz="4" w:space="0"/>
              <w:bottom w:val="single" w:color="000000" w:sz="4" w:space="0"/>
              <w:right w:val="single" w:color="000000" w:sz="4" w:space="0"/>
            </w:tcBorders>
            <w:vAlign w:val="center"/>
          </w:tcPr>
          <w:p>
            <w:pPr>
              <w:pStyle w:val="221"/>
              <w:widowControl w:val="0"/>
              <w:snapToGrid w:val="0"/>
              <w:spacing w:before="1" w:line="400" w:lineRule="exact"/>
              <w:ind w:right="36" w:rightChars="17" w:firstLine="487" w:firstLineChars="203"/>
              <w:jc w:val="both"/>
              <w:textAlignment w:val="auto"/>
              <w:rPr>
                <w:rStyle w:val="29"/>
                <w:rFonts w:hint="eastAsia" w:ascii="仿宋_GB2312" w:hAnsi="仿宋_GB2312" w:eastAsia="仿宋_GB2312" w:cs="仿宋_GB2312"/>
                <w:kern w:val="2"/>
                <w:sz w:val="24"/>
                <w:szCs w:val="24"/>
              </w:rPr>
            </w:pPr>
            <w:r>
              <w:rPr>
                <w:rStyle w:val="29"/>
                <w:rFonts w:hint="eastAsia" w:ascii="仿宋_GB2312" w:hAnsi="仿宋_GB2312" w:eastAsia="仿宋_GB2312" w:cs="仿宋_GB2312"/>
                <w:kern w:val="2"/>
                <w:sz w:val="24"/>
                <w:szCs w:val="24"/>
              </w:rPr>
              <w:t>制定完善并符合采购需求的应急方案（具体包括创作、生产、运输配送等过程等）得</w:t>
            </w:r>
            <w:r>
              <w:rPr>
                <w:rStyle w:val="29"/>
                <w:rFonts w:hint="eastAsia" w:ascii="仿宋_GB2312" w:hAnsi="仿宋_GB2312" w:eastAsia="仿宋_GB2312" w:cs="仿宋_GB2312"/>
                <w:kern w:val="2"/>
                <w:sz w:val="24"/>
                <w:szCs w:val="24"/>
                <w:lang w:val="en-US" w:eastAsia="zh-CN"/>
              </w:rPr>
              <w:t>7</w:t>
            </w:r>
            <w:r>
              <w:rPr>
                <w:rStyle w:val="29"/>
                <w:rFonts w:hint="eastAsia" w:ascii="仿宋_GB2312" w:hAnsi="仿宋_GB2312" w:eastAsia="仿宋_GB2312" w:cs="仿宋_GB2312"/>
                <w:kern w:val="2"/>
                <w:sz w:val="24"/>
                <w:szCs w:val="24"/>
              </w:rPr>
              <w:t>分，不提供不得分。</w:t>
            </w:r>
          </w:p>
        </w:tc>
        <w:tc>
          <w:tcPr>
            <w:tcW w:w="306" w:type="pct"/>
            <w:tcBorders>
              <w:top w:val="single" w:color="000000" w:sz="4" w:space="0"/>
              <w:left w:val="single" w:color="000000" w:sz="4" w:space="0"/>
              <w:bottom w:val="single" w:color="000000" w:sz="4" w:space="0"/>
              <w:right w:val="single" w:color="000000" w:sz="4" w:space="0"/>
            </w:tcBorders>
            <w:vAlign w:val="center"/>
          </w:tcPr>
          <w:p>
            <w:pPr>
              <w:pStyle w:val="102"/>
              <w:widowControl w:val="0"/>
              <w:snapToGrid w:val="0"/>
              <w:spacing w:line="400" w:lineRule="exact"/>
              <w:jc w:val="center"/>
              <w:textAlignment w:val="auto"/>
              <w:rPr>
                <w:rStyle w:val="29"/>
                <w:rFonts w:hint="eastAsia" w:ascii="仿宋_GB2312" w:hAnsi="仿宋_GB2312" w:eastAsia="仿宋_GB2312" w:cs="仿宋_GB2312"/>
                <w:sz w:val="24"/>
                <w:szCs w:val="24"/>
                <w:lang w:eastAsia="zh-CN"/>
              </w:rPr>
            </w:pPr>
            <w:r>
              <w:rPr>
                <w:rStyle w:val="29"/>
                <w:rFonts w:hint="eastAsia" w:ascii="仿宋_GB2312" w:hAnsi="仿宋_GB2312" w:eastAsia="仿宋_GB2312" w:cs="仿宋_GB2312"/>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746" w:type="pct"/>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00" w:lineRule="exact"/>
              <w:jc w:val="center"/>
              <w:textAlignment w:val="auto"/>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售后服务</w:t>
            </w:r>
          </w:p>
        </w:tc>
        <w:tc>
          <w:tcPr>
            <w:tcW w:w="3946" w:type="pct"/>
            <w:tcBorders>
              <w:top w:val="single" w:color="000000" w:sz="4" w:space="0"/>
              <w:left w:val="single" w:color="000000" w:sz="4" w:space="0"/>
              <w:bottom w:val="single" w:color="000000" w:sz="4" w:space="0"/>
              <w:right w:val="single" w:color="000000" w:sz="4" w:space="0"/>
            </w:tcBorders>
            <w:vAlign w:val="center"/>
          </w:tcPr>
          <w:p>
            <w:pPr>
              <w:pStyle w:val="221"/>
              <w:widowControl w:val="0"/>
              <w:snapToGrid w:val="0"/>
              <w:spacing w:before="1" w:line="400" w:lineRule="exact"/>
              <w:ind w:right="36" w:rightChars="17" w:firstLine="487" w:firstLineChars="203"/>
              <w:jc w:val="both"/>
              <w:textAlignment w:val="auto"/>
              <w:rPr>
                <w:rStyle w:val="29"/>
                <w:rFonts w:hint="eastAsia" w:ascii="仿宋_GB2312" w:hAnsi="仿宋_GB2312" w:eastAsia="仿宋_GB2312" w:cs="仿宋_GB2312"/>
                <w:kern w:val="2"/>
                <w:sz w:val="24"/>
                <w:szCs w:val="24"/>
              </w:rPr>
            </w:pPr>
            <w:r>
              <w:rPr>
                <w:rStyle w:val="29"/>
                <w:rFonts w:hint="eastAsia" w:ascii="仿宋_GB2312" w:hAnsi="仿宋_GB2312" w:eastAsia="仿宋_GB2312" w:cs="仿宋_GB2312"/>
                <w:kern w:val="2"/>
                <w:sz w:val="24"/>
                <w:szCs w:val="24"/>
              </w:rPr>
              <w:t>售后服务措施全面得当（具体包括售后服务承诺、响应时间、备品更换等）得</w:t>
            </w:r>
            <w:r>
              <w:rPr>
                <w:rStyle w:val="29"/>
                <w:rFonts w:hint="eastAsia" w:ascii="仿宋_GB2312" w:hAnsi="仿宋_GB2312" w:eastAsia="仿宋_GB2312" w:cs="仿宋_GB2312"/>
                <w:kern w:val="2"/>
                <w:sz w:val="24"/>
                <w:szCs w:val="24"/>
                <w:lang w:val="en-US" w:eastAsia="zh-CN"/>
              </w:rPr>
              <w:t>8</w:t>
            </w:r>
            <w:r>
              <w:rPr>
                <w:rStyle w:val="29"/>
                <w:rFonts w:hint="eastAsia" w:ascii="仿宋_GB2312" w:hAnsi="仿宋_GB2312" w:eastAsia="仿宋_GB2312" w:cs="仿宋_GB2312"/>
                <w:kern w:val="2"/>
                <w:sz w:val="24"/>
                <w:szCs w:val="24"/>
              </w:rPr>
              <w:t>分，不提供不得分。</w:t>
            </w:r>
          </w:p>
        </w:tc>
        <w:tc>
          <w:tcPr>
            <w:tcW w:w="306" w:type="pct"/>
            <w:tcBorders>
              <w:top w:val="single" w:color="000000" w:sz="4" w:space="0"/>
              <w:left w:val="single" w:color="000000" w:sz="4" w:space="0"/>
              <w:bottom w:val="single" w:color="000000" w:sz="4" w:space="0"/>
              <w:right w:val="single" w:color="000000" w:sz="4" w:space="0"/>
            </w:tcBorders>
            <w:vAlign w:val="center"/>
          </w:tcPr>
          <w:p>
            <w:pPr>
              <w:pStyle w:val="102"/>
              <w:widowControl w:val="0"/>
              <w:snapToGrid w:val="0"/>
              <w:spacing w:line="400" w:lineRule="exact"/>
              <w:jc w:val="center"/>
              <w:textAlignment w:val="auto"/>
              <w:rPr>
                <w:rStyle w:val="29"/>
                <w:rFonts w:hint="eastAsia" w:ascii="仿宋_GB2312" w:hAnsi="仿宋_GB2312" w:eastAsia="仿宋_GB2312" w:cs="仿宋_GB2312"/>
                <w:sz w:val="24"/>
                <w:szCs w:val="24"/>
                <w:lang w:eastAsia="zh-CN"/>
              </w:rPr>
            </w:pPr>
            <w:r>
              <w:rPr>
                <w:rStyle w:val="29"/>
                <w:rFonts w:hint="eastAsia" w:ascii="仿宋_GB2312" w:hAnsi="仿宋_GB2312" w:eastAsia="仿宋_GB2312" w:cs="仿宋_GB2312"/>
                <w:sz w:val="24"/>
                <w:szCs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jc w:val="center"/>
        </w:trPr>
        <w:tc>
          <w:tcPr>
            <w:tcW w:w="746" w:type="pct"/>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00" w:lineRule="exact"/>
              <w:jc w:val="center"/>
              <w:textAlignment w:val="auto"/>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项目团队</w:t>
            </w:r>
          </w:p>
        </w:tc>
        <w:tc>
          <w:tcPr>
            <w:tcW w:w="3946" w:type="pct"/>
            <w:tcBorders>
              <w:top w:val="single" w:color="000000" w:sz="4" w:space="0"/>
              <w:left w:val="single" w:color="000000" w:sz="4" w:space="0"/>
              <w:bottom w:val="single" w:color="000000" w:sz="4" w:space="0"/>
              <w:right w:val="single" w:color="000000" w:sz="4" w:space="0"/>
            </w:tcBorders>
            <w:vAlign w:val="center"/>
          </w:tcPr>
          <w:p>
            <w:pPr>
              <w:pStyle w:val="221"/>
              <w:widowControl w:val="0"/>
              <w:snapToGrid w:val="0"/>
              <w:spacing w:before="1" w:line="400" w:lineRule="exact"/>
              <w:ind w:right="36" w:rightChars="17" w:firstLine="420"/>
              <w:jc w:val="both"/>
              <w:textAlignment w:val="auto"/>
              <w:rPr>
                <w:rStyle w:val="29"/>
                <w:rFonts w:hint="eastAsia" w:ascii="仿宋_GB2312" w:hAnsi="仿宋_GB2312" w:eastAsia="仿宋_GB2312" w:cs="仿宋_GB2312"/>
                <w:kern w:val="2"/>
                <w:sz w:val="24"/>
                <w:szCs w:val="24"/>
              </w:rPr>
            </w:pPr>
            <w:r>
              <w:rPr>
                <w:rStyle w:val="29"/>
                <w:rFonts w:hint="eastAsia" w:ascii="仿宋_GB2312" w:hAnsi="仿宋_GB2312" w:eastAsia="仿宋_GB2312" w:cs="仿宋_GB2312"/>
                <w:sz w:val="24"/>
                <w:szCs w:val="24"/>
              </w:rPr>
              <w:t>①《</w:t>
            </w:r>
            <w:r>
              <w:rPr>
                <w:rStyle w:val="29"/>
                <w:rFonts w:hint="eastAsia" w:ascii="仿宋_GB2312" w:hAnsi="仿宋_GB2312" w:eastAsia="仿宋_GB2312" w:cs="仿宋_GB2312"/>
                <w:kern w:val="2"/>
                <w:sz w:val="24"/>
                <w:szCs w:val="24"/>
              </w:rPr>
              <w:t>新疆史歌》创作团队中每有1位省级（自治区级）或以上社科类专家（须提供证明材料）得2分，在此基础上每增加1人加2分，满分10分；</w:t>
            </w:r>
          </w:p>
          <w:p>
            <w:pPr>
              <w:pStyle w:val="221"/>
              <w:widowControl w:val="0"/>
              <w:snapToGrid w:val="0"/>
              <w:spacing w:before="1" w:line="400" w:lineRule="exact"/>
              <w:ind w:right="36" w:rightChars="17" w:firstLine="480" w:firstLineChars="200"/>
              <w:jc w:val="both"/>
              <w:textAlignment w:val="auto"/>
              <w:rPr>
                <w:rStyle w:val="29"/>
                <w:rFonts w:hint="eastAsia" w:ascii="仿宋_GB2312" w:hAnsi="仿宋_GB2312" w:eastAsia="仿宋_GB2312" w:cs="仿宋_GB2312"/>
                <w:kern w:val="2"/>
                <w:sz w:val="24"/>
                <w:szCs w:val="24"/>
              </w:rPr>
            </w:pPr>
            <w:r>
              <w:rPr>
                <w:rStyle w:val="29"/>
                <w:rFonts w:hint="eastAsia" w:ascii="仿宋_GB2312" w:hAnsi="仿宋_GB2312" w:eastAsia="仿宋_GB2312" w:cs="仿宋_GB2312"/>
                <w:kern w:val="2"/>
                <w:sz w:val="24"/>
                <w:szCs w:val="24"/>
              </w:rPr>
              <w:t>②组建的项目实施团队须为投标供应商缴纳社保人员，配置合理满足招标文件要求，并提供人员身份证、近一年（2021年</w:t>
            </w:r>
            <w:r>
              <w:rPr>
                <w:rStyle w:val="29"/>
                <w:rFonts w:hint="eastAsia" w:ascii="仿宋_GB2312" w:hAnsi="仿宋_GB2312" w:eastAsia="仿宋_GB2312" w:cs="仿宋_GB2312"/>
                <w:kern w:val="2"/>
                <w:sz w:val="24"/>
                <w:szCs w:val="24"/>
                <w:lang w:val="en-US" w:eastAsia="zh-CN"/>
              </w:rPr>
              <w:t>4</w:t>
            </w:r>
            <w:r>
              <w:rPr>
                <w:rStyle w:val="29"/>
                <w:rFonts w:hint="eastAsia" w:ascii="仿宋_GB2312" w:hAnsi="仿宋_GB2312" w:eastAsia="仿宋_GB2312" w:cs="仿宋_GB2312"/>
                <w:kern w:val="2"/>
                <w:sz w:val="24"/>
                <w:szCs w:val="24"/>
              </w:rPr>
              <w:t>月至202</w:t>
            </w:r>
            <w:r>
              <w:rPr>
                <w:rStyle w:val="29"/>
                <w:rFonts w:hint="eastAsia" w:ascii="仿宋_GB2312" w:hAnsi="仿宋_GB2312" w:eastAsia="仿宋_GB2312" w:cs="仿宋_GB2312"/>
                <w:kern w:val="2"/>
                <w:sz w:val="24"/>
                <w:szCs w:val="24"/>
                <w:lang w:val="en-US" w:eastAsia="zh-CN"/>
              </w:rPr>
              <w:t>2</w:t>
            </w:r>
            <w:r>
              <w:rPr>
                <w:rStyle w:val="29"/>
                <w:rFonts w:hint="eastAsia" w:ascii="仿宋_GB2312" w:hAnsi="仿宋_GB2312" w:eastAsia="仿宋_GB2312" w:cs="仿宋_GB2312"/>
                <w:kern w:val="2"/>
                <w:sz w:val="24"/>
                <w:szCs w:val="24"/>
              </w:rPr>
              <w:t>年</w:t>
            </w:r>
            <w:r>
              <w:rPr>
                <w:rStyle w:val="29"/>
                <w:rFonts w:hint="eastAsia" w:ascii="仿宋_GB2312" w:hAnsi="仿宋_GB2312" w:eastAsia="仿宋_GB2312" w:cs="仿宋_GB2312"/>
                <w:kern w:val="2"/>
                <w:sz w:val="24"/>
                <w:szCs w:val="24"/>
                <w:lang w:val="en-US" w:eastAsia="zh-CN"/>
              </w:rPr>
              <w:t>4</w:t>
            </w:r>
            <w:r>
              <w:rPr>
                <w:rStyle w:val="29"/>
                <w:rFonts w:hint="eastAsia" w:ascii="仿宋_GB2312" w:hAnsi="仿宋_GB2312" w:eastAsia="仿宋_GB2312" w:cs="仿宋_GB2312"/>
                <w:kern w:val="2"/>
                <w:sz w:val="24"/>
                <w:szCs w:val="24"/>
              </w:rPr>
              <w:t>月）缴纳社保证明复印件加盖公章，得5分，不提供不得分。</w:t>
            </w:r>
          </w:p>
        </w:tc>
        <w:tc>
          <w:tcPr>
            <w:tcW w:w="306" w:type="pct"/>
            <w:tcBorders>
              <w:top w:val="single" w:color="000000" w:sz="4" w:space="0"/>
              <w:left w:val="single" w:color="000000" w:sz="4" w:space="0"/>
              <w:bottom w:val="single" w:color="000000" w:sz="4" w:space="0"/>
              <w:right w:val="single" w:color="000000" w:sz="4" w:space="0"/>
            </w:tcBorders>
            <w:vAlign w:val="center"/>
          </w:tcPr>
          <w:p>
            <w:pPr>
              <w:pStyle w:val="102"/>
              <w:widowControl w:val="0"/>
              <w:snapToGrid w:val="0"/>
              <w:spacing w:line="400" w:lineRule="exact"/>
              <w:jc w:val="center"/>
              <w:textAlignment w:val="auto"/>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vAlign w:val="center"/>
          </w:tcPr>
          <w:p>
            <w:pPr>
              <w:pStyle w:val="102"/>
              <w:widowControl w:val="0"/>
              <w:snapToGrid w:val="0"/>
              <w:spacing w:line="400" w:lineRule="exact"/>
              <w:ind w:right="36" w:rightChars="17" w:firstLine="249" w:firstLineChars="104"/>
              <w:textAlignment w:val="auto"/>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商务部分评分（5分）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746" w:type="pct"/>
            <w:tcBorders>
              <w:top w:val="single" w:color="000000" w:sz="4" w:space="0"/>
              <w:left w:val="single" w:color="000000" w:sz="4" w:space="0"/>
              <w:bottom w:val="single" w:color="000000" w:sz="4" w:space="0"/>
              <w:right w:val="single" w:color="000000" w:sz="4" w:space="0"/>
            </w:tcBorders>
            <w:vAlign w:val="center"/>
          </w:tcPr>
          <w:p>
            <w:pPr>
              <w:widowControl w:val="0"/>
              <w:snapToGrid w:val="0"/>
              <w:spacing w:before="156" w:line="400" w:lineRule="exact"/>
              <w:jc w:val="center"/>
              <w:textAlignment w:val="auto"/>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类似业绩</w:t>
            </w:r>
          </w:p>
        </w:tc>
        <w:tc>
          <w:tcPr>
            <w:tcW w:w="3946" w:type="pct"/>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400" w:lineRule="exact"/>
              <w:ind w:right="36" w:rightChars="17" w:firstLine="487" w:firstLineChars="203"/>
              <w:textAlignment w:val="auto"/>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近三年（2019年5月至今）完成的类似本项目业绩，每提供一项有效业绩得</w:t>
            </w:r>
            <w:r>
              <w:rPr>
                <w:rStyle w:val="29"/>
                <w:rFonts w:hint="eastAsia" w:ascii="仿宋_GB2312" w:hAnsi="仿宋_GB2312" w:eastAsia="仿宋_GB2312" w:cs="仿宋_GB2312"/>
                <w:sz w:val="24"/>
                <w:szCs w:val="24"/>
                <w:lang w:val="en-US" w:eastAsia="zh-CN"/>
              </w:rPr>
              <w:t>1</w:t>
            </w:r>
            <w:r>
              <w:rPr>
                <w:rStyle w:val="29"/>
                <w:rFonts w:hint="eastAsia" w:ascii="仿宋_GB2312" w:hAnsi="仿宋_GB2312" w:eastAsia="仿宋_GB2312" w:cs="仿宋_GB2312"/>
                <w:sz w:val="24"/>
                <w:szCs w:val="24"/>
              </w:rPr>
              <w:t>分，最高得</w:t>
            </w:r>
            <w:r>
              <w:rPr>
                <w:rStyle w:val="29"/>
                <w:rFonts w:hint="eastAsia" w:ascii="仿宋_GB2312" w:hAnsi="仿宋_GB2312" w:eastAsia="仿宋_GB2312" w:cs="仿宋_GB2312"/>
                <w:sz w:val="24"/>
                <w:szCs w:val="24"/>
                <w:lang w:val="en-US" w:eastAsia="zh-CN"/>
              </w:rPr>
              <w:t>5</w:t>
            </w:r>
            <w:r>
              <w:rPr>
                <w:rStyle w:val="29"/>
                <w:rFonts w:hint="eastAsia" w:ascii="仿宋_GB2312" w:hAnsi="仿宋_GB2312" w:eastAsia="仿宋_GB2312" w:cs="仿宋_GB2312"/>
                <w:sz w:val="24"/>
                <w:szCs w:val="24"/>
              </w:rPr>
              <w:t>分（提供中标通知书或成交通知书及合同协议书原件），否则不得分。</w:t>
            </w:r>
          </w:p>
        </w:tc>
        <w:tc>
          <w:tcPr>
            <w:tcW w:w="306" w:type="pct"/>
            <w:tcBorders>
              <w:top w:val="single" w:color="000000" w:sz="4" w:space="0"/>
              <w:left w:val="single" w:color="000000" w:sz="4" w:space="0"/>
              <w:bottom w:val="single" w:color="000000" w:sz="4" w:space="0"/>
              <w:right w:val="single" w:color="000000" w:sz="4" w:space="0"/>
            </w:tcBorders>
            <w:vAlign w:val="center"/>
          </w:tcPr>
          <w:p>
            <w:pPr>
              <w:pStyle w:val="102"/>
              <w:widowControl w:val="0"/>
              <w:snapToGrid w:val="0"/>
              <w:spacing w:line="400" w:lineRule="exact"/>
              <w:jc w:val="center"/>
              <w:textAlignment w:val="auto"/>
              <w:rPr>
                <w:rStyle w:val="29"/>
                <w:rFonts w:hint="eastAsia" w:ascii="仿宋_GB2312" w:hAnsi="仿宋_GB2312" w:eastAsia="仿宋_GB2312" w:cs="仿宋_GB2312"/>
                <w:sz w:val="24"/>
                <w:szCs w:val="24"/>
              </w:rPr>
            </w:pPr>
            <w:r>
              <w:rPr>
                <w:rStyle w:val="29"/>
                <w:rFonts w:hint="eastAsia" w:ascii="仿宋_GB2312" w:hAnsi="仿宋_GB2312" w:eastAsia="仿宋_GB2312" w:cs="仿宋_GB2312"/>
                <w:sz w:val="24"/>
                <w:szCs w:val="24"/>
              </w:rPr>
              <w:t xml:space="preserve">5 </w:t>
            </w:r>
          </w:p>
        </w:tc>
      </w:tr>
    </w:tbl>
    <w:p>
      <w:pPr>
        <w:pStyle w:val="2"/>
        <w:rPr>
          <w:rFonts w:hint="default" w:ascii="Times New Roman" w:hAnsi="Times New Roman" w:eastAsia="仿宋_GB2312" w:cs="Times New Roman"/>
          <w:sz w:val="24"/>
          <w:szCs w:val="24"/>
        </w:rPr>
      </w:pPr>
    </w:p>
    <w:p>
      <w:pPr>
        <w:tabs>
          <w:tab w:val="left" w:pos="0"/>
        </w:tabs>
        <w:snapToGrid w:val="0"/>
        <w:spacing w:before="120" w:line="360" w:lineRule="auto"/>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6.推荐中标候选人名单</w:t>
      </w:r>
    </w:p>
    <w:p>
      <w:pPr>
        <w:pStyle w:val="102"/>
        <w:snapToGrid w:val="0"/>
        <w:spacing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6.1评标委员会只对通过资格及符合性审查的供应商的投标文件，依据招标文件及相关澄清答复对每份投标文件进行评分。每个供应商的得分是所有评委给其打分的平均值。各供应商的得分将按由高到低的次序排列形成评标排序；当供应商得分相同时，首先按投标报价得分由高到低顺序排列，若供应商报价得分仍相同，由评标委员会根据技术/服务优势排序。评标委员会将根据评标标准和评标排序，推荐前三名中标候选人，并形成评标报告。</w:t>
      </w:r>
    </w:p>
    <w:p>
      <w:pPr>
        <w:pStyle w:val="102"/>
        <w:snapToGrid w:val="0"/>
        <w:spacing w:line="360" w:lineRule="auto"/>
        <w:ind w:firstLine="480" w:firstLineChars="200"/>
        <w:jc w:val="center"/>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sz w:val="24"/>
          <w:szCs w:val="24"/>
        </w:rPr>
        <w:br w:type="page"/>
      </w:r>
      <w:r>
        <w:rPr>
          <w:rStyle w:val="29"/>
          <w:rFonts w:hint="default" w:ascii="Times New Roman" w:hAnsi="Times New Roman" w:eastAsia="仿宋_GB2312" w:cs="Times New Roman"/>
          <w:b/>
          <w:bCs/>
          <w:sz w:val="32"/>
          <w:szCs w:val="32"/>
        </w:rPr>
        <w:t>第五章  采购合同格式</w:t>
      </w:r>
    </w:p>
    <w:p>
      <w:pPr>
        <w:pStyle w:val="20"/>
        <w:snapToGrid w:val="0"/>
        <w:spacing w:line="360" w:lineRule="auto"/>
        <w:rPr>
          <w:rStyle w:val="29"/>
          <w:rFonts w:hint="default" w:ascii="Times New Roman" w:hAnsi="Times New Roman" w:eastAsia="仿宋_GB2312" w:cs="Times New Roman"/>
          <w:color w:val="000000"/>
          <w:sz w:val="24"/>
          <w:szCs w:val="24"/>
        </w:rPr>
      </w:pPr>
    </w:p>
    <w:p>
      <w:pPr>
        <w:pStyle w:val="20"/>
        <w:snapToGrid w:val="0"/>
        <w:spacing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政府采购合同格式</w:t>
      </w:r>
    </w:p>
    <w:p>
      <w:pPr>
        <w:snapToGrid w:val="0"/>
        <w:spacing w:line="360" w:lineRule="auto"/>
        <w:rPr>
          <w:rStyle w:val="29"/>
          <w:rFonts w:hint="default" w:ascii="Times New Roman" w:hAnsi="Times New Roman" w:eastAsia="仿宋_GB2312" w:cs="Times New Roman"/>
          <w:color w:val="000000"/>
          <w:sz w:val="24"/>
          <w:szCs w:val="24"/>
        </w:rPr>
      </w:pPr>
    </w:p>
    <w:p>
      <w:pPr>
        <w:snapToGrid w:val="0"/>
        <w:spacing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合同编号：</w:t>
      </w:r>
      <w:r>
        <w:rPr>
          <w:rStyle w:val="29"/>
          <w:rFonts w:hint="default" w:ascii="Times New Roman" w:hAnsi="Times New Roman" w:eastAsia="仿宋_GB2312" w:cs="Times New Roman"/>
          <w:color w:val="000000"/>
          <w:sz w:val="24"/>
          <w:szCs w:val="24"/>
          <w:u w:val="single" w:color="000000"/>
        </w:rPr>
        <w:t xml:space="preserve">            </w:t>
      </w:r>
    </w:p>
    <w:p>
      <w:pPr>
        <w:snapToGrid w:val="0"/>
        <w:spacing w:before="120" w:line="360" w:lineRule="auto"/>
        <w:rPr>
          <w:rStyle w:val="29"/>
          <w:rFonts w:hint="default" w:ascii="Times New Roman" w:hAnsi="Times New Roman" w:eastAsia="仿宋_GB2312" w:cs="Times New Roman"/>
          <w:color w:val="000000"/>
          <w:sz w:val="24"/>
          <w:szCs w:val="24"/>
        </w:rPr>
      </w:pPr>
    </w:p>
    <w:p>
      <w:pPr>
        <w:snapToGrid w:val="0"/>
        <w:spacing w:before="120" w:line="360" w:lineRule="auto"/>
        <w:rPr>
          <w:rStyle w:val="29"/>
          <w:rFonts w:hint="default" w:ascii="Times New Roman" w:hAnsi="Times New Roman" w:eastAsia="仿宋_GB2312" w:cs="Times New Roman"/>
          <w:color w:val="000000"/>
          <w:sz w:val="24"/>
          <w:szCs w:val="24"/>
        </w:rPr>
      </w:pPr>
    </w:p>
    <w:p>
      <w:pPr>
        <w:snapToGrid w:val="0"/>
        <w:spacing w:line="360" w:lineRule="auto"/>
        <w:jc w:val="center"/>
        <w:rPr>
          <w:rStyle w:val="29"/>
          <w:rFonts w:hint="default" w:ascii="Times New Roman" w:hAnsi="Times New Roman" w:eastAsia="仿宋_GB2312" w:cs="Times New Roman"/>
          <w:b/>
          <w:color w:val="000000"/>
          <w:sz w:val="24"/>
          <w:szCs w:val="24"/>
        </w:rPr>
      </w:pPr>
      <w:r>
        <w:rPr>
          <w:rStyle w:val="29"/>
          <w:rFonts w:hint="default" w:ascii="Times New Roman" w:hAnsi="Times New Roman" w:eastAsia="仿宋_GB2312" w:cs="Times New Roman"/>
          <w:b/>
          <w:color w:val="000000"/>
          <w:sz w:val="24"/>
          <w:szCs w:val="24"/>
        </w:rPr>
        <w:t>政府采购合同</w:t>
      </w:r>
    </w:p>
    <w:p>
      <w:pPr>
        <w:snapToGrid w:val="0"/>
        <w:spacing w:before="120" w:line="360" w:lineRule="auto"/>
        <w:rPr>
          <w:rStyle w:val="29"/>
          <w:rFonts w:hint="default" w:ascii="Times New Roman" w:hAnsi="Times New Roman" w:eastAsia="仿宋_GB2312" w:cs="Times New Roman"/>
          <w:color w:val="000000"/>
          <w:sz w:val="24"/>
          <w:szCs w:val="24"/>
        </w:rPr>
      </w:pPr>
    </w:p>
    <w:p>
      <w:pPr>
        <w:snapToGrid w:val="0"/>
        <w:spacing w:before="120" w:line="360" w:lineRule="auto"/>
        <w:rPr>
          <w:rStyle w:val="29"/>
          <w:rFonts w:hint="default" w:ascii="Times New Roman" w:hAnsi="Times New Roman" w:eastAsia="仿宋_GB2312" w:cs="Times New Roman"/>
          <w:color w:val="000000"/>
          <w:sz w:val="24"/>
          <w:szCs w:val="24"/>
        </w:rPr>
      </w:pPr>
    </w:p>
    <w:p>
      <w:pPr>
        <w:snapToGrid w:val="0"/>
        <w:spacing w:before="120" w:line="360" w:lineRule="auto"/>
        <w:ind w:left="144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项目名称：</w:t>
      </w:r>
      <w:r>
        <w:rPr>
          <w:rStyle w:val="29"/>
          <w:rFonts w:hint="default" w:ascii="Times New Roman" w:hAnsi="Times New Roman" w:eastAsia="仿宋_GB2312" w:cs="Times New Roman"/>
          <w:color w:val="000000"/>
          <w:sz w:val="24"/>
          <w:szCs w:val="24"/>
          <w:u w:val="single" w:color="000000"/>
        </w:rPr>
        <w:t xml:space="preserve">                                    </w:t>
      </w:r>
    </w:p>
    <w:p>
      <w:pPr>
        <w:snapToGrid w:val="0"/>
        <w:spacing w:before="120" w:line="360" w:lineRule="auto"/>
        <w:rPr>
          <w:rStyle w:val="29"/>
          <w:rFonts w:hint="default" w:ascii="Times New Roman" w:hAnsi="Times New Roman" w:eastAsia="仿宋_GB2312" w:cs="Times New Roman"/>
          <w:color w:val="000000"/>
          <w:sz w:val="24"/>
          <w:szCs w:val="24"/>
        </w:rPr>
      </w:pPr>
    </w:p>
    <w:p>
      <w:pPr>
        <w:snapToGrid w:val="0"/>
        <w:spacing w:before="120" w:line="360" w:lineRule="auto"/>
        <w:ind w:left="1440"/>
        <w:rPr>
          <w:rStyle w:val="29"/>
          <w:rFonts w:hint="default" w:ascii="Times New Roman" w:hAnsi="Times New Roman" w:eastAsia="仿宋_GB2312" w:cs="Times New Roman"/>
          <w:color w:val="000000"/>
          <w:sz w:val="24"/>
          <w:szCs w:val="24"/>
          <w:u w:val="single" w:color="000000"/>
        </w:rPr>
      </w:pPr>
      <w:r>
        <w:rPr>
          <w:rStyle w:val="29"/>
          <w:rFonts w:hint="default" w:ascii="Times New Roman" w:hAnsi="Times New Roman" w:eastAsia="仿宋_GB2312" w:cs="Times New Roman"/>
          <w:color w:val="000000"/>
          <w:sz w:val="24"/>
          <w:szCs w:val="24"/>
        </w:rPr>
        <w:t>货物名称：</w:t>
      </w:r>
      <w:r>
        <w:rPr>
          <w:rStyle w:val="29"/>
          <w:rFonts w:hint="default" w:ascii="Times New Roman" w:hAnsi="Times New Roman" w:eastAsia="仿宋_GB2312" w:cs="Times New Roman"/>
          <w:color w:val="000000"/>
          <w:sz w:val="24"/>
          <w:szCs w:val="24"/>
          <w:u w:val="single" w:color="000000"/>
        </w:rPr>
        <w:t xml:space="preserve">                                    </w:t>
      </w:r>
    </w:p>
    <w:p>
      <w:pPr>
        <w:snapToGrid w:val="0"/>
        <w:spacing w:before="120" w:line="360" w:lineRule="auto"/>
        <w:rPr>
          <w:rStyle w:val="29"/>
          <w:rFonts w:hint="default" w:ascii="Times New Roman" w:hAnsi="Times New Roman" w:eastAsia="仿宋_GB2312" w:cs="Times New Roman"/>
          <w:color w:val="000000"/>
          <w:sz w:val="24"/>
          <w:szCs w:val="24"/>
        </w:rPr>
      </w:pPr>
    </w:p>
    <w:p>
      <w:pPr>
        <w:snapToGrid w:val="0"/>
        <w:spacing w:before="120" w:line="360" w:lineRule="auto"/>
        <w:rPr>
          <w:rStyle w:val="29"/>
          <w:rFonts w:hint="default" w:ascii="Times New Roman" w:hAnsi="Times New Roman" w:eastAsia="仿宋_GB2312" w:cs="Times New Roman"/>
          <w:color w:val="000000"/>
          <w:sz w:val="24"/>
          <w:szCs w:val="24"/>
        </w:rPr>
      </w:pPr>
    </w:p>
    <w:p>
      <w:pPr>
        <w:snapToGrid w:val="0"/>
        <w:spacing w:before="120" w:line="360" w:lineRule="auto"/>
        <w:ind w:left="144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买　　方：</w:t>
      </w:r>
      <w:r>
        <w:rPr>
          <w:rStyle w:val="29"/>
          <w:rFonts w:hint="default" w:ascii="Times New Roman" w:hAnsi="Times New Roman" w:eastAsia="仿宋_GB2312" w:cs="Times New Roman"/>
          <w:color w:val="000000"/>
          <w:sz w:val="24"/>
          <w:szCs w:val="24"/>
          <w:u w:val="single" w:color="000000"/>
        </w:rPr>
        <w:t xml:space="preserve">                                    </w:t>
      </w:r>
    </w:p>
    <w:p>
      <w:pPr>
        <w:pStyle w:val="171"/>
        <w:snapToGrid w:val="0"/>
        <w:spacing w:before="120" w:line="360" w:lineRule="auto"/>
        <w:rPr>
          <w:rStyle w:val="29"/>
          <w:rFonts w:hint="default" w:ascii="Times New Roman" w:hAnsi="Times New Roman" w:eastAsia="仿宋_GB2312" w:cs="Times New Roman"/>
          <w:color w:val="000000"/>
          <w:sz w:val="24"/>
          <w:szCs w:val="24"/>
        </w:rPr>
      </w:pPr>
    </w:p>
    <w:p>
      <w:pPr>
        <w:snapToGrid w:val="0"/>
        <w:spacing w:before="120" w:line="360" w:lineRule="auto"/>
        <w:ind w:left="1440"/>
        <w:rPr>
          <w:rStyle w:val="29"/>
          <w:rFonts w:hint="default" w:ascii="Times New Roman" w:hAnsi="Times New Roman" w:eastAsia="仿宋_GB2312" w:cs="Times New Roman"/>
          <w:color w:val="000000"/>
          <w:sz w:val="24"/>
          <w:szCs w:val="24"/>
          <w:u w:val="single" w:color="000000"/>
        </w:rPr>
      </w:pPr>
      <w:r>
        <w:rPr>
          <w:rStyle w:val="29"/>
          <w:rFonts w:hint="default" w:ascii="Times New Roman" w:hAnsi="Times New Roman" w:eastAsia="仿宋_GB2312" w:cs="Times New Roman"/>
          <w:color w:val="000000"/>
          <w:sz w:val="24"/>
          <w:szCs w:val="24"/>
        </w:rPr>
        <w:t>卖　　方：</w:t>
      </w:r>
      <w:r>
        <w:rPr>
          <w:rStyle w:val="29"/>
          <w:rFonts w:hint="default" w:ascii="Times New Roman" w:hAnsi="Times New Roman" w:eastAsia="仿宋_GB2312" w:cs="Times New Roman"/>
          <w:color w:val="000000"/>
          <w:sz w:val="24"/>
          <w:szCs w:val="24"/>
          <w:u w:val="single" w:color="000000"/>
        </w:rPr>
        <w:t xml:space="preserve">                                    </w:t>
      </w:r>
    </w:p>
    <w:p>
      <w:pPr>
        <w:snapToGrid w:val="0"/>
        <w:spacing w:before="120" w:line="360" w:lineRule="auto"/>
        <w:rPr>
          <w:rStyle w:val="29"/>
          <w:rFonts w:hint="default" w:ascii="Times New Roman" w:hAnsi="Times New Roman" w:eastAsia="仿宋_GB2312" w:cs="Times New Roman"/>
          <w:color w:val="000000"/>
          <w:sz w:val="24"/>
          <w:szCs w:val="24"/>
        </w:rPr>
      </w:pPr>
    </w:p>
    <w:p>
      <w:pPr>
        <w:snapToGrid w:val="0"/>
        <w:spacing w:before="120" w:line="360" w:lineRule="auto"/>
        <w:rPr>
          <w:rStyle w:val="29"/>
          <w:rFonts w:hint="default" w:ascii="Times New Roman" w:hAnsi="Times New Roman" w:eastAsia="仿宋_GB2312" w:cs="Times New Roman"/>
          <w:color w:val="000000"/>
          <w:sz w:val="24"/>
          <w:szCs w:val="24"/>
        </w:rPr>
      </w:pPr>
    </w:p>
    <w:p>
      <w:pPr>
        <w:snapToGrid w:val="0"/>
        <w:spacing w:before="120" w:line="360" w:lineRule="auto"/>
        <w:ind w:left="1438" w:leftChars="685"/>
        <w:rPr>
          <w:rStyle w:val="29"/>
          <w:rFonts w:hint="default" w:ascii="Times New Roman" w:hAnsi="Times New Roman" w:eastAsia="仿宋_GB2312" w:cs="Times New Roman"/>
          <w:color w:val="000000"/>
          <w:sz w:val="24"/>
          <w:szCs w:val="24"/>
          <w:u w:val="single" w:color="000000"/>
        </w:rPr>
      </w:pPr>
      <w:r>
        <w:rPr>
          <w:rStyle w:val="29"/>
          <w:rFonts w:hint="default" w:ascii="Times New Roman" w:hAnsi="Times New Roman" w:eastAsia="仿宋_GB2312" w:cs="Times New Roman"/>
          <w:color w:val="000000"/>
          <w:sz w:val="24"/>
          <w:szCs w:val="24"/>
        </w:rPr>
        <w:t>签署日期：</w:t>
      </w:r>
      <w:r>
        <w:rPr>
          <w:rStyle w:val="29"/>
          <w:rFonts w:hint="default" w:ascii="Times New Roman" w:hAnsi="Times New Roman" w:eastAsia="仿宋_GB2312" w:cs="Times New Roman"/>
          <w:color w:val="000000"/>
          <w:sz w:val="24"/>
          <w:szCs w:val="24"/>
          <w:u w:val="single" w:color="000000"/>
        </w:rPr>
        <w:t xml:space="preserve">                                    </w:t>
      </w:r>
    </w:p>
    <w:p>
      <w:pPr>
        <w:snapToGrid w:val="0"/>
        <w:spacing w:before="120" w:line="360" w:lineRule="auto"/>
        <w:rPr>
          <w:rStyle w:val="29"/>
          <w:rFonts w:hint="default" w:ascii="Times New Roman" w:hAnsi="Times New Roman" w:eastAsia="仿宋_GB2312" w:cs="Times New Roman"/>
          <w:color w:val="000000"/>
          <w:sz w:val="24"/>
          <w:szCs w:val="24"/>
          <w:u w:val="single" w:color="000000"/>
        </w:rPr>
      </w:pPr>
    </w:p>
    <w:p>
      <w:pPr>
        <w:snapToGrid w:val="0"/>
        <w:spacing w:before="120" w:line="360" w:lineRule="auto"/>
        <w:jc w:val="center"/>
        <w:rPr>
          <w:rStyle w:val="29"/>
          <w:rFonts w:hint="default" w:ascii="Times New Roman" w:hAnsi="Times New Roman" w:eastAsia="仿宋_GB2312" w:cs="Times New Roman"/>
          <w:b/>
          <w:color w:val="000000"/>
          <w:sz w:val="24"/>
          <w:szCs w:val="24"/>
        </w:rPr>
      </w:pPr>
      <w:r>
        <w:rPr>
          <w:rStyle w:val="29"/>
          <w:rFonts w:hint="default" w:ascii="Times New Roman" w:hAnsi="Times New Roman" w:eastAsia="仿宋_GB2312" w:cs="Times New Roman"/>
          <w:color w:val="000000"/>
          <w:sz w:val="24"/>
          <w:szCs w:val="24"/>
        </w:rPr>
        <w:br w:type="page"/>
      </w:r>
    </w:p>
    <w:p>
      <w:pPr>
        <w:snapToGrid w:val="0"/>
        <w:spacing w:before="120" w:line="360" w:lineRule="auto"/>
        <w:jc w:val="center"/>
        <w:rPr>
          <w:rFonts w:hint="default" w:ascii="Times New Roman" w:hAnsi="Times New Roman" w:eastAsia="仿宋_GB2312" w:cs="Times New Roman"/>
          <w:b/>
          <w:color w:val="000000"/>
          <w:sz w:val="24"/>
          <w:szCs w:val="24"/>
        </w:rPr>
      </w:pPr>
      <w:r>
        <w:rPr>
          <w:rStyle w:val="29"/>
          <w:rFonts w:hint="default" w:ascii="Times New Roman" w:hAnsi="Times New Roman" w:eastAsia="仿宋_GB2312" w:cs="Times New Roman"/>
          <w:b/>
          <w:color w:val="000000"/>
          <w:sz w:val="24"/>
          <w:szCs w:val="24"/>
        </w:rPr>
        <w:t>合　　　同　　　书</w:t>
      </w:r>
    </w:p>
    <w:p>
      <w:pPr>
        <w:snapToGrid w:val="0"/>
        <w:spacing w:before="120" w:line="360" w:lineRule="auto"/>
        <w:rPr>
          <w:rStyle w:val="29"/>
          <w:rFonts w:hint="default" w:ascii="Times New Roman" w:hAnsi="Times New Roman" w:eastAsia="仿宋_GB2312" w:cs="Times New Roman"/>
          <w:color w:val="000000"/>
          <w:sz w:val="24"/>
          <w:szCs w:val="24"/>
        </w:rPr>
      </w:pPr>
    </w:p>
    <w:p>
      <w:pPr>
        <w:snapToGrid w:val="0"/>
        <w:spacing w:before="120" w:line="360" w:lineRule="auto"/>
        <w:ind w:firstLine="72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(买方)</w:t>
      </w: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(项目名称)中所</w:t>
      </w:r>
    </w:p>
    <w:p>
      <w:pPr>
        <w:snapToGrid w:val="0"/>
        <w:spacing w:before="120" w:line="360" w:lineRule="auto"/>
        <w:rPr>
          <w:rStyle w:val="29"/>
          <w:rFonts w:hint="default" w:ascii="Times New Roman" w:hAnsi="Times New Roman" w:eastAsia="仿宋_GB2312" w:cs="Times New Roman"/>
          <w:color w:val="000000"/>
          <w:sz w:val="24"/>
          <w:szCs w:val="24"/>
          <w:u w:val="single" w:color="000000"/>
        </w:rPr>
      </w:pPr>
      <w:r>
        <w:rPr>
          <w:rStyle w:val="29"/>
          <w:rFonts w:hint="default" w:ascii="Times New Roman" w:hAnsi="Times New Roman" w:eastAsia="仿宋_GB2312" w:cs="Times New Roman"/>
          <w:color w:val="000000"/>
          <w:sz w:val="24"/>
          <w:szCs w:val="24"/>
        </w:rPr>
        <w:t>需</w:t>
      </w: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(货物名称)经</w:t>
      </w: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(采购代理机构)以</w:t>
      </w:r>
      <w:r>
        <w:rPr>
          <w:rStyle w:val="29"/>
          <w:rFonts w:hint="default" w:ascii="Times New Roman" w:hAnsi="Times New Roman" w:eastAsia="仿宋_GB2312" w:cs="Times New Roman"/>
          <w:color w:val="000000"/>
          <w:sz w:val="24"/>
          <w:szCs w:val="24"/>
          <w:u w:val="single" w:color="000000"/>
        </w:rPr>
        <w:t>　　　　　　　</w:t>
      </w:r>
    </w:p>
    <w:p>
      <w:pPr>
        <w:snapToGrid w:val="0"/>
        <w:spacing w:before="120"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号招标文件在国内</w:t>
      </w:r>
      <w:r>
        <w:rPr>
          <w:rStyle w:val="29"/>
          <w:rFonts w:hint="default" w:ascii="Times New Roman" w:hAnsi="Times New Roman" w:eastAsia="仿宋_GB2312" w:cs="Times New Roman"/>
          <w:color w:val="000000"/>
          <w:sz w:val="24"/>
          <w:szCs w:val="24"/>
          <w:u w:val="single" w:color="000000"/>
        </w:rPr>
        <w:t>　　　　</w:t>
      </w:r>
      <w:r>
        <w:rPr>
          <w:rStyle w:val="29"/>
          <w:rFonts w:hint="default" w:ascii="Times New Roman" w:hAnsi="Times New Roman" w:eastAsia="仿宋_GB2312" w:cs="Times New Roman"/>
          <w:color w:val="000000"/>
          <w:sz w:val="24"/>
          <w:szCs w:val="24"/>
        </w:rPr>
        <w:t>（公开/邀请）招标。经评标委员会评定</w:t>
      </w: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(卖方)为中标人。买、卖双方同意按照下面的条款和条件，签署本合同。</w:t>
      </w:r>
    </w:p>
    <w:p>
      <w:pPr>
        <w:snapToGrid w:val="0"/>
        <w:spacing w:before="240" w:line="360" w:lineRule="auto"/>
        <w:rPr>
          <w:rStyle w:val="29"/>
          <w:rFonts w:hint="default" w:ascii="Times New Roman" w:hAnsi="Times New Roman" w:eastAsia="仿宋_GB2312" w:cs="Times New Roman"/>
          <w:b/>
          <w:color w:val="000000"/>
          <w:sz w:val="24"/>
          <w:szCs w:val="24"/>
        </w:rPr>
      </w:pPr>
      <w:r>
        <w:rPr>
          <w:rStyle w:val="29"/>
          <w:rFonts w:hint="default" w:ascii="Times New Roman" w:hAnsi="Times New Roman" w:eastAsia="仿宋_GB2312" w:cs="Times New Roman"/>
          <w:b/>
          <w:color w:val="000000"/>
          <w:sz w:val="24"/>
          <w:szCs w:val="24"/>
        </w:rPr>
        <w:t>1、合同文件</w:t>
      </w:r>
    </w:p>
    <w:p>
      <w:pPr>
        <w:snapToGrid w:val="0"/>
        <w:spacing w:before="120" w:line="360" w:lineRule="auto"/>
        <w:ind w:firstLine="72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下列文件构成本合同的组成部分，应该认为是一个整体，彼此相互解释，相互补充。为便于解释，组成合同的多个文件的优先支配地位的次序如下：</w:t>
      </w:r>
    </w:p>
    <w:p>
      <w:pPr>
        <w:snapToGrid w:val="0"/>
        <w:spacing w:before="120" w:line="360" w:lineRule="auto"/>
        <w:ind w:firstLine="54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a.</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本合同书　</w:t>
      </w:r>
    </w:p>
    <w:p>
      <w:pPr>
        <w:snapToGrid w:val="0"/>
        <w:spacing w:before="120" w:line="360" w:lineRule="auto"/>
        <w:ind w:firstLine="54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b.</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中标通知书</w:t>
      </w:r>
    </w:p>
    <w:p>
      <w:pPr>
        <w:snapToGrid w:val="0"/>
        <w:spacing w:before="120" w:line="360" w:lineRule="auto"/>
        <w:ind w:firstLine="54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c.</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协议</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p>
    <w:p>
      <w:pPr>
        <w:snapToGrid w:val="0"/>
        <w:spacing w:before="120" w:line="360" w:lineRule="auto"/>
        <w:ind w:firstLine="54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d.</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投标文件</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(含澄清文件)</w:t>
      </w:r>
    </w:p>
    <w:p>
      <w:pPr>
        <w:snapToGrid w:val="0"/>
        <w:spacing w:before="120" w:line="360" w:lineRule="auto"/>
        <w:ind w:firstLine="54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e.</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招标文件</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(含招标文件补充通知)</w:t>
      </w:r>
    </w:p>
    <w:p>
      <w:pPr>
        <w:snapToGrid w:val="0"/>
        <w:spacing w:before="240" w:line="360" w:lineRule="auto"/>
        <w:rPr>
          <w:rStyle w:val="29"/>
          <w:rFonts w:hint="default" w:ascii="Times New Roman" w:hAnsi="Times New Roman" w:eastAsia="仿宋_GB2312" w:cs="Times New Roman"/>
          <w:b/>
          <w:color w:val="000000"/>
          <w:sz w:val="24"/>
          <w:szCs w:val="24"/>
        </w:rPr>
      </w:pPr>
      <w:r>
        <w:rPr>
          <w:rStyle w:val="29"/>
          <w:rFonts w:hint="default" w:ascii="Times New Roman" w:hAnsi="Times New Roman" w:eastAsia="仿宋_GB2312" w:cs="Times New Roman"/>
          <w:b/>
          <w:color w:val="000000"/>
          <w:sz w:val="24"/>
          <w:szCs w:val="24"/>
        </w:rPr>
        <w:t>2、货物和数量</w:t>
      </w:r>
    </w:p>
    <w:p>
      <w:pPr>
        <w:snapToGrid w:val="0"/>
        <w:spacing w:before="120" w:line="360" w:lineRule="auto"/>
        <w:ind w:firstLine="454"/>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本合同货物：</w:t>
      </w:r>
      <w:r>
        <w:rPr>
          <w:rStyle w:val="29"/>
          <w:rFonts w:hint="default" w:ascii="Times New Roman" w:hAnsi="Times New Roman" w:eastAsia="仿宋_GB2312" w:cs="Times New Roman"/>
          <w:color w:val="000000"/>
          <w:sz w:val="24"/>
          <w:szCs w:val="24"/>
          <w:u w:val="single" w:color="000000"/>
        </w:rPr>
        <w:t>　　　　　　　　　　　　</w:t>
      </w:r>
    </w:p>
    <w:p>
      <w:pPr>
        <w:snapToGrid w:val="0"/>
        <w:spacing w:before="120" w:line="360" w:lineRule="auto"/>
        <w:ind w:firstLine="454"/>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数量：</w:t>
      </w:r>
      <w:r>
        <w:rPr>
          <w:rStyle w:val="29"/>
          <w:rFonts w:hint="default" w:ascii="Times New Roman" w:hAnsi="Times New Roman" w:eastAsia="仿宋_GB2312" w:cs="Times New Roman"/>
          <w:color w:val="000000"/>
          <w:sz w:val="24"/>
          <w:szCs w:val="24"/>
          <w:u w:val="single" w:color="000000"/>
        </w:rPr>
        <w:t>　　　　　　　　　　　　　　　</w:t>
      </w:r>
    </w:p>
    <w:p>
      <w:pPr>
        <w:snapToGrid w:val="0"/>
        <w:spacing w:before="240" w:line="360" w:lineRule="auto"/>
        <w:rPr>
          <w:rStyle w:val="29"/>
          <w:rFonts w:hint="default" w:ascii="Times New Roman" w:hAnsi="Times New Roman" w:eastAsia="仿宋_GB2312" w:cs="Times New Roman"/>
          <w:b/>
          <w:color w:val="000000"/>
          <w:sz w:val="24"/>
          <w:szCs w:val="24"/>
        </w:rPr>
      </w:pPr>
      <w:r>
        <w:rPr>
          <w:rStyle w:val="29"/>
          <w:rFonts w:hint="default" w:ascii="Times New Roman" w:hAnsi="Times New Roman" w:eastAsia="仿宋_GB2312" w:cs="Times New Roman"/>
          <w:b/>
          <w:color w:val="000000"/>
          <w:sz w:val="24"/>
          <w:szCs w:val="24"/>
        </w:rPr>
        <w:t>3、合同总价</w:t>
      </w:r>
    </w:p>
    <w:p>
      <w:pPr>
        <w:snapToGrid w:val="0"/>
        <w:spacing w:before="120" w:line="360" w:lineRule="auto"/>
        <w:ind w:firstLine="454"/>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本合同总价为</w:t>
      </w: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元人民币。</w:t>
      </w:r>
    </w:p>
    <w:p>
      <w:pPr>
        <w:snapToGrid w:val="0"/>
        <w:spacing w:before="120" w:line="360" w:lineRule="auto"/>
        <w:ind w:firstLine="454"/>
        <w:rPr>
          <w:rStyle w:val="29"/>
          <w:rFonts w:hint="default" w:ascii="Times New Roman" w:hAnsi="Times New Roman" w:eastAsia="仿宋_GB2312" w:cs="Times New Roman"/>
          <w:color w:val="000000"/>
          <w:sz w:val="24"/>
          <w:szCs w:val="24"/>
          <w:u w:val="single" w:color="000000"/>
        </w:rPr>
      </w:pPr>
      <w:r>
        <w:rPr>
          <w:rStyle w:val="29"/>
          <w:rFonts w:hint="default" w:ascii="Times New Roman" w:hAnsi="Times New Roman" w:eastAsia="仿宋_GB2312" w:cs="Times New Roman"/>
          <w:color w:val="000000"/>
          <w:sz w:val="24"/>
          <w:szCs w:val="24"/>
        </w:rPr>
        <w:t>分项价格：</w:t>
      </w:r>
      <w:r>
        <w:rPr>
          <w:rStyle w:val="29"/>
          <w:rFonts w:hint="default" w:ascii="Times New Roman" w:hAnsi="Times New Roman" w:eastAsia="仿宋_GB2312" w:cs="Times New Roman"/>
          <w:color w:val="000000"/>
          <w:sz w:val="24"/>
          <w:szCs w:val="24"/>
          <w:u w:val="single" w:color="000000"/>
        </w:rPr>
        <w:t>　　　　　　　　　　　　</w:t>
      </w:r>
    </w:p>
    <w:p>
      <w:pPr>
        <w:snapToGrid w:val="0"/>
        <w:spacing w:before="240" w:line="360" w:lineRule="auto"/>
        <w:rPr>
          <w:rStyle w:val="29"/>
          <w:rFonts w:hint="default" w:ascii="Times New Roman" w:hAnsi="Times New Roman" w:eastAsia="仿宋_GB2312" w:cs="Times New Roman"/>
          <w:b/>
          <w:color w:val="000000"/>
          <w:sz w:val="24"/>
          <w:szCs w:val="24"/>
        </w:rPr>
      </w:pPr>
      <w:r>
        <w:rPr>
          <w:rStyle w:val="29"/>
          <w:rFonts w:hint="default" w:ascii="Times New Roman" w:hAnsi="Times New Roman" w:eastAsia="仿宋_GB2312" w:cs="Times New Roman"/>
          <w:b/>
          <w:color w:val="000000"/>
          <w:sz w:val="24"/>
          <w:szCs w:val="24"/>
        </w:rPr>
        <w:t>4、付款方式</w:t>
      </w:r>
    </w:p>
    <w:p>
      <w:pPr>
        <w:snapToGrid w:val="0"/>
        <w:spacing w:line="440" w:lineRule="exact"/>
        <w:ind w:firstLine="480" w:firstLineChars="200"/>
        <w:rPr>
          <w:rStyle w:val="29"/>
          <w:rFonts w:hint="default" w:ascii="Times New Roman" w:hAnsi="Times New Roman" w:eastAsia="仿宋_GB2312" w:cs="Times New Roman"/>
          <w:sz w:val="24"/>
          <w:szCs w:val="24"/>
          <w:u w:val="single"/>
        </w:rPr>
      </w:pPr>
      <w:r>
        <w:rPr>
          <w:rStyle w:val="29"/>
          <w:rFonts w:hint="default" w:ascii="Times New Roman" w:hAnsi="Times New Roman" w:eastAsia="仿宋_GB2312" w:cs="Times New Roman"/>
          <w:sz w:val="24"/>
          <w:szCs w:val="24"/>
          <w:u w:val="single" w:color="000000"/>
        </w:rPr>
        <w:t>卖方与买方签订合同后，买方向卖方支付合同总价70%的货款，交货验收合格后买方支付给卖方合同总价30%的货款。上述支付方式最终以卖方与买方签订的合同内容为准。</w:t>
      </w:r>
    </w:p>
    <w:p>
      <w:pPr>
        <w:snapToGrid w:val="0"/>
        <w:spacing w:before="240" w:line="440" w:lineRule="exact"/>
        <w:rPr>
          <w:rStyle w:val="29"/>
          <w:rFonts w:hint="default" w:ascii="Times New Roman" w:hAnsi="Times New Roman" w:eastAsia="仿宋_GB2312" w:cs="Times New Roman"/>
          <w:b/>
          <w:color w:val="000000"/>
          <w:sz w:val="24"/>
          <w:szCs w:val="24"/>
        </w:rPr>
      </w:pPr>
      <w:r>
        <w:rPr>
          <w:rStyle w:val="29"/>
          <w:rFonts w:hint="default" w:ascii="Times New Roman" w:hAnsi="Times New Roman" w:eastAsia="仿宋_GB2312" w:cs="Times New Roman"/>
          <w:b/>
          <w:color w:val="000000"/>
          <w:sz w:val="24"/>
          <w:szCs w:val="24"/>
        </w:rPr>
        <w:t>5、本合同货物的交货时间及交货地点</w:t>
      </w:r>
    </w:p>
    <w:p>
      <w:pPr>
        <w:snapToGrid w:val="0"/>
        <w:spacing w:before="120" w:line="440" w:lineRule="exact"/>
        <w:ind w:firstLine="48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交货时间：</w:t>
      </w:r>
      <w:r>
        <w:rPr>
          <w:rStyle w:val="29"/>
          <w:rFonts w:hint="default" w:ascii="Times New Roman" w:hAnsi="Times New Roman" w:eastAsia="仿宋_GB2312" w:cs="Times New Roman"/>
          <w:color w:val="000000"/>
          <w:sz w:val="24"/>
          <w:szCs w:val="24"/>
          <w:u w:val="single" w:color="000000"/>
        </w:rPr>
        <w:t xml:space="preserve">    　　</w:t>
      </w:r>
    </w:p>
    <w:p>
      <w:pPr>
        <w:snapToGrid w:val="0"/>
        <w:spacing w:line="440" w:lineRule="exact"/>
        <w:ind w:firstLine="480" w:firstLineChars="200"/>
        <w:rPr>
          <w:rStyle w:val="29"/>
          <w:rFonts w:hint="default" w:ascii="Times New Roman" w:hAnsi="Times New Roman" w:eastAsia="仿宋_GB2312" w:cs="Times New Roman"/>
          <w:sz w:val="24"/>
          <w:szCs w:val="24"/>
          <w:u w:val="single"/>
        </w:rPr>
      </w:pPr>
      <w:r>
        <w:rPr>
          <w:rStyle w:val="29"/>
          <w:rFonts w:hint="default" w:ascii="Times New Roman" w:hAnsi="Times New Roman" w:eastAsia="仿宋_GB2312" w:cs="Times New Roman"/>
          <w:color w:val="000000"/>
          <w:sz w:val="24"/>
          <w:szCs w:val="24"/>
        </w:rPr>
        <w:t>交货地点：</w:t>
      </w:r>
      <w:r>
        <w:rPr>
          <w:rStyle w:val="29"/>
          <w:rFonts w:hint="default" w:ascii="Times New Roman" w:hAnsi="Times New Roman" w:eastAsia="仿宋_GB2312" w:cs="Times New Roman"/>
          <w:sz w:val="24"/>
          <w:szCs w:val="24"/>
          <w:u w:val="single" w:color="000000"/>
        </w:rPr>
        <w:t xml:space="preserve">运至买方指定地点 </w:t>
      </w:r>
    </w:p>
    <w:p>
      <w:pPr>
        <w:snapToGrid w:val="0"/>
        <w:spacing w:before="240" w:line="440" w:lineRule="exact"/>
        <w:rPr>
          <w:rStyle w:val="29"/>
          <w:rFonts w:hint="default" w:ascii="Times New Roman" w:hAnsi="Times New Roman" w:eastAsia="仿宋_GB2312" w:cs="Times New Roman"/>
          <w:b/>
          <w:color w:val="000000"/>
          <w:sz w:val="24"/>
          <w:szCs w:val="24"/>
        </w:rPr>
      </w:pPr>
      <w:r>
        <w:rPr>
          <w:rStyle w:val="29"/>
          <w:rFonts w:hint="default" w:ascii="Times New Roman" w:hAnsi="Times New Roman" w:eastAsia="仿宋_GB2312" w:cs="Times New Roman"/>
          <w:b/>
          <w:color w:val="000000"/>
          <w:sz w:val="24"/>
          <w:szCs w:val="24"/>
        </w:rPr>
        <w:t>6、合同的生效。</w:t>
      </w:r>
    </w:p>
    <w:p>
      <w:pPr>
        <w:snapToGrid w:val="0"/>
        <w:spacing w:before="120" w:line="440" w:lineRule="exact"/>
        <w:ind w:firstLine="454"/>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本合同经双方全权代表签署、加盖单位印章生效。</w:t>
      </w:r>
    </w:p>
    <w:p>
      <w:pPr>
        <w:snapToGrid w:val="0"/>
        <w:spacing w:before="120" w:line="440" w:lineRule="exact"/>
        <w:rPr>
          <w:rStyle w:val="29"/>
          <w:rFonts w:hint="default" w:ascii="Times New Roman" w:hAnsi="Times New Roman" w:eastAsia="仿宋_GB2312" w:cs="Times New Roman"/>
          <w:color w:val="000000"/>
          <w:sz w:val="24"/>
          <w:szCs w:val="24"/>
          <w:u w:val="single" w:color="000000"/>
        </w:rPr>
      </w:pPr>
      <w:r>
        <w:rPr>
          <w:rStyle w:val="29"/>
          <w:rFonts w:hint="default" w:ascii="Times New Roman" w:hAnsi="Times New Roman" w:eastAsia="仿宋_GB2312" w:cs="Times New Roman"/>
          <w:color w:val="000000"/>
          <w:sz w:val="24"/>
          <w:szCs w:val="24"/>
        </w:rPr>
        <w:t>　　买　方：</w:t>
      </w: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 xml:space="preserve"> </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卖　方：</w:t>
      </w:r>
      <w:r>
        <w:rPr>
          <w:rStyle w:val="29"/>
          <w:rFonts w:hint="default" w:ascii="Times New Roman" w:hAnsi="Times New Roman" w:eastAsia="仿宋_GB2312" w:cs="Times New Roman"/>
          <w:color w:val="000000"/>
          <w:sz w:val="24"/>
          <w:szCs w:val="24"/>
          <w:u w:val="single" w:color="000000"/>
        </w:rPr>
        <w:t xml:space="preserve">               </w:t>
      </w:r>
    </w:p>
    <w:p>
      <w:pPr>
        <w:snapToGrid w:val="0"/>
        <w:spacing w:before="120" w:line="440" w:lineRule="exact"/>
        <w:rPr>
          <w:rStyle w:val="29"/>
          <w:rFonts w:hint="default" w:ascii="Times New Roman" w:hAnsi="Times New Roman" w:eastAsia="仿宋_GB2312" w:cs="Times New Roman"/>
          <w:color w:val="000000"/>
          <w:sz w:val="24"/>
          <w:szCs w:val="24"/>
        </w:rPr>
      </w:pP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　　名　称：(印章)　　　　　　　　　名　称：(印章)</w:t>
      </w:r>
    </w:p>
    <w:p>
      <w:pPr>
        <w:snapToGrid w:val="0"/>
        <w:spacing w:before="120" w:line="440" w:lineRule="exact"/>
        <w:rPr>
          <w:rStyle w:val="29"/>
          <w:rFonts w:hint="default" w:ascii="Times New Roman" w:hAnsi="Times New Roman" w:eastAsia="仿宋_GB2312" w:cs="Times New Roman"/>
          <w:color w:val="000000"/>
          <w:sz w:val="24"/>
          <w:szCs w:val="24"/>
        </w:rPr>
      </w:pPr>
    </w:p>
    <w:p>
      <w:pPr>
        <w:snapToGrid w:val="0"/>
        <w:spacing w:before="120" w:line="440" w:lineRule="exact"/>
        <w:ind w:firstLine="480" w:firstLineChars="20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年　月　日　　　　　　　　　　　年　月　日</w:t>
      </w:r>
    </w:p>
    <w:p>
      <w:pPr>
        <w:snapToGrid w:val="0"/>
        <w:spacing w:before="120" w:line="440" w:lineRule="exact"/>
        <w:rPr>
          <w:rStyle w:val="29"/>
          <w:rFonts w:hint="default" w:ascii="Times New Roman" w:hAnsi="Times New Roman" w:eastAsia="仿宋_GB2312" w:cs="Times New Roman"/>
          <w:color w:val="000000"/>
          <w:sz w:val="24"/>
          <w:szCs w:val="24"/>
        </w:rPr>
      </w:pPr>
    </w:p>
    <w:p>
      <w:pPr>
        <w:snapToGrid w:val="0"/>
        <w:spacing w:before="120" w:line="440" w:lineRule="exact"/>
        <w:rPr>
          <w:rStyle w:val="29"/>
          <w:rFonts w:hint="default" w:ascii="Times New Roman" w:hAnsi="Times New Roman" w:eastAsia="仿宋_GB2312" w:cs="Times New Roman"/>
          <w:color w:val="000000"/>
          <w:sz w:val="24"/>
          <w:szCs w:val="24"/>
          <w:u w:val="single" w:color="000000"/>
        </w:rPr>
      </w:pPr>
      <w:r>
        <w:rPr>
          <w:rStyle w:val="29"/>
          <w:rFonts w:hint="default" w:ascii="Times New Roman" w:hAnsi="Times New Roman" w:eastAsia="仿宋_GB2312" w:cs="Times New Roman"/>
          <w:color w:val="000000"/>
          <w:sz w:val="24"/>
          <w:szCs w:val="24"/>
        </w:rPr>
        <w:t>　　授权代表(签字)：</w:t>
      </w: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授权代表(签字)：</w:t>
      </w:r>
      <w:r>
        <w:rPr>
          <w:rStyle w:val="29"/>
          <w:rFonts w:hint="default" w:ascii="Times New Roman" w:hAnsi="Times New Roman" w:eastAsia="仿宋_GB2312" w:cs="Times New Roman"/>
          <w:color w:val="000000"/>
          <w:sz w:val="24"/>
          <w:szCs w:val="24"/>
          <w:u w:val="single" w:color="000000"/>
        </w:rPr>
        <w:t xml:space="preserve">       </w:t>
      </w:r>
    </w:p>
    <w:p>
      <w:pPr>
        <w:snapToGrid w:val="0"/>
        <w:spacing w:before="120" w:line="440" w:lineRule="exact"/>
        <w:rPr>
          <w:rStyle w:val="29"/>
          <w:rFonts w:hint="default" w:ascii="Times New Roman" w:hAnsi="Times New Roman" w:eastAsia="仿宋_GB2312" w:cs="Times New Roman"/>
          <w:color w:val="000000"/>
          <w:sz w:val="24"/>
          <w:szCs w:val="24"/>
        </w:rPr>
      </w:pPr>
    </w:p>
    <w:p>
      <w:pPr>
        <w:snapToGrid w:val="0"/>
        <w:spacing w:before="120" w:line="440" w:lineRule="exact"/>
        <w:rPr>
          <w:rStyle w:val="29"/>
          <w:rFonts w:hint="default" w:ascii="Times New Roman" w:hAnsi="Times New Roman" w:eastAsia="仿宋_GB2312" w:cs="Times New Roman"/>
          <w:color w:val="000000"/>
          <w:sz w:val="24"/>
          <w:szCs w:val="24"/>
          <w:u w:val="single" w:color="000000"/>
        </w:rPr>
      </w:pPr>
      <w:r>
        <w:rPr>
          <w:rStyle w:val="29"/>
          <w:rFonts w:hint="default" w:ascii="Times New Roman" w:hAnsi="Times New Roman" w:eastAsia="仿宋_GB2312" w:cs="Times New Roman"/>
          <w:color w:val="000000"/>
          <w:sz w:val="24"/>
          <w:szCs w:val="24"/>
        </w:rPr>
        <w:t>　　地　　址：</w:t>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地　　址：</w:t>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p>
    <w:p>
      <w:pPr>
        <w:snapToGrid w:val="0"/>
        <w:spacing w:before="120" w:line="440" w:lineRule="exact"/>
        <w:rPr>
          <w:rStyle w:val="29"/>
          <w:rFonts w:hint="default" w:ascii="Times New Roman" w:hAnsi="Times New Roman" w:eastAsia="仿宋_GB2312" w:cs="Times New Roman"/>
          <w:color w:val="000000"/>
          <w:sz w:val="24"/>
          <w:szCs w:val="24"/>
        </w:rPr>
      </w:pPr>
    </w:p>
    <w:p>
      <w:pPr>
        <w:snapToGrid w:val="0"/>
        <w:spacing w:before="120" w:line="440" w:lineRule="exact"/>
        <w:rPr>
          <w:rStyle w:val="29"/>
          <w:rFonts w:hint="default" w:ascii="Times New Roman" w:hAnsi="Times New Roman" w:eastAsia="仿宋_GB2312" w:cs="Times New Roman"/>
          <w:color w:val="000000"/>
          <w:sz w:val="24"/>
          <w:szCs w:val="24"/>
          <w:u w:val="single" w:color="000000"/>
        </w:rPr>
      </w:pPr>
      <w:r>
        <w:rPr>
          <w:rStyle w:val="29"/>
          <w:rFonts w:hint="default" w:ascii="Times New Roman" w:hAnsi="Times New Roman" w:eastAsia="仿宋_GB2312" w:cs="Times New Roman"/>
          <w:color w:val="000000"/>
          <w:sz w:val="24"/>
          <w:szCs w:val="24"/>
        </w:rPr>
        <w:t>　　邮政编码：</w:t>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邮政编码：</w:t>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p>
    <w:p>
      <w:pPr>
        <w:snapToGrid w:val="0"/>
        <w:spacing w:before="120" w:line="440" w:lineRule="exact"/>
        <w:rPr>
          <w:rStyle w:val="29"/>
          <w:rFonts w:hint="default" w:ascii="Times New Roman" w:hAnsi="Times New Roman" w:eastAsia="仿宋_GB2312" w:cs="Times New Roman"/>
          <w:color w:val="000000"/>
          <w:sz w:val="24"/>
          <w:szCs w:val="24"/>
        </w:rPr>
      </w:pPr>
    </w:p>
    <w:p>
      <w:pPr>
        <w:snapToGrid w:val="0"/>
        <w:spacing w:before="120" w:line="440" w:lineRule="exact"/>
        <w:rPr>
          <w:rStyle w:val="29"/>
          <w:rFonts w:hint="default" w:ascii="Times New Roman" w:hAnsi="Times New Roman" w:eastAsia="仿宋_GB2312" w:cs="Times New Roman"/>
          <w:color w:val="000000"/>
          <w:sz w:val="24"/>
          <w:szCs w:val="24"/>
          <w:u w:val="single" w:color="000000"/>
        </w:rPr>
      </w:pPr>
      <w:r>
        <w:rPr>
          <w:rStyle w:val="29"/>
          <w:rFonts w:hint="default" w:ascii="Times New Roman" w:hAnsi="Times New Roman" w:eastAsia="仿宋_GB2312" w:cs="Times New Roman"/>
          <w:color w:val="000000"/>
          <w:sz w:val="24"/>
          <w:szCs w:val="24"/>
        </w:rPr>
        <w:t>　　电　　话：</w:t>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电　　话：</w:t>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p>
    <w:p>
      <w:pPr>
        <w:snapToGrid w:val="0"/>
        <w:spacing w:before="120" w:line="440" w:lineRule="exact"/>
        <w:rPr>
          <w:rStyle w:val="29"/>
          <w:rFonts w:hint="default" w:ascii="Times New Roman" w:hAnsi="Times New Roman" w:eastAsia="仿宋_GB2312" w:cs="Times New Roman"/>
          <w:color w:val="000000"/>
          <w:sz w:val="24"/>
          <w:szCs w:val="24"/>
        </w:rPr>
      </w:pPr>
    </w:p>
    <w:p>
      <w:pPr>
        <w:snapToGrid w:val="0"/>
        <w:spacing w:before="120" w:line="440" w:lineRule="exact"/>
        <w:rPr>
          <w:rStyle w:val="29"/>
          <w:rFonts w:hint="default" w:ascii="Times New Roman" w:hAnsi="Times New Roman" w:eastAsia="仿宋_GB2312" w:cs="Times New Roman"/>
          <w:color w:val="000000"/>
          <w:sz w:val="24"/>
          <w:szCs w:val="24"/>
          <w:u w:val="single" w:color="000000"/>
        </w:rPr>
      </w:pPr>
      <w:r>
        <w:rPr>
          <w:rStyle w:val="29"/>
          <w:rFonts w:hint="default" w:ascii="Times New Roman" w:hAnsi="Times New Roman" w:eastAsia="仿宋_GB2312" w:cs="Times New Roman"/>
          <w:color w:val="000000"/>
          <w:sz w:val="24"/>
          <w:szCs w:val="24"/>
        </w:rPr>
        <w:t>　　开户银行：</w:t>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开户银行：</w:t>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p>
    <w:p>
      <w:pPr>
        <w:snapToGrid w:val="0"/>
        <w:spacing w:before="120" w:line="440" w:lineRule="exact"/>
        <w:rPr>
          <w:rStyle w:val="29"/>
          <w:rFonts w:hint="default" w:ascii="Times New Roman" w:hAnsi="Times New Roman" w:eastAsia="仿宋_GB2312" w:cs="Times New Roman"/>
          <w:color w:val="000000"/>
          <w:sz w:val="24"/>
          <w:szCs w:val="24"/>
        </w:rPr>
      </w:pPr>
    </w:p>
    <w:p>
      <w:pPr>
        <w:snapToGrid w:val="0"/>
        <w:spacing w:before="120" w:line="440" w:lineRule="exact"/>
        <w:rPr>
          <w:rStyle w:val="29"/>
          <w:rFonts w:hint="default" w:ascii="Times New Roman" w:hAnsi="Times New Roman" w:eastAsia="仿宋_GB2312" w:cs="Times New Roman"/>
          <w:color w:val="000000"/>
          <w:sz w:val="24"/>
          <w:szCs w:val="24"/>
        </w:rPr>
        <w:sectPr>
          <w:footerReference r:id="rId8" w:type="first"/>
          <w:footerReference r:id="rId7" w:type="default"/>
          <w:pgSz w:w="11907" w:h="16840"/>
          <w:pgMar w:top="1400" w:right="1418" w:bottom="1089" w:left="1418" w:header="851" w:footer="1117" w:gutter="0"/>
          <w:pgNumType w:start="1"/>
          <w:cols w:space="425" w:num="1"/>
          <w:docGrid w:linePitch="312" w:charSpace="0"/>
        </w:sectPr>
      </w:pPr>
      <w:r>
        <w:rPr>
          <w:rStyle w:val="29"/>
          <w:rFonts w:hint="default" w:ascii="Times New Roman" w:hAnsi="Times New Roman" w:eastAsia="仿宋_GB2312" w:cs="Times New Roman"/>
          <w:color w:val="000000"/>
          <w:sz w:val="24"/>
          <w:szCs w:val="24"/>
        </w:rPr>
        <w:t>　　帐　　号：</w:t>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ab/>
      </w:r>
      <w:r>
        <w:rPr>
          <w:rStyle w:val="29"/>
          <w:rFonts w:hint="default" w:ascii="Times New Roman" w:hAnsi="Times New Roman" w:eastAsia="仿宋_GB2312" w:cs="Times New Roman"/>
          <w:color w:val="000000"/>
          <w:sz w:val="24"/>
          <w:szCs w:val="24"/>
        </w:rPr>
        <w:t>帐　　号：</w:t>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ab/>
      </w:r>
      <w:r>
        <w:rPr>
          <w:rStyle w:val="29"/>
          <w:rFonts w:hint="default" w:ascii="Times New Roman" w:hAnsi="Times New Roman" w:eastAsia="仿宋_GB2312" w:cs="Times New Roman"/>
          <w:color w:val="000000"/>
          <w:sz w:val="24"/>
          <w:szCs w:val="24"/>
          <w:u w:val="single" w:color="000000"/>
        </w:rPr>
        <w:t xml:space="preserve">    </w:t>
      </w:r>
    </w:p>
    <w:p>
      <w:pPr>
        <w:pStyle w:val="20"/>
        <w:snapToGrid w:val="0"/>
        <w:spacing w:line="360" w:lineRule="auto"/>
        <w:rPr>
          <w:rStyle w:val="29"/>
          <w:rFonts w:hint="default" w:ascii="Times New Roman" w:hAnsi="Times New Roman" w:eastAsia="仿宋_GB2312" w:cs="Times New Roman"/>
          <w:b w:val="0"/>
          <w:color w:val="000000"/>
          <w:sz w:val="24"/>
          <w:szCs w:val="24"/>
        </w:rPr>
      </w:pPr>
      <w:r>
        <w:rPr>
          <w:rStyle w:val="29"/>
          <w:rFonts w:hint="default" w:ascii="Times New Roman" w:hAnsi="Times New Roman" w:eastAsia="仿宋_GB2312" w:cs="Times New Roman"/>
          <w:color w:val="000000"/>
          <w:sz w:val="24"/>
          <w:szCs w:val="24"/>
        </w:rPr>
        <w:t>合同一般条款</w:t>
      </w:r>
    </w:p>
    <w:p>
      <w:pPr>
        <w:pStyle w:val="22"/>
        <w:tabs>
          <w:tab w:val="left" w:pos="900"/>
        </w:tabs>
        <w:snapToGrid w:val="0"/>
        <w:spacing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 定义</w:t>
      </w:r>
    </w:p>
    <w:p>
      <w:pPr>
        <w:tabs>
          <w:tab w:val="left" w:pos="900"/>
        </w:tabs>
        <w:snapToGrid w:val="0"/>
        <w:spacing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本合同中的下列术语应解释为：</w:t>
      </w:r>
    </w:p>
    <w:p>
      <w:pPr>
        <w:snapToGrid w:val="0"/>
        <w:spacing w:before="120"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1.1 “合同”系指买卖双方签署的、合同格式中载明的买卖双方所达成的协议，包括所有的附件、附录和构成合同的其它文件。</w:t>
      </w:r>
    </w:p>
    <w:p>
      <w:pPr>
        <w:snapToGrid w:val="0"/>
        <w:spacing w:before="120"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1.2 “合同价”系指根据合同约定，卖方在完全履行合同义务后买方应付给卖方的价格。</w:t>
      </w:r>
    </w:p>
    <w:p>
      <w:pPr>
        <w:snapToGrid w:val="0"/>
        <w:spacing w:before="120"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1.3 “货物”系指卖方根据合同约定须向买方提供的一切设备、机械、仪表、备件、工具、手册等其它相关资料。</w:t>
      </w:r>
    </w:p>
    <w:p>
      <w:pPr>
        <w:snapToGrid w:val="0"/>
        <w:spacing w:before="120"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1.4 “服务”系指根据合同约定卖方承担与供货有关的辅助服务，如运输、保险、及安装、调试、提供技术援助、培训和其他类似的服务。</w:t>
      </w:r>
    </w:p>
    <w:p>
      <w:pPr>
        <w:snapToGrid w:val="0"/>
        <w:spacing w:before="120"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1.5 “买方”系指采购人或购买货物的单位。</w:t>
      </w:r>
    </w:p>
    <w:p>
      <w:pPr>
        <w:snapToGrid w:val="0"/>
        <w:spacing w:before="120"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1.6 “卖方”系指根据合同约定提供货物及相关服务的供应商，即中标人。</w:t>
      </w:r>
    </w:p>
    <w:p>
      <w:pPr>
        <w:tabs>
          <w:tab w:val="left" w:pos="900"/>
        </w:tabs>
        <w:snapToGrid w:val="0"/>
        <w:spacing w:before="120"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1.7 “现场”系指合同约定货物将要运至和安装的地点。</w:t>
      </w:r>
    </w:p>
    <w:p>
      <w:pPr>
        <w:snapToGrid w:val="0"/>
        <w:spacing w:before="120"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1.8 “验收”系指合同双方依据强制性的国家技术质量规范和合同约定，确认合同项下的货物符合合同规定的活动。</w:t>
      </w:r>
    </w:p>
    <w:p>
      <w:pPr>
        <w:pStyle w:val="22"/>
        <w:snapToGrid w:val="0"/>
        <w:spacing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2．技术规范</w:t>
      </w:r>
    </w:p>
    <w:p>
      <w:pPr>
        <w:tabs>
          <w:tab w:val="left" w:pos="900"/>
        </w:tabs>
        <w:snapToGrid w:val="0"/>
        <w:spacing w:before="120"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2.1 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3. 知识产权</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3.1 卖方应保证买方在使用该货物或其任何一部分时不受第三方提出的侵犯专利权、 著作权、商标权和工业设计权等的起诉。如果任何第三方提出侵权指控， 卖方须与第三方交涉并承担由此发生的一切责任、费用和经济赔偿。</w:t>
      </w:r>
    </w:p>
    <w:p>
      <w:pPr>
        <w:pStyle w:val="2"/>
        <w:spacing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构成本招标文件各个组成部分的文件，未经招标人书面同意，投标人不得擅自复印和用于非本招标项目所需的其他目的。</w:t>
      </w:r>
    </w:p>
    <w:p>
      <w:pPr>
        <w:pStyle w:val="2"/>
        <w:rPr>
          <w:rFonts w:hint="default" w:ascii="Times New Roman" w:hAnsi="Times New Roman" w:eastAsia="仿宋_GB2312" w:cs="Times New Roman"/>
          <w:sz w:val="24"/>
          <w:szCs w:val="24"/>
        </w:rPr>
      </w:pP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4. 包装要求</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4.2 每件包装箱内应附一份详细装箱单和质量合格证。</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5. 装运标志</w:t>
      </w:r>
    </w:p>
    <w:p>
      <w:pPr>
        <w:snapToGrid w:val="0"/>
        <w:spacing w:before="120" w:line="440" w:lineRule="exact"/>
        <w:ind w:left="720" w:hanging="72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5.1 卖方应在每一包装箱的四侧用不褪色的油漆以醒目的中文字样做出下列标记：</w:t>
      </w:r>
    </w:p>
    <w:p>
      <w:pPr>
        <w:snapToGrid w:val="0"/>
        <w:spacing w:line="440" w:lineRule="exact"/>
        <w:ind w:left="1276"/>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收货人：</w:t>
      </w:r>
      <w:r>
        <w:rPr>
          <w:rStyle w:val="29"/>
          <w:rFonts w:hint="default" w:ascii="Times New Roman" w:hAnsi="Times New Roman" w:eastAsia="仿宋_GB2312" w:cs="Times New Roman"/>
          <w:color w:val="000000"/>
          <w:sz w:val="24"/>
          <w:szCs w:val="24"/>
          <w:u w:val="single" w:color="000000"/>
        </w:rPr>
        <w:t xml:space="preserve">                                   </w:t>
      </w:r>
    </w:p>
    <w:p>
      <w:pPr>
        <w:snapToGrid w:val="0"/>
        <w:spacing w:line="440" w:lineRule="exact"/>
        <w:ind w:left="1276"/>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合同号：</w:t>
      </w:r>
      <w:r>
        <w:rPr>
          <w:rStyle w:val="29"/>
          <w:rFonts w:hint="default" w:ascii="Times New Roman" w:hAnsi="Times New Roman" w:eastAsia="仿宋_GB2312" w:cs="Times New Roman"/>
          <w:color w:val="000000"/>
          <w:sz w:val="24"/>
          <w:szCs w:val="24"/>
          <w:u w:val="single" w:color="000000"/>
        </w:rPr>
        <w:t xml:space="preserve">                                   </w:t>
      </w:r>
    </w:p>
    <w:p>
      <w:pPr>
        <w:snapToGrid w:val="0"/>
        <w:spacing w:line="440" w:lineRule="exact"/>
        <w:ind w:left="1276"/>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装运标志：</w:t>
      </w:r>
      <w:r>
        <w:rPr>
          <w:rStyle w:val="29"/>
          <w:rFonts w:hint="default" w:ascii="Times New Roman" w:hAnsi="Times New Roman" w:eastAsia="仿宋_GB2312" w:cs="Times New Roman"/>
          <w:color w:val="000000"/>
          <w:sz w:val="24"/>
          <w:szCs w:val="24"/>
          <w:u w:val="single" w:color="000000"/>
        </w:rPr>
        <w:t xml:space="preserve">                                 </w:t>
      </w:r>
    </w:p>
    <w:p>
      <w:pPr>
        <w:snapToGrid w:val="0"/>
        <w:spacing w:line="440" w:lineRule="exact"/>
        <w:ind w:left="1276"/>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收货人代号：</w:t>
      </w:r>
      <w:r>
        <w:rPr>
          <w:rStyle w:val="29"/>
          <w:rFonts w:hint="default" w:ascii="Times New Roman" w:hAnsi="Times New Roman" w:eastAsia="仿宋_GB2312" w:cs="Times New Roman"/>
          <w:color w:val="000000"/>
          <w:sz w:val="24"/>
          <w:szCs w:val="24"/>
          <w:u w:val="single" w:color="000000"/>
        </w:rPr>
        <w:t xml:space="preserve">                               </w:t>
      </w:r>
    </w:p>
    <w:p>
      <w:pPr>
        <w:snapToGrid w:val="0"/>
        <w:spacing w:line="440" w:lineRule="exact"/>
        <w:ind w:left="1276"/>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目的地：</w:t>
      </w:r>
      <w:r>
        <w:rPr>
          <w:rStyle w:val="29"/>
          <w:rFonts w:hint="default" w:ascii="Times New Roman" w:hAnsi="Times New Roman" w:eastAsia="仿宋_GB2312" w:cs="Times New Roman"/>
          <w:color w:val="000000"/>
          <w:sz w:val="24"/>
          <w:szCs w:val="24"/>
          <w:u w:val="single" w:color="000000"/>
        </w:rPr>
        <w:t xml:space="preserve">                                   </w:t>
      </w:r>
    </w:p>
    <w:p>
      <w:pPr>
        <w:snapToGrid w:val="0"/>
        <w:spacing w:line="440" w:lineRule="exact"/>
        <w:ind w:left="1276"/>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货物名称、品目号和箱号：</w:t>
      </w:r>
      <w:r>
        <w:rPr>
          <w:rStyle w:val="29"/>
          <w:rFonts w:hint="default" w:ascii="Times New Roman" w:hAnsi="Times New Roman" w:eastAsia="仿宋_GB2312" w:cs="Times New Roman"/>
          <w:color w:val="000000"/>
          <w:sz w:val="24"/>
          <w:szCs w:val="24"/>
          <w:u w:val="single" w:color="000000"/>
        </w:rPr>
        <w:t xml:space="preserve">                   </w:t>
      </w:r>
    </w:p>
    <w:p>
      <w:pPr>
        <w:snapToGrid w:val="0"/>
        <w:spacing w:line="440" w:lineRule="exact"/>
        <w:ind w:left="1276"/>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毛重／净重：</w:t>
      </w:r>
      <w:r>
        <w:rPr>
          <w:rStyle w:val="29"/>
          <w:rFonts w:hint="default" w:ascii="Times New Roman" w:hAnsi="Times New Roman" w:eastAsia="仿宋_GB2312" w:cs="Times New Roman"/>
          <w:color w:val="000000"/>
          <w:sz w:val="24"/>
          <w:szCs w:val="24"/>
          <w:u w:val="single" w:color="000000"/>
        </w:rPr>
        <w:t xml:space="preserve">                               </w:t>
      </w:r>
    </w:p>
    <w:p>
      <w:pPr>
        <w:snapToGrid w:val="0"/>
        <w:spacing w:line="440" w:lineRule="exact"/>
        <w:ind w:left="1276"/>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尺寸(长×宽×高以厘米计)：</w:t>
      </w:r>
      <w:r>
        <w:rPr>
          <w:rStyle w:val="29"/>
          <w:rFonts w:hint="default" w:ascii="Times New Roman" w:hAnsi="Times New Roman" w:eastAsia="仿宋_GB2312" w:cs="Times New Roman"/>
          <w:color w:val="000000"/>
          <w:sz w:val="24"/>
          <w:szCs w:val="24"/>
          <w:u w:val="single" w:color="000000"/>
        </w:rPr>
        <w:t xml:space="preserve">                 </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6. 交货方式</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6.1 交货方式一般为下列其中一种，具体在合同特殊条款中规定。</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6.1.1 现场交货：卖方负责办理运输和保险，将货物运抵现场。有关运输和保险的一切费用由卖方承担。所有货物运抵现场的日期为交货日期。</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6.1.2 工厂交货：由卖方负责代办运输和保险事宜。运输费和保险费由买方承担。运输部门出具收据的日期为交货日期。</w:t>
      </w:r>
    </w:p>
    <w:p>
      <w:pPr>
        <w:snapToGrid w:val="0"/>
        <w:spacing w:before="120" w:line="440" w:lineRule="exact"/>
        <w:ind w:left="960" w:hanging="96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6.1.3 买方自提货物：由买方在合同规定地点自行办理提货。提单日期为交货日期。</w:t>
      </w:r>
    </w:p>
    <w:p>
      <w:pPr>
        <w:snapToGrid w:val="0"/>
        <w:spacing w:before="120" w:line="440" w:lineRule="exact"/>
        <w:ind w:left="2"/>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6.2 卖方应在合同规定的交货期10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tabs>
          <w:tab w:val="left" w:pos="0"/>
        </w:tabs>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6.3 在现场交货和工厂交货条件下，卖方装运的货物不应超过合同规定的数量或重量。否则，卖方应对超运部分引起的一切后果负责。</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7. 装运通知</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7.1 在现场交货和工厂交货条件下的货物，在卖方已通知买方货物已备妥待运输后24小时之内，卖方应将合同号、货名、数量、毛重、总体积(立方米)、运输工具名称及装运日期，以电报或传真通知买方。</w:t>
      </w:r>
    </w:p>
    <w:p>
      <w:pPr>
        <w:pStyle w:val="64"/>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7.2 如因卖方延误将上述内容用电报或传真通知买方，由此引起的一切后果损失应由卖方负责。</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8. 保险</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8.1 如果货物是按现场交货方式或工厂交货方式报价的，由卖方办理保险，按照发票金额的110％办理“一切险”，保险范围包括卖方承诺装运的货物；如果货物是按买方自提货物方式报价的，其保险由买方办理。</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9 付款条件</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9.1 付款条件见“合同专用条款”。</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10 .技术资料</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10.1 合同项下技术资料(除合同特殊条款规定外)将以下列方式交付：</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合同生效后</w:t>
      </w:r>
      <w:r>
        <w:rPr>
          <w:rStyle w:val="29"/>
          <w:rFonts w:hint="default" w:ascii="Times New Roman" w:hAnsi="Times New Roman" w:eastAsia="仿宋_GB2312" w:cs="Times New Roman"/>
          <w:color w:val="000000"/>
          <w:sz w:val="24"/>
          <w:szCs w:val="24"/>
          <w:u w:val="single" w:color="000000"/>
        </w:rPr>
        <w:t xml:space="preserve"> 10 </w:t>
      </w:r>
      <w:r>
        <w:rPr>
          <w:rStyle w:val="29"/>
          <w:rFonts w:hint="default" w:ascii="Times New Roman" w:hAnsi="Times New Roman" w:eastAsia="仿宋_GB2312" w:cs="Times New Roman"/>
          <w:color w:val="000000"/>
          <w:sz w:val="24"/>
          <w:szCs w:val="24"/>
        </w:rPr>
        <w:t>天之内，卖方应将每台设备和仪器的中文技术资料一套，如目录索引、图纸、操作手册、使用指南、维修指南和／或服务手册和示意图寄给买方。</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10.2 另外一套完整的上述资料应包装好随同每批货物一起发运。</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10.3 如果买方确认卖方提供的技术资料不完整或在运输过程中丢失，卖方将在收到买方通知后</w:t>
      </w:r>
      <w:r>
        <w:rPr>
          <w:rStyle w:val="29"/>
          <w:rFonts w:hint="default" w:ascii="Times New Roman" w:hAnsi="Times New Roman" w:eastAsia="仿宋_GB2312" w:cs="Times New Roman"/>
          <w:color w:val="000000"/>
          <w:sz w:val="24"/>
          <w:szCs w:val="24"/>
          <w:u w:val="single" w:color="000000"/>
        </w:rPr>
        <w:t xml:space="preserve"> 3 </w:t>
      </w:r>
      <w:r>
        <w:rPr>
          <w:rStyle w:val="29"/>
          <w:rFonts w:hint="default" w:ascii="Times New Roman" w:hAnsi="Times New Roman" w:eastAsia="仿宋_GB2312" w:cs="Times New Roman"/>
          <w:color w:val="000000"/>
          <w:sz w:val="24"/>
          <w:szCs w:val="24"/>
        </w:rPr>
        <w:t>天内将这些资料免费寄给买方。</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11. 质量保证</w:t>
      </w:r>
    </w:p>
    <w:p>
      <w:pPr>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11.1 卖方应保证货物是全新、未使用过的，并完全符合强制性的国家技术质量规范和合同规定的质量、规格、性能和技术规范等的要求。</w:t>
      </w:r>
    </w:p>
    <w:p>
      <w:pPr>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11.2 卖方应保证所提供的货物经正确安装、正常运转和保养，在其使用寿命期内应具有符合质量要求和产品说明书的性能。在货物质量保证期之内，卖方应对由于设计、工艺或材料的缺陷而发生的任何不足或故障负责。</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11.3 根据买方按检验标准自己检验结果或委托有资质的相关质检机构的检验结果，或者在质量保证期内，如果货物的数量、质量或规格与合同不符，或证实货物是有缺陷的，包括潜在的缺陷或使用不符合要求的材料等，买方应尽快以书面形式通知卖方。卖方在收到通知后最迟</w:t>
      </w:r>
      <w:r>
        <w:rPr>
          <w:rStyle w:val="29"/>
          <w:rFonts w:hint="default" w:ascii="Times New Roman" w:hAnsi="Times New Roman" w:eastAsia="仿宋_GB2312" w:cs="Times New Roman"/>
          <w:color w:val="000000"/>
          <w:sz w:val="24"/>
          <w:szCs w:val="24"/>
          <w:u w:val="single" w:color="000000"/>
        </w:rPr>
        <w:t xml:space="preserve"> 7 </w:t>
      </w:r>
      <w:r>
        <w:rPr>
          <w:rStyle w:val="29"/>
          <w:rFonts w:hint="default" w:ascii="Times New Roman" w:hAnsi="Times New Roman" w:eastAsia="仿宋_GB2312" w:cs="Times New Roman"/>
          <w:color w:val="000000"/>
          <w:sz w:val="24"/>
          <w:szCs w:val="24"/>
        </w:rPr>
        <w:t>天内应免费维修或更换有缺陷的货物或部件。</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11.4 如果卖方在收到通知后</w:t>
      </w:r>
      <w:r>
        <w:rPr>
          <w:rStyle w:val="29"/>
          <w:rFonts w:hint="default" w:ascii="Times New Roman" w:hAnsi="Times New Roman" w:eastAsia="仿宋_GB2312" w:cs="Times New Roman"/>
          <w:color w:val="000000"/>
          <w:sz w:val="24"/>
          <w:szCs w:val="24"/>
          <w:u w:val="single" w:color="000000"/>
        </w:rPr>
        <w:t xml:space="preserve"> 7 </w:t>
      </w:r>
      <w:r>
        <w:rPr>
          <w:rStyle w:val="29"/>
          <w:rFonts w:hint="default" w:ascii="Times New Roman" w:hAnsi="Times New Roman" w:eastAsia="仿宋_GB2312" w:cs="Times New Roman"/>
          <w:color w:val="000000"/>
          <w:sz w:val="24"/>
          <w:szCs w:val="24"/>
        </w:rPr>
        <w:t>天内没有弥补缺陷，买方可采取必要的补救措施，但由此引发的风险和费用将由卖方承担。</w:t>
      </w:r>
    </w:p>
    <w:p>
      <w:pPr>
        <w:snapToGrid w:val="0"/>
        <w:spacing w:before="120" w:line="440" w:lineRule="exact"/>
        <w:rPr>
          <w:rStyle w:val="29"/>
          <w:rFonts w:hint="default" w:ascii="Times New Roman" w:hAnsi="Times New Roman" w:eastAsia="仿宋_GB2312" w:cs="Times New Roman"/>
          <w:b/>
          <w:color w:val="000000"/>
          <w:sz w:val="24"/>
          <w:szCs w:val="24"/>
        </w:rPr>
      </w:pPr>
      <w:r>
        <w:rPr>
          <w:rStyle w:val="29"/>
          <w:rFonts w:hint="default" w:ascii="Times New Roman" w:hAnsi="Times New Roman" w:eastAsia="仿宋_GB2312" w:cs="Times New Roman"/>
          <w:color w:val="000000"/>
          <w:sz w:val="24"/>
          <w:szCs w:val="24"/>
        </w:rPr>
        <w:t>11.5 合同项下货物的质量保证期为自货物通过最终验收起</w:t>
      </w:r>
      <w:r>
        <w:rPr>
          <w:rStyle w:val="29"/>
          <w:rFonts w:hint="default" w:ascii="Times New Roman" w:hAnsi="Times New Roman" w:eastAsia="仿宋_GB2312" w:cs="Times New Roman"/>
          <w:color w:val="000000"/>
          <w:sz w:val="24"/>
          <w:szCs w:val="24"/>
          <w:u w:val="single" w:color="000000"/>
        </w:rPr>
        <w:t xml:space="preserve">  12 </w:t>
      </w:r>
      <w:r>
        <w:rPr>
          <w:rStyle w:val="29"/>
          <w:rFonts w:hint="default" w:ascii="Times New Roman" w:hAnsi="Times New Roman" w:eastAsia="仿宋_GB2312" w:cs="Times New Roman"/>
          <w:color w:val="000000"/>
          <w:sz w:val="24"/>
          <w:szCs w:val="24"/>
        </w:rPr>
        <w:t>个月。</w:t>
      </w:r>
      <w:r>
        <w:rPr>
          <w:rStyle w:val="29"/>
          <w:rFonts w:hint="default" w:ascii="Times New Roman" w:hAnsi="Times New Roman" w:eastAsia="仿宋_GB2312" w:cs="Times New Roman"/>
          <w:b/>
          <w:color w:val="000000"/>
          <w:sz w:val="24"/>
          <w:szCs w:val="24"/>
        </w:rPr>
        <w:t>详见合同特殊条款.</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12. 检验和验收</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12.1 在交货前，制造商应对货物的质量、规格、性能、数量和重量等进行详细而全面的检验，并出具证明货物符合合同规定的文件。制造商检验的结果和细节应在文件中加以说明。该文件将作为申请付款单据的一部分，但有关质量、规格、性能、数量或重量的检验不应视为最终检验。</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12.2 货物运抵现场后，买方应在</w:t>
      </w:r>
      <w:r>
        <w:rPr>
          <w:rStyle w:val="29"/>
          <w:rFonts w:hint="default" w:ascii="Times New Roman" w:hAnsi="Times New Roman" w:eastAsia="仿宋_GB2312" w:cs="Times New Roman"/>
          <w:color w:val="000000"/>
          <w:sz w:val="24"/>
          <w:szCs w:val="24"/>
          <w:u w:val="single" w:color="000000"/>
        </w:rPr>
        <w:t xml:space="preserve"> 7 </w:t>
      </w:r>
      <w:r>
        <w:rPr>
          <w:rStyle w:val="29"/>
          <w:rFonts w:hint="default" w:ascii="Times New Roman" w:hAnsi="Times New Roman" w:eastAsia="仿宋_GB2312" w:cs="Times New Roman"/>
          <w:color w:val="000000"/>
          <w:sz w:val="24"/>
          <w:szCs w:val="24"/>
        </w:rPr>
        <w:t>日内组织验收，并制作验收备忘录，签署验收意见并报政府采购监督管理部门备案。</w:t>
      </w:r>
    </w:p>
    <w:p>
      <w:pPr>
        <w:snapToGrid w:val="0"/>
        <w:spacing w:line="440" w:lineRule="exact"/>
        <w:ind w:left="1"/>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12.3 如果任何被检验或测试的货物不能满足规格的要求，买方可以拒绝接受该货物，卖方应更换被拒绝的货物，或者免费进行必要的修改以满足规格的要求。</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12.4 买方有在货物制造过程中派人员监造的权利, 卖方有义务为买方监造人员行使该权利提供方便。</w:t>
      </w:r>
    </w:p>
    <w:p>
      <w:pPr>
        <w:snapToGrid w:val="0"/>
        <w:spacing w:before="120" w:line="440" w:lineRule="exact"/>
        <w:ind w:left="960" w:hanging="96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12.5 制造厂对所供货物进行机械运转试验和性能试验时，必须提前通知买方。</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13. 索赔</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13.1 如果货物的质量、规格、数量、重量等与合同不符，或在第11.5规定的质量保证期内证实货物是有缺陷的，包括潜在的缺陷或使用不符合要求的材料，买方有权根据有资质的质检机构的检验结果向卖方提出索赔。但责任应由保险公司或运输部门承担的除外。</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13.2 在根据合同第11条和第12条规定的检验期和质量保证期内，如果卖方对买方提出的索赔负有责任，卖方应按照买方同意的下列一种或多种方式解决索赔事宜：</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13.2.2 根据货物低劣程度、损坏程度以及买方所遭受损失的数额，经买卖双方商定降低货物的价格，或由有权的部门评估，以降低后的价格或评估价格为准。</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13.2.3 用符合规格、质量和性能要求的新零件、部件或货物来更换有缺陷的部分或／和修补缺陷部分，卖方应承担一切费用和风险并负担买方所发生的一切直接费用。同时，卖方应按合同第11条规定，相应延长修补或更换件的质量保证期。</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13.3 如果在买方发出索赔通知后</w:t>
      </w:r>
      <w:r>
        <w:rPr>
          <w:rStyle w:val="29"/>
          <w:rFonts w:hint="default" w:ascii="Times New Roman" w:hAnsi="Times New Roman" w:eastAsia="仿宋_GB2312" w:cs="Times New Roman"/>
          <w:color w:val="000000"/>
          <w:sz w:val="24"/>
          <w:szCs w:val="24"/>
          <w:u w:val="single" w:color="000000"/>
        </w:rPr>
        <w:t xml:space="preserve"> 7 </w:t>
      </w:r>
      <w:r>
        <w:rPr>
          <w:rStyle w:val="29"/>
          <w:rFonts w:hint="default" w:ascii="Times New Roman" w:hAnsi="Times New Roman" w:eastAsia="仿宋_GB2312" w:cs="Times New Roman"/>
          <w:color w:val="000000"/>
          <w:sz w:val="24"/>
          <w:szCs w:val="24"/>
        </w:rPr>
        <w:t>天内，卖方未作答复，上述索赔应视为已被卖方接受。如卖方未能在买方提出索赔通知后</w:t>
      </w:r>
      <w:r>
        <w:rPr>
          <w:rStyle w:val="29"/>
          <w:rFonts w:hint="default" w:ascii="Times New Roman" w:hAnsi="Times New Roman" w:eastAsia="仿宋_GB2312" w:cs="Times New Roman"/>
          <w:color w:val="000000"/>
          <w:sz w:val="24"/>
          <w:szCs w:val="24"/>
          <w:u w:val="single" w:color="000000"/>
        </w:rPr>
        <w:t xml:space="preserve"> 7 </w:t>
      </w:r>
      <w:r>
        <w:rPr>
          <w:rStyle w:val="29"/>
          <w:rFonts w:hint="default" w:ascii="Times New Roman" w:hAnsi="Times New Roman" w:eastAsia="仿宋_GB2312" w:cs="Times New Roman"/>
          <w:color w:val="000000"/>
          <w:sz w:val="24"/>
          <w:szCs w:val="24"/>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14. 迟延交货</w:t>
      </w:r>
    </w:p>
    <w:p>
      <w:pPr>
        <w:snapToGrid w:val="0"/>
        <w:spacing w:before="120" w:line="440" w:lineRule="exact"/>
        <w:ind w:left="901" w:hanging="96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14.1 卖方应按照“货物需求一览表及技术规格”中买方规定的时间表交货和提供服务。</w:t>
      </w:r>
    </w:p>
    <w:p>
      <w:pPr>
        <w:snapToGrid w:val="0"/>
        <w:spacing w:before="120" w:line="440" w:lineRule="exact"/>
        <w:ind w:left="960" w:hanging="96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14.2 如果卖方无正当理由迟延交货，买方有权提出违约损失赔偿或解除合同。</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14.3 在履行合同过程中，如果卖方遇到不能按时交货和提供服务的情况，应及时以书面形式将不能按时交货的理由、预期延误时间通知买方。买方收到卖方通知后，认为其理由正当的，可酌情延长交货时间。</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15. 违约赔偿</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15.1 除合同第16条规定外，如果卖方没有按照合同规定的时间交货和提供服务，买方可要求卖方支付违约金。违约金按每日迟交货物或未提供服务交货价的2%计收。但违约金的最高限额为迟交货物或没有提供服务的合同价的10%。如果达到最高限额，买方有权解除合同。</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16. 不可抗力</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16.1 如果双方中任何一方遭遇法律规定的不可抗力，致使合同履行受阻时，履行合同的期限应予延长，延长的期限应相当于不可抗力所影响的时间。</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16.2 受事故影响的一方应在不可抗力的事故发生后尽快书面形式通知另一方，并在事故发生后</w:t>
      </w:r>
      <w:r>
        <w:rPr>
          <w:rStyle w:val="29"/>
          <w:rFonts w:hint="default" w:ascii="Times New Roman" w:hAnsi="Times New Roman" w:eastAsia="仿宋_GB2312" w:cs="Times New Roman"/>
          <w:color w:val="000000"/>
          <w:sz w:val="24"/>
          <w:szCs w:val="24"/>
          <w:u w:val="single" w:color="000000"/>
        </w:rPr>
        <w:t xml:space="preserve"> 14 </w:t>
      </w:r>
      <w:r>
        <w:rPr>
          <w:rStyle w:val="29"/>
          <w:rFonts w:hint="default" w:ascii="Times New Roman" w:hAnsi="Times New Roman" w:eastAsia="仿宋_GB2312" w:cs="Times New Roman"/>
          <w:color w:val="000000"/>
          <w:sz w:val="24"/>
          <w:szCs w:val="24"/>
        </w:rPr>
        <w:t>天内，将有关部门出具的证明文件送达另一方。</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16.3不可抗力使合同的某些内容有变更必要的， 双方应通过协商在</w:t>
      </w:r>
      <w:r>
        <w:rPr>
          <w:rStyle w:val="29"/>
          <w:rFonts w:hint="default" w:ascii="Times New Roman" w:hAnsi="Times New Roman" w:eastAsia="仿宋_GB2312" w:cs="Times New Roman"/>
          <w:color w:val="000000"/>
          <w:sz w:val="24"/>
          <w:szCs w:val="24"/>
          <w:u w:val="single" w:color="000000"/>
        </w:rPr>
        <w:t xml:space="preserve"> 28 </w:t>
      </w:r>
      <w:r>
        <w:rPr>
          <w:rStyle w:val="29"/>
          <w:rFonts w:hint="default" w:ascii="Times New Roman" w:hAnsi="Times New Roman" w:eastAsia="仿宋_GB2312" w:cs="Times New Roman"/>
          <w:color w:val="000000"/>
          <w:sz w:val="24"/>
          <w:szCs w:val="24"/>
        </w:rPr>
        <w:t>日内达成进一步履行合同的协议，因不可抗力致使合同不能履行的，合同终止。</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17. 税费</w:t>
      </w:r>
    </w:p>
    <w:p>
      <w:pPr>
        <w:snapToGrid w:val="0"/>
        <w:spacing w:before="120" w:line="440" w:lineRule="exact"/>
        <w:ind w:left="960" w:hanging="96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17.1 与本合同有关的一切税费均适用中华人民共和国法律的相关规定。</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18. 仲裁</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18.1 买卖双方应通过友好协商，解决在执行本合同中所发生的或与本合同有关的一切争端。如果协商不成的，任何一方均可申请当地仲裁委员会进行仲裁。</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18.2 仲裁裁决应为最终裁决，对双方均具有约束力，当事人应当履行。当事人一方在规定时间内不履行仲裁机构的仲裁裁决的，另一方可以申请人民法院强制执行。</w:t>
      </w:r>
    </w:p>
    <w:p>
      <w:pPr>
        <w:tabs>
          <w:tab w:val="left" w:pos="900"/>
        </w:tabs>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18.3 仲裁费除仲裁机构另有裁决外，应由败诉方负担。</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18.4 在仲裁期间，除正在进行仲裁的合同条款外，合同的其它部分应继续执行。</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19. 违约解除合同</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19.1 在卖方违约的情况下，买方经政府采购监督管理部门同意后，可向卖方发出书面通知，部分或全部终止合同。同时保留向卖方追诉的权利。</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 xml:space="preserve">19.1.1 卖方未能在合同规定的限期或买方同意延长的限期内，提供全部或部分货物的； </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19.1.2 卖方未能履行合同规定的其它主要义务的；</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19.1.3 买方认为卖方在本合同履行过程中有腐败和欺诈行为的。</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19.1.3.1“腐败行为”和“欺诈行为”定义如下:</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19.1.3.1.1“腐败行为”是指提供/给予/接受或索取任何有价值的东西来影响买方在合同签定、履行过程中的行为。</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19.1.3.1.2“欺诈行为”是指为了影响合同签定、履行过程中，以谎报事实的方法，损害买方的利益的行为。</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19.2 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20. 破产终止合同</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20.1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21. 转让和分包</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 xml:space="preserve">21.1 </w:t>
      </w:r>
      <w:r>
        <w:rPr>
          <w:rStyle w:val="29"/>
          <w:rFonts w:hint="default" w:ascii="Times New Roman" w:hAnsi="Times New Roman" w:eastAsia="仿宋_GB2312" w:cs="Times New Roman"/>
          <w:b/>
          <w:color w:val="000000"/>
          <w:sz w:val="24"/>
          <w:szCs w:val="24"/>
        </w:rPr>
        <w:t>政府采购合同不能转让。</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21.2 经买方和政府采购监督管理部门事先书面同意 卖方可以将合同项下非主体、非关键性工作分包给他人完成。接受分包的人应当具备相应的资格条件，并不得再次分包。分包不能解除卖方履行本合同的责任和义务。</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22. 合同修改</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22.1 买方和卖方都不得擅自变更本合同，但合同继续履行将损害国家和社会公共利益的除外。如必须对合同条款进行改动时，由双方当事人提出书面的合同修改意见，并经政府采购监督管理部门同意后签署。</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23. 通知</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23.1 本合同任何一方给另一方的通知，都应以书面形式发送，而另一方也应以书面形式确认并发送到对方明确的地址。</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24. 计量单位</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24.1 除技术规范中另有规定外,计量单位均使用国家法定计量单位。</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25. 适用法律</w:t>
      </w:r>
    </w:p>
    <w:p>
      <w:pPr>
        <w:snapToGrid w:val="0"/>
        <w:spacing w:before="120"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25.1 本合同应按照中华人民共和国的法律进行解释。</w:t>
      </w:r>
    </w:p>
    <w:p>
      <w:pPr>
        <w:pStyle w:val="22"/>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26. 合同生效和其它</w:t>
      </w:r>
    </w:p>
    <w:p>
      <w:pPr>
        <w:pStyle w:val="190"/>
        <w:snapToGrid w:val="0"/>
        <w:spacing w:line="440" w:lineRule="exact"/>
        <w:ind w:left="2" w:firstLine="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 xml:space="preserve">26.1 </w:t>
      </w:r>
      <w:r>
        <w:rPr>
          <w:rStyle w:val="29"/>
          <w:rFonts w:hint="default" w:ascii="Times New Roman" w:hAnsi="Times New Roman" w:eastAsia="仿宋_GB2312" w:cs="Times New Roman"/>
          <w:color w:val="000000"/>
          <w:kern w:val="2"/>
          <w:sz w:val="24"/>
          <w:szCs w:val="24"/>
        </w:rPr>
        <w:t>政府采购项目的采购合同内容的确定应以招标文件和投标文件为基础，不得违背其实质性内容。政府采购项目的采购合同自签订之日起七个工作日内，买方应当将合同副本报同级政府采购监督管理部门备案。合同将在双方签字盖章后开始生效。</w:t>
      </w:r>
    </w:p>
    <w:p>
      <w:pPr>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26.2 本合同一式</w:t>
      </w:r>
      <w:r>
        <w:rPr>
          <w:rStyle w:val="29"/>
          <w:rFonts w:hint="default" w:ascii="Times New Roman" w:hAnsi="Times New Roman" w:eastAsia="仿宋_GB2312" w:cs="Times New Roman"/>
          <w:color w:val="000000"/>
          <w:sz w:val="24"/>
          <w:szCs w:val="24"/>
          <w:u w:val="single" w:color="000000"/>
        </w:rPr>
        <w:t xml:space="preserve"> 8 </w:t>
      </w:r>
      <w:r>
        <w:rPr>
          <w:rStyle w:val="29"/>
          <w:rFonts w:hint="default" w:ascii="Times New Roman" w:hAnsi="Times New Roman" w:eastAsia="仿宋_GB2312" w:cs="Times New Roman"/>
          <w:color w:val="000000"/>
          <w:sz w:val="24"/>
          <w:szCs w:val="24"/>
        </w:rPr>
        <w:t>份，具有同等法律效力。买方执</w:t>
      </w:r>
      <w:r>
        <w:rPr>
          <w:rStyle w:val="29"/>
          <w:rFonts w:hint="default" w:ascii="Times New Roman" w:hAnsi="Times New Roman" w:eastAsia="仿宋_GB2312" w:cs="Times New Roman"/>
          <w:color w:val="000000"/>
          <w:sz w:val="24"/>
          <w:szCs w:val="24"/>
          <w:u w:val="single" w:color="000000"/>
        </w:rPr>
        <w:t xml:space="preserve"> 4 </w:t>
      </w:r>
      <w:r>
        <w:rPr>
          <w:rStyle w:val="29"/>
          <w:rFonts w:hint="default" w:ascii="Times New Roman" w:hAnsi="Times New Roman" w:eastAsia="仿宋_GB2312" w:cs="Times New Roman"/>
          <w:color w:val="000000"/>
          <w:sz w:val="24"/>
          <w:szCs w:val="24"/>
        </w:rPr>
        <w:t>份，卖方,执</w:t>
      </w:r>
      <w:r>
        <w:rPr>
          <w:rStyle w:val="29"/>
          <w:rFonts w:hint="default" w:ascii="Times New Roman" w:hAnsi="Times New Roman" w:eastAsia="仿宋_GB2312" w:cs="Times New Roman"/>
          <w:color w:val="000000"/>
          <w:sz w:val="24"/>
          <w:szCs w:val="24"/>
          <w:u w:val="single" w:color="000000"/>
        </w:rPr>
        <w:t xml:space="preserve"> 2 </w:t>
      </w:r>
      <w:r>
        <w:rPr>
          <w:rStyle w:val="29"/>
          <w:rFonts w:hint="default" w:ascii="Times New Roman" w:hAnsi="Times New Roman" w:eastAsia="仿宋_GB2312" w:cs="Times New Roman"/>
          <w:color w:val="000000"/>
          <w:sz w:val="24"/>
          <w:szCs w:val="24"/>
        </w:rPr>
        <w:t xml:space="preserve">份，采购代理机构执 </w:t>
      </w:r>
      <w:r>
        <w:rPr>
          <w:rStyle w:val="29"/>
          <w:rFonts w:hint="default" w:ascii="Times New Roman" w:hAnsi="Times New Roman" w:eastAsia="仿宋_GB2312" w:cs="Times New Roman"/>
          <w:color w:val="000000"/>
          <w:sz w:val="24"/>
          <w:szCs w:val="24"/>
          <w:u w:val="single" w:color="000000"/>
        </w:rPr>
        <w:t xml:space="preserve"> 2 </w:t>
      </w:r>
      <w:r>
        <w:rPr>
          <w:rStyle w:val="29"/>
          <w:rFonts w:hint="default" w:ascii="Times New Roman" w:hAnsi="Times New Roman" w:eastAsia="仿宋_GB2312" w:cs="Times New Roman"/>
          <w:color w:val="000000"/>
          <w:sz w:val="24"/>
          <w:szCs w:val="24"/>
        </w:rPr>
        <w:t xml:space="preserve"> 份。</w:t>
      </w:r>
    </w:p>
    <w:p>
      <w:pPr>
        <w:pStyle w:val="20"/>
        <w:snapToGrid w:val="0"/>
        <w:spacing w:line="44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br w:type="page"/>
      </w:r>
      <w:r>
        <w:rPr>
          <w:rStyle w:val="29"/>
          <w:rFonts w:hint="default" w:ascii="Times New Roman" w:hAnsi="Times New Roman" w:eastAsia="仿宋_GB2312" w:cs="Times New Roman"/>
          <w:color w:val="000000"/>
          <w:sz w:val="24"/>
          <w:szCs w:val="24"/>
        </w:rPr>
        <w:t>合同专用条款</w:t>
      </w:r>
    </w:p>
    <w:p>
      <w:pPr>
        <w:snapToGrid w:val="0"/>
        <w:spacing w:line="440" w:lineRule="exact"/>
        <w:rPr>
          <w:rStyle w:val="29"/>
          <w:rFonts w:hint="default" w:ascii="Times New Roman" w:hAnsi="Times New Roman" w:eastAsia="仿宋_GB2312" w:cs="Times New Roman"/>
          <w:b/>
          <w:color w:val="000000"/>
          <w:sz w:val="24"/>
          <w:szCs w:val="24"/>
        </w:rPr>
      </w:pPr>
    </w:p>
    <w:p>
      <w:pPr>
        <w:snapToGrid w:val="0"/>
        <w:spacing w:before="120" w:line="440" w:lineRule="exact"/>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color w:val="000000"/>
          <w:sz w:val="24"/>
          <w:szCs w:val="24"/>
        </w:rPr>
        <w:t>合同专用条款是合同一般条款的补充和修改。如果两者之间有抵触，应以专用条款为准。合同</w:t>
      </w:r>
      <w:r>
        <w:rPr>
          <w:rStyle w:val="29"/>
          <w:rFonts w:hint="default" w:ascii="Times New Roman" w:hAnsi="Times New Roman" w:eastAsia="仿宋_GB2312" w:cs="Times New Roman"/>
          <w:sz w:val="24"/>
          <w:szCs w:val="24"/>
        </w:rPr>
        <w:t>专用条款的序号将与合同一般条款序号相对应。</w:t>
      </w:r>
    </w:p>
    <w:p>
      <w:pPr>
        <w:snapToGrid w:val="0"/>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1、定义</w:t>
      </w:r>
    </w:p>
    <w:p>
      <w:pPr>
        <w:snapToGrid w:val="0"/>
        <w:spacing w:line="440" w:lineRule="exact"/>
        <w:rPr>
          <w:rStyle w:val="29"/>
          <w:rFonts w:hint="default" w:ascii="Times New Roman" w:hAnsi="Times New Roman" w:eastAsia="仿宋_GB2312" w:cs="Times New Roman"/>
          <w:sz w:val="24"/>
          <w:szCs w:val="24"/>
          <w:u w:val="single"/>
        </w:rPr>
      </w:pPr>
      <w:r>
        <w:rPr>
          <w:rStyle w:val="29"/>
          <w:rFonts w:hint="default" w:ascii="Times New Roman" w:hAnsi="Times New Roman" w:eastAsia="仿宋_GB2312" w:cs="Times New Roman"/>
          <w:sz w:val="24"/>
          <w:szCs w:val="24"/>
        </w:rPr>
        <w:t>1.5买方：本合同买方系指：</w:t>
      </w:r>
      <w:r>
        <w:rPr>
          <w:rStyle w:val="29"/>
          <w:rFonts w:hint="default" w:ascii="Times New Roman" w:hAnsi="Times New Roman" w:eastAsia="仿宋_GB2312" w:cs="Times New Roman"/>
          <w:sz w:val="24"/>
          <w:szCs w:val="24"/>
          <w:u w:val="single" w:color="000000"/>
        </w:rPr>
        <w:t xml:space="preserve">  中共新疆维吾尔自治区委员会宣传部</w:t>
      </w:r>
      <w:r>
        <w:rPr>
          <w:rStyle w:val="29"/>
          <w:rFonts w:hint="default" w:ascii="Times New Roman" w:hAnsi="Times New Roman" w:eastAsia="仿宋_GB2312" w:cs="Times New Roman"/>
          <w:bCs/>
          <w:sz w:val="24"/>
          <w:szCs w:val="24"/>
          <w:u w:val="single" w:color="000000"/>
        </w:rPr>
        <w:t xml:space="preserve"> </w:t>
      </w:r>
    </w:p>
    <w:p>
      <w:pPr>
        <w:snapToGrid w:val="0"/>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1.6卖方：本合同卖方系指：</w:t>
      </w:r>
      <w:r>
        <w:rPr>
          <w:rStyle w:val="29"/>
          <w:rFonts w:hint="default" w:ascii="Times New Roman" w:hAnsi="Times New Roman" w:eastAsia="仿宋_GB2312" w:cs="Times New Roman"/>
          <w:sz w:val="24"/>
          <w:szCs w:val="24"/>
          <w:u w:val="single" w:color="000000"/>
        </w:rPr>
        <w:t>中标人</w:t>
      </w:r>
    </w:p>
    <w:p>
      <w:pPr>
        <w:snapToGrid w:val="0"/>
        <w:spacing w:line="440" w:lineRule="exact"/>
        <w:rPr>
          <w:rStyle w:val="29"/>
          <w:rFonts w:hint="default" w:ascii="Times New Roman" w:hAnsi="Times New Roman" w:eastAsia="仿宋_GB2312" w:cs="Times New Roman"/>
          <w:sz w:val="24"/>
          <w:szCs w:val="24"/>
          <w:u w:val="single"/>
        </w:rPr>
      </w:pPr>
      <w:r>
        <w:rPr>
          <w:rStyle w:val="29"/>
          <w:rFonts w:hint="default" w:ascii="Times New Roman" w:hAnsi="Times New Roman" w:eastAsia="仿宋_GB2312" w:cs="Times New Roman"/>
          <w:sz w:val="24"/>
          <w:szCs w:val="24"/>
        </w:rPr>
        <w:t>1.7现场：本合同项下的货物配送地点位于：</w:t>
      </w:r>
      <w:r>
        <w:rPr>
          <w:rStyle w:val="29"/>
          <w:rFonts w:hint="default" w:ascii="Times New Roman" w:hAnsi="Times New Roman" w:eastAsia="仿宋_GB2312" w:cs="Times New Roman"/>
          <w:sz w:val="24"/>
          <w:szCs w:val="24"/>
          <w:u w:val="single" w:color="000000"/>
        </w:rPr>
        <w:t xml:space="preserve">  见供应商须知前附表   </w:t>
      </w:r>
    </w:p>
    <w:p>
      <w:pPr>
        <w:snapToGrid w:val="0"/>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6、交货方式</w:t>
      </w:r>
    </w:p>
    <w:p>
      <w:pPr>
        <w:snapToGrid w:val="0"/>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6.1.1　本合同项下的货物交货方式为：适用合同条款6.1.1。</w:t>
      </w:r>
    </w:p>
    <w:p>
      <w:pPr>
        <w:snapToGrid w:val="0"/>
        <w:spacing w:line="440" w:lineRule="exact"/>
        <w:ind w:left="735" w:hanging="735"/>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6.1.1  交货时间：见供应商须知前附表。</w:t>
      </w:r>
    </w:p>
    <w:p>
      <w:pPr>
        <w:snapToGrid w:val="0"/>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9.1、付款条件：</w:t>
      </w:r>
    </w:p>
    <w:p>
      <w:pPr>
        <w:snapToGrid w:val="0"/>
        <w:spacing w:line="440" w:lineRule="exact"/>
        <w:ind w:firstLine="480" w:firstLineChars="200"/>
        <w:rPr>
          <w:rStyle w:val="29"/>
          <w:rFonts w:hint="default" w:ascii="Times New Roman" w:hAnsi="Times New Roman" w:eastAsia="仿宋_GB2312" w:cs="Times New Roman"/>
          <w:sz w:val="24"/>
          <w:szCs w:val="24"/>
          <w:u w:val="single"/>
        </w:rPr>
      </w:pPr>
      <w:r>
        <w:rPr>
          <w:rStyle w:val="29"/>
          <w:rFonts w:hint="default" w:ascii="Times New Roman" w:hAnsi="Times New Roman" w:eastAsia="仿宋_GB2312" w:cs="Times New Roman"/>
          <w:sz w:val="24"/>
          <w:szCs w:val="24"/>
          <w:u w:val="single" w:color="000000"/>
        </w:rPr>
        <w:t>卖方与买方签订合同后，买方向卖方支付合同总价70%的货款，交货验收合格后买方支付给卖方合同总价30%的货款。上述支付方式最终以卖方与买方签订的合同内容为准。</w:t>
      </w:r>
    </w:p>
    <w:p>
      <w:pPr>
        <w:snapToGrid w:val="0"/>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11、质量保证：</w:t>
      </w:r>
    </w:p>
    <w:p>
      <w:pPr>
        <w:snapToGrid w:val="0"/>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11.3 如果卖方在收到通知后</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天内没有弥补缺陷，买方可采取必要的补救措施，但风险和费用将由卖方承担。</w:t>
      </w:r>
    </w:p>
    <w:p>
      <w:pPr>
        <w:snapToGrid w:val="0"/>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11.5 合同项下货物的质量保证期为自货物通过最终验收起至少不低于</w:t>
      </w:r>
      <w:r>
        <w:rPr>
          <w:rStyle w:val="29"/>
          <w:rFonts w:hint="default" w:ascii="Times New Roman" w:hAnsi="Times New Roman" w:eastAsia="仿宋_GB2312" w:cs="Times New Roman"/>
          <w:sz w:val="24"/>
          <w:szCs w:val="24"/>
          <w:u w:val="single" w:color="000000"/>
        </w:rPr>
        <w:t>12个</w:t>
      </w:r>
      <w:r>
        <w:rPr>
          <w:rStyle w:val="29"/>
          <w:rFonts w:hint="default" w:ascii="Times New Roman" w:hAnsi="Times New Roman" w:eastAsia="仿宋_GB2312" w:cs="Times New Roman"/>
          <w:sz w:val="24"/>
          <w:szCs w:val="24"/>
        </w:rPr>
        <w:t>月。（</w:t>
      </w:r>
      <w:r>
        <w:rPr>
          <w:rStyle w:val="29"/>
          <w:rFonts w:hint="default" w:ascii="Times New Roman" w:hAnsi="Times New Roman" w:eastAsia="仿宋_GB2312" w:cs="Times New Roman"/>
          <w:b/>
          <w:sz w:val="24"/>
          <w:szCs w:val="24"/>
        </w:rPr>
        <w:t>如有特殊要求，则以“采购需求”为准</w:t>
      </w:r>
      <w:r>
        <w:rPr>
          <w:rStyle w:val="29"/>
          <w:rFonts w:hint="default" w:ascii="Times New Roman" w:hAnsi="Times New Roman" w:eastAsia="仿宋_GB2312" w:cs="Times New Roman"/>
          <w:sz w:val="24"/>
          <w:szCs w:val="24"/>
        </w:rPr>
        <w:t>）</w:t>
      </w:r>
    </w:p>
    <w:p>
      <w:pPr>
        <w:snapToGrid w:val="0"/>
        <w:spacing w:line="360" w:lineRule="auto"/>
        <w:jc w:val="center"/>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sz w:val="24"/>
          <w:szCs w:val="24"/>
        </w:rPr>
        <w:br w:type="page"/>
      </w:r>
      <w:r>
        <w:rPr>
          <w:rStyle w:val="29"/>
          <w:rFonts w:hint="default" w:ascii="Times New Roman" w:hAnsi="Times New Roman" w:eastAsia="仿宋_GB2312" w:cs="Times New Roman"/>
          <w:b/>
          <w:bCs/>
          <w:sz w:val="32"/>
          <w:szCs w:val="32"/>
        </w:rPr>
        <w:t>第六章 投标文件格式</w:t>
      </w:r>
    </w:p>
    <w:p>
      <w:pPr>
        <w:spacing w:line="360" w:lineRule="exact"/>
        <w:rPr>
          <w:rStyle w:val="29"/>
          <w:rFonts w:hint="default" w:ascii="Times New Roman" w:hAnsi="Times New Roman" w:eastAsia="仿宋_GB2312" w:cs="Times New Roman"/>
          <w:sz w:val="24"/>
          <w:szCs w:val="24"/>
        </w:rPr>
      </w:pPr>
    </w:p>
    <w:p>
      <w:pPr>
        <w:snapToGrid w:val="0"/>
        <w:spacing w:line="400" w:lineRule="atLeast"/>
        <w:rPr>
          <w:rStyle w:val="29"/>
          <w:rFonts w:hint="default" w:ascii="Times New Roman" w:hAnsi="Times New Roman" w:eastAsia="仿宋_GB2312" w:cs="Times New Roman"/>
          <w:bCs/>
          <w:sz w:val="24"/>
          <w:szCs w:val="24"/>
        </w:rPr>
      </w:pPr>
    </w:p>
    <w:p>
      <w:pPr>
        <w:snapToGrid w:val="0"/>
        <w:spacing w:line="400" w:lineRule="atLeast"/>
        <w:jc w:val="center"/>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投 标 文 件</w:t>
      </w:r>
    </w:p>
    <w:p>
      <w:pPr>
        <w:snapToGrid w:val="0"/>
        <w:spacing w:before="156" w:after="50"/>
        <w:jc w:val="center"/>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（正本/副本）</w:t>
      </w:r>
    </w:p>
    <w:p>
      <w:pPr>
        <w:snapToGrid w:val="0"/>
        <w:spacing w:before="156" w:after="50"/>
        <w:jc w:val="center"/>
        <w:rPr>
          <w:rStyle w:val="29"/>
          <w:rFonts w:hint="default" w:ascii="Times New Roman" w:hAnsi="Times New Roman" w:eastAsia="仿宋_GB2312" w:cs="Times New Roman"/>
          <w:b/>
          <w:bCs/>
          <w:sz w:val="24"/>
          <w:szCs w:val="24"/>
        </w:rPr>
      </w:pPr>
    </w:p>
    <w:p>
      <w:pPr>
        <w:spacing w:before="312"/>
        <w:jc w:val="center"/>
        <w:rPr>
          <w:rStyle w:val="29"/>
          <w:rFonts w:hint="default" w:ascii="Times New Roman" w:hAnsi="Times New Roman" w:eastAsia="仿宋_GB2312" w:cs="Times New Roman"/>
          <w:b/>
          <w:sz w:val="24"/>
          <w:szCs w:val="24"/>
        </w:rPr>
      </w:pPr>
    </w:p>
    <w:p>
      <w:pPr>
        <w:spacing w:before="312"/>
        <w:jc w:val="center"/>
        <w:rPr>
          <w:rStyle w:val="29"/>
          <w:rFonts w:hint="default" w:ascii="Times New Roman" w:hAnsi="Times New Roman" w:eastAsia="仿宋_GB2312" w:cs="Times New Roman"/>
          <w:b/>
          <w:sz w:val="24"/>
          <w:szCs w:val="24"/>
        </w:rPr>
      </w:pPr>
    </w:p>
    <w:p>
      <w:pPr>
        <w:rPr>
          <w:rStyle w:val="29"/>
          <w:rFonts w:hint="default" w:ascii="Times New Roman" w:hAnsi="Times New Roman" w:eastAsia="仿宋_GB2312" w:cs="Times New Roman"/>
          <w:sz w:val="24"/>
          <w:szCs w:val="24"/>
        </w:rPr>
      </w:pPr>
    </w:p>
    <w:p>
      <w:pPr>
        <w:snapToGrid w:val="0"/>
        <w:spacing w:before="312" w:after="312" w:line="360" w:lineRule="auto"/>
        <w:ind w:firstLine="993" w:firstLineChars="412"/>
        <w:rPr>
          <w:rStyle w:val="29"/>
          <w:rFonts w:hint="default" w:ascii="Times New Roman" w:hAnsi="Times New Roman" w:eastAsia="仿宋_GB2312" w:cs="Times New Roman"/>
          <w:b/>
          <w:bCs/>
          <w:sz w:val="24"/>
          <w:szCs w:val="24"/>
          <w:u w:val="single"/>
        </w:rPr>
      </w:pPr>
      <w:r>
        <w:rPr>
          <w:rStyle w:val="29"/>
          <w:rFonts w:hint="default" w:ascii="Times New Roman" w:hAnsi="Times New Roman" w:eastAsia="仿宋_GB2312" w:cs="Times New Roman"/>
          <w:b/>
          <w:bCs/>
          <w:sz w:val="24"/>
          <w:szCs w:val="24"/>
        </w:rPr>
        <w:t>项目名称：</w:t>
      </w:r>
      <w:r>
        <w:rPr>
          <w:rStyle w:val="29"/>
          <w:rFonts w:hint="default" w:ascii="Times New Roman" w:hAnsi="Times New Roman" w:eastAsia="仿宋_GB2312" w:cs="Times New Roman"/>
          <w:b/>
          <w:bCs/>
          <w:sz w:val="24"/>
          <w:szCs w:val="24"/>
          <w:u w:val="single" w:color="000000"/>
        </w:rPr>
        <w:t xml:space="preserve">                                   </w:t>
      </w:r>
    </w:p>
    <w:p>
      <w:pPr>
        <w:snapToGrid w:val="0"/>
        <w:spacing w:before="312" w:after="312" w:line="360" w:lineRule="auto"/>
        <w:ind w:firstLine="985" w:firstLineChars="409"/>
        <w:rPr>
          <w:rStyle w:val="29"/>
          <w:rFonts w:hint="default" w:ascii="Times New Roman" w:hAnsi="Times New Roman" w:eastAsia="仿宋_GB2312" w:cs="Times New Roman"/>
          <w:b/>
          <w:bCs/>
          <w:sz w:val="24"/>
          <w:szCs w:val="24"/>
          <w:u w:val="single" w:color="000000"/>
        </w:rPr>
      </w:pPr>
      <w:r>
        <w:rPr>
          <w:rStyle w:val="29"/>
          <w:rFonts w:hint="default" w:ascii="Times New Roman" w:hAnsi="Times New Roman" w:eastAsia="仿宋_GB2312" w:cs="Times New Roman"/>
          <w:b/>
          <w:bCs/>
          <w:sz w:val="24"/>
          <w:szCs w:val="24"/>
        </w:rPr>
        <w:t>项目编号：</w:t>
      </w:r>
      <w:r>
        <w:rPr>
          <w:rStyle w:val="29"/>
          <w:rFonts w:hint="default" w:ascii="Times New Roman" w:hAnsi="Times New Roman" w:eastAsia="仿宋_GB2312" w:cs="Times New Roman"/>
          <w:b/>
          <w:bCs/>
          <w:sz w:val="24"/>
          <w:szCs w:val="24"/>
          <w:u w:val="single" w:color="000000"/>
        </w:rPr>
        <w:t xml:space="preserve">     </w:t>
      </w:r>
    </w:p>
    <w:p>
      <w:pPr>
        <w:snapToGrid w:val="0"/>
        <w:spacing w:before="312" w:after="312" w:line="360" w:lineRule="auto"/>
        <w:ind w:firstLine="985" w:firstLineChars="409"/>
        <w:rPr>
          <w:rStyle w:val="29"/>
          <w:rFonts w:hint="default" w:ascii="Times New Roman" w:hAnsi="Times New Roman" w:eastAsia="仿宋_GB2312" w:cs="Times New Roman"/>
          <w:b/>
          <w:bCs/>
          <w:sz w:val="24"/>
          <w:szCs w:val="24"/>
        </w:rPr>
      </w:pPr>
      <w:r>
        <w:rPr>
          <w:rStyle w:val="29"/>
          <w:rFonts w:hint="eastAsia" w:ascii="Times New Roman" w:hAnsi="Times New Roman" w:eastAsia="仿宋_GB2312" w:cs="Times New Roman"/>
          <w:b/>
          <w:bCs/>
          <w:sz w:val="24"/>
          <w:szCs w:val="24"/>
          <w:u w:val="none" w:color="auto"/>
          <w:lang w:val="en-US" w:eastAsia="zh-CN"/>
        </w:rPr>
        <w:t>项目标包号：</w:t>
      </w:r>
      <w:r>
        <w:rPr>
          <w:rStyle w:val="29"/>
          <w:rFonts w:hint="default" w:ascii="Times New Roman" w:hAnsi="Times New Roman" w:eastAsia="仿宋_GB2312" w:cs="Times New Roman"/>
          <w:b/>
          <w:bCs/>
          <w:sz w:val="24"/>
          <w:szCs w:val="24"/>
          <w:u w:val="none" w:color="auto"/>
        </w:rPr>
        <w:t xml:space="preserve"> </w:t>
      </w:r>
      <w:r>
        <w:rPr>
          <w:rStyle w:val="29"/>
          <w:rFonts w:hint="default" w:ascii="Times New Roman" w:hAnsi="Times New Roman" w:eastAsia="仿宋_GB2312" w:cs="Times New Roman"/>
          <w:b/>
          <w:bCs/>
          <w:sz w:val="24"/>
          <w:szCs w:val="24"/>
          <w:u w:val="single" w:color="000000"/>
        </w:rPr>
        <w:t xml:space="preserve">                             </w:t>
      </w:r>
      <w:r>
        <w:rPr>
          <w:rStyle w:val="29"/>
          <w:rFonts w:hint="default" w:ascii="Times New Roman" w:hAnsi="Times New Roman" w:eastAsia="仿宋_GB2312" w:cs="Times New Roman"/>
          <w:b/>
          <w:bCs/>
          <w:sz w:val="24"/>
          <w:szCs w:val="24"/>
        </w:rPr>
        <w:t xml:space="preserve"> </w:t>
      </w:r>
    </w:p>
    <w:p>
      <w:pPr>
        <w:pStyle w:val="190"/>
        <w:snapToGrid w:val="0"/>
        <w:spacing w:before="312" w:after="312" w:line="360" w:lineRule="auto"/>
        <w:ind w:firstLine="981" w:firstLineChars="407"/>
        <w:rPr>
          <w:rStyle w:val="29"/>
          <w:rFonts w:hint="default" w:ascii="Times New Roman" w:hAnsi="Times New Roman" w:eastAsia="仿宋_GB2312" w:cs="Times New Roman"/>
          <w:b/>
          <w:bCs/>
          <w:sz w:val="24"/>
          <w:szCs w:val="24"/>
        </w:rPr>
      </w:pPr>
      <w:r>
        <w:rPr>
          <w:rStyle w:val="29"/>
          <w:rFonts w:hint="default" w:ascii="Times New Roman" w:hAnsi="Times New Roman" w:eastAsia="仿宋_GB2312" w:cs="Times New Roman"/>
          <w:b/>
          <w:bCs/>
          <w:sz w:val="24"/>
          <w:szCs w:val="24"/>
        </w:rPr>
        <w:t>供应商名称：</w:t>
      </w:r>
      <w:r>
        <w:rPr>
          <w:rStyle w:val="29"/>
          <w:rFonts w:hint="default" w:ascii="Times New Roman" w:hAnsi="Times New Roman" w:eastAsia="仿宋_GB2312" w:cs="Times New Roman"/>
          <w:b/>
          <w:bCs/>
          <w:sz w:val="24"/>
          <w:szCs w:val="24"/>
          <w:u w:val="single" w:color="000000"/>
        </w:rPr>
        <w:t xml:space="preserve">                      （</w:t>
      </w:r>
      <w:r>
        <w:rPr>
          <w:rStyle w:val="29"/>
          <w:rFonts w:hint="default" w:ascii="Times New Roman" w:hAnsi="Times New Roman" w:eastAsia="仿宋_GB2312" w:cs="Times New Roman"/>
          <w:b/>
          <w:bCs/>
          <w:sz w:val="24"/>
          <w:szCs w:val="24"/>
        </w:rPr>
        <w:t>加盖公章）</w:t>
      </w:r>
    </w:p>
    <w:p>
      <w:pPr>
        <w:pStyle w:val="190"/>
        <w:snapToGrid w:val="0"/>
        <w:spacing w:before="312" w:after="312" w:line="360" w:lineRule="auto"/>
        <w:ind w:firstLine="985" w:firstLineChars="409"/>
        <w:rPr>
          <w:rStyle w:val="29"/>
          <w:rFonts w:hint="default" w:ascii="Times New Roman" w:hAnsi="Times New Roman" w:eastAsia="仿宋_GB2312" w:cs="Times New Roman"/>
          <w:b/>
          <w:bCs/>
          <w:sz w:val="24"/>
          <w:szCs w:val="24"/>
          <w:u w:val="single"/>
        </w:rPr>
      </w:pPr>
      <w:r>
        <w:rPr>
          <w:rStyle w:val="29"/>
          <w:rFonts w:hint="default" w:ascii="Times New Roman" w:hAnsi="Times New Roman" w:eastAsia="仿宋_GB2312" w:cs="Times New Roman"/>
          <w:b/>
          <w:bCs/>
          <w:sz w:val="24"/>
          <w:szCs w:val="24"/>
        </w:rPr>
        <w:t>供应商地址：</w:t>
      </w:r>
      <w:r>
        <w:rPr>
          <w:rStyle w:val="29"/>
          <w:rFonts w:hint="default" w:ascii="Times New Roman" w:hAnsi="Times New Roman" w:eastAsia="仿宋_GB2312" w:cs="Times New Roman"/>
          <w:b/>
          <w:bCs/>
          <w:sz w:val="24"/>
          <w:szCs w:val="24"/>
          <w:u w:val="single" w:color="000000"/>
        </w:rPr>
        <w:t xml:space="preserve">                                 </w:t>
      </w:r>
    </w:p>
    <w:p>
      <w:pPr>
        <w:pStyle w:val="190"/>
        <w:snapToGrid w:val="0"/>
        <w:spacing w:before="312" w:after="312" w:line="360" w:lineRule="auto"/>
        <w:ind w:firstLine="985" w:firstLineChars="409"/>
        <w:rPr>
          <w:rStyle w:val="29"/>
          <w:rFonts w:hint="default" w:ascii="Times New Roman" w:hAnsi="Times New Roman" w:eastAsia="仿宋_GB2312" w:cs="Times New Roman"/>
          <w:b/>
          <w:bCs/>
          <w:sz w:val="24"/>
          <w:szCs w:val="24"/>
          <w:u w:val="single"/>
        </w:rPr>
      </w:pPr>
      <w:r>
        <w:rPr>
          <w:rStyle w:val="29"/>
          <w:rFonts w:hint="default" w:ascii="Times New Roman" w:hAnsi="Times New Roman" w:eastAsia="仿宋_GB2312" w:cs="Times New Roman"/>
          <w:b/>
          <w:bCs/>
          <w:sz w:val="24"/>
          <w:szCs w:val="24"/>
        </w:rPr>
        <w:t>投标联系人：</w:t>
      </w:r>
      <w:r>
        <w:rPr>
          <w:rStyle w:val="29"/>
          <w:rFonts w:hint="default" w:ascii="Times New Roman" w:hAnsi="Times New Roman" w:eastAsia="仿宋_GB2312" w:cs="Times New Roman"/>
          <w:b/>
          <w:bCs/>
          <w:sz w:val="24"/>
          <w:szCs w:val="24"/>
          <w:u w:val="single" w:color="000000"/>
        </w:rPr>
        <w:t xml:space="preserve">             </w:t>
      </w:r>
      <w:r>
        <w:rPr>
          <w:rStyle w:val="29"/>
          <w:rFonts w:hint="default" w:ascii="Times New Roman" w:hAnsi="Times New Roman" w:eastAsia="仿宋_GB2312" w:cs="Times New Roman"/>
          <w:b/>
          <w:bCs/>
          <w:sz w:val="24"/>
          <w:szCs w:val="24"/>
        </w:rPr>
        <w:t>电话:</w:t>
      </w:r>
      <w:r>
        <w:rPr>
          <w:rStyle w:val="29"/>
          <w:rFonts w:hint="default" w:ascii="Times New Roman" w:hAnsi="Times New Roman" w:eastAsia="仿宋_GB2312" w:cs="Times New Roman"/>
          <w:b/>
          <w:bCs/>
          <w:sz w:val="24"/>
          <w:szCs w:val="24"/>
          <w:u w:val="single" w:color="000000"/>
        </w:rPr>
        <w:t xml:space="preserve">               </w:t>
      </w:r>
    </w:p>
    <w:p>
      <w:pPr>
        <w:snapToGrid w:val="0"/>
        <w:spacing w:before="156" w:after="50"/>
        <w:ind w:firstLine="628" w:firstLineChars="262"/>
        <w:rPr>
          <w:rStyle w:val="29"/>
          <w:rFonts w:hint="default" w:ascii="Times New Roman" w:hAnsi="Times New Roman" w:eastAsia="仿宋_GB2312" w:cs="Times New Roman"/>
          <w:bCs/>
          <w:sz w:val="24"/>
          <w:szCs w:val="24"/>
        </w:rPr>
      </w:pPr>
    </w:p>
    <w:p>
      <w:pPr>
        <w:snapToGrid w:val="0"/>
        <w:spacing w:before="156" w:after="156" w:line="360" w:lineRule="auto"/>
        <w:jc w:val="righ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Cs/>
          <w:sz w:val="24"/>
          <w:szCs w:val="24"/>
        </w:rPr>
        <w:t xml:space="preserve">     年   月   日</w:t>
      </w:r>
    </w:p>
    <w:p>
      <w:pPr>
        <w:spacing w:line="360" w:lineRule="exact"/>
        <w:rPr>
          <w:rStyle w:val="29"/>
          <w:rFonts w:hint="default" w:ascii="Times New Roman" w:hAnsi="Times New Roman" w:eastAsia="仿宋_GB2312" w:cs="Times New Roman"/>
          <w:sz w:val="24"/>
          <w:szCs w:val="24"/>
        </w:rPr>
      </w:pPr>
    </w:p>
    <w:p>
      <w:pPr>
        <w:spacing w:line="360" w:lineRule="exact"/>
        <w:rPr>
          <w:rStyle w:val="29"/>
          <w:rFonts w:hint="default" w:ascii="Times New Roman" w:hAnsi="Times New Roman" w:eastAsia="仿宋_GB2312" w:cs="Times New Roman"/>
          <w:sz w:val="24"/>
          <w:szCs w:val="24"/>
        </w:rPr>
        <w:sectPr>
          <w:footerReference r:id="rId9" w:type="default"/>
          <w:pgSz w:w="11906" w:h="16838"/>
          <w:pgMar w:top="1440" w:right="1800" w:bottom="1440" w:left="1800" w:header="851" w:footer="992" w:gutter="0"/>
          <w:cols w:space="425" w:num="1"/>
          <w:docGrid w:type="lines" w:linePitch="312" w:charSpace="0"/>
        </w:sectPr>
      </w:pPr>
    </w:p>
    <w:p>
      <w:pPr>
        <w:snapToGrid w:val="0"/>
        <w:spacing w:line="360" w:lineRule="auto"/>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目录</w:t>
      </w:r>
    </w:p>
    <w:p>
      <w:pPr>
        <w:snapToGrid w:val="0"/>
        <w:jc w:val="lef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一、资格性自查表</w:t>
      </w:r>
    </w:p>
    <w:p>
      <w:pPr>
        <w:snapToGrid w:val="0"/>
        <w:jc w:val="lef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二、投标函</w:t>
      </w:r>
    </w:p>
    <w:p>
      <w:pPr>
        <w:snapToGrid w:val="0"/>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附件1：法定代表人身份证明(法定代表人参加招标)</w:t>
      </w:r>
    </w:p>
    <w:p>
      <w:pPr>
        <w:snapToGrid w:val="0"/>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附件2：法定代表人授权书(委托代理人参加招标)</w:t>
      </w:r>
    </w:p>
    <w:p>
      <w:pPr>
        <w:pStyle w:val="102"/>
        <w:snapToGrid w:val="0"/>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三、报价一览表及投标报价明细表</w:t>
      </w:r>
    </w:p>
    <w:p>
      <w:pPr>
        <w:snapToGrid w:val="0"/>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附件3：报价一览表</w:t>
      </w:r>
    </w:p>
    <w:p>
      <w:pPr>
        <w:snapToGrid w:val="0"/>
        <w:ind w:firstLine="480" w:firstLineChars="200"/>
        <w:jc w:val="left"/>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sz w:val="24"/>
          <w:szCs w:val="24"/>
        </w:rPr>
        <w:t>附件4：</w:t>
      </w:r>
      <w:r>
        <w:rPr>
          <w:rStyle w:val="29"/>
          <w:rFonts w:hint="default" w:ascii="Times New Roman" w:hAnsi="Times New Roman" w:eastAsia="仿宋_GB2312" w:cs="Times New Roman"/>
          <w:bCs/>
          <w:sz w:val="24"/>
          <w:szCs w:val="24"/>
        </w:rPr>
        <w:t>投标报价明细表</w:t>
      </w:r>
    </w:p>
    <w:p>
      <w:pPr>
        <w:snapToGrid w:val="0"/>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附件5：节能、环境标志产品优惠明细表</w:t>
      </w:r>
    </w:p>
    <w:p>
      <w:pPr>
        <w:snapToGrid w:val="0"/>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附件6：节能、环境标志产品证明材料</w:t>
      </w:r>
    </w:p>
    <w:p>
      <w:pPr>
        <w:snapToGrid w:val="0"/>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附件7：中小企业生产或销售的产品优惠明细表</w:t>
      </w:r>
    </w:p>
    <w:p>
      <w:pPr>
        <w:snapToGrid w:val="0"/>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附件8：中小企业声明函、监狱企业声明函</w:t>
      </w:r>
    </w:p>
    <w:p>
      <w:pPr>
        <w:snapToGrid w:val="0"/>
        <w:jc w:val="lef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四、供应商基本情况</w:t>
      </w:r>
    </w:p>
    <w:p>
      <w:pPr>
        <w:snapToGrid w:val="0"/>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附件9：供应商基本情况表</w:t>
      </w:r>
    </w:p>
    <w:p>
      <w:pPr>
        <w:snapToGrid w:val="0"/>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附件10：拟投入本项目的人员一览表</w:t>
      </w:r>
    </w:p>
    <w:p>
      <w:pPr>
        <w:snapToGrid w:val="0"/>
        <w:ind w:firstLine="480" w:firstLineChars="200"/>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sz w:val="24"/>
          <w:szCs w:val="24"/>
        </w:rPr>
        <w:t>附件11：</w:t>
      </w:r>
      <w:r>
        <w:rPr>
          <w:rStyle w:val="29"/>
          <w:rFonts w:hint="default" w:ascii="Times New Roman" w:hAnsi="Times New Roman" w:eastAsia="仿宋_GB2312" w:cs="Times New Roman"/>
          <w:bCs/>
          <w:sz w:val="24"/>
          <w:szCs w:val="24"/>
        </w:rPr>
        <w:t>供应商业绩</w:t>
      </w:r>
    </w:p>
    <w:p>
      <w:pPr>
        <w:snapToGrid w:val="0"/>
        <w:jc w:val="lef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五、供应商的资格审查材料</w:t>
      </w:r>
    </w:p>
    <w:p>
      <w:pPr>
        <w:snapToGrid w:val="0"/>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附件12：近三年内在经营活动中没有重大违法记录的书面声明</w:t>
      </w:r>
    </w:p>
    <w:p>
      <w:pPr>
        <w:snapToGrid w:val="0"/>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附件13：信用记录</w:t>
      </w:r>
    </w:p>
    <w:p>
      <w:pPr>
        <w:snapToGrid w:val="0"/>
        <w:jc w:val="lef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六、货物说明</w:t>
      </w:r>
    </w:p>
    <w:p>
      <w:pPr>
        <w:snapToGrid w:val="0"/>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附件14：</w:t>
      </w:r>
      <w:r>
        <w:rPr>
          <w:rStyle w:val="29"/>
          <w:rFonts w:hint="eastAsia" w:ascii="Times New Roman" w:hAnsi="Times New Roman" w:eastAsia="仿宋_GB2312" w:cs="Times New Roman"/>
          <w:sz w:val="24"/>
          <w:szCs w:val="24"/>
          <w:lang w:val="en-US" w:eastAsia="zh-CN"/>
        </w:rPr>
        <w:t>采购</w:t>
      </w:r>
      <w:r>
        <w:rPr>
          <w:rStyle w:val="29"/>
          <w:rFonts w:hint="default" w:ascii="Times New Roman" w:hAnsi="Times New Roman" w:eastAsia="仿宋_GB2312" w:cs="Times New Roman"/>
          <w:sz w:val="24"/>
          <w:szCs w:val="24"/>
        </w:rPr>
        <w:t>需求逐条应答表</w:t>
      </w:r>
    </w:p>
    <w:p>
      <w:pPr>
        <w:snapToGrid w:val="0"/>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附件15：供应商的资格声明</w:t>
      </w:r>
    </w:p>
    <w:p>
      <w:pPr>
        <w:snapToGrid w:val="0"/>
        <w:ind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附件16：制造商的资格声明</w:t>
      </w:r>
    </w:p>
    <w:p>
      <w:pPr>
        <w:snapToGrid w:val="0"/>
        <w:jc w:val="lef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七、实施方案</w:t>
      </w:r>
    </w:p>
    <w:p>
      <w:pPr>
        <w:snapToGrid w:val="0"/>
        <w:ind w:firstLine="435"/>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附件17：服务附表</w:t>
      </w:r>
    </w:p>
    <w:p>
      <w:pPr>
        <w:snapToGrid w:val="0"/>
        <w:jc w:val="lef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八、商务响应与偏离表</w:t>
      </w:r>
    </w:p>
    <w:p>
      <w:pPr>
        <w:pStyle w:val="102"/>
        <w:snapToGrid w:val="0"/>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九、供应商认为需提供的其它资料</w:t>
      </w:r>
    </w:p>
    <w:p>
      <w:pPr>
        <w:snapToGrid w:val="0"/>
        <w:spacing w:line="360" w:lineRule="auto"/>
        <w:rPr>
          <w:rStyle w:val="29"/>
          <w:rFonts w:hint="default" w:ascii="Times New Roman" w:hAnsi="Times New Roman" w:eastAsia="仿宋_GB2312" w:cs="Times New Roman"/>
          <w:b/>
          <w:sz w:val="24"/>
          <w:szCs w:val="24"/>
        </w:rPr>
      </w:pPr>
    </w:p>
    <w:p>
      <w:pPr>
        <w:snapToGrid w:val="0"/>
        <w:spacing w:line="360" w:lineRule="auto"/>
        <w:rPr>
          <w:rStyle w:val="29"/>
          <w:rFonts w:hint="default" w:ascii="Times New Roman" w:hAnsi="Times New Roman" w:eastAsia="仿宋_GB2312" w:cs="Times New Roman"/>
          <w:b/>
          <w:sz w:val="24"/>
          <w:szCs w:val="24"/>
        </w:rPr>
      </w:pPr>
    </w:p>
    <w:p>
      <w:pPr>
        <w:pStyle w:val="21"/>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
          <w:sz w:val="24"/>
          <w:szCs w:val="24"/>
        </w:rPr>
        <w:br w:type="page"/>
      </w:r>
      <w:r>
        <w:rPr>
          <w:rStyle w:val="29"/>
          <w:rFonts w:hint="default" w:ascii="Times New Roman" w:hAnsi="Times New Roman" w:eastAsia="仿宋_GB2312" w:cs="Times New Roman"/>
          <w:sz w:val="24"/>
          <w:szCs w:val="24"/>
        </w:rPr>
        <w:t>一、资格性自查表</w:t>
      </w:r>
    </w:p>
    <w:p>
      <w:pPr>
        <w:spacing w:line="400" w:lineRule="exact"/>
        <w:rPr>
          <w:rStyle w:val="29"/>
          <w:rFonts w:hint="default" w:ascii="Times New Roman" w:hAnsi="Times New Roman" w:eastAsia="仿宋_GB2312" w:cs="Times New Roman"/>
          <w:b/>
          <w:sz w:val="24"/>
          <w:szCs w:val="24"/>
        </w:rPr>
      </w:pPr>
    </w:p>
    <w:tbl>
      <w:tblPr>
        <w:tblStyle w:val="10"/>
        <w:tblW w:w="8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6311"/>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序号</w:t>
            </w:r>
          </w:p>
        </w:tc>
        <w:tc>
          <w:tcPr>
            <w:tcW w:w="631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审查因素</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投标文件中</w:t>
            </w:r>
          </w:p>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w:t>
            </w:r>
          </w:p>
        </w:tc>
        <w:tc>
          <w:tcPr>
            <w:tcW w:w="63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jc w:val="left"/>
              <w:textAlignment w:val="baseline"/>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有效的营业执照；</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w:t>
            </w:r>
          </w:p>
        </w:tc>
        <w:tc>
          <w:tcPr>
            <w:tcW w:w="631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2018年、2019年、2020年供应商经外部审计的财务审计报告；</w:t>
            </w:r>
            <w:r>
              <w:rPr>
                <w:rStyle w:val="29"/>
                <w:rFonts w:hint="eastAsia" w:ascii="Times New Roman" w:hAnsi="Times New Roman" w:eastAsia="仿宋_GB2312" w:cs="Times New Roman"/>
                <w:kern w:val="0"/>
                <w:sz w:val="24"/>
                <w:szCs w:val="24"/>
                <w:lang w:eastAsia="zh-CN"/>
              </w:rPr>
              <w:t>公司成立不到</w:t>
            </w:r>
            <w:r>
              <w:rPr>
                <w:rStyle w:val="29"/>
                <w:rFonts w:hint="eastAsia" w:ascii="Times New Roman" w:hAnsi="Times New Roman" w:eastAsia="仿宋_GB2312" w:cs="Times New Roman"/>
                <w:kern w:val="0"/>
                <w:sz w:val="24"/>
                <w:szCs w:val="24"/>
                <w:lang w:val="en-US" w:eastAsia="zh-CN"/>
              </w:rPr>
              <w:t>3</w:t>
            </w:r>
            <w:r>
              <w:rPr>
                <w:rStyle w:val="29"/>
                <w:rFonts w:hint="eastAsia" w:ascii="Times New Roman" w:hAnsi="Times New Roman" w:eastAsia="仿宋_GB2312" w:cs="Times New Roman"/>
                <w:kern w:val="0"/>
                <w:sz w:val="24"/>
                <w:szCs w:val="24"/>
                <w:lang w:eastAsia="zh-CN"/>
              </w:rPr>
              <w:t>年的从公司成立起提供，2021年成立的公司无需提供</w:t>
            </w:r>
            <w:r>
              <w:rPr>
                <w:rStyle w:val="29"/>
                <w:rFonts w:hint="default" w:ascii="Times New Roman" w:hAnsi="Times New Roman" w:eastAsia="仿宋_GB2312" w:cs="Times New Roman"/>
                <w:kern w:val="0"/>
                <w:sz w:val="24"/>
                <w:szCs w:val="24"/>
              </w:rPr>
              <w:t>；</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w:t>
            </w:r>
          </w:p>
        </w:tc>
        <w:tc>
          <w:tcPr>
            <w:tcW w:w="631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kern w:val="0"/>
                <w:sz w:val="24"/>
                <w:szCs w:val="24"/>
              </w:rPr>
              <w:t>具有履行合同所必需的设备和专业技术能力，</w:t>
            </w:r>
            <w:r>
              <w:rPr>
                <w:rStyle w:val="29"/>
                <w:rFonts w:hint="default" w:ascii="Times New Roman" w:hAnsi="Times New Roman" w:eastAsia="仿宋_GB2312" w:cs="Times New Roman"/>
                <w:sz w:val="24"/>
                <w:szCs w:val="24"/>
              </w:rPr>
              <w:t>须附相关证明材料或声明；</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w:t>
            </w:r>
          </w:p>
        </w:tc>
        <w:tc>
          <w:tcPr>
            <w:tcW w:w="631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kern w:val="0"/>
                <w:sz w:val="24"/>
                <w:szCs w:val="24"/>
              </w:rPr>
              <w:t>近一年（20</w:t>
            </w:r>
            <w:r>
              <w:rPr>
                <w:rStyle w:val="29"/>
                <w:rFonts w:hint="default" w:ascii="Times New Roman" w:hAnsi="Times New Roman" w:eastAsia="仿宋_GB2312" w:cs="Times New Roman"/>
                <w:kern w:val="0"/>
                <w:sz w:val="24"/>
                <w:szCs w:val="24"/>
                <w:lang w:val="en-US" w:eastAsia="zh-CN"/>
              </w:rPr>
              <w:t>21</w:t>
            </w:r>
            <w:r>
              <w:rPr>
                <w:rStyle w:val="29"/>
                <w:rFonts w:hint="default" w:ascii="Times New Roman" w:hAnsi="Times New Roman" w:eastAsia="仿宋_GB2312" w:cs="Times New Roman"/>
                <w:kern w:val="0"/>
                <w:sz w:val="24"/>
                <w:szCs w:val="24"/>
              </w:rPr>
              <w:t>年</w:t>
            </w:r>
            <w:r>
              <w:rPr>
                <w:rStyle w:val="29"/>
                <w:rFonts w:hint="eastAsia" w:ascii="Times New Roman" w:hAnsi="Times New Roman" w:eastAsia="仿宋_GB2312" w:cs="Times New Roman"/>
                <w:kern w:val="0"/>
                <w:sz w:val="24"/>
                <w:szCs w:val="24"/>
                <w:lang w:val="en-US" w:eastAsia="zh-CN"/>
              </w:rPr>
              <w:t>4</w:t>
            </w:r>
            <w:r>
              <w:rPr>
                <w:rStyle w:val="29"/>
                <w:rFonts w:hint="default" w:ascii="Times New Roman" w:hAnsi="Times New Roman" w:eastAsia="仿宋_GB2312" w:cs="Times New Roman"/>
                <w:kern w:val="0"/>
                <w:sz w:val="24"/>
                <w:szCs w:val="24"/>
              </w:rPr>
              <w:t>月-202</w:t>
            </w:r>
            <w:r>
              <w:rPr>
                <w:rStyle w:val="29"/>
                <w:rFonts w:hint="default" w:ascii="Times New Roman" w:hAnsi="Times New Roman" w:eastAsia="仿宋_GB2312" w:cs="Times New Roman"/>
                <w:kern w:val="0"/>
                <w:sz w:val="24"/>
                <w:szCs w:val="24"/>
                <w:lang w:val="en-US" w:eastAsia="zh-CN"/>
              </w:rPr>
              <w:t>2</w:t>
            </w:r>
            <w:r>
              <w:rPr>
                <w:rStyle w:val="29"/>
                <w:rFonts w:hint="default" w:ascii="Times New Roman" w:hAnsi="Times New Roman" w:eastAsia="仿宋_GB2312" w:cs="Times New Roman"/>
                <w:kern w:val="0"/>
                <w:sz w:val="24"/>
                <w:szCs w:val="24"/>
              </w:rPr>
              <w:t>年</w:t>
            </w:r>
            <w:r>
              <w:rPr>
                <w:rStyle w:val="29"/>
                <w:rFonts w:hint="eastAsia" w:ascii="Times New Roman" w:hAnsi="Times New Roman" w:eastAsia="仿宋_GB2312" w:cs="Times New Roman"/>
                <w:kern w:val="0"/>
                <w:sz w:val="24"/>
                <w:szCs w:val="24"/>
                <w:lang w:val="en-US" w:eastAsia="zh-CN"/>
              </w:rPr>
              <w:t>4</w:t>
            </w:r>
            <w:r>
              <w:rPr>
                <w:rStyle w:val="29"/>
                <w:rFonts w:hint="default" w:ascii="Times New Roman" w:hAnsi="Times New Roman" w:eastAsia="仿宋_GB2312" w:cs="Times New Roman"/>
                <w:kern w:val="0"/>
                <w:sz w:val="24"/>
                <w:szCs w:val="24"/>
              </w:rPr>
              <w:t>月）供应商税收</w:t>
            </w:r>
            <w:r>
              <w:rPr>
                <w:rStyle w:val="29"/>
                <w:rFonts w:hint="default" w:ascii="Times New Roman" w:hAnsi="Times New Roman" w:eastAsia="仿宋_GB2312" w:cs="Times New Roman"/>
                <w:kern w:val="0"/>
                <w:sz w:val="24"/>
                <w:szCs w:val="24"/>
                <w:lang w:val="en-US" w:eastAsia="zh-CN"/>
              </w:rPr>
              <w:t>完税</w:t>
            </w:r>
            <w:r>
              <w:rPr>
                <w:rStyle w:val="29"/>
                <w:rFonts w:hint="default" w:ascii="Times New Roman" w:hAnsi="Times New Roman" w:eastAsia="仿宋_GB2312" w:cs="Times New Roman"/>
                <w:kern w:val="0"/>
                <w:sz w:val="24"/>
                <w:szCs w:val="24"/>
              </w:rPr>
              <w:t>证明及供应商</w:t>
            </w:r>
            <w:r>
              <w:rPr>
                <w:rStyle w:val="29"/>
                <w:rFonts w:hint="default" w:ascii="Times New Roman" w:hAnsi="Times New Roman" w:eastAsia="仿宋_GB2312" w:cs="Times New Roman"/>
                <w:kern w:val="0"/>
                <w:sz w:val="24"/>
                <w:szCs w:val="24"/>
                <w:lang w:val="en-US" w:eastAsia="zh-CN"/>
              </w:rPr>
              <w:t>(公司)</w:t>
            </w:r>
            <w:r>
              <w:rPr>
                <w:rStyle w:val="29"/>
                <w:rFonts w:hint="default" w:ascii="Times New Roman" w:hAnsi="Times New Roman" w:eastAsia="仿宋_GB2312" w:cs="Times New Roman"/>
                <w:kern w:val="0"/>
                <w:sz w:val="24"/>
                <w:szCs w:val="24"/>
              </w:rPr>
              <w:t>和被授权人的社保缴纳证明；</w:t>
            </w:r>
            <w:r>
              <w:rPr>
                <w:rStyle w:val="29"/>
                <w:rFonts w:hint="eastAsia" w:ascii="Times New Roman" w:hAnsi="Times New Roman" w:eastAsia="仿宋_GB2312" w:cs="Times New Roman"/>
                <w:kern w:val="0"/>
                <w:sz w:val="24"/>
                <w:szCs w:val="24"/>
                <w:lang w:eastAsia="zh-CN"/>
              </w:rPr>
              <w:t>公司成立不到</w:t>
            </w:r>
            <w:r>
              <w:rPr>
                <w:rStyle w:val="29"/>
                <w:rFonts w:hint="eastAsia" w:ascii="Times New Roman" w:hAnsi="Times New Roman" w:eastAsia="仿宋_GB2312" w:cs="Times New Roman"/>
                <w:kern w:val="0"/>
                <w:sz w:val="24"/>
                <w:szCs w:val="24"/>
                <w:lang w:val="en-US" w:eastAsia="zh-CN"/>
              </w:rPr>
              <w:t>1</w:t>
            </w:r>
            <w:r>
              <w:rPr>
                <w:rStyle w:val="29"/>
                <w:rFonts w:hint="eastAsia" w:ascii="Times New Roman" w:hAnsi="Times New Roman" w:eastAsia="仿宋_GB2312" w:cs="Times New Roman"/>
                <w:kern w:val="0"/>
                <w:sz w:val="24"/>
                <w:szCs w:val="24"/>
                <w:lang w:eastAsia="zh-CN"/>
              </w:rPr>
              <w:t>年的从公司成立起提供</w:t>
            </w:r>
            <w:r>
              <w:rPr>
                <w:rStyle w:val="29"/>
                <w:rFonts w:hint="default" w:ascii="Times New Roman" w:hAnsi="Times New Roman" w:eastAsia="仿宋_GB2312" w:cs="Times New Roman"/>
                <w:kern w:val="0"/>
                <w:sz w:val="24"/>
                <w:szCs w:val="24"/>
              </w:rPr>
              <w:t>；</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w:t>
            </w:r>
          </w:p>
        </w:tc>
        <w:tc>
          <w:tcPr>
            <w:tcW w:w="631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参加政府采购活动前三年内，在经营活动中没有重大违法记录；未被列入信用中国网站(www.creditchina.gov.cn)、中国政府采购网(www.ccgp.gov.cn)渠道信用记录失信被执行人、重大税收违法案件当事人名单、政府采购严重违法失信行为记录名单的供应商；</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6</w:t>
            </w:r>
          </w:p>
        </w:tc>
        <w:tc>
          <w:tcPr>
            <w:tcW w:w="6311" w:type="dxa"/>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提供法人代表授权书及被授权人身份证；</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r>
    </w:tbl>
    <w:p>
      <w:pPr>
        <w:rPr>
          <w:rStyle w:val="29"/>
          <w:rFonts w:hint="default" w:ascii="Times New Roman" w:hAnsi="Times New Roman" w:eastAsia="仿宋_GB2312" w:cs="Times New Roman"/>
          <w:sz w:val="24"/>
          <w:szCs w:val="24"/>
        </w:rPr>
      </w:pPr>
    </w:p>
    <w:p>
      <w:pPr>
        <w:rPr>
          <w:rStyle w:val="29"/>
          <w:rFonts w:hint="default" w:ascii="Times New Roman" w:hAnsi="Times New Roman" w:eastAsia="仿宋_GB2312" w:cs="Times New Roman"/>
          <w:sz w:val="24"/>
          <w:szCs w:val="24"/>
        </w:rPr>
      </w:pPr>
    </w:p>
    <w:p>
      <w:pP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注：以上资料复印件必须加盖供应商单位公章。</w:t>
      </w:r>
    </w:p>
    <w:p>
      <w:pPr>
        <w:snapToGrid w:val="0"/>
        <w:spacing w:line="360" w:lineRule="auto"/>
        <w:rPr>
          <w:rStyle w:val="29"/>
          <w:rFonts w:hint="default" w:ascii="Times New Roman" w:hAnsi="Times New Roman" w:eastAsia="仿宋_GB2312" w:cs="Times New Roman"/>
          <w:b/>
          <w:sz w:val="24"/>
          <w:szCs w:val="24"/>
        </w:rPr>
      </w:pPr>
    </w:p>
    <w:p>
      <w:pPr>
        <w:snapToGrid w:val="0"/>
        <w:spacing w:line="360" w:lineRule="auto"/>
        <w:jc w:val="center"/>
        <w:rPr>
          <w:rStyle w:val="29"/>
          <w:rFonts w:hint="default" w:ascii="Times New Roman" w:hAnsi="Times New Roman" w:eastAsia="仿宋_GB2312" w:cs="Times New Roman"/>
          <w:b/>
          <w:sz w:val="24"/>
          <w:szCs w:val="24"/>
        </w:rPr>
        <w:sectPr>
          <w:pgSz w:w="11906" w:h="16838"/>
          <w:pgMar w:top="1440" w:right="1800" w:bottom="1440" w:left="1800" w:header="851" w:footer="992" w:gutter="0"/>
          <w:cols w:space="425" w:num="1"/>
          <w:docGrid w:type="lines" w:linePitch="312" w:charSpace="0"/>
        </w:sectPr>
      </w:pPr>
    </w:p>
    <w:p>
      <w:pPr>
        <w:pStyle w:val="21"/>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二、投标函</w:t>
      </w:r>
    </w:p>
    <w:p>
      <w:pPr>
        <w:snapToGrid w:val="0"/>
        <w:spacing w:line="360" w:lineRule="auto"/>
        <w:rPr>
          <w:rStyle w:val="29"/>
          <w:rFonts w:hint="default" w:ascii="Times New Roman" w:hAnsi="Times New Roman" w:eastAsia="仿宋_GB2312" w:cs="Times New Roman"/>
          <w:sz w:val="24"/>
          <w:szCs w:val="24"/>
        </w:rPr>
      </w:pP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致</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 xml:space="preserve"> (采购人或</w:t>
      </w:r>
      <w:r>
        <w:rPr>
          <w:rStyle w:val="29"/>
          <w:rFonts w:hint="default" w:ascii="Times New Roman" w:hAnsi="Times New Roman" w:eastAsia="仿宋_GB2312" w:cs="Times New Roman"/>
          <w:sz w:val="24"/>
          <w:szCs w:val="24"/>
          <w:lang w:eastAsia="zh-CN"/>
        </w:rPr>
        <w:t>采购代理机构</w:t>
      </w:r>
      <w:r>
        <w:rPr>
          <w:rStyle w:val="29"/>
          <w:rFonts w:hint="default" w:ascii="Times New Roman" w:hAnsi="Times New Roman" w:eastAsia="仿宋_GB2312" w:cs="Times New Roman"/>
          <w:sz w:val="24"/>
          <w:szCs w:val="24"/>
        </w:rPr>
        <w:t>)：</w:t>
      </w:r>
    </w:p>
    <w:p>
      <w:pPr>
        <w:snapToGrid w:val="0"/>
        <w:spacing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我方己仔细研究了</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项目名称)的招标文件（项目编号：</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）的全部内容，知悉参加投标的风险，我方承诺接受招标文件的全部条款且无任何异议。</w:t>
      </w:r>
    </w:p>
    <w:p>
      <w:pPr>
        <w:pStyle w:val="102"/>
        <w:snapToGrid w:val="0"/>
        <w:spacing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一、我方同意在招标文件中规定的提交投标文件截止时间起</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日内(投标文件有效期)遵守本投标文件中的承诺且在此期限期满之前均具有法律约束力。</w:t>
      </w:r>
    </w:p>
    <w:p>
      <w:pPr>
        <w:pStyle w:val="102"/>
        <w:snapToGrid w:val="0"/>
        <w:spacing w:line="360" w:lineRule="auto"/>
        <w:ind w:firstLine="480" w:firstLineChars="200"/>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sz w:val="24"/>
          <w:szCs w:val="24"/>
        </w:rPr>
        <w:t>二、我方提交投标文件正本</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份和副本一式</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份，电子版一份，并保证投标文件提供的数据和材料是真实、准确的。否则，愿承担《政府采购法》</w:t>
      </w:r>
      <w:r>
        <w:rPr>
          <w:rStyle w:val="29"/>
          <w:rFonts w:hint="default" w:ascii="Times New Roman" w:hAnsi="Times New Roman" w:eastAsia="仿宋_GB2312" w:cs="Times New Roman"/>
          <w:bCs/>
          <w:sz w:val="24"/>
          <w:szCs w:val="24"/>
        </w:rPr>
        <w:t>第七十七条规定的法律责任。</w:t>
      </w:r>
    </w:p>
    <w:p>
      <w:pPr>
        <w:pStyle w:val="102"/>
        <w:snapToGrid w:val="0"/>
        <w:spacing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三、我方愿意向贵方提供任何与本项采购有关的数据、情况和技术资料。若贵方需要，我方愿意提供我方作出的一切承诺的证明材料。</w:t>
      </w:r>
    </w:p>
    <w:p>
      <w:pPr>
        <w:pStyle w:val="102"/>
        <w:snapToGrid w:val="0"/>
        <w:spacing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四、我方承诺遵守《政府采购法》的有关规定，保证在获得中标资格后，按照招标文件确定的事项签订政府采购合同，履行双方所签订的合同，并承担合同规定的责任和义务。</w:t>
      </w:r>
    </w:p>
    <w:p>
      <w:pPr>
        <w:pStyle w:val="102"/>
        <w:snapToGrid w:val="0"/>
        <w:spacing w:line="360" w:lineRule="auto"/>
        <w:ind w:firstLine="480" w:firstLineChars="200"/>
        <w:rPr>
          <w:rStyle w:val="29"/>
          <w:rFonts w:hint="default" w:ascii="Times New Roman" w:hAnsi="Times New Roman" w:eastAsia="仿宋_GB2312" w:cs="Times New Roman"/>
          <w:sz w:val="24"/>
          <w:szCs w:val="24"/>
        </w:rPr>
      </w:pPr>
    </w:p>
    <w:p>
      <w:pPr>
        <w:snapToGrid w:val="0"/>
        <w:spacing w:line="360" w:lineRule="auto"/>
        <w:ind w:right="24"/>
        <w:rPr>
          <w:rStyle w:val="29"/>
          <w:rFonts w:hint="default" w:ascii="Times New Roman" w:hAnsi="Times New Roman" w:eastAsia="仿宋_GB2312" w:cs="Times New Roman"/>
          <w:bCs/>
          <w:sz w:val="24"/>
          <w:szCs w:val="24"/>
        </w:rPr>
      </w:pPr>
    </w:p>
    <w:p>
      <w:pPr>
        <w:snapToGrid w:val="0"/>
        <w:spacing w:line="360" w:lineRule="auto"/>
        <w:ind w:right="24"/>
        <w:rPr>
          <w:rStyle w:val="29"/>
          <w:rFonts w:hint="default" w:ascii="Times New Roman" w:hAnsi="Times New Roman" w:eastAsia="仿宋_GB2312" w:cs="Times New Roman"/>
          <w:bCs/>
          <w:sz w:val="24"/>
          <w:szCs w:val="24"/>
        </w:rPr>
      </w:pPr>
    </w:p>
    <w:p>
      <w:pPr>
        <w:snapToGrid w:val="0"/>
        <w:spacing w:line="360" w:lineRule="auto"/>
        <w:ind w:right="2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Cs/>
          <w:sz w:val="24"/>
          <w:szCs w:val="24"/>
        </w:rPr>
        <w:t>附件1：</w:t>
      </w:r>
      <w:r>
        <w:rPr>
          <w:rStyle w:val="29"/>
          <w:rFonts w:hint="default" w:ascii="Times New Roman" w:hAnsi="Times New Roman" w:eastAsia="仿宋_GB2312" w:cs="Times New Roman"/>
          <w:sz w:val="24"/>
          <w:szCs w:val="24"/>
        </w:rPr>
        <w:t>法定代表人身份证明(法定代表人参加招标)</w:t>
      </w:r>
    </w:p>
    <w:p>
      <w:pPr>
        <w:snapToGrid w:val="0"/>
        <w:spacing w:line="360" w:lineRule="auto"/>
        <w:ind w:right="2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Cs/>
          <w:sz w:val="24"/>
          <w:szCs w:val="24"/>
        </w:rPr>
        <w:t>附件2</w:t>
      </w:r>
      <w:r>
        <w:rPr>
          <w:rStyle w:val="29"/>
          <w:rFonts w:hint="default" w:ascii="Times New Roman" w:hAnsi="Times New Roman" w:eastAsia="仿宋_GB2312" w:cs="Times New Roman"/>
          <w:sz w:val="24"/>
          <w:szCs w:val="24"/>
        </w:rPr>
        <w:t>：法定代表人授权书(委托代理人参加招标)</w:t>
      </w:r>
    </w:p>
    <w:p>
      <w:pPr>
        <w:pStyle w:val="102"/>
        <w:snapToGrid w:val="0"/>
        <w:spacing w:line="360" w:lineRule="auto"/>
        <w:rPr>
          <w:rStyle w:val="29"/>
          <w:rFonts w:hint="default" w:ascii="Times New Roman" w:hAnsi="Times New Roman" w:eastAsia="仿宋_GB2312" w:cs="Times New Roman"/>
          <w:sz w:val="24"/>
          <w:szCs w:val="24"/>
        </w:rPr>
      </w:pPr>
    </w:p>
    <w:p>
      <w:pPr>
        <w:pStyle w:val="102"/>
        <w:snapToGrid w:val="0"/>
        <w:spacing w:line="360" w:lineRule="auto"/>
        <w:rPr>
          <w:rStyle w:val="29"/>
          <w:rFonts w:hint="default" w:ascii="Times New Roman" w:hAnsi="Times New Roman" w:eastAsia="仿宋_GB2312" w:cs="Times New Roman"/>
          <w:sz w:val="24"/>
          <w:szCs w:val="24"/>
        </w:rPr>
      </w:pPr>
    </w:p>
    <w:p>
      <w:pPr>
        <w:pStyle w:val="102"/>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供应商名称(盖单位章)：</w:t>
      </w: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法定代表人或其委托代理人 (签字)：</w:t>
      </w:r>
      <w:r>
        <w:rPr>
          <w:rStyle w:val="29"/>
          <w:rFonts w:hint="default" w:ascii="Times New Roman" w:hAnsi="Times New Roman" w:eastAsia="仿宋_GB2312" w:cs="Times New Roman"/>
          <w:sz w:val="24"/>
          <w:szCs w:val="24"/>
          <w:u w:val="single" w:color="000000"/>
        </w:rPr>
        <w:t xml:space="preserve">            </w:t>
      </w: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日期：</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年</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月</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日</w:t>
      </w:r>
    </w:p>
    <w:p>
      <w:pPr>
        <w:spacing w:line="360" w:lineRule="auto"/>
        <w:rPr>
          <w:rFonts w:hint="default" w:ascii="Times New Roman" w:hAnsi="Times New Roman" w:eastAsia="仿宋_GB2312" w:cs="Times New Roman"/>
          <w:sz w:val="24"/>
          <w:szCs w:val="24"/>
        </w:rPr>
      </w:pPr>
      <w:r>
        <w:rPr>
          <w:rStyle w:val="29"/>
          <w:rFonts w:hint="default" w:ascii="Times New Roman" w:hAnsi="Times New Roman" w:eastAsia="仿宋_GB2312" w:cs="Times New Roman"/>
          <w:bCs/>
          <w:sz w:val="24"/>
          <w:szCs w:val="24"/>
        </w:rPr>
        <w:br w:type="page"/>
      </w:r>
      <w:r>
        <w:rPr>
          <w:rStyle w:val="29"/>
          <w:rFonts w:hint="default" w:ascii="Times New Roman" w:hAnsi="Times New Roman" w:eastAsia="仿宋_GB2312" w:cs="Times New Roman"/>
          <w:bCs/>
          <w:sz w:val="24"/>
          <w:szCs w:val="24"/>
        </w:rPr>
        <w:t>附件1</w:t>
      </w:r>
    </w:p>
    <w:p>
      <w:pPr>
        <w:snapToGrid w:val="0"/>
        <w:spacing w:line="360" w:lineRule="auto"/>
        <w:ind w:right="24"/>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法定代表人身份证明(法定代表人参加招标)</w:t>
      </w:r>
    </w:p>
    <w:p>
      <w:pPr>
        <w:snapToGrid w:val="0"/>
        <w:spacing w:line="480" w:lineRule="auto"/>
        <w:rPr>
          <w:rStyle w:val="29"/>
          <w:rFonts w:hint="default" w:ascii="Times New Roman" w:hAnsi="Times New Roman" w:eastAsia="仿宋_GB2312" w:cs="Times New Roman"/>
          <w:sz w:val="24"/>
          <w:szCs w:val="24"/>
        </w:rPr>
      </w:pPr>
    </w:p>
    <w:p>
      <w:pPr>
        <w:snapToGrid w:val="0"/>
        <w:spacing w:before="156" w:line="360" w:lineRule="auto"/>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sz w:val="24"/>
          <w:szCs w:val="24"/>
        </w:rPr>
        <w:t>供应商</w:t>
      </w:r>
      <w:r>
        <w:rPr>
          <w:rStyle w:val="29"/>
          <w:rFonts w:hint="default" w:ascii="Times New Roman" w:hAnsi="Times New Roman" w:eastAsia="仿宋_GB2312" w:cs="Times New Roman"/>
          <w:kern w:val="0"/>
          <w:sz w:val="24"/>
          <w:szCs w:val="24"/>
        </w:rPr>
        <w:t>名称：</w:t>
      </w:r>
      <w:r>
        <w:rPr>
          <w:rStyle w:val="29"/>
          <w:rFonts w:hint="default" w:ascii="Times New Roman" w:hAnsi="Times New Roman" w:eastAsia="仿宋_GB2312" w:cs="Times New Roman"/>
          <w:kern w:val="0"/>
          <w:sz w:val="24"/>
          <w:szCs w:val="24"/>
          <w:u w:val="single" w:color="000000"/>
        </w:rPr>
        <w:t xml:space="preserve">                  </w:t>
      </w:r>
      <w:r>
        <w:rPr>
          <w:rStyle w:val="29"/>
          <w:rFonts w:hint="default" w:ascii="Times New Roman" w:hAnsi="Times New Roman" w:eastAsia="仿宋_GB2312" w:cs="Times New Roman"/>
          <w:kern w:val="0"/>
          <w:sz w:val="24"/>
          <w:szCs w:val="24"/>
        </w:rPr>
        <w:t xml:space="preserve"> </w:t>
      </w:r>
    </w:p>
    <w:p>
      <w:pPr>
        <w:snapToGrid w:val="0"/>
        <w:spacing w:before="156" w:line="360" w:lineRule="auto"/>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注册号：</w:t>
      </w:r>
      <w:r>
        <w:rPr>
          <w:rStyle w:val="29"/>
          <w:rFonts w:hint="default" w:ascii="Times New Roman" w:hAnsi="Times New Roman" w:eastAsia="仿宋_GB2312" w:cs="Times New Roman"/>
          <w:kern w:val="0"/>
          <w:sz w:val="24"/>
          <w:szCs w:val="24"/>
          <w:u w:val="single" w:color="000000"/>
        </w:rPr>
        <w:t xml:space="preserve">                  </w:t>
      </w:r>
    </w:p>
    <w:p>
      <w:pPr>
        <w:snapToGrid w:val="0"/>
        <w:spacing w:before="156" w:line="360" w:lineRule="auto"/>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注册地址：</w:t>
      </w:r>
      <w:r>
        <w:rPr>
          <w:rStyle w:val="29"/>
          <w:rFonts w:hint="default" w:ascii="Times New Roman" w:hAnsi="Times New Roman" w:eastAsia="仿宋_GB2312" w:cs="Times New Roman"/>
          <w:kern w:val="0"/>
          <w:sz w:val="24"/>
          <w:szCs w:val="24"/>
          <w:u w:val="single" w:color="000000"/>
        </w:rPr>
        <w:t xml:space="preserve">                                    </w:t>
      </w:r>
    </w:p>
    <w:p>
      <w:pPr>
        <w:snapToGrid w:val="0"/>
        <w:spacing w:before="156" w:line="360" w:lineRule="auto"/>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 xml:space="preserve">成立时间： </w:t>
      </w:r>
      <w:r>
        <w:rPr>
          <w:rStyle w:val="29"/>
          <w:rFonts w:hint="default" w:ascii="Times New Roman" w:hAnsi="Times New Roman" w:eastAsia="仿宋_GB2312" w:cs="Times New Roman"/>
          <w:kern w:val="0"/>
          <w:sz w:val="24"/>
          <w:szCs w:val="24"/>
          <w:u w:val="single" w:color="000000"/>
        </w:rPr>
        <w:t xml:space="preserve">       </w:t>
      </w:r>
      <w:r>
        <w:rPr>
          <w:rStyle w:val="29"/>
          <w:rFonts w:hint="default" w:ascii="Times New Roman" w:hAnsi="Times New Roman" w:eastAsia="仿宋_GB2312" w:cs="Times New Roman"/>
          <w:kern w:val="0"/>
          <w:sz w:val="24"/>
          <w:szCs w:val="24"/>
        </w:rPr>
        <w:t xml:space="preserve">年 </w:t>
      </w:r>
      <w:r>
        <w:rPr>
          <w:rStyle w:val="29"/>
          <w:rFonts w:hint="default" w:ascii="Times New Roman" w:hAnsi="Times New Roman" w:eastAsia="仿宋_GB2312" w:cs="Times New Roman"/>
          <w:kern w:val="0"/>
          <w:sz w:val="24"/>
          <w:szCs w:val="24"/>
          <w:u w:val="single" w:color="000000"/>
        </w:rPr>
        <w:t xml:space="preserve">     </w:t>
      </w:r>
      <w:r>
        <w:rPr>
          <w:rStyle w:val="29"/>
          <w:rFonts w:hint="default" w:ascii="Times New Roman" w:hAnsi="Times New Roman" w:eastAsia="仿宋_GB2312" w:cs="Times New Roman"/>
          <w:kern w:val="0"/>
          <w:sz w:val="24"/>
          <w:szCs w:val="24"/>
        </w:rPr>
        <w:t>月</w:t>
      </w:r>
      <w:r>
        <w:rPr>
          <w:rStyle w:val="29"/>
          <w:rFonts w:hint="default" w:ascii="Times New Roman" w:hAnsi="Times New Roman" w:eastAsia="仿宋_GB2312" w:cs="Times New Roman"/>
          <w:kern w:val="0"/>
          <w:sz w:val="24"/>
          <w:szCs w:val="24"/>
          <w:u w:val="single" w:color="000000"/>
        </w:rPr>
        <w:t xml:space="preserve">    </w:t>
      </w:r>
      <w:r>
        <w:rPr>
          <w:rStyle w:val="29"/>
          <w:rFonts w:hint="default" w:ascii="Times New Roman" w:hAnsi="Times New Roman" w:eastAsia="仿宋_GB2312" w:cs="Times New Roman"/>
          <w:kern w:val="0"/>
          <w:sz w:val="24"/>
          <w:szCs w:val="24"/>
        </w:rPr>
        <w:t xml:space="preserve"> 日</w:t>
      </w:r>
    </w:p>
    <w:p>
      <w:pPr>
        <w:snapToGrid w:val="0"/>
        <w:spacing w:before="156" w:line="360" w:lineRule="auto"/>
        <w:jc w:val="left"/>
        <w:rPr>
          <w:rStyle w:val="29"/>
          <w:rFonts w:hint="default" w:ascii="Times New Roman" w:hAnsi="Times New Roman" w:eastAsia="仿宋_GB2312" w:cs="Times New Roman"/>
          <w:kern w:val="0"/>
          <w:sz w:val="24"/>
          <w:szCs w:val="24"/>
          <w:u w:val="single"/>
        </w:rPr>
      </w:pPr>
      <w:r>
        <w:rPr>
          <w:rStyle w:val="29"/>
          <w:rFonts w:hint="default" w:ascii="Times New Roman" w:hAnsi="Times New Roman" w:eastAsia="仿宋_GB2312" w:cs="Times New Roman"/>
          <w:kern w:val="0"/>
          <w:sz w:val="24"/>
          <w:szCs w:val="24"/>
        </w:rPr>
        <w:t>经营期限：</w:t>
      </w:r>
      <w:r>
        <w:rPr>
          <w:rStyle w:val="29"/>
          <w:rFonts w:hint="default" w:ascii="Times New Roman" w:hAnsi="Times New Roman" w:eastAsia="仿宋_GB2312" w:cs="Times New Roman"/>
          <w:kern w:val="0"/>
          <w:sz w:val="24"/>
          <w:szCs w:val="24"/>
          <w:u w:val="single" w:color="000000"/>
        </w:rPr>
        <w:t xml:space="preserve">                  </w:t>
      </w:r>
    </w:p>
    <w:p>
      <w:pPr>
        <w:snapToGrid w:val="0"/>
        <w:spacing w:before="156" w:line="360" w:lineRule="auto"/>
        <w:jc w:val="left"/>
        <w:rPr>
          <w:rStyle w:val="29"/>
          <w:rFonts w:hint="default" w:ascii="Times New Roman" w:hAnsi="Times New Roman" w:eastAsia="仿宋_GB2312" w:cs="Times New Roman"/>
          <w:kern w:val="0"/>
          <w:sz w:val="24"/>
          <w:szCs w:val="24"/>
          <w:u w:val="single"/>
        </w:rPr>
      </w:pPr>
      <w:r>
        <w:rPr>
          <w:rStyle w:val="29"/>
          <w:rFonts w:hint="default" w:ascii="Times New Roman" w:hAnsi="Times New Roman" w:eastAsia="仿宋_GB2312" w:cs="Times New Roman"/>
          <w:kern w:val="0"/>
          <w:sz w:val="24"/>
          <w:szCs w:val="24"/>
        </w:rPr>
        <w:t>经营范围：主营：</w:t>
      </w:r>
      <w:r>
        <w:rPr>
          <w:rStyle w:val="29"/>
          <w:rFonts w:hint="default" w:ascii="Times New Roman" w:hAnsi="Times New Roman" w:eastAsia="仿宋_GB2312" w:cs="Times New Roman"/>
          <w:kern w:val="0"/>
          <w:sz w:val="24"/>
          <w:szCs w:val="24"/>
          <w:u w:val="single" w:color="000000"/>
        </w:rPr>
        <w:t xml:space="preserve">              </w:t>
      </w:r>
      <w:r>
        <w:rPr>
          <w:rStyle w:val="29"/>
          <w:rFonts w:hint="default" w:ascii="Times New Roman" w:hAnsi="Times New Roman" w:eastAsia="仿宋_GB2312" w:cs="Times New Roman"/>
          <w:kern w:val="0"/>
          <w:sz w:val="24"/>
          <w:szCs w:val="24"/>
        </w:rPr>
        <w:t xml:space="preserve"> ；兼营：</w:t>
      </w:r>
      <w:r>
        <w:rPr>
          <w:rStyle w:val="29"/>
          <w:rFonts w:hint="default" w:ascii="Times New Roman" w:hAnsi="Times New Roman" w:eastAsia="仿宋_GB2312" w:cs="Times New Roman"/>
          <w:kern w:val="0"/>
          <w:sz w:val="24"/>
          <w:szCs w:val="24"/>
          <w:u w:val="single" w:color="000000"/>
        </w:rPr>
        <w:t xml:space="preserve">              </w:t>
      </w:r>
    </w:p>
    <w:p>
      <w:pPr>
        <w:snapToGrid w:val="0"/>
        <w:spacing w:before="156" w:line="360" w:lineRule="auto"/>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姓名：</w:t>
      </w:r>
      <w:r>
        <w:rPr>
          <w:rStyle w:val="29"/>
          <w:rFonts w:hint="default" w:ascii="Times New Roman" w:hAnsi="Times New Roman" w:eastAsia="仿宋_GB2312" w:cs="Times New Roman"/>
          <w:kern w:val="0"/>
          <w:sz w:val="24"/>
          <w:szCs w:val="24"/>
          <w:u w:val="single" w:color="000000"/>
        </w:rPr>
        <w:t xml:space="preserve">         </w:t>
      </w:r>
      <w:r>
        <w:rPr>
          <w:rStyle w:val="29"/>
          <w:rFonts w:hint="default" w:ascii="Times New Roman" w:hAnsi="Times New Roman" w:eastAsia="仿宋_GB2312" w:cs="Times New Roman"/>
          <w:kern w:val="0"/>
          <w:sz w:val="24"/>
          <w:szCs w:val="24"/>
        </w:rPr>
        <w:t xml:space="preserve"> 性别：</w:t>
      </w:r>
      <w:r>
        <w:rPr>
          <w:rStyle w:val="29"/>
          <w:rFonts w:hint="default" w:ascii="Times New Roman" w:hAnsi="Times New Roman" w:eastAsia="仿宋_GB2312" w:cs="Times New Roman"/>
          <w:kern w:val="0"/>
          <w:sz w:val="24"/>
          <w:szCs w:val="24"/>
          <w:u w:val="single" w:color="000000"/>
        </w:rPr>
        <w:t xml:space="preserve">      </w:t>
      </w:r>
      <w:r>
        <w:rPr>
          <w:rStyle w:val="29"/>
          <w:rFonts w:hint="default" w:ascii="Times New Roman" w:hAnsi="Times New Roman" w:eastAsia="仿宋_GB2312" w:cs="Times New Roman"/>
          <w:kern w:val="0"/>
          <w:sz w:val="24"/>
          <w:szCs w:val="24"/>
        </w:rPr>
        <w:t xml:space="preserve"> 年龄：</w:t>
      </w:r>
      <w:r>
        <w:rPr>
          <w:rStyle w:val="29"/>
          <w:rFonts w:hint="default" w:ascii="Times New Roman" w:hAnsi="Times New Roman" w:eastAsia="仿宋_GB2312" w:cs="Times New Roman"/>
          <w:kern w:val="0"/>
          <w:sz w:val="24"/>
          <w:szCs w:val="24"/>
          <w:u w:val="single" w:color="000000"/>
        </w:rPr>
        <w:t xml:space="preserve">         </w:t>
      </w:r>
      <w:r>
        <w:rPr>
          <w:rStyle w:val="29"/>
          <w:rFonts w:hint="default" w:ascii="Times New Roman" w:hAnsi="Times New Roman" w:eastAsia="仿宋_GB2312" w:cs="Times New Roman"/>
          <w:kern w:val="0"/>
          <w:sz w:val="24"/>
          <w:szCs w:val="24"/>
        </w:rPr>
        <w:t xml:space="preserve"> 系</w:t>
      </w:r>
      <w:r>
        <w:rPr>
          <w:rStyle w:val="29"/>
          <w:rFonts w:hint="default" w:ascii="Times New Roman" w:hAnsi="Times New Roman" w:eastAsia="仿宋_GB2312" w:cs="Times New Roman"/>
          <w:kern w:val="0"/>
          <w:sz w:val="24"/>
          <w:szCs w:val="24"/>
          <w:u w:val="single" w:color="000000"/>
        </w:rPr>
        <w:t xml:space="preserve">      </w:t>
      </w:r>
      <w:r>
        <w:rPr>
          <w:rStyle w:val="29"/>
          <w:rFonts w:hint="default" w:ascii="Times New Roman" w:hAnsi="Times New Roman" w:eastAsia="仿宋_GB2312" w:cs="Times New Roman"/>
          <w:kern w:val="0"/>
          <w:sz w:val="24"/>
          <w:szCs w:val="24"/>
        </w:rPr>
        <w:t>（</w:t>
      </w:r>
      <w:r>
        <w:rPr>
          <w:rStyle w:val="29"/>
          <w:rFonts w:hint="default" w:ascii="Times New Roman" w:hAnsi="Times New Roman" w:eastAsia="仿宋_GB2312" w:cs="Times New Roman"/>
          <w:sz w:val="24"/>
          <w:szCs w:val="24"/>
        </w:rPr>
        <w:t>供应商</w:t>
      </w:r>
      <w:r>
        <w:rPr>
          <w:rStyle w:val="29"/>
          <w:rFonts w:hint="default" w:ascii="Times New Roman" w:hAnsi="Times New Roman" w:eastAsia="仿宋_GB2312" w:cs="Times New Roman"/>
          <w:kern w:val="0"/>
          <w:sz w:val="24"/>
          <w:szCs w:val="24"/>
        </w:rPr>
        <w:t>名称）的法定代表人。</w:t>
      </w:r>
    </w:p>
    <w:p>
      <w:pPr>
        <w:snapToGrid w:val="0"/>
        <w:spacing w:before="156" w:line="360" w:lineRule="auto"/>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特此证明。</w:t>
      </w:r>
    </w:p>
    <w:p>
      <w:pPr>
        <w:snapToGrid w:val="0"/>
        <w:spacing w:before="156" w:line="360" w:lineRule="auto"/>
        <w:jc w:val="left"/>
        <w:rPr>
          <w:rStyle w:val="29"/>
          <w:rFonts w:hint="default" w:ascii="Times New Roman" w:hAnsi="Times New Roman" w:eastAsia="仿宋_GB2312" w:cs="Times New Roman"/>
          <w:sz w:val="24"/>
          <w:szCs w:val="24"/>
        </w:rPr>
      </w:pPr>
    </w:p>
    <w:p>
      <w:pPr>
        <w:snapToGrid w:val="0"/>
        <w:spacing w:before="156" w:line="360" w:lineRule="auto"/>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sz w:val="24"/>
          <w:szCs w:val="24"/>
        </w:rPr>
        <w:t>附：法定代表人身份证复印件</w:t>
      </w:r>
    </w:p>
    <w:p>
      <w:pPr>
        <w:snapToGrid w:val="0"/>
        <w:spacing w:line="480" w:lineRule="auto"/>
        <w:rPr>
          <w:rStyle w:val="29"/>
          <w:rFonts w:hint="default" w:ascii="Times New Roman" w:hAnsi="Times New Roman" w:eastAsia="仿宋_GB2312" w:cs="Times New Roman"/>
          <w:sz w:val="24"/>
          <w:szCs w:val="24"/>
        </w:rPr>
      </w:pPr>
    </w:p>
    <w:p>
      <w:pPr>
        <w:snapToGrid w:val="0"/>
        <w:rPr>
          <w:rStyle w:val="29"/>
          <w:rFonts w:hint="default" w:ascii="Times New Roman" w:hAnsi="Times New Roman" w:eastAsia="仿宋_GB2312" w:cs="Times New Roman"/>
          <w:sz w:val="24"/>
          <w:szCs w:val="24"/>
        </w:rPr>
      </w:pPr>
    </w:p>
    <w:p>
      <w:pPr>
        <w:snapToGrid w:val="0"/>
        <w:rPr>
          <w:rStyle w:val="29"/>
          <w:rFonts w:hint="default" w:ascii="Times New Roman" w:hAnsi="Times New Roman" w:eastAsia="仿宋_GB2312" w:cs="Times New Roman"/>
          <w:sz w:val="24"/>
          <w:szCs w:val="24"/>
        </w:rPr>
      </w:pPr>
    </w:p>
    <w:p>
      <w:pPr>
        <w:snapToGrid w:val="0"/>
        <w:rPr>
          <w:rStyle w:val="29"/>
          <w:rFonts w:hint="default" w:ascii="Times New Roman" w:hAnsi="Times New Roman" w:eastAsia="仿宋_GB2312" w:cs="Times New Roman"/>
          <w:sz w:val="24"/>
          <w:szCs w:val="24"/>
        </w:rPr>
      </w:pPr>
    </w:p>
    <w:p>
      <w:pPr>
        <w:snapToGrid w:val="0"/>
        <w:rPr>
          <w:rStyle w:val="29"/>
          <w:rFonts w:hint="default" w:ascii="Times New Roman" w:hAnsi="Times New Roman" w:eastAsia="仿宋_GB2312" w:cs="Times New Roman"/>
          <w:sz w:val="24"/>
          <w:szCs w:val="24"/>
        </w:rPr>
      </w:pPr>
    </w:p>
    <w:p>
      <w:pPr>
        <w:snapToGrid w:val="0"/>
        <w:spacing w:line="360" w:lineRule="auto"/>
        <w:rPr>
          <w:rStyle w:val="29"/>
          <w:rFonts w:hint="default" w:ascii="Times New Roman" w:hAnsi="Times New Roman" w:eastAsia="仿宋_GB2312" w:cs="Times New Roman"/>
          <w:sz w:val="24"/>
          <w:szCs w:val="24"/>
        </w:rPr>
      </w:pPr>
    </w:p>
    <w:p>
      <w:pPr>
        <w:snapToGrid w:val="0"/>
        <w:spacing w:line="360" w:lineRule="auto"/>
        <w:ind w:right="4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供应商名称（盖单位章）：</w:t>
      </w:r>
    </w:p>
    <w:p>
      <w:pPr>
        <w:snapToGrid w:val="0"/>
        <w:spacing w:line="360" w:lineRule="auto"/>
        <w:ind w:right="4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日期：</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年</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月</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 xml:space="preserve">日      </w:t>
      </w:r>
    </w:p>
    <w:p>
      <w:pPr>
        <w:snapToGrid w:val="0"/>
        <w:spacing w:before="156" w:line="360" w:lineRule="auto"/>
        <w:rPr>
          <w:rStyle w:val="29"/>
          <w:rFonts w:hint="default" w:ascii="Times New Roman" w:hAnsi="Times New Roman" w:eastAsia="仿宋_GB2312" w:cs="Times New Roman"/>
          <w:sz w:val="24"/>
          <w:szCs w:val="24"/>
        </w:rPr>
      </w:pPr>
    </w:p>
    <w:p>
      <w:pPr>
        <w:snapToGrid w:val="0"/>
        <w:spacing w:before="156" w:line="360" w:lineRule="auto"/>
        <w:rPr>
          <w:rStyle w:val="29"/>
          <w:rFonts w:hint="default" w:ascii="Times New Roman" w:hAnsi="Times New Roman" w:eastAsia="仿宋_GB2312" w:cs="Times New Roman"/>
          <w:sz w:val="24"/>
          <w:szCs w:val="24"/>
        </w:rPr>
      </w:pPr>
    </w:p>
    <w:p>
      <w:pPr>
        <w:snapToGrid w:val="0"/>
        <w:spacing w:line="360" w:lineRule="auto"/>
        <w:ind w:right="2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br w:type="page"/>
      </w:r>
      <w:r>
        <w:rPr>
          <w:rStyle w:val="29"/>
          <w:rFonts w:hint="default" w:ascii="Times New Roman" w:hAnsi="Times New Roman" w:eastAsia="仿宋_GB2312" w:cs="Times New Roman"/>
          <w:bCs/>
          <w:sz w:val="24"/>
          <w:szCs w:val="24"/>
        </w:rPr>
        <w:t>附件2</w:t>
      </w:r>
    </w:p>
    <w:p>
      <w:pPr>
        <w:snapToGrid w:val="0"/>
        <w:spacing w:line="360" w:lineRule="auto"/>
        <w:ind w:right="24"/>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法定代表人授权书(委托代理人参加招标)</w:t>
      </w:r>
    </w:p>
    <w:p>
      <w:pPr>
        <w:snapToGrid w:val="0"/>
        <w:spacing w:line="360" w:lineRule="auto"/>
        <w:jc w:val="center"/>
        <w:rPr>
          <w:rStyle w:val="29"/>
          <w:rFonts w:hint="default" w:ascii="Times New Roman" w:hAnsi="Times New Roman" w:eastAsia="仿宋_GB2312" w:cs="Times New Roman"/>
          <w:b/>
          <w:sz w:val="24"/>
          <w:szCs w:val="24"/>
        </w:rPr>
      </w:pPr>
    </w:p>
    <w:p>
      <w:pPr>
        <w:snapToGrid w:val="0"/>
        <w:spacing w:before="156" w:line="360" w:lineRule="auto"/>
        <w:ind w:firstLine="480" w:firstLineChars="200"/>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本人</w:t>
      </w:r>
      <w:r>
        <w:rPr>
          <w:rStyle w:val="29"/>
          <w:rFonts w:hint="default" w:ascii="Times New Roman" w:hAnsi="Times New Roman" w:eastAsia="仿宋_GB2312" w:cs="Times New Roman"/>
          <w:kern w:val="0"/>
          <w:sz w:val="24"/>
          <w:szCs w:val="24"/>
          <w:u w:val="single" w:color="000000"/>
        </w:rPr>
        <w:t xml:space="preserve">          </w:t>
      </w:r>
      <w:r>
        <w:rPr>
          <w:rStyle w:val="29"/>
          <w:rFonts w:hint="default" w:ascii="Times New Roman" w:hAnsi="Times New Roman" w:eastAsia="仿宋_GB2312" w:cs="Times New Roman"/>
          <w:kern w:val="0"/>
          <w:sz w:val="24"/>
          <w:szCs w:val="24"/>
        </w:rPr>
        <w:t>（姓名、职务）系</w:t>
      </w:r>
      <w:r>
        <w:rPr>
          <w:rStyle w:val="29"/>
          <w:rFonts w:hint="default" w:ascii="Times New Roman" w:hAnsi="Times New Roman" w:eastAsia="仿宋_GB2312" w:cs="Times New Roman"/>
          <w:kern w:val="0"/>
          <w:sz w:val="24"/>
          <w:szCs w:val="24"/>
          <w:u w:val="single" w:color="000000"/>
        </w:rPr>
        <w:t xml:space="preserve">                          </w:t>
      </w:r>
      <w:r>
        <w:rPr>
          <w:rStyle w:val="29"/>
          <w:rFonts w:hint="default" w:ascii="Times New Roman" w:hAnsi="Times New Roman" w:eastAsia="仿宋_GB2312" w:cs="Times New Roman"/>
          <w:kern w:val="0"/>
          <w:sz w:val="24"/>
          <w:szCs w:val="24"/>
        </w:rPr>
        <w:t xml:space="preserve"> （</w:t>
      </w:r>
      <w:r>
        <w:rPr>
          <w:rStyle w:val="29"/>
          <w:rFonts w:hint="default" w:ascii="Times New Roman" w:hAnsi="Times New Roman" w:eastAsia="仿宋_GB2312" w:cs="Times New Roman"/>
          <w:sz w:val="24"/>
          <w:szCs w:val="24"/>
        </w:rPr>
        <w:t>供应商</w:t>
      </w:r>
      <w:r>
        <w:rPr>
          <w:rStyle w:val="29"/>
          <w:rFonts w:hint="default" w:ascii="Times New Roman" w:hAnsi="Times New Roman" w:eastAsia="仿宋_GB2312" w:cs="Times New Roman"/>
          <w:kern w:val="0"/>
          <w:sz w:val="24"/>
          <w:szCs w:val="24"/>
        </w:rPr>
        <w:t>名称）的法定代表人，现授权</w:t>
      </w:r>
      <w:r>
        <w:rPr>
          <w:rStyle w:val="29"/>
          <w:rFonts w:hint="default" w:ascii="Times New Roman" w:hAnsi="Times New Roman" w:eastAsia="仿宋_GB2312" w:cs="Times New Roman"/>
          <w:kern w:val="0"/>
          <w:sz w:val="24"/>
          <w:szCs w:val="24"/>
          <w:u w:val="single" w:color="000000"/>
        </w:rPr>
        <w:t xml:space="preserve">          </w:t>
      </w:r>
      <w:r>
        <w:rPr>
          <w:rStyle w:val="29"/>
          <w:rFonts w:hint="default" w:ascii="Times New Roman" w:hAnsi="Times New Roman" w:eastAsia="仿宋_GB2312" w:cs="Times New Roman"/>
          <w:kern w:val="0"/>
          <w:sz w:val="24"/>
          <w:szCs w:val="24"/>
        </w:rPr>
        <w:t>（姓名、职务）为我方代理人。代理人根据授权，以我方名义：(1)签署、澄清、补正、修改、撤回、提交</w:t>
      </w:r>
      <w:r>
        <w:rPr>
          <w:rStyle w:val="29"/>
          <w:rFonts w:hint="default" w:ascii="Times New Roman" w:hAnsi="Times New Roman" w:eastAsia="仿宋_GB2312" w:cs="Times New Roman"/>
          <w:kern w:val="0"/>
          <w:sz w:val="24"/>
          <w:szCs w:val="24"/>
          <w:u w:val="none" w:color="auto"/>
        </w:rPr>
        <w:t xml:space="preserve">        </w:t>
      </w:r>
      <w:r>
        <w:rPr>
          <w:rStyle w:val="29"/>
          <w:rFonts w:hint="default" w:ascii="Times New Roman" w:hAnsi="Times New Roman" w:eastAsia="仿宋_GB2312" w:cs="Times New Roman"/>
          <w:kern w:val="0"/>
          <w:sz w:val="24"/>
          <w:szCs w:val="24"/>
          <w:u w:val="single" w:color="auto"/>
        </w:rPr>
        <w:t xml:space="preserve">  </w:t>
      </w:r>
      <w:r>
        <w:rPr>
          <w:rStyle w:val="29"/>
          <w:rFonts w:hint="default" w:ascii="Times New Roman" w:hAnsi="Times New Roman" w:eastAsia="仿宋_GB2312" w:cs="Times New Roman"/>
          <w:kern w:val="0"/>
          <w:sz w:val="24"/>
          <w:szCs w:val="24"/>
          <w:u w:val="single" w:color="000000"/>
        </w:rPr>
        <w:t xml:space="preserve">           </w:t>
      </w:r>
      <w:r>
        <w:rPr>
          <w:rStyle w:val="29"/>
          <w:rFonts w:hint="default" w:ascii="Times New Roman" w:hAnsi="Times New Roman" w:eastAsia="仿宋_GB2312" w:cs="Times New Roman"/>
          <w:kern w:val="0"/>
          <w:sz w:val="24"/>
          <w:szCs w:val="24"/>
        </w:rPr>
        <w:t>（项目名称、</w:t>
      </w:r>
      <w:r>
        <w:rPr>
          <w:rStyle w:val="29"/>
          <w:rFonts w:hint="default" w:ascii="Times New Roman" w:hAnsi="Times New Roman" w:eastAsia="仿宋_GB2312" w:cs="Times New Roman"/>
          <w:sz w:val="24"/>
          <w:szCs w:val="24"/>
        </w:rPr>
        <w:t>项目</w:t>
      </w:r>
      <w:r>
        <w:rPr>
          <w:rStyle w:val="29"/>
          <w:rFonts w:hint="default" w:ascii="Times New Roman" w:hAnsi="Times New Roman" w:eastAsia="仿宋_GB2312" w:cs="Times New Roman"/>
          <w:kern w:val="0"/>
          <w:sz w:val="24"/>
          <w:szCs w:val="24"/>
        </w:rPr>
        <w:t>编号）投标文件及报价； (2)签订合同和处理有关事宜，其法律后果由我方承担。</w:t>
      </w:r>
    </w:p>
    <w:p>
      <w:pPr>
        <w:snapToGrid w:val="0"/>
        <w:spacing w:before="156" w:line="360" w:lineRule="auto"/>
        <w:ind w:firstLine="480" w:firstLineChars="200"/>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委托期限：</w:t>
      </w:r>
      <w:r>
        <w:rPr>
          <w:rStyle w:val="29"/>
          <w:rFonts w:hint="default" w:ascii="Times New Roman" w:hAnsi="Times New Roman" w:eastAsia="仿宋_GB2312" w:cs="Times New Roman"/>
          <w:kern w:val="0"/>
          <w:sz w:val="24"/>
          <w:szCs w:val="24"/>
          <w:u w:val="single" w:color="000000"/>
        </w:rPr>
        <w:t xml:space="preserve">                                     </w:t>
      </w:r>
      <w:r>
        <w:rPr>
          <w:rStyle w:val="29"/>
          <w:rFonts w:hint="default" w:ascii="Times New Roman" w:hAnsi="Times New Roman" w:eastAsia="仿宋_GB2312" w:cs="Times New Roman"/>
          <w:kern w:val="0"/>
          <w:sz w:val="24"/>
          <w:szCs w:val="24"/>
        </w:rPr>
        <w:t xml:space="preserve"> 。</w:t>
      </w:r>
    </w:p>
    <w:p>
      <w:pPr>
        <w:spacing w:line="360" w:lineRule="auto"/>
        <w:ind w:firstLine="435"/>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kern w:val="0"/>
          <w:sz w:val="24"/>
          <w:szCs w:val="24"/>
        </w:rPr>
        <w:t>代理人无转委托权。</w:t>
      </w:r>
    </w:p>
    <w:p>
      <w:pPr>
        <w:spacing w:line="360" w:lineRule="auto"/>
        <w:ind w:firstLine="435"/>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本授权书于</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年</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月</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日签字生效，特此声明。</w:t>
      </w:r>
    </w:p>
    <w:p>
      <w:pPr>
        <w:snapToGrid w:val="0"/>
        <w:spacing w:before="156" w:line="360" w:lineRule="auto"/>
        <w:ind w:firstLine="480" w:firstLineChars="200"/>
        <w:rPr>
          <w:rStyle w:val="29"/>
          <w:rFonts w:hint="default" w:ascii="Times New Roman" w:hAnsi="Times New Roman" w:eastAsia="仿宋_GB2312" w:cs="Times New Roman"/>
          <w:sz w:val="24"/>
          <w:szCs w:val="24"/>
        </w:rPr>
      </w:pPr>
    </w:p>
    <w:p>
      <w:pPr>
        <w:snapToGrid w:val="0"/>
        <w:spacing w:line="360" w:lineRule="auto"/>
        <w:ind w:right="420"/>
        <w:rPr>
          <w:rStyle w:val="29"/>
          <w:rFonts w:hint="default" w:ascii="Times New Roman" w:hAnsi="Times New Roman" w:eastAsia="仿宋_GB2312" w:cs="Times New Roman"/>
          <w:sz w:val="24"/>
          <w:szCs w:val="24"/>
        </w:rPr>
      </w:pPr>
    </w:p>
    <w:p>
      <w:pPr>
        <w:snapToGrid w:val="0"/>
        <w:spacing w:before="156" w:line="360" w:lineRule="auto"/>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sz w:val="24"/>
          <w:szCs w:val="24"/>
        </w:rPr>
        <w:t>附：法定代表人身份证复印件</w:t>
      </w:r>
    </w:p>
    <w:p>
      <w:pPr>
        <w:snapToGrid w:val="0"/>
        <w:spacing w:line="360" w:lineRule="auto"/>
        <w:ind w:right="420"/>
        <w:rPr>
          <w:rStyle w:val="29"/>
          <w:rFonts w:hint="default" w:ascii="Times New Roman" w:hAnsi="Times New Roman" w:eastAsia="仿宋_GB2312" w:cs="Times New Roman"/>
          <w:sz w:val="24"/>
          <w:szCs w:val="24"/>
        </w:rPr>
      </w:pPr>
    </w:p>
    <w:p>
      <w:pPr>
        <w:snapToGrid w:val="0"/>
        <w:spacing w:line="360" w:lineRule="auto"/>
        <w:ind w:right="420"/>
        <w:rPr>
          <w:rStyle w:val="29"/>
          <w:rFonts w:hint="default" w:ascii="Times New Roman" w:hAnsi="Times New Roman" w:eastAsia="仿宋_GB2312" w:cs="Times New Roman"/>
          <w:sz w:val="24"/>
          <w:szCs w:val="24"/>
        </w:rPr>
      </w:pPr>
    </w:p>
    <w:p>
      <w:pPr>
        <w:snapToGrid w:val="0"/>
        <w:spacing w:before="156" w:line="360" w:lineRule="auto"/>
        <w:jc w:val="left"/>
        <w:rPr>
          <w:rStyle w:val="29"/>
          <w:rFonts w:hint="default" w:ascii="Times New Roman" w:hAnsi="Times New Roman" w:eastAsia="仿宋_GB2312" w:cs="Times New Roman"/>
          <w:kern w:val="0"/>
          <w:sz w:val="24"/>
          <w:szCs w:val="24"/>
        </w:rPr>
      </w:pPr>
      <w:r>
        <w:rPr>
          <w:rStyle w:val="29"/>
          <w:rFonts w:hint="default" w:ascii="Times New Roman" w:hAnsi="Times New Roman" w:eastAsia="仿宋_GB2312" w:cs="Times New Roman"/>
          <w:sz w:val="24"/>
          <w:szCs w:val="24"/>
        </w:rPr>
        <w:t>附：被授权人身份证复印件</w:t>
      </w:r>
    </w:p>
    <w:p>
      <w:pPr>
        <w:snapToGrid w:val="0"/>
        <w:spacing w:line="360" w:lineRule="auto"/>
        <w:ind w:right="420"/>
        <w:rPr>
          <w:rStyle w:val="29"/>
          <w:rFonts w:hint="default" w:ascii="Times New Roman" w:hAnsi="Times New Roman" w:eastAsia="仿宋_GB2312" w:cs="Times New Roman"/>
          <w:sz w:val="24"/>
          <w:szCs w:val="24"/>
        </w:rPr>
      </w:pPr>
    </w:p>
    <w:p>
      <w:pPr>
        <w:snapToGrid w:val="0"/>
        <w:spacing w:line="360" w:lineRule="auto"/>
        <w:ind w:right="420"/>
        <w:rPr>
          <w:rStyle w:val="29"/>
          <w:rFonts w:hint="default" w:ascii="Times New Roman" w:hAnsi="Times New Roman" w:eastAsia="仿宋_GB2312" w:cs="Times New Roman"/>
          <w:sz w:val="24"/>
          <w:szCs w:val="24"/>
        </w:rPr>
      </w:pPr>
    </w:p>
    <w:p>
      <w:pPr>
        <w:snapToGrid w:val="0"/>
        <w:spacing w:line="360" w:lineRule="auto"/>
        <w:ind w:right="420"/>
        <w:rPr>
          <w:rStyle w:val="29"/>
          <w:rFonts w:hint="default" w:ascii="Times New Roman" w:hAnsi="Times New Roman" w:eastAsia="仿宋_GB2312" w:cs="Times New Roman"/>
          <w:sz w:val="24"/>
          <w:szCs w:val="24"/>
        </w:rPr>
      </w:pPr>
    </w:p>
    <w:p>
      <w:pPr>
        <w:snapToGrid w:val="0"/>
        <w:spacing w:line="360" w:lineRule="auto"/>
        <w:ind w:right="420"/>
        <w:rPr>
          <w:rStyle w:val="29"/>
          <w:rFonts w:hint="default" w:ascii="Times New Roman" w:hAnsi="Times New Roman" w:eastAsia="仿宋_GB2312" w:cs="Times New Roman"/>
          <w:sz w:val="24"/>
          <w:szCs w:val="24"/>
        </w:rPr>
      </w:pPr>
    </w:p>
    <w:p>
      <w:pPr>
        <w:snapToGrid w:val="0"/>
        <w:spacing w:line="360" w:lineRule="auto"/>
        <w:ind w:right="420"/>
        <w:rPr>
          <w:rStyle w:val="29"/>
          <w:rFonts w:hint="default" w:ascii="Times New Roman" w:hAnsi="Times New Roman" w:eastAsia="仿宋_GB2312" w:cs="Times New Roman"/>
          <w:sz w:val="24"/>
          <w:szCs w:val="24"/>
        </w:rPr>
      </w:pPr>
    </w:p>
    <w:p>
      <w:pPr>
        <w:snapToGrid w:val="0"/>
        <w:spacing w:line="360" w:lineRule="auto"/>
        <w:ind w:right="4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供应商名称(盖单位章)：</w:t>
      </w:r>
    </w:p>
    <w:p>
      <w:pPr>
        <w:snapToGrid w:val="0"/>
        <w:spacing w:line="360" w:lineRule="auto"/>
        <w:ind w:right="4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法定代表人（签字）：</w:t>
      </w:r>
      <w:r>
        <w:rPr>
          <w:rStyle w:val="29"/>
          <w:rFonts w:hint="default" w:ascii="Times New Roman" w:hAnsi="Times New Roman" w:eastAsia="仿宋_GB2312" w:cs="Times New Roman"/>
          <w:sz w:val="24"/>
          <w:szCs w:val="24"/>
          <w:u w:val="single" w:color="000000"/>
        </w:rPr>
        <w:t xml:space="preserve">                     </w:t>
      </w:r>
    </w:p>
    <w:p>
      <w:pPr>
        <w:snapToGrid w:val="0"/>
        <w:spacing w:line="360" w:lineRule="auto"/>
        <w:ind w:right="4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委托代理人（签字）：</w:t>
      </w:r>
      <w:r>
        <w:rPr>
          <w:rStyle w:val="29"/>
          <w:rFonts w:hint="default" w:ascii="Times New Roman" w:hAnsi="Times New Roman" w:eastAsia="仿宋_GB2312" w:cs="Times New Roman"/>
          <w:sz w:val="24"/>
          <w:szCs w:val="24"/>
          <w:u w:val="single" w:color="000000"/>
        </w:rPr>
        <w:t xml:space="preserve">                     </w:t>
      </w:r>
    </w:p>
    <w:p>
      <w:pPr>
        <w:snapToGrid w:val="0"/>
        <w:spacing w:line="360" w:lineRule="auto"/>
        <w:ind w:right="2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日期：</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年</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月</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日</w:t>
      </w:r>
    </w:p>
    <w:p>
      <w:pPr>
        <w:snapToGrid w:val="0"/>
        <w:spacing w:line="360" w:lineRule="auto"/>
        <w:jc w:val="center"/>
        <w:rPr>
          <w:rStyle w:val="29"/>
          <w:rFonts w:hint="default" w:ascii="Times New Roman" w:hAnsi="Times New Roman" w:eastAsia="仿宋_GB2312" w:cs="Times New Roman"/>
          <w:b/>
          <w:sz w:val="24"/>
          <w:szCs w:val="24"/>
        </w:rPr>
        <w:sectPr>
          <w:pgSz w:w="11906" w:h="16838"/>
          <w:pgMar w:top="1440" w:right="1800" w:bottom="1440" w:left="1800" w:header="851" w:footer="992" w:gutter="0"/>
          <w:cols w:space="425" w:num="1"/>
          <w:docGrid w:type="lines" w:linePitch="312" w:charSpace="0"/>
        </w:sectPr>
      </w:pPr>
    </w:p>
    <w:p>
      <w:pPr>
        <w:pStyle w:val="21"/>
        <w:snapToGrid w:val="0"/>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三、报价一览表及投标报价明细表</w:t>
      </w:r>
    </w:p>
    <w:p>
      <w:pPr>
        <w:snapToGrid w:val="0"/>
        <w:rPr>
          <w:rStyle w:val="29"/>
          <w:rFonts w:hint="default" w:ascii="Times New Roman" w:hAnsi="Times New Roman" w:eastAsia="仿宋_GB2312" w:cs="Times New Roman"/>
          <w:b/>
          <w:sz w:val="24"/>
          <w:szCs w:val="24"/>
        </w:rPr>
      </w:pPr>
    </w:p>
    <w:p>
      <w:pPr>
        <w:snapToGrid w:val="0"/>
        <w:spacing w:line="360" w:lineRule="auto"/>
        <w:ind w:right="2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Cs/>
          <w:sz w:val="24"/>
          <w:szCs w:val="24"/>
        </w:rPr>
        <w:t>附件3</w:t>
      </w:r>
      <w:r>
        <w:rPr>
          <w:rStyle w:val="29"/>
          <w:rFonts w:hint="default" w:ascii="Times New Roman" w:hAnsi="Times New Roman" w:eastAsia="仿宋_GB2312" w:cs="Times New Roman"/>
          <w:sz w:val="24"/>
          <w:szCs w:val="24"/>
        </w:rPr>
        <w:t xml:space="preserve">    </w:t>
      </w:r>
    </w:p>
    <w:p>
      <w:pPr>
        <w:snapToGrid w:val="0"/>
        <w:spacing w:line="360" w:lineRule="auto"/>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bCs/>
          <w:sz w:val="24"/>
          <w:szCs w:val="24"/>
        </w:rPr>
        <w:t xml:space="preserve">报价一览表 </w:t>
      </w:r>
    </w:p>
    <w:p>
      <w:pPr>
        <w:snapToGrid w:val="0"/>
        <w:spacing w:line="360" w:lineRule="auto"/>
        <w:jc w:val="lef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项目名称：</w:t>
      </w:r>
    </w:p>
    <w:p>
      <w:pPr>
        <w:snapToGrid w:val="0"/>
        <w:spacing w:line="360" w:lineRule="auto"/>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项目编号：</w:t>
      </w:r>
    </w:p>
    <w:tbl>
      <w:tblPr>
        <w:tblStyle w:val="10"/>
        <w:tblW w:w="848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93"/>
        <w:gridCol w:w="1827"/>
        <w:gridCol w:w="4668"/>
        <w:gridCol w:w="129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693" w:type="dxa"/>
            <w:tcBorders>
              <w:top w:val="single" w:color="000000" w:sz="4" w:space="0"/>
              <w:left w:val="single" w:color="000000" w:sz="4" w:space="0"/>
              <w:bottom w:val="nil"/>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序号</w:t>
            </w:r>
          </w:p>
        </w:tc>
        <w:tc>
          <w:tcPr>
            <w:tcW w:w="6495" w:type="dxa"/>
            <w:gridSpan w:val="2"/>
            <w:tcBorders>
              <w:top w:val="single" w:color="000000" w:sz="4" w:space="0"/>
              <w:left w:val="single" w:color="000000" w:sz="4" w:space="0"/>
              <w:bottom w:val="nil"/>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内容</w:t>
            </w:r>
          </w:p>
        </w:tc>
        <w:tc>
          <w:tcPr>
            <w:tcW w:w="1299" w:type="dxa"/>
            <w:tcBorders>
              <w:top w:val="single" w:color="000000" w:sz="4" w:space="0"/>
              <w:left w:val="single" w:color="000000" w:sz="4" w:space="0"/>
              <w:bottom w:val="nil"/>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93" w:type="dxa"/>
            <w:tcBorders>
              <w:top w:val="single" w:color="000000" w:sz="4" w:space="0"/>
              <w:left w:val="single" w:color="000000" w:sz="4" w:space="0"/>
              <w:bottom w:val="nil"/>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w:t>
            </w:r>
          </w:p>
        </w:tc>
        <w:tc>
          <w:tcPr>
            <w:tcW w:w="1827" w:type="dxa"/>
            <w:tcBorders>
              <w:top w:val="single" w:color="000000" w:sz="4" w:space="0"/>
              <w:left w:val="single" w:color="000000" w:sz="4" w:space="0"/>
              <w:bottom w:val="nil"/>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供应商名称</w:t>
            </w:r>
          </w:p>
        </w:tc>
        <w:tc>
          <w:tcPr>
            <w:tcW w:w="4668" w:type="dxa"/>
            <w:tcBorders>
              <w:top w:val="single" w:color="000000" w:sz="4" w:space="0"/>
              <w:left w:val="single" w:color="000000" w:sz="4" w:space="0"/>
              <w:bottom w:val="nil"/>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p>
        </w:tc>
        <w:tc>
          <w:tcPr>
            <w:tcW w:w="1299" w:type="dxa"/>
            <w:tcBorders>
              <w:top w:val="single" w:color="000000" w:sz="4" w:space="0"/>
              <w:left w:val="single" w:color="000000" w:sz="4" w:space="0"/>
              <w:bottom w:val="nil"/>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93" w:type="dxa"/>
            <w:tcBorders>
              <w:top w:val="single" w:color="000000" w:sz="4" w:space="0"/>
              <w:left w:val="single" w:color="000000" w:sz="4" w:space="0"/>
              <w:bottom w:val="nil"/>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w:t>
            </w:r>
          </w:p>
        </w:tc>
        <w:tc>
          <w:tcPr>
            <w:tcW w:w="1827" w:type="dxa"/>
            <w:tcBorders>
              <w:top w:val="single" w:color="000000" w:sz="4" w:space="0"/>
              <w:left w:val="single" w:color="000000" w:sz="4" w:space="0"/>
              <w:bottom w:val="nil"/>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投标内容</w:t>
            </w:r>
          </w:p>
        </w:tc>
        <w:tc>
          <w:tcPr>
            <w:tcW w:w="4668" w:type="dxa"/>
            <w:tcBorders>
              <w:top w:val="single" w:color="000000" w:sz="4" w:space="0"/>
              <w:left w:val="single" w:color="000000" w:sz="4" w:space="0"/>
              <w:bottom w:val="nil"/>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p>
        </w:tc>
        <w:tc>
          <w:tcPr>
            <w:tcW w:w="1299" w:type="dxa"/>
            <w:tcBorders>
              <w:top w:val="single" w:color="000000" w:sz="4" w:space="0"/>
              <w:left w:val="single" w:color="000000" w:sz="4" w:space="0"/>
              <w:bottom w:val="nil"/>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34" w:hRule="atLeast"/>
          <w:jc w:val="center"/>
        </w:trPr>
        <w:tc>
          <w:tcPr>
            <w:tcW w:w="693" w:type="dxa"/>
            <w:tcBorders>
              <w:top w:val="single" w:color="000000" w:sz="4" w:space="0"/>
              <w:left w:val="single" w:color="000000" w:sz="4" w:space="0"/>
              <w:bottom w:val="nil"/>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w:t>
            </w:r>
          </w:p>
        </w:tc>
        <w:tc>
          <w:tcPr>
            <w:tcW w:w="18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投标总价</w:t>
            </w:r>
          </w:p>
        </w:tc>
        <w:tc>
          <w:tcPr>
            <w:tcW w:w="4668" w:type="dxa"/>
            <w:tcBorders>
              <w:top w:val="single" w:color="000000" w:sz="4" w:space="0"/>
              <w:left w:val="single" w:color="000000" w:sz="4" w:space="0"/>
              <w:bottom w:val="single" w:color="000000" w:sz="4" w:space="0"/>
              <w:right w:val="single" w:color="000000" w:sz="4" w:space="0"/>
            </w:tcBorders>
            <w:vAlign w:val="center"/>
          </w:tcPr>
          <w:p>
            <w:pPr>
              <w:snapToGrid w:val="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大写：           元</w:t>
            </w:r>
          </w:p>
          <w:p>
            <w:pPr>
              <w:snapToGrid w:val="0"/>
              <w:spacing w:line="400" w:lineRule="exact"/>
              <w:rPr>
                <w:rStyle w:val="29"/>
                <w:rFonts w:hint="default" w:ascii="Times New Roman" w:hAnsi="Times New Roman" w:eastAsia="仿宋_GB2312" w:cs="Times New Roman"/>
                <w:sz w:val="24"/>
                <w:szCs w:val="24"/>
              </w:rPr>
            </w:pPr>
          </w:p>
        </w:tc>
        <w:tc>
          <w:tcPr>
            <w:tcW w:w="129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w:t>
            </w:r>
          </w:p>
        </w:tc>
        <w:tc>
          <w:tcPr>
            <w:tcW w:w="18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u w:val="single"/>
              </w:rPr>
            </w:pPr>
            <w:r>
              <w:rPr>
                <w:rStyle w:val="29"/>
                <w:rFonts w:hint="default" w:ascii="Times New Roman" w:hAnsi="Times New Roman" w:eastAsia="仿宋_GB2312" w:cs="Times New Roman"/>
                <w:sz w:val="24"/>
                <w:szCs w:val="24"/>
              </w:rPr>
              <w:t>交货期限</w:t>
            </w:r>
          </w:p>
        </w:tc>
        <w:tc>
          <w:tcPr>
            <w:tcW w:w="466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u w:val="single"/>
              </w:rPr>
            </w:pPr>
          </w:p>
        </w:tc>
        <w:tc>
          <w:tcPr>
            <w:tcW w:w="129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u w:val="singl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w:t>
            </w:r>
          </w:p>
        </w:tc>
        <w:tc>
          <w:tcPr>
            <w:tcW w:w="18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投标有效期</w:t>
            </w:r>
          </w:p>
        </w:tc>
        <w:tc>
          <w:tcPr>
            <w:tcW w:w="466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u w:val="single"/>
              </w:rPr>
            </w:pPr>
          </w:p>
        </w:tc>
        <w:tc>
          <w:tcPr>
            <w:tcW w:w="1299"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u w:val="singl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6</w:t>
            </w:r>
          </w:p>
        </w:tc>
        <w:tc>
          <w:tcPr>
            <w:tcW w:w="1827"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其他事项声明</w:t>
            </w:r>
          </w:p>
        </w:tc>
        <w:tc>
          <w:tcPr>
            <w:tcW w:w="4668" w:type="dxa"/>
            <w:tcBorders>
              <w:top w:val="single" w:color="000000" w:sz="4" w:space="0"/>
              <w:left w:val="single" w:color="000000" w:sz="4" w:space="0"/>
              <w:bottom w:val="single" w:color="000000" w:sz="4" w:space="0"/>
              <w:right w:val="single" w:color="000000" w:sz="4" w:space="0"/>
            </w:tcBorders>
          </w:tcPr>
          <w:p>
            <w:pPr>
              <w:snapToGrid w:val="0"/>
              <w:spacing w:line="400" w:lineRule="exact"/>
              <w:rPr>
                <w:rStyle w:val="29"/>
                <w:rFonts w:hint="default" w:ascii="Times New Roman" w:hAnsi="Times New Roman" w:eastAsia="仿宋_GB2312" w:cs="Times New Roman"/>
                <w:sz w:val="24"/>
                <w:szCs w:val="24"/>
              </w:rPr>
            </w:pPr>
          </w:p>
        </w:tc>
        <w:tc>
          <w:tcPr>
            <w:tcW w:w="1299" w:type="dxa"/>
            <w:tcBorders>
              <w:top w:val="single" w:color="000000" w:sz="4" w:space="0"/>
              <w:left w:val="single" w:color="000000" w:sz="4" w:space="0"/>
              <w:bottom w:val="single" w:color="000000" w:sz="4" w:space="0"/>
              <w:right w:val="single" w:color="000000" w:sz="4" w:space="0"/>
            </w:tcBorders>
          </w:tcPr>
          <w:p>
            <w:pPr>
              <w:snapToGrid w:val="0"/>
              <w:spacing w:line="400" w:lineRule="exact"/>
              <w:rPr>
                <w:rStyle w:val="29"/>
                <w:rFonts w:hint="default" w:ascii="Times New Roman" w:hAnsi="Times New Roman" w:eastAsia="仿宋_GB2312" w:cs="Times New Roman"/>
                <w:sz w:val="24"/>
                <w:szCs w:val="24"/>
              </w:rPr>
            </w:pPr>
          </w:p>
        </w:tc>
      </w:tr>
    </w:tbl>
    <w:p>
      <w:pPr>
        <w:snapToGrid w:val="0"/>
        <w:spacing w:line="360" w:lineRule="auto"/>
        <w:rPr>
          <w:rStyle w:val="29"/>
          <w:rFonts w:hint="default" w:ascii="Times New Roman" w:hAnsi="Times New Roman" w:eastAsia="仿宋_GB2312" w:cs="Times New Roman"/>
          <w:sz w:val="24"/>
          <w:szCs w:val="24"/>
        </w:rPr>
      </w:pP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注: 1、报价一经涂改，应在涂改处加盖单位公章或者由法定代表人或授权委托人签字或盖章，否则其投标作无效标处理。</w:t>
      </w:r>
    </w:p>
    <w:p>
      <w:pPr>
        <w:snapToGrid w:val="0"/>
        <w:spacing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2、完成本项目招标范围内所有文化产品内容创作、版式设计、制作包装、运输配送等内容及其它附带服务的全部费用。</w:t>
      </w:r>
    </w:p>
    <w:p>
      <w:pPr>
        <w:snapToGrid w:val="0"/>
        <w:spacing w:line="360" w:lineRule="auto"/>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3、项目须附详细的投标报价明细表，投标报价明细表中金额和报价一览表金额一致。</w:t>
      </w:r>
    </w:p>
    <w:p>
      <w:pPr>
        <w:snapToGrid w:val="0"/>
        <w:spacing w:line="360" w:lineRule="auto"/>
        <w:rPr>
          <w:rStyle w:val="29"/>
          <w:rFonts w:hint="default" w:ascii="Times New Roman" w:hAnsi="Times New Roman" w:eastAsia="仿宋_GB2312" w:cs="Times New Roman"/>
          <w:sz w:val="24"/>
          <w:szCs w:val="24"/>
        </w:rPr>
      </w:pP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供应商（盖单位章）：</w:t>
      </w: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法定代表人或其委托代理人签字：</w:t>
      </w:r>
      <w:r>
        <w:rPr>
          <w:rStyle w:val="29"/>
          <w:rFonts w:hint="default" w:ascii="Times New Roman" w:hAnsi="Times New Roman" w:eastAsia="仿宋_GB2312" w:cs="Times New Roman"/>
          <w:sz w:val="24"/>
          <w:szCs w:val="24"/>
          <w:u w:val="single" w:color="000000"/>
        </w:rPr>
        <w:t xml:space="preserve">       </w:t>
      </w:r>
    </w:p>
    <w:p>
      <w:pPr>
        <w:snapToGrid w:val="0"/>
        <w:spacing w:line="360" w:lineRule="auto"/>
        <w:jc w:val="righ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日期：</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年</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月</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日</w:t>
      </w:r>
    </w:p>
    <w:p>
      <w:pPr>
        <w:snapToGrid w:val="0"/>
        <w:spacing w:line="360" w:lineRule="auto"/>
        <w:jc w:val="righ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sz w:val="24"/>
          <w:szCs w:val="24"/>
        </w:rPr>
        <w:br w:type="page"/>
      </w:r>
    </w:p>
    <w:p>
      <w:pPr>
        <w:snapToGrid w:val="0"/>
        <w:spacing w:line="360" w:lineRule="auto"/>
        <w:ind w:right="24"/>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Cs/>
          <w:sz w:val="24"/>
          <w:szCs w:val="24"/>
        </w:rPr>
        <w:t>附件4</w:t>
      </w:r>
    </w:p>
    <w:p>
      <w:pPr>
        <w:snapToGrid w:val="0"/>
        <w:spacing w:line="360" w:lineRule="auto"/>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投标报价明细表（投标供应商必须填写）</w:t>
      </w:r>
    </w:p>
    <w:p>
      <w:pPr>
        <w:snapToGrid w:val="0"/>
        <w:spacing w:line="360" w:lineRule="exact"/>
        <w:ind w:firstLine="241" w:firstLineChars="100"/>
        <w:rPr>
          <w:rStyle w:val="29"/>
          <w:rFonts w:hint="default" w:ascii="Times New Roman" w:hAnsi="Times New Roman" w:eastAsia="仿宋_GB2312" w:cs="Times New Roman"/>
          <w:b/>
          <w:sz w:val="24"/>
          <w:szCs w:val="24"/>
        </w:rPr>
      </w:pPr>
    </w:p>
    <w:p>
      <w:pPr>
        <w:snapToGrid w:val="0"/>
        <w:spacing w:line="360" w:lineRule="exact"/>
        <w:jc w:val="left"/>
        <w:rPr>
          <w:rStyle w:val="29"/>
          <w:rFonts w:hint="eastAsia" w:ascii="仿宋_GB2312" w:hAnsi="仿宋_GB2312" w:eastAsia="仿宋_GB2312" w:cs="仿宋_GB2312"/>
          <w:b/>
          <w:sz w:val="20"/>
        </w:rPr>
      </w:pPr>
      <w:r>
        <w:rPr>
          <w:rStyle w:val="29"/>
          <w:rFonts w:hint="eastAsia" w:ascii="仿宋_GB2312" w:hAnsi="仿宋_GB2312" w:eastAsia="仿宋_GB2312" w:cs="仿宋_GB2312"/>
          <w:b/>
        </w:rPr>
        <w:t xml:space="preserve">项目名称：                                                       </w:t>
      </w:r>
    </w:p>
    <w:p>
      <w:pPr>
        <w:snapToGrid w:val="0"/>
        <w:spacing w:line="360" w:lineRule="exact"/>
        <w:jc w:val="left"/>
        <w:rPr>
          <w:rStyle w:val="29"/>
          <w:rFonts w:hint="eastAsia" w:ascii="仿宋_GB2312" w:hAnsi="仿宋_GB2312" w:eastAsia="仿宋_GB2312" w:cs="仿宋_GB2312"/>
          <w:b/>
          <w:sz w:val="20"/>
        </w:rPr>
      </w:pPr>
      <w:r>
        <w:rPr>
          <w:rStyle w:val="29"/>
          <w:rFonts w:hint="eastAsia" w:ascii="仿宋_GB2312" w:hAnsi="仿宋_GB2312" w:eastAsia="仿宋_GB2312" w:cs="仿宋_GB2312"/>
          <w:b/>
        </w:rPr>
        <w:t>项目编号：                                                 金额单位：元</w:t>
      </w:r>
    </w:p>
    <w:tbl>
      <w:tblPr>
        <w:tblStyle w:val="10"/>
        <w:tblW w:w="5362" w:type="pct"/>
        <w:jc w:val="center"/>
        <w:tblLayout w:type="autofit"/>
        <w:tblCellMar>
          <w:top w:w="0" w:type="dxa"/>
          <w:left w:w="108" w:type="dxa"/>
          <w:bottom w:w="0" w:type="dxa"/>
          <w:right w:w="108" w:type="dxa"/>
        </w:tblCellMar>
      </w:tblPr>
      <w:tblGrid>
        <w:gridCol w:w="924"/>
        <w:gridCol w:w="1191"/>
        <w:gridCol w:w="4326"/>
        <w:gridCol w:w="810"/>
        <w:gridCol w:w="857"/>
        <w:gridCol w:w="824"/>
        <w:gridCol w:w="878"/>
      </w:tblGrid>
      <w:tr>
        <w:tblPrEx>
          <w:tblCellMar>
            <w:top w:w="0" w:type="dxa"/>
            <w:left w:w="108" w:type="dxa"/>
            <w:bottom w:w="0" w:type="dxa"/>
            <w:right w:w="108" w:type="dxa"/>
          </w:tblCellMar>
        </w:tblPrEx>
        <w:trPr>
          <w:trHeight w:val="522"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明细报价表</w:t>
            </w:r>
          </w:p>
        </w:tc>
      </w:tr>
      <w:tr>
        <w:trPr>
          <w:trHeight w:val="54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序号</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内容</w:t>
            </w: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货物名称</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单位</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数量</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单价</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合价</w:t>
            </w:r>
          </w:p>
        </w:tc>
      </w:tr>
      <w:tr>
        <w:tblPrEx>
          <w:tblCellMar>
            <w:top w:w="0" w:type="dxa"/>
            <w:left w:w="108" w:type="dxa"/>
            <w:bottom w:w="0" w:type="dxa"/>
            <w:right w:w="108" w:type="dxa"/>
          </w:tblCellMar>
        </w:tblPrEx>
        <w:trPr>
          <w:trHeight w:val="377"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《新疆史歌》有声挂图</w:t>
            </w: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内容创作</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r>
      <w:tr>
        <w:trPr>
          <w:trHeight w:val="377"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2</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音频录制</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377"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3</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val="en-US" w:eastAsia="zh-CN" w:bidi="ar"/>
              </w:rPr>
              <w:t>版面</w:t>
            </w:r>
            <w:r>
              <w:rPr>
                <w:rFonts w:hint="eastAsia" w:ascii="仿宋_GB2312" w:hAnsi="仿宋_GB2312" w:eastAsia="仿宋_GB2312" w:cs="仿宋_GB2312"/>
                <w:color w:val="000000"/>
                <w:kern w:val="0"/>
                <w:sz w:val="21"/>
                <w:szCs w:val="21"/>
                <w:lang w:bidi="ar"/>
              </w:rPr>
              <w:t>设计</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377"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4</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生产制作</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377"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5</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防水包装</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377"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6</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外包纸箱</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377"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7</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人工包装及分装</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r>
      <w:tr>
        <w:trPr>
          <w:trHeight w:val="377"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8</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运输配送</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384"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9</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7号电池</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377"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10</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电池配送</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377"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11</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拍摄记录</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377"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12</w:t>
            </w: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专题片制作</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45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kern w:val="0"/>
                <w:sz w:val="21"/>
                <w:szCs w:val="21"/>
                <w:lang w:val="en-US" w:eastAsia="zh-CN" w:bidi="ar"/>
              </w:rPr>
              <w:t>13</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税金</w:t>
            </w:r>
          </w:p>
        </w:tc>
        <w:tc>
          <w:tcPr>
            <w:tcW w:w="2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000000"/>
                <w:sz w:val="21"/>
                <w:szCs w:val="21"/>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000000"/>
                <w:sz w:val="21"/>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000000"/>
                <w:sz w:val="21"/>
                <w:szCs w:val="21"/>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000000"/>
                <w:sz w:val="21"/>
                <w:szCs w:val="21"/>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450" w:hRule="atLeast"/>
          <w:jc w:val="center"/>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w:t>
            </w:r>
          </w:p>
        </w:tc>
        <w:tc>
          <w:tcPr>
            <w:tcW w:w="2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000000"/>
                <w:sz w:val="21"/>
                <w:szCs w:val="21"/>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000000"/>
                <w:sz w:val="21"/>
                <w:szCs w:val="21"/>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000000"/>
                <w:sz w:val="21"/>
                <w:szCs w:val="21"/>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000000"/>
                <w:sz w:val="21"/>
                <w:szCs w:val="21"/>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555" w:hRule="atLeast"/>
          <w:jc w:val="center"/>
        </w:trPr>
        <w:tc>
          <w:tcPr>
            <w:tcW w:w="10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eastAsia" w:ascii="仿宋_GB2312" w:hAnsi="仿宋_GB2312" w:eastAsia="仿宋_GB2312" w:cs="仿宋_GB2312"/>
                <w:b/>
                <w:bCs/>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总  计</w:t>
            </w:r>
          </w:p>
        </w:tc>
        <w:tc>
          <w:tcPr>
            <w:tcW w:w="392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大写：                  小写：</w:t>
            </w:r>
          </w:p>
        </w:tc>
      </w:tr>
    </w:tbl>
    <w:p>
      <w:pPr>
        <w:snapToGrid w:val="0"/>
        <w:spacing w:line="360" w:lineRule="auto"/>
        <w:ind w:left="-88" w:leftChars="-42"/>
        <w:rPr>
          <w:rStyle w:val="29"/>
          <w:rFonts w:hint="eastAsia" w:ascii="仿宋_GB2312" w:hAnsi="仿宋_GB2312" w:eastAsia="仿宋_GB2312" w:cs="仿宋_GB2312"/>
          <w:b/>
          <w:sz w:val="20"/>
          <w:szCs w:val="21"/>
        </w:rPr>
      </w:pPr>
    </w:p>
    <w:p>
      <w:pPr>
        <w:pStyle w:val="2"/>
        <w:rPr>
          <w:rFonts w:hint="eastAsia" w:ascii="仿宋_GB2312" w:hAnsi="仿宋_GB2312" w:eastAsia="仿宋_GB2312" w:cs="仿宋_GB2312"/>
        </w:rPr>
      </w:pPr>
      <w:r>
        <w:rPr>
          <w:rFonts w:hint="eastAsia" w:ascii="仿宋_GB2312" w:hAnsi="仿宋_GB2312" w:eastAsia="仿宋_GB2312" w:cs="仿宋_GB2312"/>
        </w:rPr>
        <w:t>注：此表序号“1-</w:t>
      </w:r>
      <w:r>
        <w:rPr>
          <w:rFonts w:hint="eastAsia" w:ascii="仿宋_GB2312" w:hAnsi="仿宋_GB2312" w:eastAsia="仿宋_GB2312" w:cs="仿宋_GB2312"/>
          <w:lang w:val="en-US" w:eastAsia="zh-CN"/>
        </w:rPr>
        <w:t>13</w:t>
      </w:r>
      <w:r>
        <w:rPr>
          <w:rFonts w:hint="eastAsia" w:ascii="仿宋_GB2312" w:hAnsi="仿宋_GB2312" w:eastAsia="仿宋_GB2312" w:cs="仿宋_GB2312"/>
        </w:rPr>
        <w:t>”为投标供应商必填内容，供应商认为有必要列明的分项报价可自行增加。</w:t>
      </w:r>
    </w:p>
    <w:p>
      <w:pPr>
        <w:snapToGrid w:val="0"/>
        <w:spacing w:line="360" w:lineRule="auto"/>
        <w:rPr>
          <w:rStyle w:val="29"/>
          <w:rFonts w:hint="default" w:ascii="Times New Roman" w:hAnsi="Times New Roman" w:eastAsia="仿宋_GB2312" w:cs="Times New Roman"/>
          <w:sz w:val="24"/>
          <w:szCs w:val="24"/>
        </w:rPr>
      </w:pPr>
    </w:p>
    <w:p>
      <w:pPr>
        <w:snapToGrid w:val="0"/>
        <w:spacing w:line="360" w:lineRule="auto"/>
        <w:rPr>
          <w:rStyle w:val="29"/>
          <w:rFonts w:hint="default" w:ascii="Times New Roman" w:hAnsi="Times New Roman" w:eastAsia="仿宋_GB2312" w:cs="Times New Roman"/>
          <w:sz w:val="24"/>
          <w:szCs w:val="24"/>
        </w:rPr>
      </w:pPr>
    </w:p>
    <w:p>
      <w:pPr>
        <w:snapToGrid w:val="0"/>
        <w:spacing w:line="360" w:lineRule="auto"/>
        <w:rPr>
          <w:rStyle w:val="29"/>
          <w:rFonts w:hint="default" w:ascii="Times New Roman" w:hAnsi="Times New Roman" w:eastAsia="仿宋_GB2312" w:cs="Times New Roman"/>
          <w:sz w:val="24"/>
          <w:szCs w:val="24"/>
        </w:rPr>
      </w:pPr>
    </w:p>
    <w:p>
      <w:pPr>
        <w:snapToGrid w:val="0"/>
        <w:spacing w:line="360" w:lineRule="auto"/>
        <w:rPr>
          <w:rStyle w:val="29"/>
          <w:rFonts w:hint="default" w:ascii="Times New Roman" w:hAnsi="Times New Roman" w:eastAsia="仿宋_GB2312" w:cs="Times New Roman"/>
          <w:sz w:val="24"/>
          <w:szCs w:val="24"/>
        </w:rPr>
      </w:pP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供应商（盖单位章）：</w:t>
      </w: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法定代表人或其委托代理人签字：</w:t>
      </w:r>
      <w:r>
        <w:rPr>
          <w:rStyle w:val="29"/>
          <w:rFonts w:hint="default" w:ascii="Times New Roman" w:hAnsi="Times New Roman" w:eastAsia="仿宋_GB2312" w:cs="Times New Roman"/>
          <w:sz w:val="24"/>
          <w:szCs w:val="24"/>
          <w:u w:val="single" w:color="000000"/>
        </w:rPr>
        <w:t xml:space="preserve">       </w:t>
      </w:r>
    </w:p>
    <w:p>
      <w:pPr>
        <w:snapToGrid w:val="0"/>
        <w:spacing w:line="360" w:lineRule="auto"/>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sz w:val="24"/>
          <w:szCs w:val="24"/>
        </w:rPr>
        <w:t>日期：</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年</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月</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日</w:t>
      </w:r>
      <w:r>
        <w:rPr>
          <w:rStyle w:val="29"/>
          <w:rFonts w:hint="default" w:ascii="Times New Roman" w:hAnsi="Times New Roman" w:eastAsia="仿宋_GB2312" w:cs="Times New Roman"/>
          <w:b/>
          <w:sz w:val="24"/>
          <w:szCs w:val="24"/>
        </w:rPr>
        <w:t xml:space="preserve"> </w:t>
      </w:r>
    </w:p>
    <w:p>
      <w:pPr>
        <w:snapToGrid w:val="0"/>
        <w:rPr>
          <w:rStyle w:val="29"/>
          <w:rFonts w:hint="default" w:ascii="Times New Roman" w:hAnsi="Times New Roman" w:eastAsia="仿宋_GB2312" w:cs="Times New Roman"/>
          <w:b/>
          <w:sz w:val="24"/>
          <w:szCs w:val="24"/>
        </w:rPr>
        <w:sectPr>
          <w:pgSz w:w="11906" w:h="16838"/>
          <w:pgMar w:top="1440" w:right="1797" w:bottom="1440" w:left="1177" w:header="851" w:footer="992" w:gutter="0"/>
          <w:cols w:space="425" w:num="1"/>
          <w:docGrid w:linePitch="312" w:charSpace="0"/>
        </w:sectPr>
      </w:pPr>
    </w:p>
    <w:p>
      <w:pPr>
        <w:snapToGrid w:val="0"/>
        <w:spacing w:line="360" w:lineRule="auto"/>
        <w:ind w:right="24"/>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附件5</w:t>
      </w:r>
    </w:p>
    <w:p>
      <w:pPr>
        <w:rPr>
          <w:rStyle w:val="29"/>
          <w:rFonts w:hint="default" w:ascii="Times New Roman" w:hAnsi="Times New Roman" w:eastAsia="仿宋_GB2312" w:cs="Times New Roman"/>
          <w:sz w:val="24"/>
          <w:szCs w:val="24"/>
        </w:rPr>
      </w:pPr>
    </w:p>
    <w:p>
      <w:pPr>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节能、环境标志产品优惠明细表</w:t>
      </w:r>
    </w:p>
    <w:p>
      <w:pPr>
        <w:spacing w:line="380" w:lineRule="exact"/>
        <w:ind w:firstLine="480"/>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w:t>
      </w:r>
      <w:r>
        <w:rPr>
          <w:rStyle w:val="29"/>
          <w:rFonts w:hint="default" w:ascii="Times New Roman" w:hAnsi="Times New Roman" w:eastAsia="仿宋_GB2312" w:cs="Times New Roman"/>
          <w:bCs/>
          <w:sz w:val="24"/>
          <w:szCs w:val="24"/>
        </w:rPr>
        <w:t>若有，请如实填写</w:t>
      </w:r>
      <w:r>
        <w:rPr>
          <w:rStyle w:val="29"/>
          <w:rFonts w:hint="default" w:ascii="Times New Roman" w:hAnsi="Times New Roman" w:eastAsia="仿宋_GB2312" w:cs="Times New Roman"/>
          <w:sz w:val="24"/>
          <w:szCs w:val="24"/>
        </w:rPr>
        <w:t>)</w:t>
      </w:r>
    </w:p>
    <w:p>
      <w:pP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（1）节能产品明细清单</w:t>
      </w:r>
    </w:p>
    <w:tbl>
      <w:tblPr>
        <w:tblStyle w:val="10"/>
        <w:tblW w:w="87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435"/>
        <w:gridCol w:w="1365"/>
        <w:gridCol w:w="900"/>
        <w:gridCol w:w="1680"/>
        <w:gridCol w:w="1890"/>
        <w:gridCol w:w="600"/>
        <w:gridCol w:w="519"/>
        <w:gridCol w:w="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制造商</w:t>
            </w:r>
          </w:p>
        </w:tc>
        <w:tc>
          <w:tcPr>
            <w:tcW w:w="4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品牌</w:t>
            </w: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产品名称、规格型号</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节字标志认证证书号</w:t>
            </w: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节能产品认证证书有效截止日期</w:t>
            </w: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产品所在节能产品政府采购清单页码</w:t>
            </w: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单位</w:t>
            </w:r>
          </w:p>
        </w:tc>
        <w:tc>
          <w:tcPr>
            <w:tcW w:w="51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数量</w:t>
            </w: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51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43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13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16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18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51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63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100"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合计金额</w:t>
            </w:r>
          </w:p>
        </w:tc>
        <w:tc>
          <w:tcPr>
            <w:tcW w:w="3639"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29"/>
                <w:rFonts w:hint="default" w:ascii="Times New Roman" w:hAnsi="Times New Roman" w:eastAsia="仿宋_GB2312" w:cs="Times New Roman"/>
                <w:sz w:val="24"/>
                <w:szCs w:val="24"/>
              </w:rPr>
            </w:pPr>
          </w:p>
        </w:tc>
      </w:tr>
    </w:tbl>
    <w:p>
      <w:pPr>
        <w:rPr>
          <w:rStyle w:val="29"/>
          <w:rFonts w:hint="default" w:ascii="Times New Roman" w:hAnsi="Times New Roman" w:eastAsia="仿宋_GB2312" w:cs="Times New Roman"/>
          <w:sz w:val="24"/>
          <w:szCs w:val="24"/>
        </w:rPr>
      </w:pPr>
    </w:p>
    <w:p>
      <w:pP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（2）环保产品明细清单</w:t>
      </w:r>
    </w:p>
    <w:tbl>
      <w:tblPr>
        <w:tblStyle w:val="10"/>
        <w:tblW w:w="88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720"/>
        <w:gridCol w:w="1260"/>
        <w:gridCol w:w="1260"/>
        <w:gridCol w:w="1440"/>
        <w:gridCol w:w="1590"/>
        <w:gridCol w:w="510"/>
        <w:gridCol w:w="570"/>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制造商</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品牌</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产品名称、规格型号</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中国环境标志认证证书编号</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认证证书有效截止日期</w:t>
            </w: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产品所在环境标志产品政府采购清单页码</w:t>
            </w:r>
          </w:p>
        </w:tc>
        <w:tc>
          <w:tcPr>
            <w:tcW w:w="5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单位</w:t>
            </w: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数量</w:t>
            </w: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5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5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57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c>
          <w:tcPr>
            <w:tcW w:w="7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00"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合计金额</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29"/>
                <w:rFonts w:hint="default" w:ascii="Times New Roman" w:hAnsi="Times New Roman" w:eastAsia="仿宋_GB2312" w:cs="Times New Roman"/>
                <w:sz w:val="24"/>
                <w:szCs w:val="24"/>
              </w:rPr>
            </w:pPr>
          </w:p>
        </w:tc>
      </w:tr>
    </w:tbl>
    <w:p>
      <w:pPr>
        <w:tabs>
          <w:tab w:val="left" w:pos="13000"/>
        </w:tabs>
        <w:spacing w:line="38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注：</w:t>
      </w:r>
    </w:p>
    <w:p>
      <w:pPr>
        <w:spacing w:line="400" w:lineRule="exact"/>
        <w:ind w:right="-153"/>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w:t>
      </w:r>
    </w:p>
    <w:p>
      <w:pPr>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2、若无货物属于优先采购节能、环境标志产品的，则不填写此表。如不填写视同为无。</w:t>
      </w:r>
    </w:p>
    <w:p>
      <w:pPr>
        <w:snapToGrid w:val="0"/>
        <w:spacing w:line="360" w:lineRule="auto"/>
        <w:rPr>
          <w:rStyle w:val="29"/>
          <w:rFonts w:hint="default" w:ascii="Times New Roman" w:hAnsi="Times New Roman" w:eastAsia="仿宋_GB2312" w:cs="Times New Roman"/>
          <w:sz w:val="24"/>
          <w:szCs w:val="24"/>
        </w:rPr>
      </w:pP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供应商（盖单位章）：</w:t>
      </w: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法定代表人或其委托代理人签字：</w:t>
      </w:r>
      <w:r>
        <w:rPr>
          <w:rStyle w:val="29"/>
          <w:rFonts w:hint="default" w:ascii="Times New Roman" w:hAnsi="Times New Roman" w:eastAsia="仿宋_GB2312" w:cs="Times New Roman"/>
          <w:sz w:val="24"/>
          <w:szCs w:val="24"/>
          <w:u w:val="single" w:color="000000"/>
        </w:rPr>
        <w:t xml:space="preserve">       </w:t>
      </w:r>
    </w:p>
    <w:p>
      <w:pPr>
        <w:snapToGrid w:val="0"/>
        <w:spacing w:line="360" w:lineRule="auto"/>
        <w:ind w:right="24"/>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sz w:val="24"/>
          <w:szCs w:val="24"/>
        </w:rPr>
        <w:t>日期：</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年</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月</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日</w:t>
      </w:r>
    </w:p>
    <w:p>
      <w:pPr>
        <w:snapToGrid w:val="0"/>
        <w:spacing w:line="360" w:lineRule="auto"/>
        <w:ind w:right="24"/>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br w:type="page"/>
      </w:r>
      <w:r>
        <w:rPr>
          <w:rStyle w:val="29"/>
          <w:rFonts w:hint="default" w:ascii="Times New Roman" w:hAnsi="Times New Roman" w:eastAsia="仿宋_GB2312" w:cs="Times New Roman"/>
          <w:bCs/>
          <w:sz w:val="24"/>
          <w:szCs w:val="24"/>
        </w:rPr>
        <w:t>附件6</w:t>
      </w:r>
    </w:p>
    <w:p>
      <w:pPr>
        <w:snapToGrid w:val="0"/>
        <w:spacing w:line="360" w:lineRule="auto"/>
        <w:ind w:right="24"/>
        <w:jc w:val="center"/>
        <w:rPr>
          <w:rStyle w:val="29"/>
          <w:rFonts w:hint="default" w:ascii="Times New Roman" w:hAnsi="Times New Roman" w:eastAsia="仿宋_GB2312" w:cs="Times New Roman"/>
          <w:sz w:val="24"/>
          <w:szCs w:val="24"/>
        </w:rPr>
      </w:pPr>
    </w:p>
    <w:p>
      <w:pPr>
        <w:snapToGrid w:val="0"/>
        <w:spacing w:line="360" w:lineRule="auto"/>
        <w:ind w:right="24"/>
        <w:jc w:val="center"/>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sz w:val="24"/>
          <w:szCs w:val="24"/>
        </w:rPr>
        <w:t>节能、环境标志产品证明材料</w:t>
      </w:r>
    </w:p>
    <w:p>
      <w:pPr>
        <w:snapToGrid w:val="0"/>
        <w:spacing w:line="360" w:lineRule="auto"/>
        <w:ind w:right="24"/>
        <w:rPr>
          <w:rStyle w:val="29"/>
          <w:rFonts w:hint="default" w:ascii="Times New Roman" w:hAnsi="Times New Roman" w:eastAsia="仿宋_GB2312" w:cs="Times New Roman"/>
          <w:bCs/>
          <w:sz w:val="24"/>
          <w:szCs w:val="24"/>
        </w:rPr>
      </w:pPr>
    </w:p>
    <w:p>
      <w:pPr>
        <w:spacing w:line="440" w:lineRule="exact"/>
        <w:ind w:firstLine="4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1.节能产品：应在</w:t>
      </w:r>
    </w:p>
    <w:p>
      <w:pPr>
        <w:spacing w:line="440" w:lineRule="exact"/>
        <w:ind w:firstLine="4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中国政府采购网（ http://www.ccgp.gov.cn ）</w:t>
      </w:r>
    </w:p>
    <w:p>
      <w:pPr>
        <w:spacing w:line="440" w:lineRule="exact"/>
        <w:ind w:firstLine="4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国家发展改革委网站（ http://hzs.ndrc.gov.cn ）</w:t>
      </w:r>
    </w:p>
    <w:p>
      <w:pPr>
        <w:spacing w:line="440" w:lineRule="exact"/>
        <w:ind w:firstLine="4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中国质量认证心网站（ http://www.cqc.com.cn ）</w:t>
      </w:r>
    </w:p>
    <w:p>
      <w:pPr>
        <w:spacing w:line="440" w:lineRule="exact"/>
        <w:ind w:firstLine="4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2.环境标志产品：应在</w:t>
      </w:r>
    </w:p>
    <w:p>
      <w:pPr>
        <w:spacing w:line="440" w:lineRule="exact"/>
        <w:ind w:firstLine="4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中国政府采购网（ http://www.ccgp.gov.cn ）</w:t>
      </w:r>
    </w:p>
    <w:p>
      <w:pPr>
        <w:spacing w:line="440" w:lineRule="exact"/>
        <w:ind w:firstLine="4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国家环境保护部网（ http://www.sepa.gov.cn ）</w:t>
      </w:r>
    </w:p>
    <w:p>
      <w:pPr>
        <w:spacing w:line="440" w:lineRule="exact"/>
        <w:ind w:firstLine="4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中国绿色采购网（ http://www.cgpn.cn ）</w:t>
      </w:r>
    </w:p>
    <w:p>
      <w:pPr>
        <w:spacing w:line="440" w:lineRule="exact"/>
        <w:ind w:firstLine="4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3.属优先采购节能、环境标志产品须从以上权威媒体网站上下载的网页公告、目录清单、证书等，并注出所在位置。</w:t>
      </w:r>
    </w:p>
    <w:p>
      <w:pPr>
        <w:spacing w:line="440" w:lineRule="exact"/>
        <w:ind w:firstLine="420"/>
        <w:rPr>
          <w:rStyle w:val="29"/>
          <w:rFonts w:hint="default" w:ascii="Times New Roman" w:hAnsi="Times New Roman" w:eastAsia="仿宋_GB2312" w:cs="Times New Roman"/>
          <w:b/>
          <w:sz w:val="24"/>
          <w:szCs w:val="24"/>
        </w:rPr>
        <w:sectPr>
          <w:pgSz w:w="11906" w:h="16838"/>
          <w:pgMar w:top="1440" w:right="1800" w:bottom="1440" w:left="1800" w:header="851" w:footer="992" w:gutter="0"/>
          <w:cols w:space="425" w:num="1"/>
          <w:docGrid w:type="lines" w:linePitch="312" w:charSpace="0"/>
        </w:sectPr>
      </w:pPr>
      <w:r>
        <w:rPr>
          <w:rStyle w:val="29"/>
          <w:rFonts w:hint="default" w:ascii="Times New Roman" w:hAnsi="Times New Roman" w:eastAsia="仿宋_GB2312" w:cs="Times New Roman"/>
          <w:sz w:val="24"/>
          <w:szCs w:val="24"/>
        </w:rPr>
        <w:t>4.证明材料加盖供应商公章。</w:t>
      </w:r>
    </w:p>
    <w:p>
      <w:pPr>
        <w:snapToGrid w:val="0"/>
        <w:spacing w:line="360" w:lineRule="auto"/>
        <w:ind w:right="24" w:firstLine="420"/>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附件7</w:t>
      </w:r>
    </w:p>
    <w:p>
      <w:pPr>
        <w:rPr>
          <w:rStyle w:val="29"/>
          <w:rFonts w:hint="default" w:ascii="Times New Roman" w:hAnsi="Times New Roman" w:eastAsia="仿宋_GB2312" w:cs="Times New Roman"/>
          <w:sz w:val="24"/>
          <w:szCs w:val="24"/>
        </w:rPr>
      </w:pPr>
    </w:p>
    <w:p>
      <w:pPr>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中小企业生产或销售的产品优惠明细表</w:t>
      </w:r>
    </w:p>
    <w:p>
      <w:pPr>
        <w:rPr>
          <w:rStyle w:val="29"/>
          <w:rFonts w:hint="default" w:ascii="Times New Roman" w:hAnsi="Times New Roman" w:eastAsia="仿宋_GB2312" w:cs="Times New Roman"/>
          <w:b/>
          <w:bCs/>
          <w:sz w:val="24"/>
          <w:szCs w:val="24"/>
        </w:rPr>
      </w:pPr>
    </w:p>
    <w:p>
      <w:pPr>
        <w:jc w:val="center"/>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（若有，请如实填写）</w:t>
      </w:r>
    </w:p>
    <w:p>
      <w:pPr>
        <w:pStyle w:val="269"/>
        <w:snapToGrid w:val="0"/>
        <w:spacing w:line="440" w:lineRule="exact"/>
        <w:ind w:left="2400"/>
        <w:rPr>
          <w:rStyle w:val="29"/>
          <w:rFonts w:hint="default" w:ascii="Times New Roman" w:hAnsi="Times New Roman" w:eastAsia="仿宋_GB2312" w:cs="Times New Roman"/>
          <w:sz w:val="24"/>
          <w:szCs w:val="24"/>
        </w:rPr>
      </w:pPr>
    </w:p>
    <w:tbl>
      <w:tblPr>
        <w:tblStyle w:val="10"/>
        <w:tblW w:w="86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5"/>
        <w:gridCol w:w="1960"/>
        <w:gridCol w:w="980"/>
        <w:gridCol w:w="927"/>
        <w:gridCol w:w="1023"/>
        <w:gridCol w:w="1314"/>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w:t>
            </w:r>
          </w:p>
        </w:tc>
        <w:tc>
          <w:tcPr>
            <w:tcW w:w="1960"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w:t>
            </w:r>
          </w:p>
        </w:tc>
        <w:tc>
          <w:tcPr>
            <w:tcW w:w="980"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w:t>
            </w:r>
          </w:p>
        </w:tc>
        <w:tc>
          <w:tcPr>
            <w:tcW w:w="927"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w:t>
            </w:r>
          </w:p>
        </w:tc>
        <w:tc>
          <w:tcPr>
            <w:tcW w:w="1023"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w:t>
            </w:r>
          </w:p>
        </w:tc>
        <w:tc>
          <w:tcPr>
            <w:tcW w:w="1314"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6</w:t>
            </w:r>
          </w:p>
        </w:tc>
        <w:tc>
          <w:tcPr>
            <w:tcW w:w="1298"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标段（包）</w:t>
            </w:r>
          </w:p>
        </w:tc>
        <w:tc>
          <w:tcPr>
            <w:tcW w:w="1960"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小型和微型企业产品名称</w:t>
            </w:r>
          </w:p>
        </w:tc>
        <w:tc>
          <w:tcPr>
            <w:tcW w:w="980"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数量</w:t>
            </w:r>
          </w:p>
        </w:tc>
        <w:tc>
          <w:tcPr>
            <w:tcW w:w="927"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单价（元）</w:t>
            </w:r>
          </w:p>
        </w:tc>
        <w:tc>
          <w:tcPr>
            <w:tcW w:w="1023"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合价（元）</w:t>
            </w:r>
          </w:p>
        </w:tc>
        <w:tc>
          <w:tcPr>
            <w:tcW w:w="1314"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品牌型号规格</w:t>
            </w:r>
          </w:p>
        </w:tc>
        <w:tc>
          <w:tcPr>
            <w:tcW w:w="1298"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制造商</w:t>
            </w:r>
          </w:p>
          <w:p>
            <w:pPr>
              <w:tabs>
                <w:tab w:val="left" w:pos="5355"/>
              </w:tabs>
              <w:spacing w:line="380" w:lineRule="atLeas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全称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1960" w:type="dxa"/>
            <w:tcBorders>
              <w:top w:val="single" w:color="000000" w:sz="4" w:space="0"/>
              <w:left w:val="single" w:color="000000" w:sz="4" w:space="0"/>
              <w:bottom w:val="single" w:color="000000" w:sz="4" w:space="0"/>
              <w:right w:val="single" w:color="000000" w:sz="4" w:space="0"/>
            </w:tcBorders>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980"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927"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1023"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1960" w:type="dxa"/>
            <w:tcBorders>
              <w:top w:val="single" w:color="000000" w:sz="4" w:space="0"/>
              <w:left w:val="single" w:color="000000" w:sz="4" w:space="0"/>
              <w:bottom w:val="single" w:color="000000" w:sz="4" w:space="0"/>
              <w:right w:val="single" w:color="000000" w:sz="4" w:space="0"/>
            </w:tcBorders>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980"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927"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1023"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1960" w:type="dxa"/>
            <w:tcBorders>
              <w:top w:val="single" w:color="000000" w:sz="4" w:space="0"/>
              <w:left w:val="single" w:color="000000" w:sz="4" w:space="0"/>
              <w:bottom w:val="single" w:color="000000" w:sz="4" w:space="0"/>
              <w:right w:val="single" w:color="000000" w:sz="4" w:space="0"/>
            </w:tcBorders>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980"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927"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1023"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175"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1960" w:type="dxa"/>
            <w:tcBorders>
              <w:top w:val="single" w:color="000000" w:sz="4" w:space="0"/>
              <w:left w:val="single" w:color="000000" w:sz="4" w:space="0"/>
              <w:bottom w:val="single" w:color="000000" w:sz="4" w:space="0"/>
              <w:right w:val="single" w:color="000000" w:sz="4" w:space="0"/>
            </w:tcBorders>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980"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927"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1023"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c>
          <w:tcPr>
            <w:tcW w:w="1298" w:type="dxa"/>
            <w:tcBorders>
              <w:top w:val="single" w:color="000000" w:sz="4" w:space="0"/>
              <w:left w:val="single" w:color="000000" w:sz="4" w:space="0"/>
              <w:bottom w:val="single" w:color="000000" w:sz="4" w:space="0"/>
              <w:right w:val="single" w:color="000000" w:sz="4" w:space="0"/>
            </w:tcBorders>
            <w:vAlign w:val="center"/>
          </w:tcPr>
          <w:p>
            <w:pPr>
              <w:tabs>
                <w:tab w:val="left" w:pos="5355"/>
              </w:tabs>
              <w:spacing w:line="380" w:lineRule="atLeast"/>
              <w:jc w:val="center"/>
              <w:rPr>
                <w:rStyle w:val="29"/>
                <w:rFonts w:hint="default" w:ascii="Times New Roman" w:hAnsi="Times New Roman" w:eastAsia="仿宋_GB2312" w:cs="Times New Roman"/>
                <w:sz w:val="24"/>
                <w:szCs w:val="24"/>
              </w:rPr>
            </w:pPr>
          </w:p>
        </w:tc>
      </w:tr>
    </w:tbl>
    <w:p>
      <w:pPr>
        <w:tabs>
          <w:tab w:val="left" w:pos="13000"/>
        </w:tabs>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注：</w:t>
      </w:r>
    </w:p>
    <w:p>
      <w:pPr>
        <w:spacing w:line="440" w:lineRule="exact"/>
        <w:ind w:firstLine="4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1、当一个标段（包）内有多个属于小型和微型企业的产品时，供应商应按品目号详细填写。</w:t>
      </w:r>
    </w:p>
    <w:p>
      <w:pPr>
        <w:spacing w:line="440" w:lineRule="exact"/>
        <w:ind w:firstLine="4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2、若所投的产品不具备此类评审优惠条件，本“中小企业生产或销售的产品优惠明细表”不必填写。如不填写视同为无。</w:t>
      </w:r>
    </w:p>
    <w:p>
      <w:pPr>
        <w:snapToGrid w:val="0"/>
        <w:spacing w:line="360" w:lineRule="auto"/>
        <w:rPr>
          <w:rStyle w:val="29"/>
          <w:rFonts w:hint="default" w:ascii="Times New Roman" w:hAnsi="Times New Roman" w:eastAsia="仿宋_GB2312" w:cs="Times New Roman"/>
          <w:sz w:val="24"/>
          <w:szCs w:val="24"/>
        </w:rPr>
      </w:pPr>
    </w:p>
    <w:p>
      <w:pPr>
        <w:snapToGrid w:val="0"/>
        <w:spacing w:line="360" w:lineRule="auto"/>
        <w:rPr>
          <w:rStyle w:val="29"/>
          <w:rFonts w:hint="default" w:ascii="Times New Roman" w:hAnsi="Times New Roman" w:eastAsia="仿宋_GB2312" w:cs="Times New Roman"/>
          <w:sz w:val="24"/>
          <w:szCs w:val="24"/>
        </w:rPr>
      </w:pP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供应商（盖单位章）：</w:t>
      </w: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法定代表人或其委托代理人签字：</w:t>
      </w:r>
      <w:r>
        <w:rPr>
          <w:rStyle w:val="29"/>
          <w:rFonts w:hint="default" w:ascii="Times New Roman" w:hAnsi="Times New Roman" w:eastAsia="仿宋_GB2312" w:cs="Times New Roman"/>
          <w:sz w:val="24"/>
          <w:szCs w:val="24"/>
          <w:u w:val="single" w:color="000000"/>
        </w:rPr>
        <w:t xml:space="preserve">       </w:t>
      </w:r>
    </w:p>
    <w:p>
      <w:pPr>
        <w:snapToGrid w:val="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日期：</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年</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月</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日</w:t>
      </w:r>
    </w:p>
    <w:p>
      <w:pPr>
        <w:snapToGrid w:val="0"/>
        <w:spacing w:line="360" w:lineRule="auto"/>
        <w:ind w:right="2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
          <w:sz w:val="24"/>
          <w:szCs w:val="24"/>
        </w:rPr>
        <w:br w:type="page"/>
      </w:r>
      <w:r>
        <w:rPr>
          <w:rStyle w:val="29"/>
          <w:rFonts w:hint="default" w:ascii="Times New Roman" w:hAnsi="Times New Roman" w:eastAsia="仿宋_GB2312" w:cs="Times New Roman"/>
          <w:bCs/>
          <w:sz w:val="24"/>
          <w:szCs w:val="24"/>
        </w:rPr>
        <w:t>附件8</w:t>
      </w:r>
    </w:p>
    <w:p>
      <w:pPr>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中小企业声明函（货物）</w:t>
      </w:r>
    </w:p>
    <w:p>
      <w:pPr>
        <w:jc w:val="center"/>
        <w:rPr>
          <w:rStyle w:val="29"/>
          <w:rFonts w:hint="default" w:ascii="Times New Roman" w:hAnsi="Times New Roman" w:eastAsia="仿宋_GB2312" w:cs="Times New Roman"/>
          <w:sz w:val="24"/>
          <w:szCs w:val="24"/>
        </w:rPr>
      </w:pPr>
    </w:p>
    <w:p>
      <w:pPr>
        <w:spacing w:line="42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本公司（联合体）郑重声明，根据《政府采购促进中小企业发展管理办法》（财库﹝2020﹞46 号）的规定，本公司（联合体）参加</w:t>
      </w:r>
      <w:r>
        <w:rPr>
          <w:rStyle w:val="29"/>
          <w:rFonts w:hint="default" w:ascii="Times New Roman" w:hAnsi="Times New Roman" w:eastAsia="仿宋_GB2312" w:cs="Times New Roman"/>
          <w:sz w:val="24"/>
          <w:szCs w:val="24"/>
          <w:u w:val="single" w:color="000000"/>
        </w:rPr>
        <w:t>（单位名称）</w:t>
      </w:r>
      <w:r>
        <w:rPr>
          <w:rStyle w:val="29"/>
          <w:rFonts w:hint="default" w:ascii="Times New Roman" w:hAnsi="Times New Roman" w:eastAsia="仿宋_GB2312" w:cs="Times New Roman"/>
          <w:sz w:val="24"/>
          <w:szCs w:val="24"/>
        </w:rPr>
        <w:t>的</w:t>
      </w:r>
      <w:r>
        <w:rPr>
          <w:rStyle w:val="29"/>
          <w:rFonts w:hint="default" w:ascii="Times New Roman" w:hAnsi="Times New Roman" w:eastAsia="仿宋_GB2312" w:cs="Times New Roman"/>
          <w:sz w:val="24"/>
          <w:szCs w:val="24"/>
          <w:u w:val="single" w:color="000000"/>
        </w:rPr>
        <w:t>（项目名称）</w:t>
      </w:r>
      <w:r>
        <w:rPr>
          <w:rStyle w:val="29"/>
          <w:rFonts w:hint="default" w:ascii="Times New Roman" w:hAnsi="Times New Roman" w:eastAsia="仿宋_GB2312" w:cs="Times New Roman"/>
          <w:sz w:val="24"/>
          <w:szCs w:val="24"/>
        </w:rPr>
        <w:t>采购活动，提供的货物全部由符合政策要求的中小企业制造。相关企业（含联合体中的中小企业、签订分包意向协议的中小企业）的具体情况如下：</w:t>
      </w:r>
    </w:p>
    <w:p>
      <w:pPr>
        <w:spacing w:line="42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w:t>
      </w:r>
      <w:r>
        <w:rPr>
          <w:rStyle w:val="29"/>
          <w:rFonts w:hint="default" w:ascii="Times New Roman" w:hAnsi="Times New Roman" w:eastAsia="仿宋_GB2312" w:cs="Times New Roman"/>
          <w:sz w:val="24"/>
          <w:szCs w:val="24"/>
          <w:u w:val="single" w:color="000000"/>
        </w:rPr>
        <w:t xml:space="preserve"> （标的名称）</w:t>
      </w:r>
      <w:r>
        <w:rPr>
          <w:rStyle w:val="29"/>
          <w:rFonts w:hint="default" w:ascii="Times New Roman" w:hAnsi="Times New Roman" w:eastAsia="仿宋_GB2312" w:cs="Times New Roman"/>
          <w:sz w:val="24"/>
          <w:szCs w:val="24"/>
        </w:rPr>
        <w:t>，属于</w:t>
      </w:r>
      <w:r>
        <w:rPr>
          <w:rStyle w:val="29"/>
          <w:rFonts w:hint="default" w:ascii="Times New Roman" w:hAnsi="Times New Roman" w:eastAsia="仿宋_GB2312" w:cs="Times New Roman"/>
          <w:sz w:val="24"/>
          <w:szCs w:val="24"/>
          <w:u w:val="single" w:color="000000"/>
        </w:rPr>
        <w:t>（采购文件中明确的所属行业）行业</w:t>
      </w:r>
      <w:r>
        <w:rPr>
          <w:rStyle w:val="29"/>
          <w:rFonts w:hint="default" w:ascii="Times New Roman" w:hAnsi="Times New Roman" w:eastAsia="仿宋_GB2312" w:cs="Times New Roman"/>
          <w:sz w:val="24"/>
          <w:szCs w:val="24"/>
        </w:rPr>
        <w:t>；制造商为</w:t>
      </w:r>
      <w:r>
        <w:rPr>
          <w:rStyle w:val="29"/>
          <w:rFonts w:hint="default" w:ascii="Times New Roman" w:hAnsi="Times New Roman" w:eastAsia="仿宋_GB2312" w:cs="Times New Roman"/>
          <w:sz w:val="24"/>
          <w:szCs w:val="24"/>
          <w:u w:val="single" w:color="000000"/>
        </w:rPr>
        <w:t>（企业名称）</w:t>
      </w:r>
      <w:r>
        <w:rPr>
          <w:rStyle w:val="29"/>
          <w:rFonts w:hint="default" w:ascii="Times New Roman" w:hAnsi="Times New Roman" w:eastAsia="仿宋_GB2312" w:cs="Times New Roman"/>
          <w:sz w:val="24"/>
          <w:szCs w:val="24"/>
        </w:rPr>
        <w:t>，从业人员</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人，营业收入为</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万元，资产总额为</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万元，属于</w:t>
      </w:r>
      <w:r>
        <w:rPr>
          <w:rStyle w:val="29"/>
          <w:rFonts w:hint="default" w:ascii="Times New Roman" w:hAnsi="Times New Roman" w:eastAsia="仿宋_GB2312" w:cs="Times New Roman"/>
          <w:sz w:val="24"/>
          <w:szCs w:val="24"/>
          <w:u w:val="single" w:color="000000"/>
        </w:rPr>
        <w:t>（中型企业、小型企业、微型企业）</w:t>
      </w:r>
      <w:r>
        <w:rPr>
          <w:rStyle w:val="29"/>
          <w:rFonts w:hint="default" w:ascii="Times New Roman" w:hAnsi="Times New Roman" w:eastAsia="仿宋_GB2312" w:cs="Times New Roman"/>
          <w:sz w:val="24"/>
          <w:szCs w:val="24"/>
        </w:rPr>
        <w:t>；</w:t>
      </w:r>
    </w:p>
    <w:p>
      <w:pPr>
        <w:spacing w:line="420" w:lineRule="exact"/>
        <w:ind w:firstLine="480" w:firstLineChars="200"/>
        <w:rPr>
          <w:rStyle w:val="29"/>
          <w:rFonts w:hint="default" w:ascii="Times New Roman" w:hAnsi="Times New Roman" w:eastAsia="仿宋_GB2312" w:cs="Times New Roman"/>
          <w:sz w:val="24"/>
          <w:szCs w:val="24"/>
          <w:u w:val="single"/>
        </w:rPr>
      </w:pPr>
      <w:r>
        <w:rPr>
          <w:rStyle w:val="29"/>
          <w:rFonts w:hint="default" w:ascii="Times New Roman" w:hAnsi="Times New Roman" w:eastAsia="仿宋_GB2312" w:cs="Times New Roman"/>
          <w:sz w:val="24"/>
          <w:szCs w:val="24"/>
        </w:rPr>
        <w:t xml:space="preserve">2. </w:t>
      </w:r>
      <w:r>
        <w:rPr>
          <w:rStyle w:val="29"/>
          <w:rFonts w:hint="default" w:ascii="Times New Roman" w:hAnsi="Times New Roman" w:eastAsia="仿宋_GB2312" w:cs="Times New Roman"/>
          <w:sz w:val="24"/>
          <w:szCs w:val="24"/>
          <w:u w:val="single" w:color="000000"/>
        </w:rPr>
        <w:t>（标的名称）</w:t>
      </w:r>
      <w:r>
        <w:rPr>
          <w:rStyle w:val="29"/>
          <w:rFonts w:hint="default" w:ascii="Times New Roman" w:hAnsi="Times New Roman" w:eastAsia="仿宋_GB2312" w:cs="Times New Roman"/>
          <w:sz w:val="24"/>
          <w:szCs w:val="24"/>
        </w:rPr>
        <w:t>，属于</w:t>
      </w:r>
      <w:r>
        <w:rPr>
          <w:rStyle w:val="29"/>
          <w:rFonts w:hint="default" w:ascii="Times New Roman" w:hAnsi="Times New Roman" w:eastAsia="仿宋_GB2312" w:cs="Times New Roman"/>
          <w:sz w:val="24"/>
          <w:szCs w:val="24"/>
          <w:u w:val="single" w:color="000000"/>
        </w:rPr>
        <w:t>（采购文件中明确的所属行业）行业</w:t>
      </w:r>
      <w:r>
        <w:rPr>
          <w:rStyle w:val="29"/>
          <w:rFonts w:hint="default" w:ascii="Times New Roman" w:hAnsi="Times New Roman" w:eastAsia="仿宋_GB2312" w:cs="Times New Roman"/>
          <w:sz w:val="24"/>
          <w:szCs w:val="24"/>
        </w:rPr>
        <w:t>；制造商为</w:t>
      </w:r>
      <w:r>
        <w:rPr>
          <w:rStyle w:val="29"/>
          <w:rFonts w:hint="default" w:ascii="Times New Roman" w:hAnsi="Times New Roman" w:eastAsia="仿宋_GB2312" w:cs="Times New Roman"/>
          <w:sz w:val="24"/>
          <w:szCs w:val="24"/>
          <w:u w:val="single" w:color="000000"/>
        </w:rPr>
        <w:t>（企业名称）</w:t>
      </w:r>
      <w:r>
        <w:rPr>
          <w:rStyle w:val="29"/>
          <w:rFonts w:hint="default" w:ascii="Times New Roman" w:hAnsi="Times New Roman" w:eastAsia="仿宋_GB2312" w:cs="Times New Roman"/>
          <w:sz w:val="24"/>
          <w:szCs w:val="24"/>
        </w:rPr>
        <w:t>，从业人员</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人，营业收入</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万元，资产总额为</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万元，属于（中型企业、小型企业、微型企业）；</w:t>
      </w:r>
    </w:p>
    <w:p>
      <w:pPr>
        <w:spacing w:line="42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w:t>
      </w:r>
    </w:p>
    <w:p>
      <w:pPr>
        <w:spacing w:line="42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以上企业，不属于大企业的分支机构，不存在控股股东为大企业的情形，也不存在与大企业的负责人为同一人的情形。</w:t>
      </w:r>
    </w:p>
    <w:p>
      <w:pPr>
        <w:spacing w:line="42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本企业对上述声明内容的真实性负责。如有虚假，将依法承担相应责任。</w:t>
      </w:r>
    </w:p>
    <w:p>
      <w:pPr>
        <w:spacing w:line="420" w:lineRule="exact"/>
        <w:jc w:val="righ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 xml:space="preserve">企业名称（盖章）：           </w:t>
      </w:r>
    </w:p>
    <w:p>
      <w:pPr>
        <w:spacing w:line="420" w:lineRule="exact"/>
        <w:jc w:val="righ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 xml:space="preserve">日 期：                     </w:t>
      </w:r>
    </w:p>
    <w:p>
      <w:pPr>
        <w:snapToGrid w:val="0"/>
        <w:spacing w:line="420" w:lineRule="exact"/>
        <w:ind w:firstLine="480" w:firstLineChars="200"/>
        <w:jc w:val="center"/>
        <w:rPr>
          <w:rStyle w:val="29"/>
          <w:rFonts w:hint="default" w:ascii="Times New Roman" w:hAnsi="Times New Roman" w:eastAsia="仿宋_GB2312" w:cs="Times New Roman"/>
          <w:sz w:val="24"/>
          <w:szCs w:val="24"/>
        </w:rPr>
      </w:pPr>
    </w:p>
    <w:p>
      <w:pPr>
        <w:snapToGrid w:val="0"/>
        <w:spacing w:line="420" w:lineRule="exact"/>
        <w:ind w:firstLine="600" w:firstLineChars="250"/>
        <w:rPr>
          <w:rStyle w:val="29"/>
          <w:rFonts w:hint="default" w:ascii="Times New Roman" w:hAnsi="Times New Roman" w:eastAsia="仿宋_GB2312" w:cs="Times New Roman"/>
          <w:sz w:val="24"/>
          <w:szCs w:val="24"/>
        </w:rPr>
      </w:pPr>
    </w:p>
    <w:p>
      <w:pPr>
        <w:snapToGrid w:val="0"/>
        <w:spacing w:line="420" w:lineRule="exact"/>
        <w:ind w:firstLine="600" w:firstLineChars="25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说明：1、填写前请认真阅读</w:t>
      </w:r>
      <w:r>
        <w:rPr>
          <w:rStyle w:val="29"/>
          <w:rFonts w:hint="default" w:ascii="Times New Roman" w:hAnsi="Times New Roman" w:eastAsia="仿宋_GB2312" w:cs="Times New Roman"/>
          <w:spacing w:val="6"/>
          <w:kern w:val="0"/>
          <w:sz w:val="24"/>
          <w:szCs w:val="24"/>
        </w:rPr>
        <w:t>《工业和信息化部、国家统计局、国家发展和改革委员会、财政部关于印发中小企业划型标准规定的通知》（工信部联企业[2011]300号）和</w:t>
      </w:r>
      <w:r>
        <w:rPr>
          <w:rStyle w:val="29"/>
          <w:rFonts w:hint="default" w:ascii="Times New Roman" w:hAnsi="Times New Roman" w:eastAsia="仿宋_GB2312" w:cs="Times New Roman"/>
          <w:spacing w:val="6"/>
          <w:sz w:val="24"/>
          <w:szCs w:val="24"/>
        </w:rPr>
        <w:t>《财政部</w:t>
      </w:r>
      <w:r>
        <w:rPr>
          <w:rStyle w:val="29"/>
          <w:rFonts w:hint="default" w:ascii="Times New Roman" w:hAnsi="Times New Roman" w:eastAsia="仿宋_GB2312" w:cs="Times New Roman"/>
          <w:sz w:val="24"/>
          <w:szCs w:val="24"/>
        </w:rPr>
        <w:t xml:space="preserve"> </w:t>
      </w:r>
      <w:r>
        <w:rPr>
          <w:rStyle w:val="29"/>
          <w:rFonts w:hint="default" w:ascii="Times New Roman" w:hAnsi="Times New Roman" w:eastAsia="仿宋_GB2312" w:cs="Times New Roman"/>
          <w:spacing w:val="6"/>
          <w:sz w:val="24"/>
          <w:szCs w:val="24"/>
        </w:rPr>
        <w:t>工业和信息化部</w:t>
      </w:r>
      <w:r>
        <w:rPr>
          <w:rStyle w:val="29"/>
          <w:rFonts w:hint="default" w:ascii="Times New Roman" w:hAnsi="Times New Roman" w:eastAsia="仿宋_GB2312" w:cs="Times New Roman"/>
          <w:bCs/>
          <w:sz w:val="24"/>
          <w:szCs w:val="24"/>
        </w:rPr>
        <w:t>关于印发＜政府采购促进中小企业发展暂行办法＞的通知》(</w:t>
      </w:r>
      <w:r>
        <w:rPr>
          <w:rStyle w:val="29"/>
          <w:rFonts w:hint="default" w:ascii="Times New Roman" w:hAnsi="Times New Roman" w:eastAsia="仿宋_GB2312" w:cs="Times New Roman"/>
          <w:sz w:val="24"/>
          <w:szCs w:val="24"/>
        </w:rPr>
        <w:t>财库[2011]181号)相关规定。</w:t>
      </w:r>
    </w:p>
    <w:p>
      <w:pPr>
        <w:snapToGrid w:val="0"/>
        <w:spacing w:line="420" w:lineRule="exact"/>
        <w:ind w:firstLine="600" w:firstLineChars="25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2、中小企业部分提供其他中小企业制造货物的应另附说明，并与后面的报价一栏表保持一致。</w:t>
      </w:r>
    </w:p>
    <w:p>
      <w:pPr>
        <w:snapToGrid w:val="0"/>
        <w:spacing w:line="420" w:lineRule="exact"/>
        <w:ind w:firstLine="600" w:firstLineChars="25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3、未按上述要求提供、填写的，评审时不予以考虑。</w:t>
      </w:r>
    </w:p>
    <w:p>
      <w:pPr>
        <w:tabs>
          <w:tab w:val="left" w:pos="3600"/>
        </w:tabs>
        <w:snapToGrid w:val="0"/>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br w:type="page"/>
      </w:r>
    </w:p>
    <w:p>
      <w:pPr>
        <w:tabs>
          <w:tab w:val="left" w:pos="3600"/>
        </w:tabs>
        <w:snapToGrid w:val="0"/>
        <w:jc w:val="center"/>
        <w:rPr>
          <w:rStyle w:val="29"/>
          <w:rFonts w:hint="default" w:ascii="Times New Roman" w:hAnsi="Times New Roman" w:eastAsia="仿宋_GB2312" w:cs="Times New Roman"/>
          <w:b/>
          <w:bCs/>
          <w:spacing w:val="6"/>
          <w:kern w:val="0"/>
          <w:sz w:val="24"/>
          <w:szCs w:val="24"/>
        </w:rPr>
      </w:pPr>
      <w:r>
        <w:rPr>
          <w:rStyle w:val="29"/>
          <w:rFonts w:hint="default" w:ascii="Times New Roman" w:hAnsi="Times New Roman" w:eastAsia="仿宋_GB2312" w:cs="Times New Roman"/>
          <w:bCs/>
          <w:spacing w:val="6"/>
          <w:kern w:val="0"/>
          <w:sz w:val="24"/>
          <w:szCs w:val="24"/>
        </w:rPr>
        <w:t>残疾人福利性单位声明函</w:t>
      </w:r>
    </w:p>
    <w:p>
      <w:pPr>
        <w:spacing w:line="588" w:lineRule="atLeast"/>
        <w:rPr>
          <w:rStyle w:val="29"/>
          <w:rFonts w:hint="default" w:ascii="Times New Roman" w:hAnsi="Times New Roman" w:eastAsia="仿宋_GB2312" w:cs="Times New Roman"/>
          <w:b/>
          <w:bCs/>
          <w:spacing w:val="6"/>
          <w:kern w:val="0"/>
          <w:sz w:val="24"/>
          <w:szCs w:val="24"/>
        </w:rPr>
      </w:pPr>
    </w:p>
    <w:p>
      <w:pPr>
        <w:spacing w:line="360" w:lineRule="auto"/>
        <w:ind w:firstLine="624"/>
        <w:rPr>
          <w:rStyle w:val="29"/>
          <w:rFonts w:hint="default" w:ascii="Times New Roman" w:hAnsi="Times New Roman" w:eastAsia="仿宋_GB2312" w:cs="Times New Roman"/>
          <w:spacing w:val="6"/>
          <w:kern w:val="0"/>
          <w:sz w:val="24"/>
          <w:szCs w:val="24"/>
        </w:rPr>
      </w:pPr>
      <w:r>
        <w:rPr>
          <w:rStyle w:val="29"/>
          <w:rFonts w:hint="default" w:ascii="Times New Roman" w:hAnsi="Times New Roman" w:eastAsia="仿宋_GB2312" w:cs="Times New Roman"/>
          <w:spacing w:val="6"/>
          <w:kern w:val="0"/>
          <w:sz w:val="24"/>
          <w:szCs w:val="24"/>
          <w:lang w:val="zh-CN"/>
        </w:rPr>
        <w:t>本单位郑重声明，根据《财政部</w:t>
      </w:r>
      <w:r>
        <w:rPr>
          <w:rStyle w:val="29"/>
          <w:rFonts w:hint="default" w:ascii="Times New Roman" w:hAnsi="Times New Roman" w:eastAsia="仿宋_GB2312" w:cs="Times New Roman"/>
          <w:spacing w:val="6"/>
          <w:kern w:val="0"/>
          <w:sz w:val="24"/>
          <w:szCs w:val="24"/>
        </w:rPr>
        <w:t xml:space="preserve"> </w:t>
      </w:r>
      <w:r>
        <w:rPr>
          <w:rStyle w:val="29"/>
          <w:rFonts w:hint="default" w:ascii="Times New Roman" w:hAnsi="Times New Roman" w:eastAsia="仿宋_GB2312" w:cs="Times New Roman"/>
          <w:spacing w:val="6"/>
          <w:kern w:val="0"/>
          <w:sz w:val="24"/>
          <w:szCs w:val="24"/>
          <w:lang w:val="zh-CN"/>
        </w:rPr>
        <w:t>民政部</w:t>
      </w:r>
      <w:r>
        <w:rPr>
          <w:rStyle w:val="29"/>
          <w:rFonts w:hint="default" w:ascii="Times New Roman" w:hAnsi="Times New Roman" w:eastAsia="仿宋_GB2312" w:cs="Times New Roman"/>
          <w:spacing w:val="6"/>
          <w:kern w:val="0"/>
          <w:sz w:val="24"/>
          <w:szCs w:val="24"/>
        </w:rPr>
        <w:t xml:space="preserve"> </w:t>
      </w:r>
      <w:r>
        <w:rPr>
          <w:rStyle w:val="29"/>
          <w:rFonts w:hint="default" w:ascii="Times New Roman" w:hAnsi="Times New Roman" w:eastAsia="仿宋_GB2312" w:cs="Times New Roman"/>
          <w:spacing w:val="6"/>
          <w:kern w:val="0"/>
          <w:sz w:val="24"/>
          <w:szCs w:val="24"/>
          <w:lang w:val="zh-CN"/>
        </w:rPr>
        <w:t>中国残疾人联合会关于促进残疾人就业政府采购政策的通知》（财库</w:t>
      </w:r>
      <w:r>
        <w:rPr>
          <w:rStyle w:val="29"/>
          <w:rFonts w:hint="default" w:ascii="Times New Roman" w:hAnsi="Times New Roman" w:eastAsia="仿宋_GB2312" w:cs="Times New Roman"/>
          <w:kern w:val="0"/>
          <w:sz w:val="24"/>
          <w:szCs w:val="24"/>
          <w:lang w:val="zh-CN"/>
        </w:rPr>
        <w:t>〔</w:t>
      </w:r>
      <w:r>
        <w:rPr>
          <w:rStyle w:val="29"/>
          <w:rFonts w:hint="default" w:ascii="Times New Roman" w:hAnsi="Times New Roman" w:eastAsia="仿宋_GB2312" w:cs="Times New Roman"/>
          <w:kern w:val="0"/>
          <w:sz w:val="24"/>
          <w:szCs w:val="24"/>
        </w:rPr>
        <w:t>2017</w:t>
      </w:r>
      <w:r>
        <w:rPr>
          <w:rStyle w:val="29"/>
          <w:rFonts w:hint="default" w:ascii="Times New Roman" w:hAnsi="Times New Roman" w:eastAsia="仿宋_GB2312" w:cs="Times New Roman"/>
          <w:kern w:val="0"/>
          <w:sz w:val="24"/>
          <w:szCs w:val="24"/>
          <w:lang w:val="zh-CN"/>
        </w:rPr>
        <w:t>〕</w:t>
      </w:r>
      <w:r>
        <w:rPr>
          <w:rStyle w:val="29"/>
          <w:rFonts w:hint="default" w:ascii="Times New Roman" w:hAnsi="Times New Roman" w:eastAsia="仿宋_GB2312" w:cs="Times New Roman"/>
          <w:kern w:val="0"/>
          <w:sz w:val="24"/>
          <w:szCs w:val="24"/>
        </w:rPr>
        <w:t xml:space="preserve"> 141</w:t>
      </w:r>
      <w:r>
        <w:rPr>
          <w:rStyle w:val="29"/>
          <w:rFonts w:hint="default" w:ascii="Times New Roman" w:hAnsi="Times New Roman" w:eastAsia="仿宋_GB2312" w:cs="Times New Roman"/>
          <w:spacing w:val="6"/>
          <w:kern w:val="0"/>
          <w:sz w:val="24"/>
          <w:szCs w:val="24"/>
          <w:lang w:val="zh-CN"/>
        </w:rPr>
        <w:t>号）的规定，本单位为符合条件的残疾人福利性单位，且本单位参加</w:t>
      </w:r>
      <w:r>
        <w:rPr>
          <w:rStyle w:val="29"/>
          <w:rFonts w:hint="default" w:ascii="Times New Roman" w:hAnsi="Times New Roman" w:eastAsia="仿宋_GB2312" w:cs="Times New Roman"/>
          <w:spacing w:val="6"/>
          <w:kern w:val="0"/>
          <w:sz w:val="24"/>
          <w:szCs w:val="24"/>
        </w:rPr>
        <w:t>______</w:t>
      </w:r>
      <w:r>
        <w:rPr>
          <w:rStyle w:val="29"/>
          <w:rFonts w:hint="default" w:ascii="Times New Roman" w:hAnsi="Times New Roman" w:eastAsia="仿宋_GB2312" w:cs="Times New Roman"/>
          <w:spacing w:val="6"/>
          <w:kern w:val="0"/>
          <w:sz w:val="24"/>
          <w:szCs w:val="24"/>
          <w:lang w:val="zh-CN"/>
        </w:rPr>
        <w:t>单位的</w:t>
      </w:r>
      <w:r>
        <w:rPr>
          <w:rStyle w:val="29"/>
          <w:rFonts w:hint="default" w:ascii="Times New Roman" w:hAnsi="Times New Roman" w:eastAsia="仿宋_GB2312" w:cs="Times New Roman"/>
          <w:spacing w:val="6"/>
          <w:kern w:val="0"/>
          <w:sz w:val="24"/>
          <w:szCs w:val="24"/>
        </w:rPr>
        <w:t>______</w:t>
      </w:r>
      <w:r>
        <w:rPr>
          <w:rStyle w:val="29"/>
          <w:rFonts w:hint="default" w:ascii="Times New Roman" w:hAnsi="Times New Roman" w:eastAsia="仿宋_GB2312" w:cs="Times New Roman"/>
          <w:spacing w:val="6"/>
          <w:kern w:val="0"/>
          <w:sz w:val="24"/>
          <w:szCs w:val="24"/>
          <w:lang w:val="zh-CN"/>
        </w:rPr>
        <w:t>项目采购活动提供本单位制造的货物（由本单位承担工程</w:t>
      </w:r>
      <w:r>
        <w:rPr>
          <w:rStyle w:val="29"/>
          <w:rFonts w:hint="default" w:ascii="Times New Roman" w:hAnsi="Times New Roman" w:eastAsia="仿宋_GB2312" w:cs="Times New Roman"/>
          <w:spacing w:val="6"/>
          <w:kern w:val="0"/>
          <w:sz w:val="24"/>
          <w:szCs w:val="24"/>
        </w:rPr>
        <w:t>/</w:t>
      </w:r>
      <w:r>
        <w:rPr>
          <w:rStyle w:val="29"/>
          <w:rFonts w:hint="default" w:ascii="Times New Roman" w:hAnsi="Times New Roman" w:eastAsia="仿宋_GB2312" w:cs="Times New Roman"/>
          <w:spacing w:val="6"/>
          <w:kern w:val="0"/>
          <w:sz w:val="24"/>
          <w:szCs w:val="24"/>
          <w:lang w:val="zh-CN"/>
        </w:rPr>
        <w:t>提供服务），或者提供其他残疾人福利性单位制造的货物（不包括使用非残疾人福利性单位注册商标的货物）。</w:t>
      </w:r>
    </w:p>
    <w:p>
      <w:pPr>
        <w:spacing w:line="360" w:lineRule="auto"/>
        <w:ind w:firstLine="624"/>
        <w:rPr>
          <w:rStyle w:val="29"/>
          <w:rFonts w:hint="default" w:ascii="Times New Roman" w:hAnsi="Times New Roman" w:eastAsia="仿宋_GB2312" w:cs="Times New Roman"/>
          <w:spacing w:val="6"/>
          <w:kern w:val="0"/>
          <w:sz w:val="24"/>
          <w:szCs w:val="24"/>
        </w:rPr>
      </w:pPr>
      <w:r>
        <w:rPr>
          <w:rStyle w:val="29"/>
          <w:rFonts w:hint="default" w:ascii="Times New Roman" w:hAnsi="Times New Roman" w:eastAsia="仿宋_GB2312" w:cs="Times New Roman"/>
          <w:spacing w:val="6"/>
          <w:kern w:val="0"/>
          <w:sz w:val="24"/>
          <w:szCs w:val="24"/>
          <w:lang w:val="zh-CN"/>
        </w:rPr>
        <w:t>本单位对上述声明的真实性负责。如有虚假，将依法承担相应责任。</w:t>
      </w:r>
    </w:p>
    <w:p>
      <w:pPr>
        <w:spacing w:line="360" w:lineRule="auto"/>
        <w:ind w:firstLine="624"/>
        <w:rPr>
          <w:rStyle w:val="29"/>
          <w:rFonts w:hint="default" w:ascii="Times New Roman" w:hAnsi="Times New Roman" w:eastAsia="仿宋_GB2312" w:cs="Times New Roman"/>
          <w:spacing w:val="6"/>
          <w:kern w:val="0"/>
          <w:sz w:val="24"/>
          <w:szCs w:val="24"/>
        </w:rPr>
      </w:pPr>
    </w:p>
    <w:p>
      <w:pPr>
        <w:spacing w:line="360" w:lineRule="auto"/>
        <w:ind w:firstLine="624"/>
        <w:rPr>
          <w:rStyle w:val="29"/>
          <w:rFonts w:hint="default" w:ascii="Times New Roman" w:hAnsi="Times New Roman" w:eastAsia="仿宋_GB2312" w:cs="Times New Roman"/>
          <w:spacing w:val="6"/>
          <w:kern w:val="0"/>
          <w:sz w:val="24"/>
          <w:szCs w:val="24"/>
        </w:rPr>
      </w:pPr>
    </w:p>
    <w:p>
      <w:pPr>
        <w:tabs>
          <w:tab w:val="left" w:pos="4860"/>
        </w:tabs>
        <w:spacing w:line="360" w:lineRule="auto"/>
        <w:ind w:right="1560" w:firstLine="624"/>
        <w:jc w:val="center"/>
        <w:rPr>
          <w:rStyle w:val="29"/>
          <w:rFonts w:hint="default" w:ascii="Times New Roman" w:hAnsi="Times New Roman" w:eastAsia="仿宋_GB2312" w:cs="Times New Roman"/>
          <w:spacing w:val="6"/>
          <w:kern w:val="0"/>
          <w:sz w:val="24"/>
          <w:szCs w:val="24"/>
        </w:rPr>
      </w:pPr>
      <w:r>
        <w:rPr>
          <w:rStyle w:val="29"/>
          <w:rFonts w:hint="default" w:ascii="Times New Roman" w:hAnsi="Times New Roman" w:eastAsia="仿宋_GB2312" w:cs="Times New Roman"/>
          <w:spacing w:val="6"/>
          <w:kern w:val="0"/>
          <w:sz w:val="24"/>
          <w:szCs w:val="24"/>
        </w:rPr>
        <w:t xml:space="preserve">               </w:t>
      </w:r>
      <w:r>
        <w:rPr>
          <w:rStyle w:val="29"/>
          <w:rFonts w:hint="default" w:ascii="Times New Roman" w:hAnsi="Times New Roman" w:eastAsia="仿宋_GB2312" w:cs="Times New Roman"/>
          <w:spacing w:val="6"/>
          <w:kern w:val="0"/>
          <w:sz w:val="24"/>
          <w:szCs w:val="24"/>
          <w:lang w:val="zh-CN"/>
        </w:rPr>
        <w:t>单位名称（盖章）：</w:t>
      </w:r>
    </w:p>
    <w:p>
      <w:pPr>
        <w:tabs>
          <w:tab w:val="left" w:pos="4860"/>
        </w:tabs>
        <w:spacing w:line="360" w:lineRule="auto"/>
        <w:ind w:right="1560" w:firstLine="624"/>
        <w:jc w:val="center"/>
        <w:rPr>
          <w:rStyle w:val="29"/>
          <w:rFonts w:hint="default" w:ascii="Times New Roman" w:hAnsi="Times New Roman" w:eastAsia="仿宋_GB2312" w:cs="Times New Roman"/>
          <w:spacing w:val="6"/>
          <w:kern w:val="0"/>
          <w:sz w:val="24"/>
          <w:szCs w:val="24"/>
        </w:rPr>
      </w:pPr>
      <w:r>
        <w:rPr>
          <w:rStyle w:val="29"/>
          <w:rFonts w:hint="default" w:ascii="Times New Roman" w:hAnsi="Times New Roman" w:eastAsia="仿宋_GB2312" w:cs="Times New Roman"/>
          <w:spacing w:val="6"/>
          <w:kern w:val="0"/>
          <w:sz w:val="24"/>
          <w:szCs w:val="24"/>
        </w:rPr>
        <w:t xml:space="preserve">       </w:t>
      </w:r>
      <w:r>
        <w:rPr>
          <w:rStyle w:val="29"/>
          <w:rFonts w:hint="default" w:ascii="Times New Roman" w:hAnsi="Times New Roman" w:eastAsia="仿宋_GB2312" w:cs="Times New Roman"/>
          <w:spacing w:val="6"/>
          <w:kern w:val="0"/>
          <w:sz w:val="24"/>
          <w:szCs w:val="24"/>
          <w:lang w:val="zh-CN"/>
        </w:rPr>
        <w:t>日</w:t>
      </w:r>
      <w:r>
        <w:rPr>
          <w:rStyle w:val="29"/>
          <w:rFonts w:hint="default" w:ascii="Times New Roman" w:hAnsi="Times New Roman" w:eastAsia="仿宋_GB2312" w:cs="Times New Roman"/>
          <w:spacing w:val="6"/>
          <w:kern w:val="0"/>
          <w:sz w:val="24"/>
          <w:szCs w:val="24"/>
        </w:rPr>
        <w:t xml:space="preserve">  </w:t>
      </w:r>
      <w:r>
        <w:rPr>
          <w:rStyle w:val="29"/>
          <w:rFonts w:hint="default" w:ascii="Times New Roman" w:hAnsi="Times New Roman" w:eastAsia="仿宋_GB2312" w:cs="Times New Roman"/>
          <w:spacing w:val="6"/>
          <w:kern w:val="0"/>
          <w:sz w:val="24"/>
          <w:szCs w:val="24"/>
          <w:lang w:val="zh-CN"/>
        </w:rPr>
        <w:t>期：</w:t>
      </w:r>
    </w:p>
    <w:p>
      <w:pPr>
        <w:spacing w:line="440" w:lineRule="exact"/>
        <w:ind w:firstLine="420"/>
        <w:jc w:val="center"/>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br w:type="page"/>
      </w:r>
    </w:p>
    <w:p>
      <w:pPr>
        <w:pStyle w:val="21"/>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四、供应商基本情况</w:t>
      </w:r>
    </w:p>
    <w:p>
      <w:pPr>
        <w:snapToGrid w:val="0"/>
        <w:spacing w:line="360" w:lineRule="auto"/>
        <w:ind w:right="2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Cs/>
          <w:sz w:val="24"/>
          <w:szCs w:val="24"/>
        </w:rPr>
        <w:t>附件9</w:t>
      </w:r>
    </w:p>
    <w:p>
      <w:pPr>
        <w:snapToGrid w:val="0"/>
        <w:spacing w:line="360" w:lineRule="auto"/>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供应商基本情况表</w:t>
      </w: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盖供应商单位章</w:t>
      </w:r>
    </w:p>
    <w:tbl>
      <w:tblPr>
        <w:tblStyle w:val="10"/>
        <w:tblW w:w="8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539"/>
        <w:gridCol w:w="362"/>
        <w:gridCol w:w="1143"/>
        <w:gridCol w:w="850"/>
        <w:gridCol w:w="590"/>
        <w:gridCol w:w="294"/>
        <w:gridCol w:w="1083"/>
        <w:gridCol w:w="1329"/>
        <w:gridCol w:w="1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620"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供应商名称</w:t>
            </w:r>
          </w:p>
        </w:tc>
        <w:tc>
          <w:tcPr>
            <w:tcW w:w="3960" w:type="dxa"/>
            <w:gridSpan w:val="5"/>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法定代表人</w:t>
            </w:r>
          </w:p>
        </w:tc>
        <w:tc>
          <w:tcPr>
            <w:tcW w:w="15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620"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组织机构代码</w:t>
            </w:r>
          </w:p>
        </w:tc>
        <w:tc>
          <w:tcPr>
            <w:tcW w:w="3960" w:type="dxa"/>
            <w:gridSpan w:val="5"/>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邮政编码</w:t>
            </w:r>
          </w:p>
        </w:tc>
        <w:tc>
          <w:tcPr>
            <w:tcW w:w="15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620"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委托代理人</w:t>
            </w:r>
          </w:p>
        </w:tc>
        <w:tc>
          <w:tcPr>
            <w:tcW w:w="3960" w:type="dxa"/>
            <w:gridSpan w:val="5"/>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电子邮箱</w:t>
            </w:r>
          </w:p>
        </w:tc>
        <w:tc>
          <w:tcPr>
            <w:tcW w:w="15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620"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上年营业收入</w:t>
            </w:r>
          </w:p>
        </w:tc>
        <w:tc>
          <w:tcPr>
            <w:tcW w:w="3960" w:type="dxa"/>
            <w:gridSpan w:val="5"/>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员工总人数</w:t>
            </w:r>
          </w:p>
        </w:tc>
        <w:tc>
          <w:tcPr>
            <w:tcW w:w="15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1620"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固定电话</w:t>
            </w:r>
          </w:p>
        </w:tc>
        <w:tc>
          <w:tcPr>
            <w:tcW w:w="3960" w:type="dxa"/>
            <w:gridSpan w:val="5"/>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1329"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15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营业执照</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注册号码</w:t>
            </w: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ind w:firstLine="120" w:firstLineChars="50"/>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注册地址</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ind w:firstLine="120" w:firstLineChars="50"/>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发证机关</w:t>
            </w:r>
          </w:p>
        </w:tc>
        <w:tc>
          <w:tcPr>
            <w:tcW w:w="144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1377"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ind w:firstLine="120" w:firstLineChars="50"/>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发证日期</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ind w:firstLine="120" w:firstLineChars="50"/>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营业范围（主营）</w:t>
            </w:r>
          </w:p>
        </w:tc>
        <w:tc>
          <w:tcPr>
            <w:tcW w:w="5697" w:type="dxa"/>
            <w:gridSpan w:val="6"/>
            <w:tcBorders>
              <w:top w:val="single" w:color="000000" w:sz="4" w:space="0"/>
              <w:left w:val="single" w:color="000000" w:sz="4" w:space="0"/>
              <w:bottom w:val="single" w:color="000000" w:sz="4" w:space="0"/>
              <w:right w:val="single" w:color="000000" w:sz="4" w:space="0"/>
            </w:tcBorders>
            <w:vAlign w:val="center"/>
          </w:tcPr>
          <w:p>
            <w:pPr>
              <w:spacing w:line="440" w:lineRule="exact"/>
              <w:ind w:firstLine="120" w:firstLineChars="50"/>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营业范围（兼营）</w:t>
            </w:r>
          </w:p>
        </w:tc>
        <w:tc>
          <w:tcPr>
            <w:tcW w:w="5697" w:type="dxa"/>
            <w:gridSpan w:val="6"/>
            <w:tcBorders>
              <w:top w:val="single" w:color="000000" w:sz="4" w:space="0"/>
              <w:left w:val="single" w:color="000000" w:sz="4" w:space="0"/>
              <w:bottom w:val="single" w:color="000000" w:sz="4" w:space="0"/>
              <w:right w:val="single" w:color="000000" w:sz="4" w:space="0"/>
            </w:tcBorders>
            <w:vAlign w:val="center"/>
          </w:tcPr>
          <w:p>
            <w:pPr>
              <w:spacing w:line="440" w:lineRule="exact"/>
              <w:ind w:firstLine="120" w:firstLineChars="50"/>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8" w:hRule="atLeast"/>
        </w:trPr>
        <w:tc>
          <w:tcPr>
            <w:tcW w:w="2763"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基本账户开户行及帐号</w:t>
            </w:r>
          </w:p>
        </w:tc>
        <w:tc>
          <w:tcPr>
            <w:tcW w:w="5697" w:type="dxa"/>
            <w:gridSpan w:val="6"/>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8" w:hRule="atLeast"/>
        </w:trPr>
        <w:tc>
          <w:tcPr>
            <w:tcW w:w="2763"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税务登记机关</w:t>
            </w:r>
          </w:p>
        </w:tc>
        <w:tc>
          <w:tcPr>
            <w:tcW w:w="5697" w:type="dxa"/>
            <w:gridSpan w:val="6"/>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4" w:hRule="atLeast"/>
        </w:trPr>
        <w:tc>
          <w:tcPr>
            <w:tcW w:w="3613" w:type="dxa"/>
            <w:gridSpan w:val="5"/>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资质名称</w:t>
            </w:r>
          </w:p>
        </w:tc>
        <w:tc>
          <w:tcPr>
            <w:tcW w:w="88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等级</w:t>
            </w: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发证机关</w:t>
            </w: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6" w:hRule="atLeast"/>
        </w:trPr>
        <w:tc>
          <w:tcPr>
            <w:tcW w:w="3613" w:type="dxa"/>
            <w:gridSpan w:val="5"/>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88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6" w:hRule="atLeast"/>
        </w:trPr>
        <w:tc>
          <w:tcPr>
            <w:tcW w:w="3613" w:type="dxa"/>
            <w:gridSpan w:val="5"/>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884"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1083"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c>
          <w:tcPr>
            <w:tcW w:w="2880"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trPr>
        <w:tc>
          <w:tcPr>
            <w:tcW w:w="1258" w:type="dxa"/>
            <w:gridSpan w:val="2"/>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备注</w:t>
            </w:r>
          </w:p>
        </w:tc>
        <w:tc>
          <w:tcPr>
            <w:tcW w:w="7202" w:type="dxa"/>
            <w:gridSpan w:val="8"/>
            <w:tcBorders>
              <w:top w:val="single" w:color="000000" w:sz="4" w:space="0"/>
              <w:left w:val="single" w:color="000000" w:sz="4" w:space="0"/>
              <w:bottom w:val="single" w:color="000000" w:sz="4" w:space="0"/>
              <w:right w:val="single" w:color="000000" w:sz="4" w:space="0"/>
            </w:tcBorders>
            <w:vAlign w:val="center"/>
          </w:tcPr>
          <w:p>
            <w:pPr>
              <w:spacing w:line="440" w:lineRule="exact"/>
              <w:rPr>
                <w:rStyle w:val="29"/>
                <w:rFonts w:hint="default" w:ascii="Times New Roman" w:hAnsi="Times New Roman" w:eastAsia="仿宋_GB2312" w:cs="Times New Roman"/>
                <w:sz w:val="24"/>
                <w:szCs w:val="24"/>
              </w:rPr>
            </w:pPr>
          </w:p>
        </w:tc>
      </w:tr>
    </w:tbl>
    <w:p>
      <w:pPr>
        <w:snapToGrid w:val="0"/>
        <w:spacing w:line="360" w:lineRule="auto"/>
        <w:jc w:val="center"/>
        <w:rPr>
          <w:rStyle w:val="29"/>
          <w:rFonts w:hint="default" w:ascii="Times New Roman" w:hAnsi="Times New Roman" w:eastAsia="仿宋_GB2312" w:cs="Times New Roman"/>
          <w:sz w:val="24"/>
          <w:szCs w:val="24"/>
        </w:rPr>
      </w:pPr>
    </w:p>
    <w:p>
      <w:pPr>
        <w:spacing w:line="480" w:lineRule="exact"/>
        <w:rPr>
          <w:rStyle w:val="29"/>
          <w:rFonts w:hint="default" w:ascii="Times New Roman" w:hAnsi="Times New Roman" w:eastAsia="仿宋_GB2312" w:cs="Times New Roman"/>
          <w:sz w:val="24"/>
          <w:szCs w:val="24"/>
        </w:rPr>
        <w:sectPr>
          <w:pgSz w:w="11906" w:h="16838"/>
          <w:pgMar w:top="1440" w:right="1800" w:bottom="1440" w:left="1800" w:header="851" w:footer="992" w:gutter="0"/>
          <w:cols w:space="425" w:num="1"/>
          <w:docGrid w:type="lines" w:linePitch="312" w:charSpace="0"/>
        </w:sectPr>
      </w:pPr>
    </w:p>
    <w:p>
      <w:pPr>
        <w:snapToGrid w:val="0"/>
        <w:spacing w:line="360" w:lineRule="auto"/>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Cs/>
          <w:sz w:val="24"/>
          <w:szCs w:val="24"/>
        </w:rPr>
        <w:t>附件10</w:t>
      </w:r>
    </w:p>
    <w:p>
      <w:pPr>
        <w:snapToGrid w:val="0"/>
        <w:ind w:left="-88" w:leftChars="-42" w:firstLine="240" w:firstLineChars="100"/>
        <w:jc w:val="center"/>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拟投入本项目的人员一览表</w:t>
      </w:r>
    </w:p>
    <w:p>
      <w:pPr>
        <w:spacing w:line="420" w:lineRule="exact"/>
        <w:jc w:val="center"/>
        <w:rPr>
          <w:rStyle w:val="29"/>
          <w:rFonts w:hint="default" w:ascii="Times New Roman" w:hAnsi="Times New Roman" w:eastAsia="仿宋_GB2312" w:cs="Times New Roman"/>
          <w:b/>
          <w:sz w:val="24"/>
          <w:szCs w:val="24"/>
        </w:rPr>
      </w:pPr>
    </w:p>
    <w:tbl>
      <w:tblPr>
        <w:tblStyle w:val="10"/>
        <w:tblW w:w="82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869"/>
        <w:gridCol w:w="900"/>
        <w:gridCol w:w="707"/>
        <w:gridCol w:w="649"/>
        <w:gridCol w:w="1010"/>
        <w:gridCol w:w="986"/>
        <w:gridCol w:w="1000"/>
        <w:gridCol w:w="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职责分工</w:t>
            </w: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姓名</w:t>
            </w: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年龄</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专业</w:t>
            </w:r>
          </w:p>
        </w:tc>
        <w:tc>
          <w:tcPr>
            <w:tcW w:w="64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岗位</w:t>
            </w: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执业</w:t>
            </w:r>
          </w:p>
          <w:p>
            <w:pPr>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资格证</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证件</w:t>
            </w:r>
          </w:p>
          <w:p>
            <w:pPr>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种类</w:t>
            </w:r>
          </w:p>
        </w:tc>
        <w:tc>
          <w:tcPr>
            <w:tcW w:w="1000" w:type="dxa"/>
            <w:tcBorders>
              <w:top w:val="single" w:color="000000" w:sz="4" w:space="0"/>
              <w:left w:val="single" w:color="000000" w:sz="4" w:space="0"/>
              <w:bottom w:val="single" w:color="000000" w:sz="4" w:space="0"/>
              <w:right w:val="single" w:color="000000" w:sz="4" w:space="0"/>
            </w:tcBorders>
            <w:vAlign w:val="center"/>
          </w:tcPr>
          <w:p>
            <w:pPr>
              <w:ind w:firstLine="12"/>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职称</w:t>
            </w:r>
          </w:p>
        </w:tc>
        <w:tc>
          <w:tcPr>
            <w:tcW w:w="885" w:type="dxa"/>
            <w:tcBorders>
              <w:top w:val="single" w:color="000000" w:sz="4" w:space="0"/>
              <w:left w:val="single" w:color="000000" w:sz="4" w:space="0"/>
              <w:bottom w:val="single" w:color="000000" w:sz="4" w:space="0"/>
              <w:right w:val="single" w:color="000000" w:sz="4" w:space="0"/>
            </w:tcBorders>
            <w:vAlign w:val="center"/>
          </w:tcPr>
          <w:p>
            <w:pPr>
              <w:ind w:firstLine="12"/>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项目负责人</w:t>
            </w: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707" w:type="dxa"/>
            <w:tcBorders>
              <w:top w:val="single" w:color="000000" w:sz="4" w:space="0"/>
              <w:left w:val="single" w:color="000000" w:sz="4" w:space="0"/>
              <w:bottom w:val="single" w:color="000000" w:sz="4" w:space="0"/>
              <w:right w:val="single" w:color="000000" w:sz="4" w:space="0"/>
            </w:tcBorders>
            <w:vAlign w:val="center"/>
          </w:tcPr>
          <w:p>
            <w:pPr>
              <w:pStyle w:val="211"/>
              <w:snapToGrid w:val="0"/>
              <w:spacing w:before="0" w:after="0" w:line="240" w:lineRule="auto"/>
              <w:rPr>
                <w:rStyle w:val="29"/>
                <w:rFonts w:hint="default" w:ascii="Times New Roman" w:hAnsi="Times New Roman" w:eastAsia="仿宋_GB2312" w:cs="Times New Roman"/>
                <w:kern w:val="2"/>
                <w:sz w:val="24"/>
                <w:szCs w:val="24"/>
              </w:rPr>
            </w:pPr>
          </w:p>
        </w:tc>
        <w:tc>
          <w:tcPr>
            <w:tcW w:w="649" w:type="dxa"/>
            <w:tcBorders>
              <w:top w:val="single" w:color="000000" w:sz="4" w:space="0"/>
              <w:left w:val="single" w:color="000000" w:sz="4" w:space="0"/>
              <w:bottom w:val="single" w:color="000000" w:sz="4" w:space="0"/>
              <w:right w:val="single" w:color="000000" w:sz="4" w:space="0"/>
            </w:tcBorders>
            <w:vAlign w:val="center"/>
          </w:tcPr>
          <w:p>
            <w:pPr>
              <w:pStyle w:val="211"/>
              <w:snapToGrid w:val="0"/>
              <w:spacing w:before="0" w:after="0" w:line="240" w:lineRule="auto"/>
              <w:rPr>
                <w:rStyle w:val="29"/>
                <w:rFonts w:hint="default" w:ascii="Times New Roman" w:hAnsi="Times New Roman" w:eastAsia="仿宋_GB2312" w:cs="Times New Roman"/>
                <w:kern w:val="2"/>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pStyle w:val="211"/>
              <w:snapToGrid w:val="0"/>
              <w:rPr>
                <w:rStyle w:val="29"/>
                <w:rFonts w:hint="default" w:ascii="Times New Roman" w:hAnsi="Times New Roman" w:eastAsia="仿宋_GB2312" w:cs="Times New Roman"/>
                <w:sz w:val="24"/>
                <w:szCs w:val="24"/>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00" w:type="dxa"/>
            <w:tcBorders>
              <w:top w:val="single" w:color="000000" w:sz="4" w:space="0"/>
              <w:left w:val="single" w:color="000000" w:sz="4" w:space="0"/>
              <w:bottom w:val="single" w:color="000000" w:sz="4" w:space="0"/>
              <w:right w:val="single" w:color="000000" w:sz="4" w:space="0"/>
            </w:tcBorders>
            <w:vAlign w:val="center"/>
          </w:tcPr>
          <w:p>
            <w:pPr>
              <w:ind w:firstLine="12"/>
              <w:jc w:val="center"/>
              <w:rPr>
                <w:rStyle w:val="29"/>
                <w:rFonts w:hint="default" w:ascii="Times New Roman" w:hAnsi="Times New Roman" w:eastAsia="仿宋_GB2312" w:cs="Times New Roman"/>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ind w:firstLine="12"/>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其他人员</w:t>
            </w: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64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64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64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64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64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64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64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649"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1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r>
    </w:tbl>
    <w:p>
      <w:pPr>
        <w:spacing w:line="40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注：1、后附全部人员证件复印件、专家介绍，加盖单位公章。</w:t>
      </w:r>
    </w:p>
    <w:p>
      <w:pPr>
        <w:spacing w:line="400" w:lineRule="exact"/>
        <w:rPr>
          <w:rStyle w:val="29"/>
          <w:rFonts w:hint="default" w:ascii="Times New Roman" w:hAnsi="Times New Roman" w:eastAsia="仿宋_GB2312" w:cs="Times New Roman"/>
          <w:sz w:val="24"/>
          <w:szCs w:val="24"/>
        </w:rPr>
      </w:pPr>
    </w:p>
    <w:p>
      <w:pPr>
        <w:spacing w:line="400" w:lineRule="exact"/>
        <w:rPr>
          <w:rStyle w:val="29"/>
          <w:rFonts w:hint="default" w:ascii="Times New Roman" w:hAnsi="Times New Roman" w:eastAsia="仿宋_GB2312" w:cs="Times New Roman"/>
          <w:sz w:val="24"/>
          <w:szCs w:val="24"/>
        </w:rPr>
      </w:pPr>
    </w:p>
    <w:p>
      <w:pPr>
        <w:pStyle w:val="5"/>
        <w:snapToGrid w:val="0"/>
        <w:spacing w:line="360" w:lineRule="auto"/>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sz w:val="24"/>
          <w:szCs w:val="24"/>
        </w:rPr>
        <w:t>供应商名称：</w:t>
      </w:r>
      <w:r>
        <w:rPr>
          <w:rStyle w:val="29"/>
          <w:rFonts w:hint="default" w:ascii="Times New Roman" w:hAnsi="Times New Roman" w:eastAsia="仿宋_GB2312" w:cs="Times New Roman"/>
          <w:sz w:val="24"/>
          <w:szCs w:val="24"/>
          <w:u w:val="single" w:color="000000"/>
        </w:rPr>
        <w:t xml:space="preserve">                   </w:t>
      </w: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法定代表人或其委托代理人(签字)：</w:t>
      </w:r>
      <w:r>
        <w:rPr>
          <w:rStyle w:val="29"/>
          <w:rFonts w:hint="default" w:ascii="Times New Roman" w:hAnsi="Times New Roman" w:eastAsia="仿宋_GB2312" w:cs="Times New Roman"/>
          <w:sz w:val="24"/>
          <w:szCs w:val="24"/>
          <w:u w:val="single" w:color="000000"/>
        </w:rPr>
        <w:t xml:space="preserve">                   </w:t>
      </w: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 xml:space="preserve">日      期： </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 xml:space="preserve"> 年 </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 xml:space="preserve"> 月 </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 xml:space="preserve"> 日</w:t>
      </w:r>
    </w:p>
    <w:p>
      <w:pPr>
        <w:spacing w:line="400" w:lineRule="exact"/>
        <w:rPr>
          <w:rStyle w:val="29"/>
          <w:rFonts w:hint="default" w:ascii="Times New Roman" w:hAnsi="Times New Roman" w:eastAsia="仿宋_GB2312" w:cs="Times New Roman"/>
          <w:sz w:val="24"/>
          <w:szCs w:val="24"/>
        </w:rPr>
      </w:pPr>
    </w:p>
    <w:p>
      <w:pPr>
        <w:snapToGrid w:val="0"/>
        <w:ind w:left="-88" w:leftChars="-42" w:firstLine="360" w:firstLineChars="150"/>
        <w:rPr>
          <w:rStyle w:val="29"/>
          <w:rFonts w:hint="default" w:ascii="Times New Roman" w:hAnsi="Times New Roman" w:eastAsia="仿宋_GB2312" w:cs="Times New Roman"/>
          <w:sz w:val="24"/>
          <w:szCs w:val="24"/>
        </w:rPr>
      </w:pP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br w:type="page"/>
      </w:r>
      <w:r>
        <w:rPr>
          <w:rStyle w:val="29"/>
          <w:rFonts w:hint="default" w:ascii="Times New Roman" w:hAnsi="Times New Roman" w:eastAsia="仿宋_GB2312" w:cs="Times New Roman"/>
          <w:bCs/>
          <w:sz w:val="24"/>
          <w:szCs w:val="24"/>
        </w:rPr>
        <w:t>附件11</w:t>
      </w:r>
    </w:p>
    <w:p>
      <w:pPr>
        <w:pStyle w:val="102"/>
        <w:snapToGrid w:val="0"/>
        <w:spacing w:before="295" w:after="295"/>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供应商主要业绩</w:t>
      </w:r>
    </w:p>
    <w:p>
      <w:pPr>
        <w:jc w:val="center"/>
        <w:rPr>
          <w:rStyle w:val="29"/>
          <w:rFonts w:hint="default" w:ascii="Times New Roman" w:hAnsi="Times New Roman" w:eastAsia="仿宋_GB2312" w:cs="Times New Roman"/>
          <w:b/>
          <w:sz w:val="24"/>
          <w:szCs w:val="24"/>
        </w:rPr>
      </w:pPr>
    </w:p>
    <w:p>
      <w:pPr>
        <w:numPr>
          <w:ilvl w:val="0"/>
          <w:numId w:val="1"/>
        </w:numPr>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 xml:space="preserve">已完成类似项目一览表        </w:t>
      </w:r>
    </w:p>
    <w:tbl>
      <w:tblPr>
        <w:tblStyle w:val="10"/>
        <w:tblW w:w="8747"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900"/>
        <w:gridCol w:w="1620"/>
        <w:gridCol w:w="1080"/>
        <w:gridCol w:w="1080"/>
        <w:gridCol w:w="72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项目名称</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采购人</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采购人联系人及联系电话</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交货期限</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项目地点</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规模</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pacing w:val="-16"/>
                <w:sz w:val="24"/>
                <w:szCs w:val="24"/>
              </w:rPr>
            </w:pPr>
            <w:r>
              <w:rPr>
                <w:rStyle w:val="29"/>
                <w:rFonts w:hint="default" w:ascii="Times New Roman" w:hAnsi="Times New Roman" w:eastAsia="仿宋_GB2312" w:cs="Times New Roman"/>
                <w:spacing w:val="-16"/>
                <w:sz w:val="24"/>
                <w:szCs w:val="24"/>
              </w:rPr>
              <w:t>签约合同金额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pacing w:val="-16"/>
                <w:sz w:val="24"/>
                <w:szCs w:val="24"/>
              </w:rPr>
            </w:pPr>
            <w:r>
              <w:rPr>
                <w:rStyle w:val="29"/>
                <w:rFonts w:hint="default" w:ascii="Times New Roman" w:hAnsi="Times New Roman" w:eastAsia="仿宋_GB2312" w:cs="Times New Roman"/>
                <w:spacing w:val="-16"/>
                <w:sz w:val="24"/>
                <w:szCs w:val="24"/>
              </w:rPr>
              <w:t>合同内容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62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62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62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62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5" w:hRule="atLeast"/>
        </w:trPr>
        <w:tc>
          <w:tcPr>
            <w:tcW w:w="1187"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62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5" w:hRule="atLeast"/>
        </w:trPr>
        <w:tc>
          <w:tcPr>
            <w:tcW w:w="8747" w:type="dxa"/>
            <w:gridSpan w:val="8"/>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说明：附（评标办法要求提供的）证明材料。提供中标通知书（或成交通知书）及合同协议书。</w:t>
            </w:r>
          </w:p>
        </w:tc>
      </w:tr>
    </w:tbl>
    <w:p>
      <w:pPr>
        <w:spacing w:line="360" w:lineRule="auto"/>
        <w:ind w:left="1" w:hanging="1"/>
        <w:jc w:val="center"/>
        <w:rPr>
          <w:rStyle w:val="29"/>
          <w:rFonts w:hint="default" w:ascii="Times New Roman" w:hAnsi="Times New Roman" w:eastAsia="仿宋_GB2312" w:cs="Times New Roman"/>
          <w:b/>
          <w:sz w:val="24"/>
          <w:szCs w:val="24"/>
        </w:rPr>
      </w:pPr>
    </w:p>
    <w:p>
      <w:pPr>
        <w:spacing w:line="360" w:lineRule="auto"/>
        <w:ind w:left="1" w:hanging="1"/>
        <w:jc w:val="center"/>
        <w:rPr>
          <w:rStyle w:val="29"/>
          <w:rFonts w:hint="default" w:ascii="Times New Roman" w:hAnsi="Times New Roman" w:eastAsia="仿宋_GB2312" w:cs="Times New Roman"/>
          <w:b/>
          <w:sz w:val="24"/>
          <w:szCs w:val="24"/>
        </w:rPr>
      </w:pPr>
    </w:p>
    <w:p>
      <w:pPr>
        <w:numPr>
          <w:ilvl w:val="0"/>
          <w:numId w:val="1"/>
        </w:numPr>
        <w:spacing w:line="360" w:lineRule="auto"/>
        <w:jc w:val="center"/>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 xml:space="preserve">目前正在完成的项目一览表       </w:t>
      </w:r>
    </w:p>
    <w:tbl>
      <w:tblPr>
        <w:tblStyle w:val="10"/>
        <w:tblW w:w="8747"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900"/>
        <w:gridCol w:w="1800"/>
        <w:gridCol w:w="1080"/>
        <w:gridCol w:w="1080"/>
        <w:gridCol w:w="720"/>
        <w:gridCol w:w="90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项目名称</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采购人</w:t>
            </w:r>
          </w:p>
        </w:tc>
        <w:tc>
          <w:tcPr>
            <w:tcW w:w="18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采购人联系人及联系电话</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交货期限</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项目地点</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规模</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pacing w:val="-16"/>
                <w:sz w:val="24"/>
                <w:szCs w:val="24"/>
              </w:rPr>
            </w:pPr>
            <w:r>
              <w:rPr>
                <w:rStyle w:val="29"/>
                <w:rFonts w:hint="default" w:ascii="Times New Roman" w:hAnsi="Times New Roman" w:eastAsia="仿宋_GB2312" w:cs="Times New Roman"/>
                <w:spacing w:val="-16"/>
                <w:sz w:val="24"/>
                <w:szCs w:val="24"/>
              </w:rPr>
              <w:t>签约合同金额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29"/>
                <w:rFonts w:hint="default" w:ascii="Times New Roman" w:hAnsi="Times New Roman" w:eastAsia="仿宋_GB2312" w:cs="Times New Roman"/>
                <w:spacing w:val="-16"/>
                <w:sz w:val="24"/>
                <w:szCs w:val="24"/>
              </w:rPr>
            </w:pPr>
            <w:r>
              <w:rPr>
                <w:rStyle w:val="29"/>
                <w:rFonts w:hint="default" w:ascii="Times New Roman" w:hAnsi="Times New Roman" w:eastAsia="仿宋_GB2312" w:cs="Times New Roman"/>
                <w:spacing w:val="-16"/>
                <w:sz w:val="24"/>
                <w:szCs w:val="24"/>
              </w:rPr>
              <w:t>合同内容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8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8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8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87"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8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187"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8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90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c>
          <w:tcPr>
            <w:tcW w:w="1080" w:type="dxa"/>
            <w:tcBorders>
              <w:top w:val="single" w:color="000000" w:sz="4" w:space="0"/>
              <w:left w:val="single" w:color="000000" w:sz="4" w:space="0"/>
              <w:bottom w:val="single" w:color="000000" w:sz="4" w:space="0"/>
              <w:right w:val="single" w:color="000000" w:sz="4" w:space="0"/>
            </w:tcBorders>
          </w:tcPr>
          <w:p>
            <w:pPr>
              <w:spacing w:line="400" w:lineRule="exact"/>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5" w:hRule="atLeast"/>
        </w:trPr>
        <w:tc>
          <w:tcPr>
            <w:tcW w:w="8747" w:type="dxa"/>
            <w:gridSpan w:val="8"/>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说明：附证明材料。提供中标通知书（或成交通知书）及合同协议书。</w:t>
            </w:r>
          </w:p>
        </w:tc>
      </w:tr>
    </w:tbl>
    <w:p>
      <w:pPr>
        <w:spacing w:line="440" w:lineRule="exact"/>
        <w:jc w:val="right"/>
        <w:rPr>
          <w:rStyle w:val="29"/>
          <w:rFonts w:hint="default" w:ascii="Times New Roman" w:hAnsi="Times New Roman" w:eastAsia="仿宋_GB2312" w:cs="Times New Roman"/>
          <w:sz w:val="24"/>
          <w:szCs w:val="24"/>
        </w:rPr>
      </w:pPr>
    </w:p>
    <w:p>
      <w:pPr>
        <w:pStyle w:val="5"/>
        <w:snapToGrid w:val="0"/>
        <w:spacing w:line="360" w:lineRule="auto"/>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sz w:val="24"/>
          <w:szCs w:val="24"/>
        </w:rPr>
        <w:t>供应商名称：</w:t>
      </w:r>
      <w:r>
        <w:rPr>
          <w:rStyle w:val="29"/>
          <w:rFonts w:hint="default" w:ascii="Times New Roman" w:hAnsi="Times New Roman" w:eastAsia="仿宋_GB2312" w:cs="Times New Roman"/>
          <w:sz w:val="24"/>
          <w:szCs w:val="24"/>
          <w:u w:val="single" w:color="000000"/>
        </w:rPr>
        <w:t xml:space="preserve">                   </w:t>
      </w: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法定代表人或其委托代理人(签字)：</w:t>
      </w:r>
      <w:r>
        <w:rPr>
          <w:rStyle w:val="29"/>
          <w:rFonts w:hint="default" w:ascii="Times New Roman" w:hAnsi="Times New Roman" w:eastAsia="仿宋_GB2312" w:cs="Times New Roman"/>
          <w:sz w:val="24"/>
          <w:szCs w:val="24"/>
          <w:u w:val="single" w:color="000000"/>
        </w:rPr>
        <w:t xml:space="preserve">                   </w:t>
      </w: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 xml:space="preserve">日          期： </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 xml:space="preserve"> 年 </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 xml:space="preserve"> 月 </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 xml:space="preserve"> 日</w:t>
      </w:r>
    </w:p>
    <w:p>
      <w:pPr>
        <w:snapToGrid w:val="0"/>
        <w:spacing w:line="480" w:lineRule="auto"/>
        <w:jc w:val="left"/>
        <w:rPr>
          <w:rStyle w:val="29"/>
          <w:rFonts w:hint="default" w:ascii="Times New Roman" w:hAnsi="Times New Roman" w:eastAsia="仿宋_GB2312" w:cs="Times New Roman"/>
          <w:b/>
          <w:bCs/>
          <w:sz w:val="24"/>
          <w:szCs w:val="24"/>
        </w:rPr>
      </w:pPr>
    </w:p>
    <w:p>
      <w:pPr>
        <w:snapToGrid w:val="0"/>
        <w:spacing w:line="360" w:lineRule="auto"/>
        <w:jc w:val="center"/>
        <w:rPr>
          <w:rStyle w:val="29"/>
          <w:rFonts w:hint="default" w:ascii="Times New Roman" w:hAnsi="Times New Roman" w:eastAsia="仿宋_GB2312" w:cs="Times New Roman"/>
          <w:bCs/>
          <w:sz w:val="24"/>
          <w:szCs w:val="24"/>
        </w:rPr>
        <w:sectPr>
          <w:headerReference r:id="rId10" w:type="default"/>
          <w:footerReference r:id="rId11" w:type="even"/>
          <w:pgSz w:w="11906" w:h="16838"/>
          <w:pgMar w:top="1440" w:right="1800" w:bottom="1440" w:left="1800" w:header="851" w:footer="992" w:gutter="0"/>
          <w:cols w:space="425" w:num="1"/>
          <w:docGrid w:type="lines" w:linePitch="312" w:charSpace="0"/>
        </w:sectPr>
      </w:pPr>
    </w:p>
    <w:p>
      <w:pPr>
        <w:pStyle w:val="21"/>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五、供应商的资格审查材料</w:t>
      </w:r>
    </w:p>
    <w:p>
      <w:pPr>
        <w:snapToGrid w:val="0"/>
        <w:spacing w:line="360" w:lineRule="auto"/>
        <w:jc w:val="left"/>
        <w:rPr>
          <w:rStyle w:val="29"/>
          <w:rFonts w:hint="default" w:ascii="Times New Roman" w:hAnsi="Times New Roman" w:eastAsia="仿宋_GB2312" w:cs="Times New Roman"/>
          <w:sz w:val="24"/>
          <w:szCs w:val="24"/>
        </w:rPr>
      </w:pPr>
    </w:p>
    <w:p>
      <w:pPr>
        <w:snapToGrid w:val="0"/>
        <w:spacing w:line="440" w:lineRule="exact"/>
        <w:ind w:right="-153"/>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1）企业法人营业执照副本或事业单位法人证书副本复印件</w:t>
      </w:r>
    </w:p>
    <w:p>
      <w:pPr>
        <w:snapToGrid w:val="0"/>
        <w:spacing w:line="440" w:lineRule="exact"/>
        <w:ind w:right="-153"/>
        <w:jc w:val="left"/>
        <w:rPr>
          <w:rStyle w:val="29"/>
          <w:rFonts w:hint="default" w:ascii="Times New Roman" w:hAnsi="Times New Roman" w:eastAsia="仿宋_GB2312" w:cs="Times New Roman"/>
          <w:sz w:val="24"/>
          <w:szCs w:val="24"/>
        </w:rPr>
      </w:pPr>
    </w:p>
    <w:p>
      <w:pPr>
        <w:snapToGrid w:val="0"/>
        <w:spacing w:line="440" w:lineRule="exact"/>
        <w:ind w:right="-153"/>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2）税务登记证复印件（营业执照“三证合一”不需提供）</w:t>
      </w:r>
    </w:p>
    <w:p>
      <w:pPr>
        <w:snapToGrid w:val="0"/>
        <w:spacing w:line="440" w:lineRule="exact"/>
        <w:ind w:right="-153"/>
        <w:jc w:val="left"/>
        <w:rPr>
          <w:rStyle w:val="29"/>
          <w:rFonts w:hint="default" w:ascii="Times New Roman" w:hAnsi="Times New Roman" w:eastAsia="仿宋_GB2312" w:cs="Times New Roman"/>
          <w:sz w:val="24"/>
          <w:szCs w:val="24"/>
        </w:rPr>
      </w:pPr>
    </w:p>
    <w:p>
      <w:pPr>
        <w:snapToGrid w:val="0"/>
        <w:spacing w:line="440" w:lineRule="exact"/>
        <w:ind w:right="-153"/>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 组织机构代码证复印件（营业执照“三证合一”不需提供）</w:t>
      </w:r>
    </w:p>
    <w:p>
      <w:pPr>
        <w:snapToGrid w:val="0"/>
        <w:spacing w:line="440" w:lineRule="exact"/>
        <w:ind w:right="-153"/>
        <w:jc w:val="left"/>
        <w:rPr>
          <w:rStyle w:val="29"/>
          <w:rFonts w:hint="default" w:ascii="Times New Roman" w:hAnsi="Times New Roman" w:eastAsia="仿宋_GB2312" w:cs="Times New Roman"/>
          <w:sz w:val="24"/>
          <w:szCs w:val="24"/>
        </w:rPr>
      </w:pPr>
    </w:p>
    <w:p>
      <w:pPr>
        <w:snapToGrid w:val="0"/>
        <w:spacing w:line="440" w:lineRule="exact"/>
        <w:ind w:right="-153"/>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4）供应商须具有良好的商业信誉和健全的财务会计制度，须提供相关证明材料，应提供2018年、2019年、2020年经外部审计的财务审计报告复印件；</w:t>
      </w:r>
      <w:r>
        <w:rPr>
          <w:rStyle w:val="29"/>
          <w:rFonts w:hint="eastAsia" w:ascii="Times New Roman" w:hAnsi="Times New Roman" w:eastAsia="仿宋_GB2312" w:cs="Times New Roman"/>
          <w:kern w:val="0"/>
          <w:sz w:val="24"/>
          <w:szCs w:val="24"/>
          <w:lang w:eastAsia="zh-CN"/>
        </w:rPr>
        <w:t>公司成立不到</w:t>
      </w:r>
      <w:r>
        <w:rPr>
          <w:rStyle w:val="29"/>
          <w:rFonts w:hint="eastAsia" w:ascii="Times New Roman" w:hAnsi="Times New Roman" w:eastAsia="仿宋_GB2312" w:cs="Times New Roman"/>
          <w:kern w:val="0"/>
          <w:sz w:val="24"/>
          <w:szCs w:val="24"/>
          <w:lang w:val="en-US" w:eastAsia="zh-CN"/>
        </w:rPr>
        <w:t>3</w:t>
      </w:r>
      <w:r>
        <w:rPr>
          <w:rStyle w:val="29"/>
          <w:rFonts w:hint="eastAsia" w:ascii="Times New Roman" w:hAnsi="Times New Roman" w:eastAsia="仿宋_GB2312" w:cs="Times New Roman"/>
          <w:kern w:val="0"/>
          <w:sz w:val="24"/>
          <w:szCs w:val="24"/>
          <w:lang w:eastAsia="zh-CN"/>
        </w:rPr>
        <w:t>年的从公司成立起提供，2021年成立的公司无需提供</w:t>
      </w:r>
      <w:r>
        <w:rPr>
          <w:rStyle w:val="29"/>
          <w:rFonts w:hint="default" w:ascii="Times New Roman" w:hAnsi="Times New Roman" w:eastAsia="仿宋_GB2312" w:cs="Times New Roman"/>
          <w:kern w:val="0"/>
          <w:sz w:val="24"/>
          <w:szCs w:val="24"/>
        </w:rPr>
        <w:t>；</w:t>
      </w:r>
    </w:p>
    <w:p>
      <w:pPr>
        <w:snapToGrid w:val="0"/>
        <w:spacing w:line="440" w:lineRule="exact"/>
        <w:ind w:right="-153"/>
        <w:jc w:val="left"/>
        <w:rPr>
          <w:rStyle w:val="29"/>
          <w:rFonts w:hint="default" w:ascii="Times New Roman" w:hAnsi="Times New Roman" w:eastAsia="仿宋_GB2312" w:cs="Times New Roman"/>
          <w:sz w:val="24"/>
          <w:szCs w:val="24"/>
        </w:rPr>
      </w:pPr>
    </w:p>
    <w:p>
      <w:pPr>
        <w:snapToGrid w:val="0"/>
        <w:spacing w:line="440" w:lineRule="exact"/>
        <w:ind w:right="-153"/>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5）供应商须具有履行合同所必需的设备和专业技术能力，须附相关证明材料或声明；</w:t>
      </w:r>
    </w:p>
    <w:p>
      <w:pPr>
        <w:snapToGrid w:val="0"/>
        <w:spacing w:line="440" w:lineRule="exact"/>
        <w:ind w:right="-153"/>
        <w:jc w:val="left"/>
        <w:rPr>
          <w:rStyle w:val="29"/>
          <w:rFonts w:hint="default" w:ascii="Times New Roman" w:hAnsi="Times New Roman" w:eastAsia="仿宋_GB2312" w:cs="Times New Roman"/>
          <w:sz w:val="24"/>
          <w:szCs w:val="24"/>
        </w:rPr>
      </w:pPr>
    </w:p>
    <w:p>
      <w:pPr>
        <w:snapToGrid w:val="0"/>
        <w:spacing w:line="440" w:lineRule="exact"/>
        <w:ind w:right="-153"/>
        <w:jc w:val="left"/>
        <w:rPr>
          <w:rStyle w:val="29"/>
          <w:rFonts w:hint="eastAsia" w:ascii="Times New Roman" w:hAnsi="Times New Roman" w:eastAsia="仿宋_GB2312" w:cs="Times New Roman"/>
          <w:sz w:val="24"/>
          <w:szCs w:val="24"/>
          <w:lang w:eastAsia="zh-CN"/>
        </w:rPr>
      </w:pPr>
      <w:r>
        <w:rPr>
          <w:rStyle w:val="29"/>
          <w:rFonts w:hint="default" w:ascii="Times New Roman" w:hAnsi="Times New Roman" w:eastAsia="仿宋_GB2312" w:cs="Times New Roman"/>
          <w:sz w:val="24"/>
          <w:szCs w:val="24"/>
        </w:rPr>
        <w:t>6）供应商须具有依法缴纳税收和社会保障资金的良好记录，须提供相关证明材料，需要提供近一年（202</w:t>
      </w:r>
      <w:r>
        <w:rPr>
          <w:rStyle w:val="29"/>
          <w:rFonts w:hint="eastAsia" w:ascii="Times New Roman" w:hAnsi="Times New Roman" w:eastAsia="仿宋_GB2312" w:cs="Times New Roman"/>
          <w:sz w:val="24"/>
          <w:szCs w:val="24"/>
          <w:lang w:val="en-US" w:eastAsia="zh-CN"/>
        </w:rPr>
        <w:t>1</w:t>
      </w:r>
      <w:r>
        <w:rPr>
          <w:rStyle w:val="29"/>
          <w:rFonts w:hint="default" w:ascii="Times New Roman" w:hAnsi="Times New Roman" w:eastAsia="仿宋_GB2312" w:cs="Times New Roman"/>
          <w:sz w:val="24"/>
          <w:szCs w:val="24"/>
        </w:rPr>
        <w:t>年</w:t>
      </w:r>
      <w:r>
        <w:rPr>
          <w:rStyle w:val="29"/>
          <w:rFonts w:hint="eastAsia" w:ascii="Times New Roman" w:hAnsi="Times New Roman" w:eastAsia="仿宋_GB2312" w:cs="Times New Roman"/>
          <w:sz w:val="24"/>
          <w:szCs w:val="24"/>
          <w:lang w:val="en-US" w:eastAsia="zh-CN"/>
        </w:rPr>
        <w:t>4</w:t>
      </w:r>
      <w:r>
        <w:rPr>
          <w:rStyle w:val="29"/>
          <w:rFonts w:hint="default" w:ascii="Times New Roman" w:hAnsi="Times New Roman" w:eastAsia="仿宋_GB2312" w:cs="Times New Roman"/>
          <w:sz w:val="24"/>
          <w:szCs w:val="24"/>
        </w:rPr>
        <w:t>月-202</w:t>
      </w:r>
      <w:r>
        <w:rPr>
          <w:rStyle w:val="29"/>
          <w:rFonts w:hint="eastAsia" w:ascii="Times New Roman" w:hAnsi="Times New Roman" w:eastAsia="仿宋_GB2312" w:cs="Times New Roman"/>
          <w:sz w:val="24"/>
          <w:szCs w:val="24"/>
          <w:lang w:val="en-US" w:eastAsia="zh-CN"/>
        </w:rPr>
        <w:t>2</w:t>
      </w:r>
      <w:r>
        <w:rPr>
          <w:rStyle w:val="29"/>
          <w:rFonts w:hint="default" w:ascii="Times New Roman" w:hAnsi="Times New Roman" w:eastAsia="仿宋_GB2312" w:cs="Times New Roman"/>
          <w:sz w:val="24"/>
          <w:szCs w:val="24"/>
        </w:rPr>
        <w:t>年</w:t>
      </w:r>
      <w:r>
        <w:rPr>
          <w:rStyle w:val="29"/>
          <w:rFonts w:hint="eastAsia" w:ascii="Times New Roman" w:hAnsi="Times New Roman" w:eastAsia="仿宋_GB2312" w:cs="Times New Roman"/>
          <w:sz w:val="24"/>
          <w:szCs w:val="24"/>
          <w:lang w:val="en-US" w:eastAsia="zh-CN"/>
        </w:rPr>
        <w:t>4</w:t>
      </w:r>
      <w:r>
        <w:rPr>
          <w:rStyle w:val="29"/>
          <w:rFonts w:hint="default" w:ascii="Times New Roman" w:hAnsi="Times New Roman" w:eastAsia="仿宋_GB2312" w:cs="Times New Roman"/>
          <w:sz w:val="24"/>
          <w:szCs w:val="24"/>
        </w:rPr>
        <w:t>月）的供应商</w:t>
      </w:r>
      <w:r>
        <w:rPr>
          <w:rStyle w:val="29"/>
          <w:rFonts w:hint="eastAsia" w:ascii="Times New Roman" w:hAnsi="Times New Roman" w:eastAsia="仿宋_GB2312" w:cs="Times New Roman"/>
          <w:sz w:val="24"/>
          <w:szCs w:val="24"/>
          <w:lang w:val="en-US" w:eastAsia="zh-CN"/>
        </w:rPr>
        <w:t>税收完税</w:t>
      </w:r>
      <w:r>
        <w:rPr>
          <w:rStyle w:val="29"/>
          <w:rFonts w:hint="default" w:ascii="Times New Roman" w:hAnsi="Times New Roman" w:eastAsia="仿宋_GB2312" w:cs="Times New Roman"/>
          <w:sz w:val="24"/>
          <w:szCs w:val="24"/>
        </w:rPr>
        <w:t>和供应商及被授权人的缴纳社会保险的凭据</w:t>
      </w:r>
      <w:r>
        <w:rPr>
          <w:rStyle w:val="29"/>
          <w:rFonts w:hint="eastAsia" w:ascii="Times New Roman" w:hAnsi="Times New Roman" w:eastAsia="仿宋_GB2312" w:cs="Times New Roman"/>
          <w:sz w:val="24"/>
          <w:szCs w:val="24"/>
          <w:lang w:eastAsia="zh-CN"/>
        </w:rPr>
        <w:t>，</w:t>
      </w:r>
      <w:r>
        <w:rPr>
          <w:rStyle w:val="29"/>
          <w:rFonts w:hint="eastAsia" w:ascii="Times New Roman" w:hAnsi="Times New Roman" w:eastAsia="仿宋_GB2312" w:cs="Times New Roman"/>
          <w:kern w:val="0"/>
          <w:sz w:val="24"/>
          <w:szCs w:val="24"/>
          <w:lang w:eastAsia="zh-CN"/>
        </w:rPr>
        <w:t>公司成立不到</w:t>
      </w:r>
      <w:r>
        <w:rPr>
          <w:rStyle w:val="29"/>
          <w:rFonts w:hint="eastAsia" w:ascii="Times New Roman" w:hAnsi="Times New Roman" w:eastAsia="仿宋_GB2312" w:cs="Times New Roman"/>
          <w:kern w:val="0"/>
          <w:sz w:val="24"/>
          <w:szCs w:val="24"/>
          <w:lang w:val="en-US" w:eastAsia="zh-CN"/>
        </w:rPr>
        <w:t>1</w:t>
      </w:r>
      <w:r>
        <w:rPr>
          <w:rStyle w:val="29"/>
          <w:rFonts w:hint="eastAsia" w:ascii="Times New Roman" w:hAnsi="Times New Roman" w:eastAsia="仿宋_GB2312" w:cs="Times New Roman"/>
          <w:kern w:val="0"/>
          <w:sz w:val="24"/>
          <w:szCs w:val="24"/>
          <w:lang w:eastAsia="zh-CN"/>
        </w:rPr>
        <w:t>年的从公司成立起提供</w:t>
      </w:r>
      <w:r>
        <w:rPr>
          <w:rStyle w:val="29"/>
          <w:rFonts w:hint="default" w:ascii="Times New Roman" w:hAnsi="Times New Roman" w:eastAsia="仿宋_GB2312" w:cs="Times New Roman"/>
          <w:kern w:val="0"/>
          <w:sz w:val="24"/>
          <w:szCs w:val="24"/>
        </w:rPr>
        <w:t>；</w:t>
      </w:r>
    </w:p>
    <w:p>
      <w:pPr>
        <w:snapToGrid w:val="0"/>
        <w:spacing w:line="440" w:lineRule="exact"/>
        <w:ind w:right="-153"/>
        <w:jc w:val="left"/>
        <w:rPr>
          <w:rStyle w:val="29"/>
          <w:rFonts w:hint="default" w:ascii="Times New Roman" w:hAnsi="Times New Roman" w:eastAsia="仿宋_GB2312" w:cs="Times New Roman"/>
          <w:sz w:val="24"/>
          <w:szCs w:val="24"/>
        </w:rPr>
      </w:pPr>
    </w:p>
    <w:p>
      <w:pPr>
        <w:snapToGrid w:val="0"/>
        <w:spacing w:line="440" w:lineRule="exact"/>
        <w:ind w:right="-153"/>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7）近三年内，供应商在经营活动中没有重大违法记录，其中：</w:t>
      </w:r>
    </w:p>
    <w:p>
      <w:pPr>
        <w:snapToGrid w:val="0"/>
        <w:spacing w:line="440" w:lineRule="exact"/>
        <w:ind w:right="-153"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重大违法记录是指供应商因违法经营受到刑事处罚或者责令停产停业、吊销许可证或者执照、较大数额罚款等行政处罚；</w:t>
      </w:r>
    </w:p>
    <w:p>
      <w:pPr>
        <w:snapToGrid w:val="0"/>
        <w:spacing w:line="440" w:lineRule="exact"/>
        <w:ind w:right="-153" w:firstLine="480" w:firstLineChars="2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供应商须提供参与本采购活动前三年内在经营活动中没有重大违法记录的书面声明。</w:t>
      </w:r>
    </w:p>
    <w:p>
      <w:pPr>
        <w:snapToGrid w:val="0"/>
        <w:spacing w:line="440" w:lineRule="exact"/>
        <w:ind w:right="-153"/>
        <w:jc w:val="left"/>
        <w:rPr>
          <w:rStyle w:val="29"/>
          <w:rFonts w:hint="default" w:ascii="Times New Roman" w:hAnsi="Times New Roman" w:eastAsia="仿宋_GB2312" w:cs="Times New Roman"/>
          <w:sz w:val="24"/>
          <w:szCs w:val="24"/>
        </w:rPr>
      </w:pPr>
    </w:p>
    <w:p>
      <w:pPr>
        <w:snapToGrid w:val="0"/>
        <w:spacing w:line="440" w:lineRule="exact"/>
        <w:ind w:right="-153"/>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8）近三年内（本项目投标截止期前）被“信用中国网站、中国政府采购网”网站列入政府采购严重违法失信行为记录名单</w:t>
      </w:r>
      <w:r>
        <w:rPr>
          <w:rStyle w:val="29"/>
          <w:rFonts w:hint="default" w:ascii="Times New Roman" w:hAnsi="Times New Roman" w:eastAsia="仿宋_GB2312" w:cs="Times New Roman"/>
          <w:kern w:val="0"/>
          <w:sz w:val="24"/>
          <w:szCs w:val="24"/>
        </w:rPr>
        <w:t>（处罚决定规定的时间和地域范围内）</w:t>
      </w:r>
      <w:r>
        <w:rPr>
          <w:rStyle w:val="29"/>
          <w:rFonts w:hint="default" w:ascii="Times New Roman" w:hAnsi="Times New Roman" w:eastAsia="仿宋_GB2312" w:cs="Times New Roman"/>
          <w:sz w:val="24"/>
          <w:szCs w:val="24"/>
        </w:rPr>
        <w:t>，不得参与本项目的政府采购活动，供应商须提供没有上述失信行为和重大税收违法案件记录的证明材料，其中证明材料指：供应商在“信用中国网站、中国政府采购网”网站上的查询记录截图。</w:t>
      </w:r>
    </w:p>
    <w:p>
      <w:pPr>
        <w:snapToGrid w:val="0"/>
        <w:spacing w:line="360" w:lineRule="auto"/>
        <w:ind w:right="-153"/>
        <w:jc w:val="left"/>
        <w:rPr>
          <w:rStyle w:val="29"/>
          <w:rFonts w:hint="default" w:ascii="Times New Roman" w:hAnsi="Times New Roman" w:eastAsia="仿宋_GB2312" w:cs="Times New Roman"/>
          <w:b/>
          <w:color w:val="000000"/>
          <w:sz w:val="24"/>
          <w:szCs w:val="24"/>
        </w:rPr>
      </w:pPr>
    </w:p>
    <w:p>
      <w:pPr>
        <w:spacing w:line="440" w:lineRule="exact"/>
        <w:ind w:right="-153"/>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注：1、以上复印件均需要加盖供应商行政原章。</w:t>
      </w:r>
    </w:p>
    <w:p>
      <w:pPr>
        <w:spacing w:line="440" w:lineRule="exact"/>
        <w:ind w:right="-153"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2、依法免税或不需要缴纳社会保障资金的供应商，应提供相应文件证明其依法免税或不需要缴纳社会保障资金。</w:t>
      </w:r>
    </w:p>
    <w:p>
      <w:pPr>
        <w:spacing w:line="440" w:lineRule="exact"/>
        <w:ind w:right="-153"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3、部分其他组织和自然人，没有经审计的财务报告，可以提供银行出具的资信证明。</w:t>
      </w:r>
    </w:p>
    <w:p>
      <w:pPr>
        <w:snapToGrid w:val="0"/>
        <w:spacing w:line="360" w:lineRule="auto"/>
        <w:ind w:right="24"/>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
          <w:sz w:val="24"/>
          <w:szCs w:val="24"/>
        </w:rPr>
        <w:br w:type="page"/>
      </w:r>
    </w:p>
    <w:p>
      <w:pPr>
        <w:snapToGrid w:val="0"/>
        <w:spacing w:line="360" w:lineRule="auto"/>
        <w:ind w:right="24"/>
        <w:rPr>
          <w:rFonts w:hint="default" w:ascii="Times New Roman" w:hAnsi="Times New Roman" w:eastAsia="仿宋_GB2312" w:cs="Times New Roman"/>
          <w:sz w:val="24"/>
          <w:szCs w:val="24"/>
        </w:rPr>
      </w:pPr>
      <w:r>
        <w:rPr>
          <w:rStyle w:val="29"/>
          <w:rFonts w:hint="default" w:ascii="Times New Roman" w:hAnsi="Times New Roman" w:eastAsia="仿宋_GB2312" w:cs="Times New Roman"/>
          <w:bCs/>
          <w:sz w:val="24"/>
          <w:szCs w:val="24"/>
        </w:rPr>
        <w:t>附件12</w:t>
      </w:r>
    </w:p>
    <w:p>
      <w:pPr>
        <w:snapToGrid w:val="0"/>
        <w:spacing w:before="156" w:line="360" w:lineRule="auto"/>
        <w:jc w:val="center"/>
        <w:rPr>
          <w:rStyle w:val="29"/>
          <w:rFonts w:hint="default" w:ascii="Times New Roman" w:hAnsi="Times New Roman" w:eastAsia="仿宋_GB2312" w:cs="Times New Roman"/>
          <w:b/>
          <w:color w:val="000000"/>
          <w:sz w:val="24"/>
          <w:szCs w:val="24"/>
        </w:rPr>
      </w:pPr>
      <w:r>
        <w:rPr>
          <w:rStyle w:val="29"/>
          <w:rFonts w:hint="default" w:ascii="Times New Roman" w:hAnsi="Times New Roman" w:eastAsia="仿宋_GB2312" w:cs="Times New Roman"/>
          <w:b/>
          <w:color w:val="000000"/>
          <w:sz w:val="24"/>
          <w:szCs w:val="24"/>
        </w:rPr>
        <w:t>近三年内在经营活动中没有重大违法记录的书面声明</w:t>
      </w:r>
    </w:p>
    <w:p>
      <w:pPr>
        <w:snapToGrid w:val="0"/>
        <w:spacing w:before="156" w:line="360" w:lineRule="auto"/>
        <w:jc w:val="center"/>
        <w:rPr>
          <w:rStyle w:val="29"/>
          <w:rFonts w:hint="default" w:ascii="Times New Roman" w:hAnsi="Times New Roman" w:eastAsia="仿宋_GB2312" w:cs="Times New Roman"/>
          <w:color w:val="000000"/>
          <w:sz w:val="24"/>
          <w:szCs w:val="24"/>
        </w:rPr>
      </w:pPr>
    </w:p>
    <w:p>
      <w:pPr>
        <w:snapToGrid w:val="0"/>
        <w:spacing w:line="480" w:lineRule="auto"/>
        <w:ind w:firstLine="480" w:firstLineChars="200"/>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我公司参与</w:t>
      </w: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项目名称、编号）投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投标，并承担因此引起的一切后果。我方对此声明负全部法律责任。</w:t>
      </w:r>
    </w:p>
    <w:p>
      <w:pPr>
        <w:snapToGrid w:val="0"/>
        <w:spacing w:line="480" w:lineRule="auto"/>
        <w:ind w:firstLine="480" w:firstLineChars="200"/>
        <w:rPr>
          <w:rStyle w:val="29"/>
          <w:rFonts w:hint="default" w:ascii="Times New Roman" w:hAnsi="Times New Roman" w:eastAsia="仿宋_GB2312" w:cs="Times New Roman"/>
          <w:bCs/>
          <w:color w:val="000000"/>
          <w:sz w:val="24"/>
          <w:szCs w:val="24"/>
        </w:rPr>
      </w:pPr>
      <w:r>
        <w:rPr>
          <w:rStyle w:val="29"/>
          <w:rFonts w:hint="default" w:ascii="Times New Roman" w:hAnsi="Times New Roman" w:eastAsia="仿宋_GB2312" w:cs="Times New Roman"/>
          <w:color w:val="000000"/>
          <w:sz w:val="24"/>
          <w:szCs w:val="24"/>
        </w:rPr>
        <w:t xml:space="preserve">特此声明  </w:t>
      </w:r>
    </w:p>
    <w:p>
      <w:pPr>
        <w:snapToGrid w:val="0"/>
        <w:spacing w:line="480" w:lineRule="auto"/>
        <w:ind w:firstLine="3112" w:firstLineChars="1297"/>
        <w:rPr>
          <w:rStyle w:val="29"/>
          <w:rFonts w:hint="default" w:ascii="Times New Roman" w:hAnsi="Times New Roman" w:eastAsia="仿宋_GB2312" w:cs="Times New Roman"/>
          <w:color w:val="000000"/>
          <w:sz w:val="24"/>
          <w:szCs w:val="24"/>
        </w:rPr>
      </w:pPr>
    </w:p>
    <w:p>
      <w:pPr>
        <w:spacing w:line="480" w:lineRule="auto"/>
        <w:ind w:firstLine="4003" w:firstLineChars="1668"/>
        <w:rPr>
          <w:rStyle w:val="29"/>
          <w:rFonts w:hint="default" w:ascii="Times New Roman" w:hAnsi="Times New Roman" w:eastAsia="仿宋_GB2312" w:cs="Times New Roman"/>
          <w:color w:val="000000"/>
          <w:sz w:val="24"/>
          <w:szCs w:val="24"/>
          <w:u w:val="single" w:color="000000"/>
        </w:rPr>
      </w:pPr>
      <w:r>
        <w:rPr>
          <w:rStyle w:val="29"/>
          <w:rFonts w:hint="default" w:ascii="Times New Roman" w:hAnsi="Times New Roman" w:eastAsia="仿宋_GB2312" w:cs="Times New Roman"/>
          <w:color w:val="000000"/>
          <w:sz w:val="24"/>
          <w:szCs w:val="24"/>
        </w:rPr>
        <w:t>供应商名称（盖单位公章）：</w:t>
      </w:r>
      <w:r>
        <w:rPr>
          <w:rStyle w:val="29"/>
          <w:rFonts w:hint="default" w:ascii="Times New Roman" w:hAnsi="Times New Roman" w:eastAsia="仿宋_GB2312" w:cs="Times New Roman"/>
          <w:color w:val="000000"/>
          <w:sz w:val="24"/>
          <w:szCs w:val="24"/>
          <w:u w:val="single" w:color="000000"/>
        </w:rPr>
        <w:t xml:space="preserve">                 </w:t>
      </w:r>
    </w:p>
    <w:p>
      <w:pPr>
        <w:spacing w:line="480" w:lineRule="auto"/>
        <w:ind w:firstLine="4003" w:firstLineChars="1668"/>
        <w:rPr>
          <w:rStyle w:val="29"/>
          <w:rFonts w:hint="default" w:ascii="Times New Roman" w:hAnsi="Times New Roman" w:eastAsia="仿宋_GB2312" w:cs="Times New Roman"/>
          <w:color w:val="000000"/>
          <w:sz w:val="24"/>
          <w:szCs w:val="24"/>
          <w:u w:val="single" w:color="000000"/>
        </w:rPr>
      </w:pPr>
      <w:r>
        <w:rPr>
          <w:rStyle w:val="29"/>
          <w:rFonts w:hint="default" w:ascii="Times New Roman" w:hAnsi="Times New Roman" w:eastAsia="仿宋_GB2312" w:cs="Times New Roman"/>
          <w:color w:val="000000"/>
          <w:sz w:val="24"/>
          <w:szCs w:val="24"/>
        </w:rPr>
        <w:t>法定代表人（签名）：</w:t>
      </w:r>
      <w:r>
        <w:rPr>
          <w:rStyle w:val="29"/>
          <w:rFonts w:hint="default" w:ascii="Times New Roman" w:hAnsi="Times New Roman" w:eastAsia="仿宋_GB2312" w:cs="Times New Roman"/>
          <w:color w:val="000000"/>
          <w:sz w:val="24"/>
          <w:szCs w:val="24"/>
          <w:u w:val="single" w:color="000000"/>
        </w:rPr>
        <w:t xml:space="preserve">                </w:t>
      </w:r>
    </w:p>
    <w:p>
      <w:pPr>
        <w:spacing w:line="480" w:lineRule="auto"/>
        <w:ind w:firstLine="4003" w:firstLineChars="1668"/>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 xml:space="preserve">日    期：          </w:t>
      </w: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年</w:t>
      </w: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月</w:t>
      </w: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日</w:t>
      </w:r>
    </w:p>
    <w:p>
      <w:pPr>
        <w:spacing w:line="360" w:lineRule="auto"/>
        <w:ind w:firstLine="4003" w:firstLineChars="1668"/>
        <w:rPr>
          <w:rStyle w:val="29"/>
          <w:rFonts w:hint="default" w:ascii="Times New Roman" w:hAnsi="Times New Roman" w:eastAsia="仿宋_GB2312" w:cs="Times New Roman"/>
          <w:color w:val="000000"/>
          <w:sz w:val="24"/>
          <w:szCs w:val="24"/>
        </w:rPr>
      </w:pPr>
    </w:p>
    <w:p>
      <w:pPr>
        <w:spacing w:line="360" w:lineRule="auto"/>
        <w:rPr>
          <w:rStyle w:val="29"/>
          <w:rFonts w:hint="default" w:ascii="Times New Roman" w:hAnsi="Times New Roman" w:eastAsia="仿宋_GB2312" w:cs="Times New Roman"/>
          <w:color w:val="000000"/>
          <w:sz w:val="24"/>
          <w:szCs w:val="24"/>
        </w:rPr>
      </w:pPr>
    </w:p>
    <w:p>
      <w:pPr>
        <w:spacing w:line="360" w:lineRule="auto"/>
        <w:rPr>
          <w:rStyle w:val="29"/>
          <w:rFonts w:hint="default" w:ascii="Times New Roman" w:hAnsi="Times New Roman" w:eastAsia="仿宋_GB2312" w:cs="Times New Roman"/>
          <w:color w:val="000000"/>
          <w:sz w:val="24"/>
          <w:szCs w:val="24"/>
        </w:rPr>
      </w:pPr>
    </w:p>
    <w:p>
      <w:pPr>
        <w:spacing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注：近三年：成立三年以上的，为提交首次投标文件截止时间前三年内；成立不足三年的，为实际时间。</w:t>
      </w:r>
    </w:p>
    <w:p>
      <w:pPr>
        <w:snapToGrid w:val="0"/>
        <w:spacing w:line="360" w:lineRule="auto"/>
        <w:ind w:right="2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bCs/>
          <w:sz w:val="24"/>
          <w:szCs w:val="24"/>
        </w:rPr>
        <w:br w:type="page"/>
      </w:r>
      <w:r>
        <w:rPr>
          <w:rStyle w:val="29"/>
          <w:rFonts w:hint="default" w:ascii="Times New Roman" w:hAnsi="Times New Roman" w:eastAsia="仿宋_GB2312" w:cs="Times New Roman"/>
          <w:bCs/>
          <w:sz w:val="24"/>
          <w:szCs w:val="24"/>
        </w:rPr>
        <w:t>附件13</w:t>
      </w:r>
    </w:p>
    <w:p>
      <w:pPr>
        <w:jc w:val="center"/>
        <w:rPr>
          <w:rStyle w:val="29"/>
          <w:rFonts w:hint="default" w:ascii="Times New Roman" w:hAnsi="Times New Roman" w:eastAsia="仿宋_GB2312" w:cs="Times New Roman"/>
          <w:color w:val="000000"/>
          <w:kern w:val="0"/>
          <w:sz w:val="24"/>
          <w:szCs w:val="24"/>
        </w:rPr>
      </w:pPr>
      <w:r>
        <w:rPr>
          <w:rStyle w:val="29"/>
          <w:rFonts w:hint="default" w:ascii="Times New Roman" w:hAnsi="Times New Roman" w:eastAsia="仿宋_GB2312" w:cs="Times New Roman"/>
          <w:color w:val="000000"/>
          <w:kern w:val="0"/>
          <w:sz w:val="24"/>
          <w:szCs w:val="24"/>
        </w:rPr>
        <w:t>信用记录</w:t>
      </w:r>
    </w:p>
    <w:p>
      <w:pPr>
        <w:snapToGrid w:val="0"/>
        <w:spacing w:line="360" w:lineRule="auto"/>
        <w:ind w:firstLine="504" w:firstLineChars="200"/>
        <w:jc w:val="center"/>
        <w:rPr>
          <w:rStyle w:val="29"/>
          <w:rFonts w:hint="default" w:ascii="Times New Roman" w:hAnsi="Times New Roman" w:eastAsia="仿宋_GB2312" w:cs="Times New Roman"/>
          <w:color w:val="000000"/>
          <w:spacing w:val="6"/>
          <w:kern w:val="0"/>
          <w:sz w:val="24"/>
          <w:szCs w:val="24"/>
        </w:rPr>
      </w:pPr>
      <w:r>
        <w:rPr>
          <w:rStyle w:val="29"/>
          <w:rFonts w:hint="default" w:ascii="Times New Roman" w:hAnsi="Times New Roman" w:eastAsia="仿宋_GB2312" w:cs="Times New Roman"/>
          <w:color w:val="000000"/>
          <w:spacing w:val="6"/>
          <w:kern w:val="0"/>
          <w:sz w:val="24"/>
          <w:szCs w:val="24"/>
        </w:rPr>
        <w:t>（复印件并加盖投标单位公章）</w:t>
      </w:r>
    </w:p>
    <w:p>
      <w:pPr>
        <w:snapToGrid w:val="0"/>
        <w:spacing w:line="360" w:lineRule="auto"/>
        <w:ind w:firstLine="504" w:firstLineChars="200"/>
        <w:jc w:val="left"/>
        <w:rPr>
          <w:rStyle w:val="29"/>
          <w:rFonts w:hint="default" w:ascii="Times New Roman" w:hAnsi="Times New Roman" w:eastAsia="仿宋_GB2312" w:cs="Times New Roman"/>
          <w:color w:val="000000"/>
          <w:spacing w:val="6"/>
          <w:kern w:val="0"/>
          <w:sz w:val="24"/>
          <w:szCs w:val="24"/>
        </w:rPr>
      </w:pPr>
    </w:p>
    <w:p>
      <w:pPr>
        <w:snapToGrid w:val="0"/>
        <w:spacing w:line="360" w:lineRule="auto"/>
        <w:ind w:firstLine="504" w:firstLineChars="200"/>
        <w:jc w:val="left"/>
        <w:rPr>
          <w:rStyle w:val="29"/>
          <w:rFonts w:hint="default" w:ascii="Times New Roman" w:hAnsi="Times New Roman" w:eastAsia="仿宋_GB2312" w:cs="Times New Roman"/>
          <w:color w:val="000000"/>
          <w:spacing w:val="6"/>
          <w:kern w:val="0"/>
          <w:sz w:val="24"/>
          <w:szCs w:val="24"/>
        </w:rPr>
      </w:pPr>
      <w:r>
        <w:rPr>
          <w:rStyle w:val="29"/>
          <w:rFonts w:hint="default" w:ascii="Times New Roman" w:hAnsi="Times New Roman" w:eastAsia="仿宋_GB2312" w:cs="Times New Roman"/>
          <w:color w:val="000000"/>
          <w:spacing w:val="6"/>
          <w:kern w:val="0"/>
          <w:sz w:val="24"/>
          <w:szCs w:val="24"/>
        </w:rPr>
        <w:t>依据财库[2016]125号文件规定，供应商须符合《关于在政府采购活动中查询及使用信用记录有关问题的通知》的相关要求，即具有良好的信用记录。</w:t>
      </w:r>
    </w:p>
    <w:p>
      <w:pPr>
        <w:snapToGrid w:val="0"/>
        <w:spacing w:line="360" w:lineRule="auto"/>
        <w:ind w:firstLine="504" w:firstLineChars="200"/>
        <w:jc w:val="left"/>
        <w:rPr>
          <w:rStyle w:val="29"/>
          <w:rFonts w:hint="default" w:ascii="Times New Roman" w:hAnsi="Times New Roman" w:eastAsia="仿宋_GB2312" w:cs="Times New Roman"/>
          <w:color w:val="000000"/>
          <w:spacing w:val="6"/>
          <w:kern w:val="0"/>
          <w:sz w:val="24"/>
          <w:szCs w:val="24"/>
        </w:rPr>
      </w:pPr>
      <w:r>
        <w:rPr>
          <w:rStyle w:val="29"/>
          <w:rFonts w:hint="default" w:ascii="Times New Roman" w:hAnsi="Times New Roman" w:eastAsia="仿宋_GB2312" w:cs="Times New Roman"/>
          <w:color w:val="000000"/>
          <w:spacing w:val="6"/>
          <w:kern w:val="0"/>
          <w:sz w:val="24"/>
          <w:szCs w:val="24"/>
        </w:rPr>
        <w:t>供应商须提供本单位近3年（本项目至递交投标文件截止日前）“信用中国”网站（www.creditchina.gov.cn）及中国政府采购网（www.ccgp.gov.cn）已公布的信用记录查询截图。</w:t>
      </w:r>
    </w:p>
    <w:p>
      <w:pPr>
        <w:snapToGrid w:val="0"/>
        <w:spacing w:line="360" w:lineRule="auto"/>
        <w:ind w:firstLine="504" w:firstLineChars="200"/>
        <w:jc w:val="left"/>
        <w:rPr>
          <w:rStyle w:val="29"/>
          <w:rFonts w:hint="default" w:ascii="Times New Roman" w:hAnsi="Times New Roman" w:eastAsia="仿宋_GB2312" w:cs="Times New Roman"/>
          <w:color w:val="000000"/>
          <w:spacing w:val="6"/>
          <w:kern w:val="0"/>
          <w:sz w:val="24"/>
          <w:szCs w:val="24"/>
        </w:rPr>
      </w:pPr>
      <w:r>
        <w:rPr>
          <w:rStyle w:val="29"/>
          <w:rFonts w:hint="default" w:ascii="Times New Roman" w:hAnsi="Times New Roman" w:eastAsia="仿宋_GB2312" w:cs="Times New Roman"/>
          <w:color w:val="000000"/>
          <w:spacing w:val="6"/>
          <w:kern w:val="0"/>
          <w:sz w:val="24"/>
          <w:szCs w:val="24"/>
        </w:rPr>
        <w:t>截图含1）被列入失信被执行人</w:t>
      </w:r>
    </w:p>
    <w:p>
      <w:pPr>
        <w:snapToGrid w:val="0"/>
        <w:spacing w:line="360" w:lineRule="auto"/>
        <w:ind w:firstLine="1386" w:firstLineChars="550"/>
        <w:jc w:val="left"/>
        <w:rPr>
          <w:rStyle w:val="29"/>
          <w:rFonts w:hint="default" w:ascii="Times New Roman" w:hAnsi="Times New Roman" w:eastAsia="仿宋_GB2312" w:cs="Times New Roman"/>
          <w:spacing w:val="6"/>
          <w:kern w:val="0"/>
          <w:sz w:val="24"/>
          <w:szCs w:val="24"/>
        </w:rPr>
      </w:pPr>
      <w:r>
        <w:rPr>
          <w:rStyle w:val="29"/>
          <w:rFonts w:hint="default" w:ascii="Times New Roman" w:hAnsi="Times New Roman" w:eastAsia="仿宋_GB2312" w:cs="Times New Roman"/>
          <w:spacing w:val="6"/>
          <w:kern w:val="0"/>
          <w:sz w:val="24"/>
          <w:szCs w:val="24"/>
        </w:rPr>
        <w:t>2）重大税收违法案件当事人名单的供应商</w:t>
      </w:r>
    </w:p>
    <w:p>
      <w:pPr>
        <w:snapToGrid w:val="0"/>
        <w:spacing w:line="360" w:lineRule="auto"/>
        <w:ind w:firstLine="1386" w:firstLineChars="550"/>
        <w:jc w:val="left"/>
        <w:rPr>
          <w:rStyle w:val="29"/>
          <w:rFonts w:hint="default" w:ascii="Times New Roman" w:hAnsi="Times New Roman" w:eastAsia="仿宋_GB2312" w:cs="Times New Roman"/>
          <w:spacing w:val="6"/>
          <w:kern w:val="0"/>
          <w:sz w:val="24"/>
          <w:szCs w:val="24"/>
        </w:rPr>
      </w:pPr>
      <w:r>
        <w:rPr>
          <w:rStyle w:val="29"/>
          <w:rFonts w:hint="default" w:ascii="Times New Roman" w:hAnsi="Times New Roman" w:eastAsia="仿宋_GB2312" w:cs="Times New Roman"/>
          <w:spacing w:val="6"/>
          <w:kern w:val="0"/>
          <w:sz w:val="24"/>
          <w:szCs w:val="24"/>
        </w:rPr>
        <w:t>3）列入政府采购严重违法失信行为记录名单</w:t>
      </w:r>
    </w:p>
    <w:p>
      <w:pPr>
        <w:snapToGrid w:val="0"/>
        <w:spacing w:line="360" w:lineRule="auto"/>
        <w:ind w:firstLine="504" w:firstLineChars="200"/>
        <w:jc w:val="left"/>
        <w:rPr>
          <w:rStyle w:val="29"/>
          <w:rFonts w:hint="default" w:ascii="Times New Roman" w:hAnsi="Times New Roman" w:eastAsia="仿宋_GB2312" w:cs="Times New Roman"/>
          <w:spacing w:val="6"/>
          <w:kern w:val="0"/>
          <w:sz w:val="24"/>
          <w:szCs w:val="24"/>
        </w:rPr>
      </w:pPr>
    </w:p>
    <w:p>
      <w:pPr>
        <w:snapToGrid w:val="0"/>
        <w:spacing w:line="360" w:lineRule="auto"/>
        <w:ind w:firstLine="504" w:firstLineChars="200"/>
        <w:jc w:val="left"/>
        <w:rPr>
          <w:rStyle w:val="29"/>
          <w:rFonts w:hint="default" w:ascii="Times New Roman" w:hAnsi="Times New Roman" w:eastAsia="仿宋_GB2312" w:cs="Times New Roman"/>
          <w:spacing w:val="6"/>
          <w:kern w:val="0"/>
          <w:sz w:val="24"/>
          <w:szCs w:val="24"/>
        </w:rPr>
        <w:sectPr>
          <w:pgSz w:w="11906" w:h="16838"/>
          <w:pgMar w:top="1440" w:right="1800" w:bottom="1440" w:left="1800" w:header="851" w:footer="992" w:gutter="0"/>
          <w:cols w:space="425" w:num="1"/>
          <w:docGrid w:type="lines" w:linePitch="312" w:charSpace="0"/>
        </w:sectPr>
      </w:pPr>
      <w:r>
        <w:rPr>
          <w:rStyle w:val="29"/>
          <w:rFonts w:hint="default" w:ascii="Times New Roman" w:hAnsi="Times New Roman" w:eastAsia="仿宋_GB2312" w:cs="Times New Roman"/>
          <w:spacing w:val="6"/>
          <w:kern w:val="0"/>
          <w:sz w:val="24"/>
          <w:szCs w:val="24"/>
        </w:rPr>
        <w:t>例如：网站搜索页输入投标单位名称，截图查询结果。</w:t>
      </w:r>
    </w:p>
    <w:p>
      <w:pPr>
        <w:pStyle w:val="21"/>
        <w:snapToGrid w:val="0"/>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六、货物说明</w:t>
      </w:r>
    </w:p>
    <w:p>
      <w:pPr>
        <w:snapToGrid w:val="0"/>
        <w:spacing w:line="360" w:lineRule="auto"/>
        <w:ind w:left="-88" w:leftChars="-42" w:firstLine="240" w:firstLineChars="100"/>
        <w:rPr>
          <w:rStyle w:val="29"/>
          <w:rFonts w:hint="default" w:ascii="Times New Roman" w:hAnsi="Times New Roman" w:eastAsia="仿宋_GB2312" w:cs="Times New Roman"/>
          <w:sz w:val="24"/>
          <w:szCs w:val="24"/>
        </w:rPr>
      </w:pPr>
    </w:p>
    <w:p>
      <w:pPr>
        <w:snapToGrid w:val="0"/>
        <w:spacing w:line="360" w:lineRule="auto"/>
        <w:ind w:left="-88" w:leftChars="-42" w:firstLine="240" w:firstLineChars="1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一、技术参数、标准</w:t>
      </w:r>
    </w:p>
    <w:p>
      <w:pPr>
        <w:snapToGrid w:val="0"/>
        <w:spacing w:line="360" w:lineRule="auto"/>
        <w:ind w:left="-88" w:leftChars="-42" w:firstLine="240" w:firstLineChars="1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（1）货物技术参数（指标）、功能等性能描述</w:t>
      </w:r>
    </w:p>
    <w:p>
      <w:pPr>
        <w:snapToGrid w:val="0"/>
        <w:spacing w:line="360" w:lineRule="auto"/>
        <w:ind w:left="-88" w:leftChars="-42" w:firstLine="240" w:firstLineChars="1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（2）货物的规范资料、外观彩图及尺寸等描述（要求提供复印件）</w:t>
      </w:r>
    </w:p>
    <w:p>
      <w:pPr>
        <w:snapToGrid w:val="0"/>
        <w:spacing w:line="360" w:lineRule="auto"/>
        <w:ind w:left="-88" w:leftChars="-42" w:firstLine="240" w:firstLineChars="1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（3）配置、技术成熟度、安全可靠说明</w:t>
      </w:r>
    </w:p>
    <w:p>
      <w:pPr>
        <w:snapToGrid w:val="0"/>
        <w:spacing w:line="360" w:lineRule="auto"/>
        <w:ind w:left="-88" w:leftChars="-42" w:firstLine="240" w:firstLineChars="1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（4）货物适用环境和功能描述</w:t>
      </w:r>
    </w:p>
    <w:p>
      <w:pPr>
        <w:snapToGrid w:val="0"/>
        <w:spacing w:line="360" w:lineRule="auto"/>
        <w:ind w:left="-88" w:leftChars="-42" w:firstLine="240" w:firstLineChars="1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（5）技术需求逐条应答表</w:t>
      </w:r>
    </w:p>
    <w:p>
      <w:pPr>
        <w:snapToGrid w:val="0"/>
        <w:spacing w:line="360" w:lineRule="auto"/>
        <w:ind w:left="-88" w:leftChars="-42" w:firstLine="240" w:firstLineChars="1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（6）供应商认为有必要提供的其他说明材料</w:t>
      </w:r>
    </w:p>
    <w:p>
      <w:pPr>
        <w:snapToGrid w:val="0"/>
        <w:spacing w:line="360" w:lineRule="auto"/>
        <w:ind w:left="-88" w:leftChars="-42" w:firstLine="240" w:firstLineChars="100"/>
        <w:rPr>
          <w:rStyle w:val="29"/>
          <w:rFonts w:hint="default" w:ascii="Times New Roman" w:hAnsi="Times New Roman" w:eastAsia="仿宋_GB2312" w:cs="Times New Roman"/>
          <w:sz w:val="24"/>
          <w:szCs w:val="24"/>
        </w:rPr>
      </w:pPr>
    </w:p>
    <w:p>
      <w:pPr>
        <w:snapToGrid w:val="0"/>
        <w:spacing w:line="360" w:lineRule="auto"/>
        <w:ind w:left="-88" w:leftChars="-42" w:firstLine="240" w:firstLineChars="1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二、合格的货物证明材料</w:t>
      </w:r>
    </w:p>
    <w:p>
      <w:pPr>
        <w:snapToGrid w:val="0"/>
        <w:spacing w:line="360" w:lineRule="auto"/>
        <w:ind w:left="-88" w:leftChars="-42" w:firstLine="240" w:firstLineChars="1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（1）具有相关生产经营许可证、行业认证；</w:t>
      </w:r>
    </w:p>
    <w:p>
      <w:pPr>
        <w:snapToGrid w:val="0"/>
        <w:spacing w:line="360" w:lineRule="auto"/>
        <w:ind w:left="-88" w:leftChars="-42" w:firstLine="240" w:firstLineChars="1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（2）彩图</w:t>
      </w:r>
    </w:p>
    <w:p>
      <w:pPr>
        <w:snapToGrid w:val="0"/>
        <w:spacing w:line="360" w:lineRule="auto"/>
        <w:ind w:left="-88" w:leftChars="-42" w:firstLine="240" w:firstLineChars="1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（3）所投产品获得的奖项、荣誉等</w:t>
      </w:r>
    </w:p>
    <w:p>
      <w:pPr>
        <w:snapToGrid w:val="0"/>
        <w:spacing w:line="360" w:lineRule="auto"/>
        <w:ind w:left="-88" w:leftChars="-42" w:firstLine="240" w:firstLineChars="1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（4）其他（</w:t>
      </w:r>
      <w:r>
        <w:rPr>
          <w:rStyle w:val="29"/>
          <w:rFonts w:hint="default" w:ascii="Times New Roman" w:hAnsi="Times New Roman" w:eastAsia="仿宋_GB2312" w:cs="Times New Roman"/>
          <w:color w:val="000000"/>
          <w:kern w:val="0"/>
          <w:sz w:val="24"/>
          <w:szCs w:val="24"/>
        </w:rPr>
        <w:t>评标所需提供的证明材料）</w:t>
      </w:r>
    </w:p>
    <w:p>
      <w:pPr>
        <w:snapToGrid w:val="0"/>
        <w:spacing w:line="360" w:lineRule="auto"/>
        <w:ind w:left="-88" w:leftChars="-42" w:firstLine="240" w:firstLineChars="100"/>
        <w:rPr>
          <w:rStyle w:val="29"/>
          <w:rFonts w:hint="default" w:ascii="Times New Roman" w:hAnsi="Times New Roman" w:eastAsia="仿宋_GB2312" w:cs="Times New Roman"/>
          <w:sz w:val="24"/>
          <w:szCs w:val="24"/>
        </w:rPr>
      </w:pPr>
    </w:p>
    <w:p>
      <w:pPr>
        <w:snapToGrid w:val="0"/>
        <w:spacing w:line="360" w:lineRule="auto"/>
        <w:ind w:left="-88" w:leftChars="-42" w:firstLine="240" w:firstLineChars="100"/>
        <w:rPr>
          <w:rStyle w:val="29"/>
          <w:rFonts w:hint="default" w:ascii="Times New Roman" w:hAnsi="Times New Roman" w:eastAsia="仿宋_GB2312" w:cs="Times New Roman"/>
          <w:sz w:val="24"/>
          <w:szCs w:val="24"/>
        </w:rPr>
      </w:pPr>
    </w:p>
    <w:p>
      <w:pPr>
        <w:pStyle w:val="102"/>
        <w:snapToGrid w:val="0"/>
        <w:spacing w:before="295" w:after="295"/>
        <w:rPr>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br w:type="page"/>
      </w:r>
      <w:r>
        <w:rPr>
          <w:rStyle w:val="29"/>
          <w:rFonts w:hint="default" w:ascii="Times New Roman" w:hAnsi="Times New Roman" w:eastAsia="仿宋_GB2312" w:cs="Times New Roman"/>
          <w:bCs/>
          <w:sz w:val="24"/>
          <w:szCs w:val="24"/>
        </w:rPr>
        <w:t>附件14</w:t>
      </w:r>
    </w:p>
    <w:p>
      <w:pPr>
        <w:snapToGrid w:val="0"/>
        <w:spacing w:line="460" w:lineRule="exact"/>
        <w:jc w:val="center"/>
        <w:rPr>
          <w:rStyle w:val="29"/>
          <w:rFonts w:hint="default" w:ascii="Times New Roman" w:hAnsi="Times New Roman" w:eastAsia="仿宋_GB2312" w:cs="Times New Roman"/>
          <w:bCs/>
          <w:color w:val="000000"/>
          <w:sz w:val="24"/>
          <w:szCs w:val="24"/>
        </w:rPr>
      </w:pPr>
      <w:r>
        <w:rPr>
          <w:rStyle w:val="29"/>
          <w:rFonts w:hint="default" w:ascii="Times New Roman" w:hAnsi="Times New Roman" w:eastAsia="仿宋_GB2312" w:cs="Times New Roman"/>
          <w:bCs/>
          <w:color w:val="000000"/>
          <w:sz w:val="24"/>
          <w:szCs w:val="24"/>
        </w:rPr>
        <w:t>投标</w:t>
      </w:r>
      <w:r>
        <w:rPr>
          <w:rStyle w:val="29"/>
          <w:rFonts w:hint="eastAsia" w:ascii="Times New Roman" w:hAnsi="Times New Roman" w:eastAsia="仿宋_GB2312" w:cs="Times New Roman"/>
          <w:bCs/>
          <w:color w:val="000000"/>
          <w:sz w:val="24"/>
          <w:szCs w:val="24"/>
          <w:lang w:val="en-US" w:eastAsia="zh-CN"/>
        </w:rPr>
        <w:t>产品</w:t>
      </w:r>
      <w:r>
        <w:rPr>
          <w:rStyle w:val="29"/>
          <w:rFonts w:hint="default" w:ascii="Times New Roman" w:hAnsi="Times New Roman" w:eastAsia="仿宋_GB2312" w:cs="Times New Roman"/>
          <w:bCs/>
          <w:color w:val="000000"/>
          <w:sz w:val="24"/>
          <w:szCs w:val="24"/>
        </w:rPr>
        <w:t>供货清单（不含价格）</w:t>
      </w:r>
    </w:p>
    <w:p>
      <w:pPr>
        <w:snapToGrid w:val="0"/>
        <w:spacing w:line="460" w:lineRule="exact"/>
        <w:rPr>
          <w:rStyle w:val="29"/>
          <w:rFonts w:hint="default" w:ascii="Times New Roman" w:hAnsi="Times New Roman" w:eastAsia="仿宋_GB2312" w:cs="Times New Roman"/>
          <w:bCs/>
          <w:color w:val="000000"/>
          <w:sz w:val="24"/>
          <w:szCs w:val="24"/>
        </w:rPr>
      </w:pPr>
      <w:r>
        <w:rPr>
          <w:rStyle w:val="29"/>
          <w:rFonts w:hint="default" w:ascii="Times New Roman" w:hAnsi="Times New Roman" w:eastAsia="仿宋_GB2312" w:cs="Times New Roman"/>
          <w:bCs/>
          <w:color w:val="000000"/>
          <w:sz w:val="24"/>
          <w:szCs w:val="24"/>
        </w:rPr>
        <w:t>项目编号：</w:t>
      </w:r>
    </w:p>
    <w:tbl>
      <w:tblPr>
        <w:tblStyle w:val="10"/>
        <w:tblW w:w="8460"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097"/>
        <w:gridCol w:w="1783"/>
        <w:gridCol w:w="900"/>
        <w:gridCol w:w="900"/>
        <w:gridCol w:w="378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1097" w:type="dxa"/>
            <w:tcBorders>
              <w:top w:val="single" w:color="000000" w:sz="4" w:space="0"/>
              <w:left w:val="single" w:color="000000" w:sz="4"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r>
              <w:rPr>
                <w:rStyle w:val="29"/>
                <w:rFonts w:hint="default" w:ascii="Times New Roman" w:hAnsi="Times New Roman" w:eastAsia="仿宋_GB2312" w:cs="Times New Roman"/>
                <w:b/>
                <w:bCs/>
                <w:color w:val="000000"/>
                <w:sz w:val="24"/>
                <w:szCs w:val="24"/>
              </w:rPr>
              <w:t>序号</w:t>
            </w:r>
          </w:p>
        </w:tc>
        <w:tc>
          <w:tcPr>
            <w:tcW w:w="1783" w:type="dxa"/>
            <w:tcBorders>
              <w:top w:val="single" w:color="000000" w:sz="4"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lang w:val="en-US" w:eastAsia="zh-CN"/>
              </w:rPr>
            </w:pPr>
            <w:r>
              <w:rPr>
                <w:rStyle w:val="29"/>
                <w:rFonts w:hint="eastAsia" w:ascii="Times New Roman" w:hAnsi="Times New Roman" w:eastAsia="仿宋_GB2312" w:cs="Times New Roman"/>
                <w:b/>
                <w:bCs/>
                <w:color w:val="000000"/>
                <w:sz w:val="24"/>
                <w:szCs w:val="24"/>
                <w:lang w:val="en-US" w:eastAsia="zh-CN"/>
              </w:rPr>
              <w:t>设计及生产制作单位</w:t>
            </w:r>
          </w:p>
        </w:tc>
        <w:tc>
          <w:tcPr>
            <w:tcW w:w="900" w:type="dxa"/>
            <w:tcBorders>
              <w:top w:val="single" w:color="000000" w:sz="4"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r>
              <w:rPr>
                <w:rStyle w:val="29"/>
                <w:rFonts w:hint="default" w:ascii="Times New Roman" w:hAnsi="Times New Roman" w:eastAsia="仿宋_GB2312" w:cs="Times New Roman"/>
                <w:b/>
                <w:bCs/>
                <w:color w:val="000000"/>
                <w:sz w:val="24"/>
                <w:szCs w:val="24"/>
              </w:rPr>
              <w:t>单位</w:t>
            </w:r>
          </w:p>
        </w:tc>
        <w:tc>
          <w:tcPr>
            <w:tcW w:w="900" w:type="dxa"/>
            <w:tcBorders>
              <w:top w:val="single" w:color="000000" w:sz="4"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r>
              <w:rPr>
                <w:rStyle w:val="29"/>
                <w:rFonts w:hint="default" w:ascii="Times New Roman" w:hAnsi="Times New Roman" w:eastAsia="仿宋_GB2312" w:cs="Times New Roman"/>
                <w:b/>
                <w:bCs/>
                <w:color w:val="000000"/>
                <w:sz w:val="24"/>
                <w:szCs w:val="24"/>
              </w:rPr>
              <w:t>数量</w:t>
            </w:r>
          </w:p>
        </w:tc>
        <w:tc>
          <w:tcPr>
            <w:tcW w:w="3780" w:type="dxa"/>
            <w:tcBorders>
              <w:top w:val="single" w:color="000000" w:sz="4" w:space="0"/>
              <w:left w:val="single" w:color="000000" w:sz="6" w:space="0"/>
              <w:bottom w:val="single" w:color="000000" w:sz="6"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r>
              <w:rPr>
                <w:rStyle w:val="29"/>
                <w:rFonts w:hint="eastAsia" w:ascii="Times New Roman" w:hAnsi="Times New Roman" w:eastAsia="仿宋_GB2312" w:cs="Times New Roman"/>
                <w:b/>
                <w:bCs/>
                <w:color w:val="000000"/>
                <w:sz w:val="24"/>
                <w:szCs w:val="24"/>
                <w:lang w:val="en-US" w:eastAsia="zh-CN"/>
              </w:rPr>
              <w:t>规格、技术参数</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97" w:type="dxa"/>
            <w:tcBorders>
              <w:top w:val="single" w:color="000000" w:sz="6" w:space="0"/>
              <w:left w:val="single" w:color="000000" w:sz="4"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783"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3780" w:type="dxa"/>
            <w:tcBorders>
              <w:top w:val="single" w:color="000000" w:sz="6" w:space="0"/>
              <w:left w:val="single" w:color="000000" w:sz="6" w:space="0"/>
              <w:bottom w:val="single" w:color="000000" w:sz="6"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97" w:type="dxa"/>
            <w:tcBorders>
              <w:top w:val="single" w:color="000000" w:sz="6" w:space="0"/>
              <w:left w:val="single" w:color="000000" w:sz="4"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783"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3780" w:type="dxa"/>
            <w:tcBorders>
              <w:top w:val="single" w:color="000000" w:sz="6" w:space="0"/>
              <w:left w:val="single" w:color="000000" w:sz="6" w:space="0"/>
              <w:bottom w:val="single" w:color="000000" w:sz="6"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97" w:type="dxa"/>
            <w:tcBorders>
              <w:top w:val="single" w:color="000000" w:sz="6" w:space="0"/>
              <w:left w:val="single" w:color="000000" w:sz="4"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783"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3780" w:type="dxa"/>
            <w:tcBorders>
              <w:top w:val="single" w:color="000000" w:sz="6" w:space="0"/>
              <w:left w:val="single" w:color="000000" w:sz="6" w:space="0"/>
              <w:bottom w:val="single" w:color="000000" w:sz="6"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97" w:type="dxa"/>
            <w:tcBorders>
              <w:top w:val="single" w:color="000000" w:sz="6" w:space="0"/>
              <w:left w:val="single" w:color="000000" w:sz="4"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783"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3780" w:type="dxa"/>
            <w:tcBorders>
              <w:top w:val="single" w:color="000000" w:sz="6" w:space="0"/>
              <w:left w:val="single" w:color="000000" w:sz="6" w:space="0"/>
              <w:bottom w:val="single" w:color="000000" w:sz="6"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97" w:type="dxa"/>
            <w:tcBorders>
              <w:top w:val="single" w:color="000000" w:sz="6" w:space="0"/>
              <w:left w:val="single" w:color="000000" w:sz="4"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783"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3780" w:type="dxa"/>
            <w:tcBorders>
              <w:top w:val="single" w:color="000000" w:sz="6" w:space="0"/>
              <w:left w:val="single" w:color="000000" w:sz="6" w:space="0"/>
              <w:bottom w:val="single" w:color="000000" w:sz="6"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97" w:type="dxa"/>
            <w:tcBorders>
              <w:top w:val="single" w:color="000000" w:sz="6" w:space="0"/>
              <w:left w:val="single" w:color="000000" w:sz="4"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783"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3780" w:type="dxa"/>
            <w:tcBorders>
              <w:top w:val="single" w:color="000000" w:sz="6" w:space="0"/>
              <w:left w:val="single" w:color="000000" w:sz="6" w:space="0"/>
              <w:bottom w:val="single" w:color="000000" w:sz="6"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97" w:type="dxa"/>
            <w:tcBorders>
              <w:top w:val="single" w:color="000000" w:sz="6" w:space="0"/>
              <w:left w:val="single" w:color="000000" w:sz="4"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783"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3780" w:type="dxa"/>
            <w:tcBorders>
              <w:top w:val="single" w:color="000000" w:sz="6" w:space="0"/>
              <w:left w:val="single" w:color="000000" w:sz="6" w:space="0"/>
              <w:bottom w:val="single" w:color="000000" w:sz="6"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97" w:type="dxa"/>
            <w:tcBorders>
              <w:top w:val="single" w:color="000000" w:sz="6" w:space="0"/>
              <w:left w:val="single" w:color="000000" w:sz="4"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783"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3780" w:type="dxa"/>
            <w:tcBorders>
              <w:top w:val="single" w:color="000000" w:sz="6" w:space="0"/>
              <w:left w:val="single" w:color="000000" w:sz="6" w:space="0"/>
              <w:bottom w:val="single" w:color="000000" w:sz="6"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97" w:type="dxa"/>
            <w:tcBorders>
              <w:top w:val="single" w:color="000000" w:sz="6" w:space="0"/>
              <w:left w:val="single" w:color="000000" w:sz="4"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783"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3780" w:type="dxa"/>
            <w:tcBorders>
              <w:top w:val="single" w:color="000000" w:sz="6" w:space="0"/>
              <w:left w:val="single" w:color="000000" w:sz="6" w:space="0"/>
              <w:bottom w:val="single" w:color="000000" w:sz="6"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97" w:type="dxa"/>
            <w:tcBorders>
              <w:top w:val="single" w:color="000000" w:sz="6" w:space="0"/>
              <w:left w:val="single" w:color="000000" w:sz="4"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783"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3780" w:type="dxa"/>
            <w:tcBorders>
              <w:top w:val="single" w:color="000000" w:sz="6" w:space="0"/>
              <w:left w:val="single" w:color="000000" w:sz="6" w:space="0"/>
              <w:bottom w:val="single" w:color="000000" w:sz="6"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97" w:type="dxa"/>
            <w:tcBorders>
              <w:top w:val="single" w:color="000000" w:sz="6" w:space="0"/>
              <w:left w:val="single" w:color="000000" w:sz="4"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783"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3780" w:type="dxa"/>
            <w:tcBorders>
              <w:top w:val="single" w:color="000000" w:sz="6" w:space="0"/>
              <w:left w:val="single" w:color="000000" w:sz="6" w:space="0"/>
              <w:bottom w:val="single" w:color="000000" w:sz="6"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97" w:type="dxa"/>
            <w:tcBorders>
              <w:top w:val="single" w:color="000000" w:sz="6" w:space="0"/>
              <w:left w:val="single" w:color="000000" w:sz="4"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783"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6" w:space="0"/>
              <w:right w:val="single" w:color="000000" w:sz="6" w:space="0"/>
            </w:tcBorders>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3780" w:type="dxa"/>
            <w:tcBorders>
              <w:top w:val="single" w:color="000000" w:sz="6" w:space="0"/>
              <w:left w:val="single" w:color="000000" w:sz="6" w:space="0"/>
              <w:bottom w:val="single" w:color="000000" w:sz="6"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1097" w:type="dxa"/>
            <w:tcBorders>
              <w:top w:val="single" w:color="000000" w:sz="6" w:space="0"/>
              <w:left w:val="single" w:color="000000" w:sz="4" w:space="0"/>
              <w:bottom w:val="single" w:color="000000" w:sz="4"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783" w:type="dxa"/>
            <w:tcBorders>
              <w:top w:val="single" w:color="000000" w:sz="6" w:space="0"/>
              <w:left w:val="single" w:color="000000" w:sz="6" w:space="0"/>
              <w:bottom w:val="single" w:color="000000" w:sz="4"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4" w:space="0"/>
              <w:right w:val="single" w:color="000000" w:sz="6"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900" w:type="dxa"/>
            <w:tcBorders>
              <w:top w:val="single" w:color="000000" w:sz="6" w:space="0"/>
              <w:left w:val="single" w:color="000000" w:sz="6" w:space="0"/>
              <w:bottom w:val="single" w:color="000000" w:sz="4" w:space="0"/>
              <w:right w:val="single" w:color="000000" w:sz="6" w:space="0"/>
            </w:tcBorders>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3780" w:type="dxa"/>
            <w:tcBorders>
              <w:top w:val="single" w:color="000000" w:sz="6" w:space="0"/>
              <w:left w:val="single" w:color="000000" w:sz="6"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bl>
    <w:p>
      <w:pPr>
        <w:snapToGrid w:val="0"/>
        <w:spacing w:line="360" w:lineRule="auto"/>
        <w:ind w:left="-283" w:leftChars="-135"/>
        <w:rPr>
          <w:rStyle w:val="29"/>
          <w:rFonts w:hint="default" w:ascii="Times New Roman" w:hAnsi="Times New Roman" w:eastAsia="仿宋_GB2312" w:cs="Times New Roman"/>
          <w:b/>
          <w:color w:val="000000"/>
          <w:sz w:val="24"/>
          <w:szCs w:val="24"/>
        </w:rPr>
      </w:pPr>
      <w:r>
        <w:rPr>
          <w:rStyle w:val="29"/>
          <w:rFonts w:hint="default" w:ascii="Times New Roman" w:hAnsi="Times New Roman" w:eastAsia="仿宋_GB2312" w:cs="Times New Roman"/>
          <w:color w:val="000000"/>
          <w:sz w:val="24"/>
          <w:szCs w:val="24"/>
        </w:rPr>
        <w:t>附注：本表必须根据第</w:t>
      </w:r>
      <w:r>
        <w:rPr>
          <w:rStyle w:val="29"/>
          <w:rFonts w:hint="eastAsia" w:ascii="Times New Roman" w:hAnsi="Times New Roman" w:eastAsia="仿宋_GB2312" w:cs="Times New Roman"/>
          <w:color w:val="000000"/>
          <w:sz w:val="24"/>
          <w:szCs w:val="24"/>
          <w:lang w:val="en-US" w:eastAsia="zh-CN"/>
        </w:rPr>
        <w:t>三</w:t>
      </w:r>
      <w:r>
        <w:rPr>
          <w:rStyle w:val="29"/>
          <w:rFonts w:hint="default" w:ascii="Times New Roman" w:hAnsi="Times New Roman" w:eastAsia="仿宋_GB2312" w:cs="Times New Roman"/>
          <w:color w:val="000000"/>
          <w:sz w:val="24"/>
          <w:szCs w:val="24"/>
        </w:rPr>
        <w:t>部分“采购需求”的内容详细填写及说明，除清单内容外的设备，供应商可增项。</w:t>
      </w:r>
      <w:r>
        <w:rPr>
          <w:rStyle w:val="29"/>
          <w:rFonts w:hint="default" w:ascii="Times New Roman" w:hAnsi="Times New Roman" w:eastAsia="仿宋_GB2312" w:cs="Times New Roman"/>
          <w:b/>
          <w:bCs/>
          <w:color w:val="000000"/>
          <w:sz w:val="24"/>
          <w:szCs w:val="24"/>
        </w:rPr>
        <w:t>（如</w:t>
      </w:r>
      <w:r>
        <w:rPr>
          <w:rStyle w:val="29"/>
          <w:rFonts w:hint="default" w:ascii="Times New Roman" w:hAnsi="Times New Roman" w:eastAsia="仿宋_GB2312" w:cs="Times New Roman"/>
          <w:b/>
          <w:color w:val="000000"/>
          <w:sz w:val="24"/>
          <w:szCs w:val="24"/>
        </w:rPr>
        <w:t>果内容提供不全而导致对供应商不利评定的风险由供应商自行承担）</w:t>
      </w: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color w:val="000000"/>
          <w:sz w:val="24"/>
          <w:szCs w:val="24"/>
        </w:rPr>
        <w:t>供应商</w:t>
      </w:r>
      <w:r>
        <w:rPr>
          <w:rStyle w:val="29"/>
          <w:rFonts w:hint="default" w:ascii="Times New Roman" w:hAnsi="Times New Roman" w:eastAsia="仿宋_GB2312" w:cs="Times New Roman"/>
          <w:sz w:val="24"/>
          <w:szCs w:val="24"/>
        </w:rPr>
        <w:t>（盖单位章）：</w:t>
      </w: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法定代表人或其委托代理人签字：</w:t>
      </w:r>
      <w:r>
        <w:rPr>
          <w:rStyle w:val="29"/>
          <w:rFonts w:hint="default" w:ascii="Times New Roman" w:hAnsi="Times New Roman" w:eastAsia="仿宋_GB2312" w:cs="Times New Roman"/>
          <w:sz w:val="24"/>
          <w:szCs w:val="24"/>
          <w:u w:val="single" w:color="000000"/>
        </w:rPr>
        <w:t xml:space="preserve">       </w:t>
      </w:r>
    </w:p>
    <w:p>
      <w:pPr>
        <w:snapToGrid w:val="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日期：</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年</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月</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日</w:t>
      </w:r>
    </w:p>
    <w:p>
      <w:pPr>
        <w:pStyle w:val="178"/>
        <w:snapToGrid w:val="0"/>
        <w:spacing w:line="360" w:lineRule="auto"/>
        <w:ind w:firstLine="360" w:firstLineChars="150"/>
        <w:rPr>
          <w:rStyle w:val="29"/>
          <w:rFonts w:hint="default" w:ascii="Times New Roman" w:hAnsi="Times New Roman" w:eastAsia="仿宋_GB2312" w:cs="Times New Roman"/>
          <w:sz w:val="24"/>
          <w:szCs w:val="24"/>
        </w:rPr>
      </w:pPr>
    </w:p>
    <w:p>
      <w:pPr>
        <w:snapToGrid w:val="0"/>
        <w:spacing w:line="460" w:lineRule="exact"/>
        <w:jc w:val="center"/>
        <w:rPr>
          <w:rStyle w:val="29"/>
          <w:rFonts w:hint="default" w:ascii="Times New Roman" w:hAnsi="Times New Roman" w:eastAsia="仿宋_GB2312" w:cs="Times New Roman"/>
          <w:b/>
          <w:bCs/>
          <w:color w:val="000000"/>
          <w:sz w:val="24"/>
          <w:szCs w:val="24"/>
        </w:rPr>
        <w:sectPr>
          <w:pgSz w:w="11906" w:h="16838"/>
          <w:pgMar w:top="1440" w:right="1797" w:bottom="1440" w:left="1797" w:header="851" w:footer="992" w:gutter="0"/>
          <w:cols w:space="425" w:num="1"/>
          <w:docGrid w:linePitch="312" w:charSpace="0"/>
        </w:sectPr>
      </w:pPr>
    </w:p>
    <w:p>
      <w:pPr>
        <w:snapToGrid w:val="0"/>
        <w:spacing w:line="460" w:lineRule="exact"/>
        <w:jc w:val="center"/>
        <w:rPr>
          <w:rStyle w:val="29"/>
          <w:rFonts w:hint="default" w:ascii="Times New Roman" w:hAnsi="Times New Roman" w:eastAsia="仿宋_GB2312" w:cs="Times New Roman"/>
          <w:bCs/>
          <w:color w:val="000000"/>
          <w:sz w:val="24"/>
          <w:szCs w:val="24"/>
        </w:rPr>
      </w:pPr>
      <w:r>
        <w:rPr>
          <w:rStyle w:val="29"/>
          <w:rFonts w:hint="default" w:ascii="Times New Roman" w:hAnsi="Times New Roman" w:eastAsia="仿宋_GB2312" w:cs="Times New Roman"/>
          <w:bCs/>
          <w:color w:val="000000"/>
          <w:sz w:val="24"/>
          <w:szCs w:val="24"/>
        </w:rPr>
        <w:t>响应产品附件、备品备件及易损件清单（如有）</w:t>
      </w:r>
    </w:p>
    <w:p>
      <w:pPr>
        <w:snapToGrid w:val="0"/>
        <w:spacing w:line="460" w:lineRule="exact"/>
        <w:rPr>
          <w:rStyle w:val="29"/>
          <w:rFonts w:hint="default" w:ascii="Times New Roman" w:hAnsi="Times New Roman" w:eastAsia="仿宋_GB2312" w:cs="Times New Roman"/>
          <w:bCs/>
          <w:color w:val="000000"/>
          <w:sz w:val="24"/>
          <w:szCs w:val="24"/>
        </w:rPr>
      </w:pPr>
      <w:r>
        <w:rPr>
          <w:rStyle w:val="29"/>
          <w:rFonts w:hint="default" w:ascii="Times New Roman" w:hAnsi="Times New Roman" w:eastAsia="仿宋_GB2312" w:cs="Times New Roman"/>
          <w:bCs/>
          <w:color w:val="000000"/>
          <w:sz w:val="24"/>
          <w:szCs w:val="24"/>
        </w:rPr>
        <w:t>项目编号：</w:t>
      </w:r>
    </w:p>
    <w:tbl>
      <w:tblPr>
        <w:tblStyle w:val="10"/>
        <w:tblW w:w="84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209"/>
        <w:gridCol w:w="1080"/>
        <w:gridCol w:w="1620"/>
        <w:gridCol w:w="2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r>
              <w:rPr>
                <w:rStyle w:val="29"/>
                <w:rFonts w:hint="default" w:ascii="Times New Roman" w:hAnsi="Times New Roman" w:eastAsia="仿宋_GB2312" w:cs="Times New Roman"/>
                <w:b/>
                <w:bCs/>
                <w:color w:val="000000"/>
                <w:sz w:val="24"/>
                <w:szCs w:val="24"/>
              </w:rPr>
              <w:t>序号</w:t>
            </w: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r>
              <w:rPr>
                <w:rStyle w:val="29"/>
                <w:rFonts w:hint="default" w:ascii="Times New Roman" w:hAnsi="Times New Roman" w:eastAsia="仿宋_GB2312" w:cs="Times New Roman"/>
                <w:b/>
                <w:bCs/>
                <w:color w:val="000000"/>
                <w:sz w:val="24"/>
                <w:szCs w:val="24"/>
              </w:rPr>
              <w:t>名  称</w:t>
            </w: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r>
              <w:rPr>
                <w:rStyle w:val="29"/>
                <w:rFonts w:hint="default" w:ascii="Times New Roman" w:hAnsi="Times New Roman" w:eastAsia="仿宋_GB2312" w:cs="Times New Roman"/>
                <w:b/>
                <w:bCs/>
                <w:color w:val="000000"/>
                <w:sz w:val="24"/>
                <w:szCs w:val="24"/>
              </w:rPr>
              <w:t>单位</w:t>
            </w: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r>
              <w:rPr>
                <w:rStyle w:val="29"/>
                <w:rFonts w:hint="default" w:ascii="Times New Roman" w:hAnsi="Times New Roman" w:eastAsia="仿宋_GB2312" w:cs="Times New Roman"/>
                <w:b/>
                <w:bCs/>
                <w:color w:val="000000"/>
                <w:sz w:val="24"/>
                <w:szCs w:val="24"/>
              </w:rPr>
              <w:t>数量</w:t>
            </w:r>
          </w:p>
        </w:tc>
        <w:tc>
          <w:tcPr>
            <w:tcW w:w="259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r>
              <w:rPr>
                <w:rStyle w:val="29"/>
                <w:rFonts w:hint="default" w:ascii="Times New Roman" w:hAnsi="Times New Roman" w:eastAsia="仿宋_GB2312" w:cs="Times New Roman"/>
                <w:b/>
                <w:bCs/>
                <w:color w:val="000000"/>
                <w:sz w:val="24"/>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59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59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59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59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59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59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59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59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59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59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59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59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59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209"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c>
          <w:tcPr>
            <w:tcW w:w="2592" w:type="dxa"/>
            <w:tcBorders>
              <w:top w:val="single" w:color="000000" w:sz="4" w:space="0"/>
              <w:left w:val="single" w:color="000000" w:sz="4" w:space="0"/>
              <w:bottom w:val="single" w:color="000000" w:sz="4" w:space="0"/>
              <w:right w:val="single" w:color="000000" w:sz="4" w:space="0"/>
            </w:tcBorders>
            <w:vAlign w:val="center"/>
          </w:tcPr>
          <w:p>
            <w:pPr>
              <w:snapToGrid w:val="0"/>
              <w:spacing w:line="380" w:lineRule="exact"/>
              <w:jc w:val="center"/>
              <w:rPr>
                <w:rStyle w:val="29"/>
                <w:rFonts w:hint="default" w:ascii="Times New Roman" w:hAnsi="Times New Roman" w:eastAsia="仿宋_GB2312" w:cs="Times New Roman"/>
                <w:b/>
                <w:bCs/>
                <w:color w:val="000000"/>
                <w:sz w:val="24"/>
                <w:szCs w:val="24"/>
              </w:rPr>
            </w:pPr>
          </w:p>
        </w:tc>
      </w:tr>
    </w:tbl>
    <w:p>
      <w:pPr>
        <w:snapToGrid w:val="0"/>
        <w:spacing w:line="380" w:lineRule="exact"/>
        <w:jc w:val="left"/>
        <w:rPr>
          <w:rStyle w:val="29"/>
          <w:rFonts w:hint="default" w:ascii="Times New Roman" w:hAnsi="Times New Roman" w:eastAsia="仿宋_GB2312" w:cs="Times New Roman"/>
          <w:bCs/>
          <w:color w:val="000000"/>
          <w:sz w:val="24"/>
          <w:szCs w:val="24"/>
        </w:rPr>
      </w:pPr>
      <w:r>
        <w:rPr>
          <w:rStyle w:val="29"/>
          <w:rFonts w:hint="default" w:ascii="Times New Roman" w:hAnsi="Times New Roman" w:eastAsia="仿宋_GB2312" w:cs="Times New Roman"/>
          <w:bCs/>
          <w:color w:val="000000"/>
          <w:sz w:val="24"/>
          <w:szCs w:val="24"/>
        </w:rPr>
        <w:t>附注：</w:t>
      </w:r>
      <w:r>
        <w:rPr>
          <w:rStyle w:val="29"/>
          <w:rFonts w:hint="default" w:ascii="Times New Roman" w:hAnsi="Times New Roman" w:eastAsia="仿宋_GB2312" w:cs="Times New Roman"/>
          <w:color w:val="000000"/>
          <w:sz w:val="24"/>
          <w:szCs w:val="24"/>
        </w:rPr>
        <w:t>供应商</w:t>
      </w:r>
      <w:r>
        <w:rPr>
          <w:rStyle w:val="29"/>
          <w:rFonts w:hint="default" w:ascii="Times New Roman" w:hAnsi="Times New Roman" w:eastAsia="仿宋_GB2312" w:cs="Times New Roman"/>
          <w:bCs/>
          <w:color w:val="000000"/>
          <w:sz w:val="24"/>
          <w:szCs w:val="24"/>
        </w:rPr>
        <w:t>可按以上表格形式进行复制。</w:t>
      </w:r>
    </w:p>
    <w:p>
      <w:pPr>
        <w:snapToGrid w:val="0"/>
        <w:spacing w:line="360" w:lineRule="auto"/>
        <w:rPr>
          <w:rStyle w:val="29"/>
          <w:rFonts w:hint="default" w:ascii="Times New Roman" w:hAnsi="Times New Roman" w:eastAsia="仿宋_GB2312" w:cs="Times New Roman"/>
          <w:sz w:val="24"/>
          <w:szCs w:val="24"/>
        </w:rPr>
      </w:pP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color w:val="000000"/>
          <w:sz w:val="24"/>
          <w:szCs w:val="24"/>
        </w:rPr>
        <w:t>供应商</w:t>
      </w:r>
      <w:r>
        <w:rPr>
          <w:rStyle w:val="29"/>
          <w:rFonts w:hint="default" w:ascii="Times New Roman" w:hAnsi="Times New Roman" w:eastAsia="仿宋_GB2312" w:cs="Times New Roman"/>
          <w:sz w:val="24"/>
          <w:szCs w:val="24"/>
        </w:rPr>
        <w:t>（盖单位章）：</w:t>
      </w: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法定代表人或其委托代理人签字：</w:t>
      </w:r>
      <w:r>
        <w:rPr>
          <w:rStyle w:val="29"/>
          <w:rFonts w:hint="default" w:ascii="Times New Roman" w:hAnsi="Times New Roman" w:eastAsia="仿宋_GB2312" w:cs="Times New Roman"/>
          <w:sz w:val="24"/>
          <w:szCs w:val="24"/>
          <w:u w:val="single" w:color="000000"/>
        </w:rPr>
        <w:t xml:space="preserve">       </w:t>
      </w:r>
    </w:p>
    <w:p>
      <w:pPr>
        <w:snapToGrid w:val="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日期：</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年</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月</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日</w:t>
      </w:r>
    </w:p>
    <w:p>
      <w:pPr>
        <w:snapToGrid w:val="0"/>
        <w:spacing w:line="380" w:lineRule="exact"/>
        <w:rPr>
          <w:rStyle w:val="29"/>
          <w:rFonts w:hint="default" w:ascii="Times New Roman" w:hAnsi="Times New Roman" w:eastAsia="仿宋_GB2312" w:cs="Times New Roman"/>
          <w:b/>
          <w:bCs/>
          <w:color w:val="000000"/>
          <w:sz w:val="24"/>
          <w:szCs w:val="24"/>
        </w:rPr>
      </w:pPr>
    </w:p>
    <w:p>
      <w:pPr>
        <w:snapToGrid w:val="0"/>
        <w:spacing w:before="240" w:after="120"/>
        <w:ind w:right="482"/>
        <w:rPr>
          <w:rStyle w:val="29"/>
          <w:rFonts w:hint="default" w:ascii="Times New Roman" w:hAnsi="Times New Roman" w:eastAsia="仿宋_GB2312" w:cs="Times New Roman"/>
          <w:b/>
          <w:bCs/>
          <w:color w:val="000000"/>
          <w:sz w:val="24"/>
          <w:szCs w:val="24"/>
        </w:rPr>
        <w:sectPr>
          <w:pgSz w:w="11906" w:h="16838"/>
          <w:pgMar w:top="1440" w:right="1797" w:bottom="1440" w:left="1797" w:header="851" w:footer="992" w:gutter="0"/>
          <w:cols w:space="425" w:num="1"/>
          <w:docGrid w:linePitch="312" w:charSpace="0"/>
        </w:sectPr>
      </w:pPr>
    </w:p>
    <w:p>
      <w:pPr>
        <w:snapToGrid w:val="0"/>
        <w:spacing w:before="240" w:after="120"/>
        <w:ind w:right="482"/>
        <w:jc w:val="center"/>
        <w:rPr>
          <w:rStyle w:val="29"/>
          <w:rFonts w:hint="default" w:ascii="Times New Roman" w:hAnsi="Times New Roman" w:eastAsia="仿宋_GB2312" w:cs="Times New Roman"/>
          <w:bCs/>
          <w:color w:val="000000"/>
          <w:sz w:val="24"/>
          <w:szCs w:val="24"/>
          <w:lang w:val="en-US" w:eastAsia="zh-CN"/>
        </w:rPr>
      </w:pPr>
      <w:r>
        <w:rPr>
          <w:rStyle w:val="29"/>
          <w:rFonts w:hint="default" w:ascii="Times New Roman" w:hAnsi="Times New Roman" w:eastAsia="仿宋_GB2312" w:cs="Times New Roman"/>
          <w:bCs/>
          <w:color w:val="000000"/>
          <w:sz w:val="24"/>
          <w:szCs w:val="24"/>
        </w:rPr>
        <w:t>技术规格条款偏离表</w:t>
      </w:r>
      <w:r>
        <w:rPr>
          <w:rStyle w:val="29"/>
          <w:rFonts w:hint="eastAsia" w:ascii="Times New Roman" w:hAnsi="Times New Roman" w:eastAsia="仿宋_GB2312" w:cs="Times New Roman"/>
          <w:bCs/>
          <w:color w:val="000000"/>
          <w:sz w:val="24"/>
          <w:szCs w:val="24"/>
          <w:lang w:eastAsia="zh-CN"/>
        </w:rPr>
        <w:t>（</w:t>
      </w:r>
      <w:r>
        <w:rPr>
          <w:rStyle w:val="29"/>
          <w:rFonts w:hint="eastAsia" w:ascii="Times New Roman" w:hAnsi="Times New Roman" w:eastAsia="仿宋_GB2312" w:cs="Times New Roman"/>
          <w:bCs/>
          <w:color w:val="000000"/>
          <w:sz w:val="24"/>
          <w:szCs w:val="24"/>
          <w:lang w:val="en-US" w:eastAsia="zh-CN"/>
        </w:rPr>
        <w:t>针对第三章采购需求进行响应）</w:t>
      </w:r>
    </w:p>
    <w:p>
      <w:pPr>
        <w:snapToGrid w:val="0"/>
        <w:ind w:right="471"/>
        <w:textAlignment w:val="bottom"/>
        <w:rPr>
          <w:rStyle w:val="29"/>
          <w:rFonts w:hint="default" w:ascii="Times New Roman" w:hAnsi="Times New Roman" w:eastAsia="仿宋_GB2312" w:cs="Times New Roman"/>
          <w:color w:val="000000"/>
          <w:sz w:val="24"/>
          <w:szCs w:val="24"/>
          <w:u w:val="single" w:color="000000"/>
        </w:rPr>
      </w:pPr>
    </w:p>
    <w:tbl>
      <w:tblPr>
        <w:tblStyle w:val="10"/>
        <w:tblW w:w="8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0"/>
        <w:gridCol w:w="1125"/>
        <w:gridCol w:w="273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34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招标文件技术需求条目编号及所要求内容</w:t>
            </w:r>
          </w:p>
        </w:tc>
        <w:tc>
          <w:tcPr>
            <w:tcW w:w="11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响应文件应答内容</w:t>
            </w:r>
          </w:p>
        </w:tc>
        <w:tc>
          <w:tcPr>
            <w:tcW w:w="273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相关技术证明文件中的描述在响应文件中的具体页码</w:t>
            </w:r>
          </w:p>
        </w:tc>
        <w:tc>
          <w:tcPr>
            <w:tcW w:w="216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偏离说明（无偏离，正/负偏离及偏离情况）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4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73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16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4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73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16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4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73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16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4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73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16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4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73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16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4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73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16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4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73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16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34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73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16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34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73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c>
          <w:tcPr>
            <w:tcW w:w="2160" w:type="dxa"/>
            <w:tcBorders>
              <w:top w:val="single" w:color="000000" w:sz="4" w:space="0"/>
              <w:left w:val="single" w:color="000000" w:sz="4" w:space="0"/>
              <w:bottom w:val="single" w:color="000000" w:sz="4" w:space="0"/>
              <w:right w:val="single" w:color="000000" w:sz="4" w:space="0"/>
            </w:tcBorders>
          </w:tcPr>
          <w:p>
            <w:pPr>
              <w:snapToGrid w:val="0"/>
              <w:ind w:firstLine="592"/>
              <w:jc w:val="center"/>
              <w:rPr>
                <w:rStyle w:val="29"/>
                <w:rFonts w:hint="default" w:ascii="Times New Roman" w:hAnsi="Times New Roman" w:eastAsia="仿宋_GB2312" w:cs="Times New Roman"/>
                <w:color w:val="000000"/>
                <w:sz w:val="24"/>
                <w:szCs w:val="24"/>
              </w:rPr>
            </w:pPr>
          </w:p>
        </w:tc>
      </w:tr>
    </w:tbl>
    <w:p>
      <w:pPr>
        <w:snapToGrid w:val="0"/>
        <w:textAlignment w:val="bottom"/>
        <w:rPr>
          <w:rStyle w:val="29"/>
          <w:rFonts w:hint="default" w:ascii="Times New Roman" w:hAnsi="Times New Roman" w:eastAsia="仿宋_GB2312" w:cs="Times New Roman"/>
          <w:color w:val="000000"/>
          <w:sz w:val="24"/>
          <w:szCs w:val="24"/>
        </w:rPr>
      </w:pPr>
    </w:p>
    <w:p>
      <w:pPr>
        <w:pStyle w:val="5"/>
        <w:snapToGrid w:val="0"/>
        <w:spacing w:line="360" w:lineRule="auto"/>
        <w:rPr>
          <w:rStyle w:val="29"/>
          <w:rFonts w:hint="default" w:ascii="Times New Roman" w:hAnsi="Times New Roman" w:eastAsia="仿宋_GB2312" w:cs="Times New Roman"/>
          <w:color w:val="000000"/>
          <w:sz w:val="24"/>
          <w:szCs w:val="24"/>
        </w:rPr>
      </w:pPr>
    </w:p>
    <w:p>
      <w:pPr>
        <w:pStyle w:val="5"/>
        <w:snapToGrid w:val="0"/>
        <w:spacing w:line="360" w:lineRule="auto"/>
        <w:rPr>
          <w:rStyle w:val="29"/>
          <w:rFonts w:hint="default" w:ascii="Times New Roman" w:hAnsi="Times New Roman" w:eastAsia="仿宋_GB2312" w:cs="Times New Roman"/>
          <w:bCs/>
          <w:color w:val="000000"/>
          <w:sz w:val="24"/>
          <w:szCs w:val="24"/>
        </w:rPr>
      </w:pPr>
      <w:r>
        <w:rPr>
          <w:rStyle w:val="29"/>
          <w:rFonts w:hint="default" w:ascii="Times New Roman" w:hAnsi="Times New Roman" w:eastAsia="仿宋_GB2312" w:cs="Times New Roman"/>
          <w:color w:val="000000"/>
          <w:sz w:val="24"/>
          <w:szCs w:val="24"/>
        </w:rPr>
        <w:t>供应商名称：</w:t>
      </w:r>
      <w:r>
        <w:rPr>
          <w:rStyle w:val="29"/>
          <w:rFonts w:hint="default" w:ascii="Times New Roman" w:hAnsi="Times New Roman" w:eastAsia="仿宋_GB2312" w:cs="Times New Roman"/>
          <w:color w:val="000000"/>
          <w:sz w:val="24"/>
          <w:szCs w:val="24"/>
          <w:u w:val="single" w:color="000000"/>
        </w:rPr>
        <w:t xml:space="preserve">                </w:t>
      </w:r>
    </w:p>
    <w:p>
      <w:pPr>
        <w:snapToGrid w:val="0"/>
        <w:spacing w:line="360" w:lineRule="auto"/>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法定代表人或其委托代理人(签字)：</w:t>
      </w: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_</w:t>
      </w:r>
    </w:p>
    <w:p>
      <w:pPr>
        <w:snapToGrid w:val="0"/>
        <w:spacing w:line="360" w:lineRule="exact"/>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 xml:space="preserve">日期： </w:t>
      </w: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 xml:space="preserve"> 年 </w:t>
      </w: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 xml:space="preserve"> 月 </w:t>
      </w:r>
      <w:r>
        <w:rPr>
          <w:rStyle w:val="29"/>
          <w:rFonts w:hint="default" w:ascii="Times New Roman" w:hAnsi="Times New Roman" w:eastAsia="仿宋_GB2312" w:cs="Times New Roman"/>
          <w:color w:val="000000"/>
          <w:sz w:val="24"/>
          <w:szCs w:val="24"/>
          <w:u w:val="single" w:color="000000"/>
        </w:rPr>
        <w:t xml:space="preserve">   </w:t>
      </w:r>
      <w:r>
        <w:rPr>
          <w:rStyle w:val="29"/>
          <w:rFonts w:hint="default" w:ascii="Times New Roman" w:hAnsi="Times New Roman" w:eastAsia="仿宋_GB2312" w:cs="Times New Roman"/>
          <w:color w:val="000000"/>
          <w:sz w:val="24"/>
          <w:szCs w:val="24"/>
        </w:rPr>
        <w:t xml:space="preserve"> 日</w:t>
      </w:r>
    </w:p>
    <w:p>
      <w:pPr>
        <w:pStyle w:val="102"/>
        <w:snapToGrid w:val="0"/>
        <w:spacing w:line="360" w:lineRule="auto"/>
        <w:rPr>
          <w:rStyle w:val="29"/>
          <w:rFonts w:hint="default" w:ascii="Times New Roman" w:hAnsi="Times New Roman" w:eastAsia="仿宋_GB2312" w:cs="Times New Roman"/>
          <w:b/>
          <w:color w:val="000000"/>
          <w:sz w:val="24"/>
          <w:szCs w:val="24"/>
        </w:rPr>
      </w:pPr>
    </w:p>
    <w:p>
      <w:pPr>
        <w:pStyle w:val="102"/>
        <w:snapToGrid w:val="0"/>
        <w:spacing w:line="360" w:lineRule="auto"/>
        <w:rPr>
          <w:rStyle w:val="29"/>
          <w:rFonts w:hint="default" w:ascii="Times New Roman" w:hAnsi="Times New Roman" w:eastAsia="仿宋_GB2312" w:cs="Times New Roman"/>
          <w:b/>
          <w:color w:val="000000"/>
          <w:sz w:val="24"/>
          <w:szCs w:val="24"/>
        </w:rPr>
      </w:pPr>
    </w:p>
    <w:p>
      <w:pPr>
        <w:snapToGrid w:val="0"/>
        <w:spacing w:line="360" w:lineRule="auto"/>
        <w:ind w:right="-148"/>
        <w:textAlignment w:val="bottom"/>
        <w:rPr>
          <w:rStyle w:val="29"/>
          <w:rFonts w:hint="default" w:ascii="Times New Roman" w:hAnsi="Times New Roman" w:eastAsia="仿宋_GB2312" w:cs="Times New Roman"/>
          <w:color w:val="000000"/>
          <w:sz w:val="24"/>
          <w:szCs w:val="24"/>
        </w:rPr>
      </w:pPr>
      <w:r>
        <w:rPr>
          <w:rStyle w:val="29"/>
          <w:rFonts w:hint="default" w:ascii="Times New Roman" w:hAnsi="Times New Roman" w:eastAsia="仿宋_GB2312" w:cs="Times New Roman"/>
          <w:color w:val="000000"/>
          <w:sz w:val="24"/>
          <w:szCs w:val="24"/>
        </w:rPr>
        <w:t>注：</w:t>
      </w:r>
    </w:p>
    <w:p>
      <w:pPr>
        <w:snapToGrid w:val="0"/>
        <w:spacing w:line="360" w:lineRule="auto"/>
        <w:ind w:right="-148"/>
        <w:textAlignment w:val="bottom"/>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1、供应商应在响应技术文件中对</w:t>
      </w:r>
      <w:r>
        <w:rPr>
          <w:rStyle w:val="29"/>
          <w:rFonts w:hint="eastAsia" w:ascii="Times New Roman" w:hAnsi="Times New Roman" w:eastAsia="仿宋_GB2312" w:cs="Times New Roman"/>
          <w:sz w:val="24"/>
          <w:szCs w:val="24"/>
          <w:lang w:val="en-US" w:eastAsia="zh-CN"/>
        </w:rPr>
        <w:t>采购需求内容</w:t>
      </w:r>
      <w:r>
        <w:rPr>
          <w:rStyle w:val="29"/>
          <w:rFonts w:hint="default" w:ascii="Times New Roman" w:hAnsi="Times New Roman" w:eastAsia="仿宋_GB2312" w:cs="Times New Roman"/>
          <w:sz w:val="24"/>
          <w:szCs w:val="24"/>
        </w:rPr>
        <w:t>逐条按顺序响应，做出必要的解释并列出技术偏差表。而不应完全复制招标文件中技术参数要求，统一回答“响应”“无偏离”“正偏离”等。对于没有逐条对照</w:t>
      </w:r>
      <w:r>
        <w:rPr>
          <w:rStyle w:val="29"/>
          <w:rFonts w:hint="eastAsia" w:ascii="Times New Roman" w:hAnsi="Times New Roman" w:eastAsia="仿宋_GB2312" w:cs="Times New Roman"/>
          <w:sz w:val="24"/>
          <w:szCs w:val="24"/>
          <w:lang w:val="en-US" w:eastAsia="zh-CN"/>
        </w:rPr>
        <w:t>招标</w:t>
      </w:r>
      <w:r>
        <w:rPr>
          <w:rStyle w:val="29"/>
          <w:rFonts w:hint="default" w:ascii="Times New Roman" w:hAnsi="Times New Roman" w:eastAsia="仿宋_GB2312" w:cs="Times New Roman"/>
          <w:sz w:val="24"/>
          <w:szCs w:val="24"/>
        </w:rPr>
        <w:t>文件</w:t>
      </w:r>
      <w:r>
        <w:rPr>
          <w:rStyle w:val="29"/>
          <w:rFonts w:hint="eastAsia" w:ascii="Times New Roman" w:hAnsi="Times New Roman" w:eastAsia="仿宋_GB2312" w:cs="Times New Roman"/>
          <w:sz w:val="24"/>
          <w:szCs w:val="24"/>
          <w:lang w:val="en-US" w:eastAsia="zh-CN"/>
        </w:rPr>
        <w:t>采购需求</w:t>
      </w:r>
      <w:r>
        <w:rPr>
          <w:rStyle w:val="29"/>
          <w:rFonts w:hint="default" w:ascii="Times New Roman" w:hAnsi="Times New Roman" w:eastAsia="仿宋_GB2312" w:cs="Times New Roman"/>
          <w:sz w:val="24"/>
          <w:szCs w:val="24"/>
        </w:rPr>
        <w:t>，说明所提供货物和服务已对</w:t>
      </w:r>
      <w:r>
        <w:rPr>
          <w:rStyle w:val="29"/>
          <w:rFonts w:hint="eastAsia" w:ascii="Times New Roman" w:hAnsi="Times New Roman" w:eastAsia="仿宋_GB2312" w:cs="Times New Roman"/>
          <w:sz w:val="24"/>
          <w:szCs w:val="24"/>
          <w:lang w:val="en-US" w:eastAsia="zh-CN"/>
        </w:rPr>
        <w:t>照</w:t>
      </w:r>
      <w:r>
        <w:rPr>
          <w:rStyle w:val="29"/>
          <w:rFonts w:hint="default" w:ascii="Times New Roman" w:hAnsi="Times New Roman" w:eastAsia="仿宋_GB2312" w:cs="Times New Roman"/>
          <w:sz w:val="24"/>
          <w:szCs w:val="24"/>
        </w:rPr>
        <w:t>招标文件的</w:t>
      </w:r>
      <w:r>
        <w:rPr>
          <w:rStyle w:val="29"/>
          <w:rFonts w:hint="eastAsia" w:ascii="Times New Roman" w:hAnsi="Times New Roman" w:eastAsia="仿宋_GB2312" w:cs="Times New Roman"/>
          <w:sz w:val="24"/>
          <w:szCs w:val="24"/>
          <w:lang w:val="en-US" w:eastAsia="zh-CN"/>
        </w:rPr>
        <w:t>采购需求</w:t>
      </w:r>
      <w:r>
        <w:rPr>
          <w:rStyle w:val="29"/>
          <w:rFonts w:hint="default" w:ascii="Times New Roman" w:hAnsi="Times New Roman" w:eastAsia="仿宋_GB2312" w:cs="Times New Roman"/>
          <w:sz w:val="24"/>
          <w:szCs w:val="24"/>
        </w:rPr>
        <w:t>做出了实质性的响应，或声明与技术规格条文的偏差和例外的条款，或未按照</w:t>
      </w:r>
      <w:r>
        <w:rPr>
          <w:rStyle w:val="29"/>
          <w:rFonts w:hint="eastAsia" w:ascii="Times New Roman" w:hAnsi="Times New Roman" w:eastAsia="仿宋_GB2312" w:cs="Times New Roman"/>
          <w:sz w:val="24"/>
          <w:szCs w:val="24"/>
          <w:lang w:val="en-US" w:eastAsia="zh-CN"/>
        </w:rPr>
        <w:t>招标文件采购需求</w:t>
      </w:r>
      <w:r>
        <w:rPr>
          <w:rStyle w:val="29"/>
          <w:rFonts w:hint="default" w:ascii="Times New Roman" w:hAnsi="Times New Roman" w:eastAsia="仿宋_GB2312" w:cs="Times New Roman"/>
          <w:sz w:val="24"/>
          <w:szCs w:val="24"/>
        </w:rPr>
        <w:t>的要求提供相关证明材料的，将视同为不满足要求。</w:t>
      </w:r>
    </w:p>
    <w:p>
      <w:pPr>
        <w:pStyle w:val="102"/>
        <w:snapToGrid w:val="0"/>
        <w:spacing w:before="295" w:after="295"/>
        <w:rPr>
          <w:rStyle w:val="29"/>
          <w:rFonts w:hint="default" w:ascii="Times New Roman" w:hAnsi="Times New Roman" w:eastAsia="仿宋_GB2312" w:cs="Times New Roman"/>
          <w:b/>
          <w:color w:val="000000"/>
          <w:sz w:val="24"/>
          <w:szCs w:val="24"/>
        </w:rPr>
        <w:sectPr>
          <w:pgSz w:w="11906" w:h="16838"/>
          <w:pgMar w:top="1440" w:right="1797" w:bottom="1440" w:left="1797" w:header="851" w:footer="992" w:gutter="0"/>
          <w:cols w:space="425" w:num="1"/>
          <w:docGrid w:linePitch="312" w:charSpace="0"/>
        </w:sectPr>
      </w:pPr>
    </w:p>
    <w:p>
      <w:pPr>
        <w:pStyle w:val="102"/>
        <w:snapToGrid w:val="0"/>
        <w:spacing w:before="295" w:after="295" w:line="360" w:lineRule="auto"/>
        <w:ind w:left="-88" w:leftChars="-42" w:firstLine="240" w:firstLineChars="100"/>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附件15</w:t>
      </w:r>
    </w:p>
    <w:p>
      <w:pPr>
        <w:snapToGrid w:val="0"/>
        <w:spacing w:line="360" w:lineRule="auto"/>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供应商的资格声明</w:t>
      </w:r>
    </w:p>
    <w:p>
      <w:pPr>
        <w:tabs>
          <w:tab w:val="left" w:pos="5580"/>
        </w:tabs>
        <w:spacing w:before="120"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1、名称及概况：</w:t>
      </w:r>
    </w:p>
    <w:p>
      <w:pPr>
        <w:tabs>
          <w:tab w:val="left" w:pos="5580"/>
        </w:tabs>
        <w:spacing w:before="120" w:line="440" w:lineRule="exact"/>
        <w:ind w:firstLine="454"/>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(1)供应商名称：_______________________________________________________</w:t>
      </w:r>
    </w:p>
    <w:p>
      <w:pPr>
        <w:tabs>
          <w:tab w:val="left" w:pos="5580"/>
        </w:tabs>
        <w:spacing w:before="120" w:line="440" w:lineRule="exact"/>
        <w:ind w:firstLine="454"/>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(2)地址及邮编：_______________________________________________________</w:t>
      </w:r>
    </w:p>
    <w:p>
      <w:pPr>
        <w:tabs>
          <w:tab w:val="left" w:pos="5580"/>
        </w:tabs>
        <w:spacing w:before="120" w:line="440" w:lineRule="exact"/>
        <w:ind w:firstLine="454"/>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(3)成立和注册日期：___________________________________________________</w:t>
      </w:r>
    </w:p>
    <w:p>
      <w:pPr>
        <w:tabs>
          <w:tab w:val="left" w:pos="5580"/>
        </w:tabs>
        <w:spacing w:before="120" w:line="440" w:lineRule="exact"/>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　　(4)主管部门：_________________________________________________________</w:t>
      </w:r>
    </w:p>
    <w:p>
      <w:pPr>
        <w:tabs>
          <w:tab w:val="left" w:pos="5580"/>
        </w:tabs>
        <w:spacing w:before="120" w:line="440" w:lineRule="exact"/>
        <w:ind w:firstLine="454"/>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(5)公司性质：_________________________________________________________</w:t>
      </w:r>
    </w:p>
    <w:p>
      <w:pPr>
        <w:tabs>
          <w:tab w:val="left" w:pos="5580"/>
        </w:tabs>
        <w:spacing w:before="120" w:line="440" w:lineRule="exact"/>
        <w:ind w:firstLine="454"/>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(6)法人代表：_________________________________________________________</w:t>
      </w:r>
    </w:p>
    <w:p>
      <w:pPr>
        <w:tabs>
          <w:tab w:val="left" w:pos="5580"/>
        </w:tabs>
        <w:spacing w:before="120" w:line="440" w:lineRule="exact"/>
        <w:ind w:firstLine="454"/>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(7)职员人数：_________________________________________________________</w:t>
      </w:r>
    </w:p>
    <w:p>
      <w:pPr>
        <w:tabs>
          <w:tab w:val="left" w:pos="5580"/>
        </w:tabs>
        <w:spacing w:before="120"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2、最近三年的年度总营业额：（ 年 月- 年 月）</w:t>
      </w:r>
    </w:p>
    <w:p>
      <w:pPr>
        <w:tabs>
          <w:tab w:val="left" w:pos="5580"/>
        </w:tabs>
        <w:spacing w:before="120" w:line="440" w:lineRule="exact"/>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年份　　　　　国内　　　 　　出口　 　　　　总额</w:t>
      </w:r>
    </w:p>
    <w:p>
      <w:pPr>
        <w:tabs>
          <w:tab w:val="left" w:pos="5580"/>
        </w:tabs>
        <w:spacing w:before="120" w:line="440" w:lineRule="exact"/>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　　 ___________　　___________　　___________</w:t>
      </w:r>
    </w:p>
    <w:p>
      <w:pPr>
        <w:tabs>
          <w:tab w:val="left" w:pos="5580"/>
        </w:tabs>
        <w:spacing w:before="120" w:line="440" w:lineRule="exact"/>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　　 ___________　　___________　　___________</w:t>
      </w:r>
    </w:p>
    <w:p>
      <w:pPr>
        <w:tabs>
          <w:tab w:val="left" w:pos="5580"/>
        </w:tabs>
        <w:spacing w:before="120"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3、最近三年货物主要销售给国内及国外用户名称及地址：</w:t>
      </w:r>
    </w:p>
    <w:p>
      <w:pPr>
        <w:tabs>
          <w:tab w:val="left" w:pos="5580"/>
        </w:tabs>
        <w:spacing w:before="120" w:line="440" w:lineRule="exact"/>
        <w:ind w:firstLine="1173" w:firstLineChars="489"/>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名称和地址　　　　　　　      销售的项目和数量</w:t>
      </w:r>
    </w:p>
    <w:p>
      <w:pPr>
        <w:tabs>
          <w:tab w:val="left" w:pos="5580"/>
        </w:tabs>
        <w:spacing w:before="120" w:line="440" w:lineRule="exact"/>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(1)出口销售：</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_________________　　　　_______________________________</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_________________　　　　_______________________________</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_________________　　　　_______________________________</w:t>
      </w:r>
    </w:p>
    <w:p>
      <w:pPr>
        <w:tabs>
          <w:tab w:val="left" w:pos="5580"/>
        </w:tabs>
        <w:spacing w:before="120" w:line="440" w:lineRule="exact"/>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(2)国内销售：</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_________________　　　　_______________________________</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_________________　　　　_______________________________</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_________________　　　　_______________________________</w:t>
      </w:r>
    </w:p>
    <w:p>
      <w:pPr>
        <w:tabs>
          <w:tab w:val="left" w:pos="5580"/>
        </w:tabs>
        <w:spacing w:before="120"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4、同意为供应商制造投标货物的制造厂并附有制造厂的资格声明：</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制造厂名称和地址　　　　　制造项目和数量</w:t>
      </w:r>
    </w:p>
    <w:p>
      <w:pPr>
        <w:tabs>
          <w:tab w:val="left" w:pos="360"/>
          <w:tab w:val="left" w:pos="5580"/>
        </w:tabs>
        <w:spacing w:before="120" w:line="440" w:lineRule="exact"/>
        <w:ind w:firstLine="36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_____________________　_____________________________</w:t>
      </w:r>
    </w:p>
    <w:p>
      <w:pPr>
        <w:tabs>
          <w:tab w:val="left" w:pos="5580"/>
        </w:tabs>
        <w:spacing w:before="120" w:line="440" w:lineRule="exact"/>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_____________________　_____________________________</w:t>
      </w:r>
    </w:p>
    <w:p>
      <w:pPr>
        <w:tabs>
          <w:tab w:val="left" w:pos="5580"/>
        </w:tabs>
        <w:spacing w:before="120"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5、须由其它制造商供应和制造的部件(如果有的话)：</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制造厂名称和地址　　　　　　制造项目</w:t>
      </w:r>
    </w:p>
    <w:p>
      <w:pPr>
        <w:tabs>
          <w:tab w:val="left" w:pos="5580"/>
        </w:tabs>
        <w:spacing w:before="120" w:line="440" w:lineRule="exact"/>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_____________________　_______________________</w:t>
      </w:r>
    </w:p>
    <w:p>
      <w:pPr>
        <w:tabs>
          <w:tab w:val="left" w:pos="5580"/>
        </w:tabs>
        <w:spacing w:before="120" w:line="440" w:lineRule="exact"/>
        <w:ind w:firstLine="480" w:firstLineChars="2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_____________________　_______________________</w:t>
      </w:r>
    </w:p>
    <w:p>
      <w:pPr>
        <w:tabs>
          <w:tab w:val="left" w:pos="5580"/>
        </w:tabs>
        <w:spacing w:before="120"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6、最近三年中与各经销商中标/成交的此种投标货物(如果有的话)：</w:t>
      </w:r>
    </w:p>
    <w:p>
      <w:pPr>
        <w:tabs>
          <w:tab w:val="left" w:pos="5580"/>
        </w:tabs>
        <w:spacing w:before="120" w:line="440" w:lineRule="exact"/>
        <w:ind w:firstLine="960" w:firstLineChars="40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合同号：___________________________</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签字日期：_________________________</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产品名称：_________________________</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数量：_____________________________</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合同金额___________________________</w:t>
      </w:r>
    </w:p>
    <w:p>
      <w:pPr>
        <w:tabs>
          <w:tab w:val="left" w:pos="5580"/>
        </w:tabs>
        <w:spacing w:before="120"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7、有关开户银行的名称和地址：_____________________________</w:t>
      </w:r>
    </w:p>
    <w:p>
      <w:pPr>
        <w:tabs>
          <w:tab w:val="left" w:pos="5580"/>
        </w:tabs>
        <w:spacing w:before="120"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8、供应商认为需要声明的其他情况</w:t>
      </w:r>
    </w:p>
    <w:p>
      <w:pPr>
        <w:tabs>
          <w:tab w:val="left" w:pos="5580"/>
        </w:tabs>
        <w:spacing w:before="120" w:line="440" w:lineRule="exact"/>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兹证明上述声明是真实、正确的，并提供了全部能提供的资料和数据，我们同意遵照贵方要求出示有关证明文件。</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日期：__________________________________________</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供应商授权代表(签字)：________________________________</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供应商授权代表的职务：________________________________</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电话号：________________________________________</w:t>
      </w:r>
    </w:p>
    <w:p>
      <w:pPr>
        <w:tabs>
          <w:tab w:val="left" w:pos="5580"/>
        </w:tabs>
        <w:spacing w:before="120" w:line="440" w:lineRule="exact"/>
        <w:ind w:left="454"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传真号：________________________________________</w:t>
      </w:r>
    </w:p>
    <w:p>
      <w:pPr>
        <w:pStyle w:val="102"/>
        <w:tabs>
          <w:tab w:val="left" w:pos="5580"/>
        </w:tabs>
        <w:spacing w:line="440" w:lineRule="exact"/>
        <w:ind w:left="1" w:firstLine="898"/>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公章：__________________________________________</w:t>
      </w:r>
    </w:p>
    <w:p>
      <w:pPr>
        <w:pStyle w:val="102"/>
        <w:snapToGrid w:val="0"/>
        <w:spacing w:before="295" w:after="295"/>
        <w:rPr>
          <w:rFonts w:hint="default" w:ascii="Times New Roman" w:hAnsi="Times New Roman" w:eastAsia="仿宋_GB2312" w:cs="Times New Roman"/>
          <w:b/>
          <w:sz w:val="24"/>
          <w:szCs w:val="24"/>
        </w:rPr>
      </w:pPr>
      <w:r>
        <w:rPr>
          <w:rStyle w:val="29"/>
          <w:rFonts w:hint="default" w:ascii="Times New Roman" w:hAnsi="Times New Roman" w:eastAsia="仿宋_GB2312" w:cs="Times New Roman"/>
          <w:bCs/>
          <w:sz w:val="24"/>
          <w:szCs w:val="24"/>
        </w:rPr>
        <w:br w:type="page"/>
      </w:r>
      <w:r>
        <w:rPr>
          <w:rStyle w:val="29"/>
          <w:rFonts w:hint="default" w:ascii="Times New Roman" w:hAnsi="Times New Roman" w:eastAsia="仿宋_GB2312" w:cs="Times New Roman"/>
          <w:bCs/>
          <w:sz w:val="24"/>
          <w:szCs w:val="24"/>
        </w:rPr>
        <w:t>附件16</w:t>
      </w:r>
    </w:p>
    <w:p>
      <w:pPr>
        <w:snapToGrid w:val="0"/>
        <w:spacing w:line="360" w:lineRule="auto"/>
        <w:jc w:val="center"/>
        <w:rPr>
          <w:rStyle w:val="29"/>
          <w:rFonts w:hint="default" w:ascii="Times New Roman" w:hAnsi="Times New Roman" w:eastAsia="仿宋_GB2312" w:cs="Times New Roman"/>
          <w:sz w:val="24"/>
          <w:szCs w:val="24"/>
          <w:lang w:val="en-US" w:eastAsia="zh-CN"/>
        </w:rPr>
      </w:pPr>
      <w:r>
        <w:rPr>
          <w:rStyle w:val="29"/>
          <w:rFonts w:hint="default" w:ascii="Times New Roman" w:hAnsi="Times New Roman" w:eastAsia="仿宋_GB2312" w:cs="Times New Roman"/>
          <w:sz w:val="24"/>
          <w:szCs w:val="24"/>
        </w:rPr>
        <w:t>制造商的资格声明</w:t>
      </w:r>
    </w:p>
    <w:p>
      <w:pPr>
        <w:numPr>
          <w:ilvl w:val="0"/>
          <w:numId w:val="2"/>
        </w:numPr>
        <w:tabs>
          <w:tab w:val="left" w:pos="5580"/>
        </w:tabs>
        <w:spacing w:before="1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名称及概况 ：</w:t>
      </w:r>
    </w:p>
    <w:p>
      <w:pPr>
        <w:tabs>
          <w:tab w:val="left" w:pos="5580"/>
        </w:tabs>
        <w:spacing w:before="120"/>
        <w:ind w:firstLine="36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(1)制造商名称：</w:t>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p>
    <w:p>
      <w:pPr>
        <w:tabs>
          <w:tab w:val="left" w:pos="5580"/>
        </w:tabs>
        <w:spacing w:before="120"/>
        <w:ind w:left="36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(2)地址及邮编：</w:t>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 xml:space="preserve"> </w:t>
      </w:r>
    </w:p>
    <w:p>
      <w:pPr>
        <w:tabs>
          <w:tab w:val="left" w:pos="5580"/>
        </w:tabs>
        <w:spacing w:before="120"/>
        <w:ind w:left="360"/>
        <w:rPr>
          <w:rStyle w:val="29"/>
          <w:rFonts w:hint="default" w:ascii="Times New Roman" w:hAnsi="Times New Roman" w:eastAsia="仿宋_GB2312" w:cs="Times New Roman"/>
          <w:sz w:val="24"/>
          <w:szCs w:val="24"/>
          <w:u w:val="single"/>
        </w:rPr>
      </w:pPr>
      <w:r>
        <w:rPr>
          <w:rStyle w:val="29"/>
          <w:rFonts w:hint="default" w:ascii="Times New Roman" w:hAnsi="Times New Roman" w:eastAsia="仿宋_GB2312" w:cs="Times New Roman"/>
          <w:sz w:val="24"/>
          <w:szCs w:val="24"/>
        </w:rPr>
        <w:t>(3)成立和注册日期：</w:t>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 xml:space="preserve">    </w:t>
      </w:r>
    </w:p>
    <w:p>
      <w:pPr>
        <w:tabs>
          <w:tab w:val="left" w:pos="5340"/>
        </w:tabs>
        <w:spacing w:before="120"/>
        <w:ind w:left="360"/>
        <w:rPr>
          <w:rStyle w:val="29"/>
          <w:rFonts w:hint="default" w:ascii="Times New Roman" w:hAnsi="Times New Roman" w:eastAsia="仿宋_GB2312" w:cs="Times New Roman"/>
          <w:sz w:val="24"/>
          <w:szCs w:val="24"/>
          <w:u w:val="single"/>
        </w:rPr>
      </w:pPr>
      <w:r>
        <w:rPr>
          <w:rStyle w:val="29"/>
          <w:rFonts w:hint="default" w:ascii="Times New Roman" w:hAnsi="Times New Roman" w:eastAsia="仿宋_GB2312" w:cs="Times New Roman"/>
          <w:sz w:val="24"/>
          <w:szCs w:val="24"/>
        </w:rPr>
        <w:t>(4)主管部门：</w:t>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p>
    <w:p>
      <w:pPr>
        <w:tabs>
          <w:tab w:val="left" w:pos="5340"/>
        </w:tabs>
        <w:spacing w:before="120"/>
        <w:ind w:left="360"/>
        <w:rPr>
          <w:rStyle w:val="29"/>
          <w:rFonts w:hint="default" w:ascii="Times New Roman" w:hAnsi="Times New Roman" w:eastAsia="仿宋_GB2312" w:cs="Times New Roman"/>
          <w:sz w:val="24"/>
          <w:szCs w:val="24"/>
          <w:u w:val="single"/>
        </w:rPr>
      </w:pPr>
      <w:r>
        <w:rPr>
          <w:rStyle w:val="29"/>
          <w:rFonts w:hint="default" w:ascii="Times New Roman" w:hAnsi="Times New Roman" w:eastAsia="仿宋_GB2312" w:cs="Times New Roman"/>
          <w:sz w:val="24"/>
          <w:szCs w:val="24"/>
        </w:rPr>
        <w:t>(5)企业性质：</w:t>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 xml:space="preserve"> </w:t>
      </w:r>
    </w:p>
    <w:p>
      <w:pPr>
        <w:tabs>
          <w:tab w:val="left" w:pos="5340"/>
        </w:tabs>
        <w:spacing w:before="120"/>
        <w:ind w:left="360"/>
        <w:rPr>
          <w:rStyle w:val="29"/>
          <w:rFonts w:hint="default" w:ascii="Times New Roman" w:hAnsi="Times New Roman" w:eastAsia="仿宋_GB2312" w:cs="Times New Roman"/>
          <w:sz w:val="24"/>
          <w:szCs w:val="24"/>
          <w:u w:val="single"/>
        </w:rPr>
      </w:pPr>
      <w:r>
        <w:rPr>
          <w:rStyle w:val="29"/>
          <w:rFonts w:hint="default" w:ascii="Times New Roman" w:hAnsi="Times New Roman" w:eastAsia="仿宋_GB2312" w:cs="Times New Roman"/>
          <w:sz w:val="24"/>
          <w:szCs w:val="24"/>
        </w:rPr>
        <w:t>(6)法人代表：</w:t>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p>
    <w:p>
      <w:pPr>
        <w:tabs>
          <w:tab w:val="left" w:pos="5340"/>
        </w:tabs>
        <w:spacing w:before="120"/>
        <w:ind w:left="360"/>
        <w:rPr>
          <w:rStyle w:val="29"/>
          <w:rFonts w:hint="default" w:ascii="Times New Roman" w:hAnsi="Times New Roman" w:eastAsia="仿宋_GB2312" w:cs="Times New Roman"/>
          <w:sz w:val="24"/>
          <w:szCs w:val="24"/>
          <w:u w:val="single"/>
        </w:rPr>
      </w:pPr>
      <w:r>
        <w:rPr>
          <w:rStyle w:val="29"/>
          <w:rFonts w:hint="default" w:ascii="Times New Roman" w:hAnsi="Times New Roman" w:eastAsia="仿宋_GB2312" w:cs="Times New Roman"/>
          <w:sz w:val="24"/>
          <w:szCs w:val="24"/>
        </w:rPr>
        <w:t>(7)职员人数：</w:t>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p>
    <w:p>
      <w:pPr>
        <w:tabs>
          <w:tab w:val="left" w:pos="5340"/>
        </w:tabs>
        <w:spacing w:before="120"/>
        <w:ind w:left="960"/>
        <w:rPr>
          <w:rStyle w:val="29"/>
          <w:rFonts w:hint="default" w:ascii="Times New Roman" w:hAnsi="Times New Roman" w:eastAsia="仿宋_GB2312" w:cs="Times New Roman"/>
          <w:sz w:val="24"/>
          <w:szCs w:val="24"/>
          <w:u w:val="single"/>
        </w:rPr>
      </w:pPr>
      <w:r>
        <w:rPr>
          <w:rStyle w:val="29"/>
          <w:rFonts w:hint="default" w:ascii="Times New Roman" w:hAnsi="Times New Roman" w:eastAsia="仿宋_GB2312" w:cs="Times New Roman"/>
          <w:sz w:val="24"/>
          <w:szCs w:val="24"/>
        </w:rPr>
        <w:t>一般工人：</w:t>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p>
    <w:p>
      <w:pPr>
        <w:tabs>
          <w:tab w:val="left" w:pos="5340"/>
        </w:tabs>
        <w:spacing w:before="120"/>
        <w:ind w:left="960"/>
        <w:rPr>
          <w:rStyle w:val="29"/>
          <w:rFonts w:hint="default" w:ascii="Times New Roman" w:hAnsi="Times New Roman" w:eastAsia="仿宋_GB2312" w:cs="Times New Roman"/>
          <w:sz w:val="24"/>
          <w:szCs w:val="24"/>
          <w:u w:val="single" w:color="000000"/>
        </w:rPr>
      </w:pPr>
      <w:r>
        <w:rPr>
          <w:rStyle w:val="29"/>
          <w:rFonts w:hint="default" w:ascii="Times New Roman" w:hAnsi="Times New Roman" w:eastAsia="仿宋_GB2312" w:cs="Times New Roman"/>
          <w:sz w:val="24"/>
          <w:szCs w:val="24"/>
        </w:rPr>
        <w:t>技术人员：</w:t>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r>
        <w:rPr>
          <w:rStyle w:val="29"/>
          <w:rFonts w:hint="default" w:ascii="Times New Roman" w:hAnsi="Times New Roman" w:eastAsia="仿宋_GB2312" w:cs="Times New Roman"/>
          <w:sz w:val="24"/>
          <w:szCs w:val="24"/>
          <w:u w:val="single" w:color="000000"/>
        </w:rPr>
        <w:tab/>
      </w:r>
    </w:p>
    <w:p>
      <w:pPr>
        <w:pStyle w:val="2"/>
        <w:ind w:firstLine="240" w:firstLineChars="100"/>
        <w:rPr>
          <w:rFonts w:hint="default" w:eastAsia="仿宋_GB2312"/>
          <w:u w:val="none" w:color="auto"/>
          <w:lang w:val="en-US" w:eastAsia="zh-CN"/>
        </w:rPr>
      </w:pPr>
      <w:r>
        <w:rPr>
          <w:rStyle w:val="29"/>
          <w:rFonts w:hint="eastAsia" w:ascii="Times New Roman" w:hAnsi="Times New Roman" w:eastAsia="仿宋_GB2312" w:cs="Times New Roman"/>
          <w:sz w:val="24"/>
          <w:szCs w:val="24"/>
          <w:u w:val="none" w:color="auto"/>
          <w:lang w:eastAsia="zh-CN"/>
        </w:rPr>
        <w:t>（</w:t>
      </w:r>
      <w:r>
        <w:rPr>
          <w:rStyle w:val="29"/>
          <w:rFonts w:hint="eastAsia" w:ascii="Times New Roman" w:hAnsi="Times New Roman" w:eastAsia="仿宋_GB2312" w:cs="Times New Roman"/>
          <w:sz w:val="24"/>
          <w:szCs w:val="24"/>
          <w:u w:val="none" w:color="auto"/>
          <w:lang w:val="en-US" w:eastAsia="zh-CN"/>
        </w:rPr>
        <w:t>8）企业相关资质证书或许可文件</w:t>
      </w:r>
    </w:p>
    <w:p>
      <w:pPr>
        <w:tabs>
          <w:tab w:val="left" w:pos="5580"/>
        </w:tabs>
        <w:spacing w:before="1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w:t>
      </w:r>
      <w:r>
        <w:rPr>
          <w:rStyle w:val="29"/>
          <w:rFonts w:hint="eastAsia" w:ascii="Times New Roman" w:hAnsi="Times New Roman" w:eastAsia="仿宋_GB2312" w:cs="Times New Roman"/>
          <w:sz w:val="24"/>
          <w:szCs w:val="24"/>
          <w:lang w:eastAsia="zh-CN"/>
        </w:rPr>
        <w:t>（</w:t>
      </w:r>
      <w:r>
        <w:rPr>
          <w:rStyle w:val="29"/>
          <w:rFonts w:hint="eastAsia" w:ascii="Times New Roman" w:hAnsi="Times New Roman" w:eastAsia="仿宋_GB2312" w:cs="Times New Roman"/>
          <w:sz w:val="24"/>
          <w:szCs w:val="24"/>
          <w:lang w:val="en-US" w:eastAsia="zh-CN"/>
        </w:rPr>
        <w:t>1</w:t>
      </w:r>
      <w:r>
        <w:rPr>
          <w:rStyle w:val="29"/>
          <w:rFonts w:hint="eastAsia" w:ascii="Times New Roman" w:hAnsi="Times New Roman" w:eastAsia="仿宋_GB2312" w:cs="Times New Roman"/>
          <w:sz w:val="24"/>
          <w:szCs w:val="24"/>
          <w:lang w:eastAsia="zh-CN"/>
        </w:rPr>
        <w:t>）</w:t>
      </w:r>
      <w:r>
        <w:rPr>
          <w:rStyle w:val="29"/>
          <w:rFonts w:hint="default" w:ascii="Times New Roman" w:hAnsi="Times New Roman" w:eastAsia="仿宋_GB2312" w:cs="Times New Roman"/>
          <w:sz w:val="24"/>
          <w:szCs w:val="24"/>
        </w:rPr>
        <w:t>关于制造投标货物的设施及其它情况：</w:t>
      </w:r>
    </w:p>
    <w:p>
      <w:pPr>
        <w:tabs>
          <w:tab w:val="left" w:pos="5580"/>
        </w:tabs>
        <w:spacing w:before="120"/>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工厂名称地址　　生产的项目　　　　　年生产能力　　　　　职工人数</w:t>
      </w:r>
    </w:p>
    <w:p>
      <w:pPr>
        <w:tabs>
          <w:tab w:val="left" w:pos="5580"/>
        </w:tabs>
        <w:spacing w:before="120"/>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　　　_____________　　　　____________　　　　__________</w:t>
      </w:r>
    </w:p>
    <w:p>
      <w:pPr>
        <w:tabs>
          <w:tab w:val="left" w:pos="5580"/>
        </w:tabs>
        <w:spacing w:before="120"/>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　　　_____________　　　　____________　　　　__________</w:t>
      </w:r>
    </w:p>
    <w:p>
      <w:pPr>
        <w:tabs>
          <w:tab w:val="left" w:pos="5580"/>
        </w:tabs>
        <w:spacing w:before="1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3、制造商生产此投标货物的历史(年数)：</w:t>
      </w:r>
    </w:p>
    <w:p>
      <w:pPr>
        <w:tabs>
          <w:tab w:val="left" w:pos="5580"/>
        </w:tabs>
        <w:spacing w:before="120"/>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___________________________________________________________</w:t>
      </w:r>
    </w:p>
    <w:p>
      <w:pPr>
        <w:tabs>
          <w:tab w:val="left" w:pos="5580"/>
        </w:tabs>
        <w:spacing w:before="120"/>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___________________________________________________________</w:t>
      </w:r>
    </w:p>
    <w:p>
      <w:pPr>
        <w:tabs>
          <w:tab w:val="left" w:pos="5580"/>
        </w:tabs>
        <w:spacing w:before="1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4、近三年类似货物（相同型号）销售业绩业绩统计：</w:t>
      </w:r>
    </w:p>
    <w:p>
      <w:pPr>
        <w:ind w:firstLine="2253" w:firstLineChars="935"/>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   年  月-----    年  月）</w:t>
      </w:r>
    </w:p>
    <w:p>
      <w:pPr>
        <w:tabs>
          <w:tab w:val="left" w:pos="5580"/>
        </w:tabs>
        <w:spacing w:before="120"/>
        <w:ind w:firstLine="933" w:firstLineChars="389"/>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年、月份　　 　　　国内　　　 　出口/国外　 　　　　总额</w:t>
      </w:r>
    </w:p>
    <w:p>
      <w:pPr>
        <w:tabs>
          <w:tab w:val="left" w:pos="5580"/>
        </w:tabs>
        <w:spacing w:before="120"/>
        <w:ind w:firstLine="813" w:firstLineChars="339"/>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　　 ___________　　___________　　 ___________</w:t>
      </w:r>
    </w:p>
    <w:p>
      <w:pPr>
        <w:tabs>
          <w:tab w:val="left" w:pos="5580"/>
        </w:tabs>
        <w:spacing w:before="120"/>
        <w:ind w:firstLine="840" w:firstLineChars="35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　　 ___________　　___________　 　___________</w:t>
      </w:r>
    </w:p>
    <w:p>
      <w:pPr>
        <w:tabs>
          <w:tab w:val="left" w:pos="5580"/>
        </w:tabs>
        <w:spacing w:before="120"/>
        <w:ind w:firstLine="813" w:firstLineChars="339"/>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　　 ___________　　___________　　 ___________</w:t>
      </w:r>
    </w:p>
    <w:p>
      <w:pPr>
        <w:tabs>
          <w:tab w:val="left" w:pos="5580"/>
        </w:tabs>
        <w:spacing w:before="120"/>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 xml:space="preserve">  </w:t>
      </w:r>
    </w:p>
    <w:p>
      <w:pPr>
        <w:tabs>
          <w:tab w:val="left" w:pos="5580"/>
        </w:tabs>
        <w:spacing w:before="1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5、近三年的年营业额：</w:t>
      </w:r>
    </w:p>
    <w:p>
      <w:pPr>
        <w:tabs>
          <w:tab w:val="left" w:pos="5580"/>
        </w:tabs>
        <w:spacing w:before="120"/>
        <w:ind w:firstLine="933" w:firstLineChars="389"/>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年份　　 　　　国内　　　 　出口/国外　 　　　　总额</w:t>
      </w:r>
    </w:p>
    <w:p>
      <w:pPr>
        <w:tabs>
          <w:tab w:val="left" w:pos="5580"/>
        </w:tabs>
        <w:spacing w:before="120"/>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　　 ___________　　___________　　 ___________</w:t>
      </w:r>
    </w:p>
    <w:p>
      <w:pPr>
        <w:tabs>
          <w:tab w:val="left" w:pos="5580"/>
        </w:tabs>
        <w:spacing w:before="120"/>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　　 ___________　　___________　 　___________</w:t>
      </w:r>
    </w:p>
    <w:p>
      <w:pPr>
        <w:tabs>
          <w:tab w:val="left" w:pos="5580"/>
        </w:tabs>
        <w:spacing w:before="120"/>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__________　　 ___________　　___________　　 ___________</w:t>
      </w:r>
    </w:p>
    <w:p>
      <w:pPr>
        <w:tabs>
          <w:tab w:val="left" w:pos="5580"/>
        </w:tabs>
        <w:spacing w:before="1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6、有关开户银行的名称和地址：_______________________________</w:t>
      </w:r>
    </w:p>
    <w:p>
      <w:pPr>
        <w:tabs>
          <w:tab w:val="left" w:pos="5580"/>
        </w:tabs>
        <w:spacing w:before="1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7、其他情况：_______________________________________________</w:t>
      </w:r>
    </w:p>
    <w:p>
      <w:pPr>
        <w:tabs>
          <w:tab w:val="left" w:pos="5580"/>
        </w:tabs>
        <w:spacing w:before="120"/>
        <w:ind w:firstLine="454"/>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兹证明上述声明是真实、正确的，并提供了全部能提供的资料和数据，我们同意遵照贵方要求出示有关证明文件。</w:t>
      </w:r>
    </w:p>
    <w:p>
      <w:pPr>
        <w:tabs>
          <w:tab w:val="left" w:pos="5580"/>
        </w:tabs>
        <w:spacing w:before="120"/>
        <w:rPr>
          <w:rStyle w:val="29"/>
          <w:rFonts w:hint="default" w:ascii="Times New Roman" w:hAnsi="Times New Roman" w:eastAsia="仿宋_GB2312" w:cs="Times New Roman"/>
          <w:sz w:val="24"/>
          <w:szCs w:val="24"/>
        </w:rPr>
      </w:pPr>
    </w:p>
    <w:p>
      <w:pPr>
        <w:tabs>
          <w:tab w:val="left" w:pos="5580"/>
        </w:tabs>
        <w:spacing w:before="1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日期：_____年______月______日</w:t>
      </w:r>
    </w:p>
    <w:p>
      <w:pPr>
        <w:tabs>
          <w:tab w:val="left" w:pos="5580"/>
        </w:tabs>
        <w:spacing w:before="1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制造商名称：________</w:t>
      </w:r>
    </w:p>
    <w:p>
      <w:pPr>
        <w:tabs>
          <w:tab w:val="left" w:pos="5580"/>
        </w:tabs>
        <w:spacing w:before="1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供应商授权代表(签字)：__________________</w:t>
      </w:r>
    </w:p>
    <w:p>
      <w:pPr>
        <w:tabs>
          <w:tab w:val="left" w:pos="5580"/>
        </w:tabs>
        <w:spacing w:before="1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供应商授权代表的职务：__________________　　      电话号：__________________</w:t>
      </w:r>
    </w:p>
    <w:p>
      <w:pPr>
        <w:tabs>
          <w:tab w:val="left" w:pos="5580"/>
        </w:tabs>
        <w:spacing w:before="120"/>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制造商盖章：____________________________　　      传真号：__________________</w:t>
      </w:r>
    </w:p>
    <w:p>
      <w:pPr>
        <w:snapToGrid w:val="0"/>
        <w:spacing w:line="360" w:lineRule="auto"/>
        <w:rPr>
          <w:rStyle w:val="29"/>
          <w:rFonts w:hint="default" w:ascii="Times New Roman" w:hAnsi="Times New Roman" w:eastAsia="仿宋_GB2312" w:cs="Times New Roman"/>
          <w:sz w:val="24"/>
          <w:szCs w:val="24"/>
        </w:rPr>
      </w:pPr>
    </w:p>
    <w:p>
      <w:pPr>
        <w:snapToGrid w:val="0"/>
        <w:spacing w:line="360" w:lineRule="auto"/>
        <w:rPr>
          <w:rStyle w:val="29"/>
          <w:rFonts w:hint="default" w:ascii="Times New Roman" w:hAnsi="Times New Roman" w:eastAsia="仿宋_GB2312" w:cs="Times New Roman"/>
          <w:sz w:val="24"/>
          <w:szCs w:val="24"/>
        </w:rPr>
      </w:pPr>
    </w:p>
    <w:p>
      <w:pPr>
        <w:pStyle w:val="102"/>
        <w:snapToGrid w:val="0"/>
        <w:spacing w:before="295" w:after="295"/>
        <w:rPr>
          <w:rStyle w:val="29"/>
          <w:rFonts w:hint="default" w:ascii="Times New Roman" w:hAnsi="Times New Roman" w:eastAsia="仿宋_GB2312" w:cs="Times New Roman"/>
          <w:bCs/>
          <w:sz w:val="24"/>
          <w:szCs w:val="24"/>
        </w:rPr>
        <w:sectPr>
          <w:headerReference r:id="rId12" w:type="default"/>
          <w:footerReference r:id="rId13" w:type="even"/>
          <w:pgSz w:w="11906" w:h="16838"/>
          <w:pgMar w:top="1440" w:right="1800" w:bottom="1440" w:left="1800" w:header="851" w:footer="992" w:gutter="0"/>
          <w:cols w:space="425" w:num="1"/>
          <w:docGrid w:type="lines" w:linePitch="312" w:charSpace="0"/>
        </w:sectPr>
      </w:pPr>
    </w:p>
    <w:p>
      <w:pPr>
        <w:pStyle w:val="21"/>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七、实施方案</w:t>
      </w:r>
    </w:p>
    <w:p>
      <w:pPr>
        <w:spacing w:line="440" w:lineRule="exact"/>
        <w:rPr>
          <w:rStyle w:val="29"/>
          <w:rFonts w:hint="default" w:ascii="Times New Roman" w:hAnsi="Times New Roman" w:eastAsia="仿宋_GB2312" w:cs="Times New Roman"/>
          <w:sz w:val="24"/>
          <w:szCs w:val="24"/>
        </w:rPr>
      </w:pPr>
    </w:p>
    <w:p>
      <w:pPr>
        <w:spacing w:line="360" w:lineRule="auto"/>
        <w:rPr>
          <w:rStyle w:val="29"/>
          <w:rFonts w:hint="default" w:ascii="Times New Roman" w:hAnsi="Times New Roman" w:eastAsia="仿宋_GB2312" w:cs="Times New Roman"/>
          <w:b/>
          <w:color w:val="000000"/>
          <w:sz w:val="24"/>
          <w:szCs w:val="24"/>
        </w:rPr>
      </w:pPr>
      <w:r>
        <w:rPr>
          <w:rStyle w:val="29"/>
          <w:rFonts w:hint="default" w:ascii="Times New Roman" w:hAnsi="Times New Roman" w:eastAsia="仿宋_GB2312" w:cs="Times New Roman"/>
          <w:b/>
          <w:color w:val="000000"/>
          <w:sz w:val="24"/>
          <w:szCs w:val="24"/>
        </w:rPr>
        <w:t>包括：</w:t>
      </w:r>
    </w:p>
    <w:p>
      <w:pPr>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（1）设计方案、产品设计图等</w:t>
      </w:r>
    </w:p>
    <w:p>
      <w:pPr>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（2）供货装配方案，进度计划、应急方案、人员配置方案等</w:t>
      </w:r>
    </w:p>
    <w:p>
      <w:pPr>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（3）质量保证措施等</w:t>
      </w:r>
    </w:p>
    <w:p>
      <w:pPr>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（4）质保期承诺，售后服务说明，人员配置承诺、售后服务机构装备配置、保修、服务响应时间、修复时间、应急处理等售后计划措施等</w:t>
      </w:r>
    </w:p>
    <w:p>
      <w:pPr>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（5）其他售后服务承诺</w:t>
      </w:r>
    </w:p>
    <w:p>
      <w:pPr>
        <w:spacing w:line="440" w:lineRule="exact"/>
        <w:rPr>
          <w:rStyle w:val="29"/>
          <w:rFonts w:hint="default" w:ascii="Times New Roman" w:hAnsi="Times New Roman" w:eastAsia="仿宋_GB2312" w:cs="Times New Roman"/>
          <w:sz w:val="24"/>
          <w:szCs w:val="24"/>
        </w:rPr>
      </w:pPr>
    </w:p>
    <w:p>
      <w:pPr>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sz w:val="24"/>
          <w:szCs w:val="24"/>
        </w:rPr>
        <w:br w:type="page"/>
      </w:r>
      <w:r>
        <w:rPr>
          <w:rStyle w:val="29"/>
          <w:rFonts w:hint="default" w:ascii="Times New Roman" w:hAnsi="Times New Roman" w:eastAsia="仿宋_GB2312" w:cs="Times New Roman"/>
          <w:bCs/>
          <w:sz w:val="24"/>
          <w:szCs w:val="24"/>
        </w:rPr>
        <w:t>附件17</w:t>
      </w:r>
    </w:p>
    <w:p>
      <w:pPr>
        <w:snapToGrid w:val="0"/>
        <w:ind w:left="-88" w:leftChars="-42" w:firstLine="240" w:firstLineChars="100"/>
        <w:jc w:val="center"/>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服务附表</w:t>
      </w:r>
    </w:p>
    <w:p>
      <w:pPr>
        <w:spacing w:line="440" w:lineRule="exact"/>
        <w:rPr>
          <w:rStyle w:val="29"/>
          <w:rFonts w:hint="default" w:ascii="Times New Roman" w:hAnsi="Times New Roman" w:eastAsia="仿宋_GB2312" w:cs="Times New Roman"/>
          <w:b/>
          <w:sz w:val="24"/>
          <w:szCs w:val="24"/>
        </w:rPr>
      </w:pPr>
    </w:p>
    <w:p>
      <w:pPr>
        <w:spacing w:line="440" w:lineRule="exact"/>
        <w:rPr>
          <w:rStyle w:val="29"/>
          <w:rFonts w:hint="default" w:ascii="Times New Roman" w:hAnsi="Times New Roman" w:eastAsia="仿宋_GB2312" w:cs="Times New Roman"/>
          <w:b/>
          <w:sz w:val="24"/>
          <w:szCs w:val="24"/>
          <w:u w:val="single"/>
        </w:rPr>
      </w:pPr>
      <w:r>
        <w:rPr>
          <w:rStyle w:val="29"/>
          <w:rFonts w:hint="default" w:ascii="Times New Roman" w:hAnsi="Times New Roman" w:eastAsia="仿宋_GB2312" w:cs="Times New Roman"/>
          <w:b/>
          <w:sz w:val="24"/>
          <w:szCs w:val="24"/>
        </w:rPr>
        <w:t>项目编号：</w:t>
      </w:r>
      <w:r>
        <w:rPr>
          <w:rStyle w:val="29"/>
          <w:rFonts w:hint="default" w:ascii="Times New Roman" w:hAnsi="Times New Roman" w:eastAsia="仿宋_GB2312" w:cs="Times New Roman"/>
          <w:b/>
          <w:sz w:val="24"/>
          <w:szCs w:val="24"/>
          <w:u w:val="single" w:color="000000"/>
        </w:rPr>
        <w:t xml:space="preserve">                           </w:t>
      </w:r>
    </w:p>
    <w:p>
      <w:pPr>
        <w:spacing w:line="440" w:lineRule="exact"/>
        <w:rPr>
          <w:rStyle w:val="29"/>
          <w:rFonts w:hint="default" w:ascii="Times New Roman" w:hAnsi="Times New Roman" w:eastAsia="仿宋_GB2312" w:cs="Times New Roman"/>
          <w:b/>
          <w:sz w:val="24"/>
          <w:szCs w:val="24"/>
        </w:rPr>
      </w:pPr>
      <w:r>
        <w:rPr>
          <w:rStyle w:val="29"/>
          <w:rFonts w:hint="default" w:ascii="Times New Roman" w:hAnsi="Times New Roman" w:eastAsia="仿宋_GB2312" w:cs="Times New Roman"/>
          <w:b/>
          <w:sz w:val="24"/>
          <w:szCs w:val="24"/>
        </w:rPr>
        <w:t>供应商名称：</w:t>
      </w:r>
      <w:r>
        <w:rPr>
          <w:rStyle w:val="29"/>
          <w:rFonts w:hint="default" w:ascii="Times New Roman" w:hAnsi="Times New Roman" w:eastAsia="仿宋_GB2312" w:cs="Times New Roman"/>
          <w:b/>
          <w:sz w:val="24"/>
          <w:szCs w:val="24"/>
          <w:u w:val="single" w:color="000000"/>
        </w:rPr>
        <w:t xml:space="preserve">                          </w:t>
      </w:r>
      <w:r>
        <w:rPr>
          <w:rStyle w:val="29"/>
          <w:rFonts w:hint="default" w:ascii="Times New Roman" w:hAnsi="Times New Roman" w:eastAsia="仿宋_GB2312" w:cs="Times New Roman"/>
          <w:b/>
          <w:sz w:val="24"/>
          <w:szCs w:val="24"/>
        </w:rPr>
        <w:t xml:space="preserve">         </w:t>
      </w:r>
    </w:p>
    <w:tbl>
      <w:tblPr>
        <w:tblStyle w:val="10"/>
        <w:tblW w:w="8748" w:type="dxa"/>
        <w:tblInd w:w="-108"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728"/>
        <w:gridCol w:w="1440"/>
        <w:gridCol w:w="191"/>
        <w:gridCol w:w="1440"/>
        <w:gridCol w:w="705"/>
        <w:gridCol w:w="1196"/>
        <w:gridCol w:w="2048"/>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服务网点名称</w:t>
            </w:r>
          </w:p>
        </w:tc>
        <w:tc>
          <w:tcPr>
            <w:tcW w:w="4972"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50" w:after="156" w:line="400" w:lineRule="exact"/>
              <w:jc w:val="center"/>
              <w:rPr>
                <w:rStyle w:val="29"/>
                <w:rFonts w:hint="default" w:ascii="Times New Roman" w:hAnsi="Times New Roman" w:eastAsia="仿宋_GB2312" w:cs="Times New Roman"/>
                <w:sz w:val="24"/>
                <w:szCs w:val="24"/>
              </w:rPr>
            </w:pPr>
          </w:p>
        </w:tc>
        <w:tc>
          <w:tcPr>
            <w:tcW w:w="204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50" w:after="156" w:line="400" w:lineRule="exact"/>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Pr>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地址</w:t>
            </w:r>
          </w:p>
        </w:tc>
        <w:tc>
          <w:tcPr>
            <w:tcW w:w="4972" w:type="dxa"/>
            <w:gridSpan w:val="5"/>
            <w:tcBorders>
              <w:top w:val="single" w:color="000000" w:sz="4" w:space="0"/>
              <w:left w:val="single" w:color="000000" w:sz="4" w:space="0"/>
              <w:bottom w:val="single" w:color="000000" w:sz="4" w:space="0"/>
              <w:right w:val="single" w:color="000000" w:sz="4" w:space="0"/>
            </w:tcBorders>
            <w:vAlign w:val="center"/>
          </w:tcPr>
          <w:p>
            <w:pPr>
              <w:snapToGrid w:val="0"/>
              <w:spacing w:before="50" w:after="156" w:line="400" w:lineRule="exact"/>
              <w:jc w:val="center"/>
              <w:rPr>
                <w:rStyle w:val="29"/>
                <w:rFonts w:hint="default" w:ascii="Times New Roman" w:hAnsi="Times New Roman" w:eastAsia="仿宋_GB2312" w:cs="Times New Roman"/>
                <w:sz w:val="24"/>
                <w:szCs w:val="24"/>
              </w:rPr>
            </w:pPr>
          </w:p>
        </w:tc>
        <w:tc>
          <w:tcPr>
            <w:tcW w:w="20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注册资本金</w:t>
            </w: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50" w:after="156" w:line="400" w:lineRule="exact"/>
              <w:jc w:val="left"/>
              <w:rPr>
                <w:rStyle w:val="29"/>
                <w:rFonts w:hint="default" w:ascii="Times New Roman" w:hAnsi="Times New Roman" w:eastAsia="仿宋_GB2312" w:cs="Times New Roman"/>
                <w:sz w:val="24"/>
                <w:szCs w:val="24"/>
              </w:rPr>
            </w:pPr>
          </w:p>
        </w:tc>
        <w:tc>
          <w:tcPr>
            <w:tcW w:w="2336" w:type="dxa"/>
            <w:gridSpan w:val="3"/>
            <w:tcBorders>
              <w:top w:val="single" w:color="000000" w:sz="4" w:space="0"/>
              <w:left w:val="single" w:color="000000" w:sz="4" w:space="0"/>
              <w:bottom w:val="single" w:color="000000" w:sz="4" w:space="0"/>
              <w:right w:val="single" w:color="000000" w:sz="4" w:space="0"/>
            </w:tcBorders>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其中：供应商出资比例</w:t>
            </w:r>
          </w:p>
        </w:tc>
        <w:tc>
          <w:tcPr>
            <w:tcW w:w="1196" w:type="dxa"/>
            <w:tcBorders>
              <w:top w:val="single" w:color="000000" w:sz="4" w:space="0"/>
              <w:left w:val="single" w:color="000000" w:sz="4" w:space="0"/>
              <w:bottom w:val="single" w:color="000000" w:sz="4" w:space="0"/>
              <w:right w:val="single" w:color="000000" w:sz="4" w:space="0"/>
            </w:tcBorders>
          </w:tcPr>
          <w:p>
            <w:pPr>
              <w:snapToGrid w:val="0"/>
              <w:spacing w:before="50" w:after="156" w:line="400" w:lineRule="exact"/>
              <w:jc w:val="left"/>
              <w:rPr>
                <w:rStyle w:val="29"/>
                <w:rFonts w:hint="default" w:ascii="Times New Roman" w:hAnsi="Times New Roman" w:eastAsia="仿宋_GB2312" w:cs="Times New Roman"/>
                <w:sz w:val="24"/>
                <w:szCs w:val="24"/>
              </w:rPr>
            </w:pPr>
          </w:p>
        </w:tc>
        <w:tc>
          <w:tcPr>
            <w:tcW w:w="2048" w:type="dxa"/>
            <w:vMerge w:val="restart"/>
            <w:tcBorders>
              <w:top w:val="single" w:color="000000" w:sz="4" w:space="0"/>
              <w:left w:val="single" w:color="000000" w:sz="4" w:space="0"/>
              <w:bottom w:val="nil"/>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提供相关证明材料（如：营业执照或租房合同等）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员工总人数</w:t>
            </w: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50" w:after="156" w:line="400" w:lineRule="exact"/>
              <w:jc w:val="left"/>
              <w:rPr>
                <w:rStyle w:val="29"/>
                <w:rFonts w:hint="default" w:ascii="Times New Roman" w:hAnsi="Times New Roman" w:eastAsia="仿宋_GB2312" w:cs="Times New Roman"/>
                <w:sz w:val="24"/>
                <w:szCs w:val="24"/>
              </w:rPr>
            </w:pPr>
          </w:p>
        </w:tc>
        <w:tc>
          <w:tcPr>
            <w:tcW w:w="2336" w:type="dxa"/>
            <w:gridSpan w:val="3"/>
            <w:tcBorders>
              <w:top w:val="single" w:color="000000" w:sz="4" w:space="0"/>
              <w:left w:val="single" w:color="000000" w:sz="4" w:space="0"/>
              <w:bottom w:val="single" w:color="000000" w:sz="4" w:space="0"/>
              <w:right w:val="single" w:color="000000" w:sz="4" w:space="0"/>
            </w:tcBorders>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其中：技术人员数</w:t>
            </w:r>
          </w:p>
        </w:tc>
        <w:tc>
          <w:tcPr>
            <w:tcW w:w="1196" w:type="dxa"/>
            <w:tcBorders>
              <w:top w:val="single" w:color="000000" w:sz="4" w:space="0"/>
              <w:left w:val="single" w:color="000000" w:sz="4" w:space="0"/>
              <w:bottom w:val="single" w:color="000000" w:sz="4" w:space="0"/>
              <w:right w:val="single" w:color="000000" w:sz="4" w:space="0"/>
            </w:tcBorders>
          </w:tcPr>
          <w:p>
            <w:pPr>
              <w:snapToGrid w:val="0"/>
              <w:spacing w:before="50" w:after="156" w:line="400" w:lineRule="exact"/>
              <w:jc w:val="left"/>
              <w:rPr>
                <w:rStyle w:val="29"/>
                <w:rFonts w:hint="default" w:ascii="Times New Roman" w:hAnsi="Times New Roman" w:eastAsia="仿宋_GB2312" w:cs="Times New Roman"/>
                <w:sz w:val="24"/>
                <w:szCs w:val="24"/>
              </w:rPr>
            </w:pPr>
          </w:p>
        </w:tc>
        <w:tc>
          <w:tcPr>
            <w:tcW w:w="2048" w:type="dxa"/>
            <w:vMerge w:val="continue"/>
            <w:tcBorders>
              <w:top w:val="nil"/>
              <w:left w:val="single" w:color="000000" w:sz="4" w:space="0"/>
              <w:bottom w:val="nil"/>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经营期限</w:t>
            </w:r>
          </w:p>
        </w:tc>
        <w:tc>
          <w:tcPr>
            <w:tcW w:w="4972"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400" w:lineRule="exact"/>
              <w:jc w:val="left"/>
              <w:rPr>
                <w:rStyle w:val="29"/>
                <w:rFonts w:hint="default" w:ascii="Times New Roman" w:hAnsi="Times New Roman" w:eastAsia="仿宋_GB2312" w:cs="Times New Roman"/>
                <w:sz w:val="24"/>
                <w:szCs w:val="24"/>
              </w:rPr>
            </w:pPr>
          </w:p>
        </w:tc>
        <w:tc>
          <w:tcPr>
            <w:tcW w:w="2048" w:type="dxa"/>
            <w:vMerge w:val="continue"/>
            <w:tcBorders>
              <w:top w:val="nil"/>
              <w:left w:val="single" w:color="000000" w:sz="4" w:space="0"/>
              <w:bottom w:val="single" w:color="000000" w:sz="4" w:space="0"/>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售后服务协议</w:t>
            </w:r>
          </w:p>
        </w:tc>
        <w:tc>
          <w:tcPr>
            <w:tcW w:w="4972"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400" w:lineRule="exact"/>
              <w:jc w:val="left"/>
              <w:rPr>
                <w:rStyle w:val="29"/>
                <w:rFonts w:hint="default" w:ascii="Times New Roman" w:hAnsi="Times New Roman" w:eastAsia="仿宋_GB2312" w:cs="Times New Roman"/>
                <w:sz w:val="24"/>
                <w:szCs w:val="24"/>
              </w:rPr>
            </w:pPr>
          </w:p>
        </w:tc>
        <w:tc>
          <w:tcPr>
            <w:tcW w:w="204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提供相关证明材料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售后服务内容</w:t>
            </w:r>
          </w:p>
        </w:tc>
        <w:tc>
          <w:tcPr>
            <w:tcW w:w="4972"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400" w:lineRule="exact"/>
              <w:jc w:val="left"/>
              <w:rPr>
                <w:rStyle w:val="29"/>
                <w:rFonts w:hint="default" w:ascii="Times New Roman" w:hAnsi="Times New Roman" w:eastAsia="仿宋_GB2312" w:cs="Times New Roman"/>
                <w:sz w:val="24"/>
                <w:szCs w:val="24"/>
              </w:rPr>
            </w:pPr>
          </w:p>
        </w:tc>
        <w:tc>
          <w:tcPr>
            <w:tcW w:w="2048" w:type="dxa"/>
            <w:vMerge w:val="restart"/>
            <w:tcBorders>
              <w:top w:val="single" w:color="000000" w:sz="4" w:space="0"/>
              <w:left w:val="single" w:color="000000" w:sz="4" w:space="0"/>
              <w:bottom w:val="nil"/>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此部分内容做附件进行详细说明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服务承诺</w:t>
            </w:r>
          </w:p>
        </w:tc>
        <w:tc>
          <w:tcPr>
            <w:tcW w:w="4972"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400" w:lineRule="exact"/>
              <w:jc w:val="left"/>
              <w:rPr>
                <w:rStyle w:val="29"/>
                <w:rFonts w:hint="default" w:ascii="Times New Roman" w:hAnsi="Times New Roman" w:eastAsia="仿宋_GB2312" w:cs="Times New Roman"/>
                <w:sz w:val="24"/>
                <w:szCs w:val="24"/>
              </w:rPr>
            </w:pPr>
          </w:p>
        </w:tc>
        <w:tc>
          <w:tcPr>
            <w:tcW w:w="2048" w:type="dxa"/>
            <w:vMerge w:val="continue"/>
            <w:tcBorders>
              <w:top w:val="nil"/>
              <w:left w:val="single" w:color="000000" w:sz="4" w:space="0"/>
              <w:bottom w:val="single" w:color="000000" w:sz="4" w:space="0"/>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工作业绩</w:t>
            </w:r>
          </w:p>
        </w:tc>
        <w:tc>
          <w:tcPr>
            <w:tcW w:w="4972" w:type="dxa"/>
            <w:gridSpan w:val="5"/>
            <w:tcBorders>
              <w:top w:val="single" w:color="000000" w:sz="4" w:space="0"/>
              <w:left w:val="single" w:color="000000" w:sz="4" w:space="0"/>
              <w:bottom w:val="single" w:color="000000" w:sz="4" w:space="0"/>
              <w:right w:val="single" w:color="000000" w:sz="4" w:space="0"/>
            </w:tcBorders>
          </w:tcPr>
          <w:p>
            <w:pPr>
              <w:snapToGrid w:val="0"/>
              <w:spacing w:before="50" w:after="156" w:line="400" w:lineRule="exact"/>
              <w:jc w:val="left"/>
              <w:rPr>
                <w:rStyle w:val="29"/>
                <w:rFonts w:hint="default" w:ascii="Times New Roman" w:hAnsi="Times New Roman" w:eastAsia="仿宋_GB2312" w:cs="Times New Roman"/>
                <w:sz w:val="24"/>
                <w:szCs w:val="24"/>
              </w:rPr>
            </w:pPr>
          </w:p>
        </w:tc>
        <w:tc>
          <w:tcPr>
            <w:tcW w:w="204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提供相关证明材料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业务咨询电话</w:t>
            </w:r>
          </w:p>
        </w:tc>
        <w:tc>
          <w:tcPr>
            <w:tcW w:w="1631" w:type="dxa"/>
            <w:gridSpan w:val="2"/>
            <w:tcBorders>
              <w:top w:val="single" w:color="000000" w:sz="4" w:space="0"/>
              <w:left w:val="single" w:color="000000" w:sz="4" w:space="0"/>
              <w:bottom w:val="single" w:color="000000" w:sz="4" w:space="0"/>
              <w:right w:val="single" w:color="000000" w:sz="2" w:space="0"/>
            </w:tcBorders>
          </w:tcPr>
          <w:p>
            <w:pPr>
              <w:snapToGrid w:val="0"/>
              <w:spacing w:before="50" w:after="156" w:line="400" w:lineRule="exact"/>
              <w:jc w:val="left"/>
              <w:rPr>
                <w:rStyle w:val="29"/>
                <w:rFonts w:hint="default" w:ascii="Times New Roman" w:hAnsi="Times New Roman" w:eastAsia="仿宋_GB2312" w:cs="Times New Roman"/>
                <w:sz w:val="24"/>
                <w:szCs w:val="24"/>
              </w:rPr>
            </w:pPr>
          </w:p>
        </w:tc>
        <w:tc>
          <w:tcPr>
            <w:tcW w:w="1440" w:type="dxa"/>
            <w:tcBorders>
              <w:top w:val="single" w:color="000000" w:sz="4" w:space="0"/>
              <w:left w:val="single" w:color="000000" w:sz="2" w:space="0"/>
              <w:bottom w:val="single" w:color="000000" w:sz="4" w:space="0"/>
              <w:right w:val="single" w:color="000000" w:sz="2" w:space="0"/>
            </w:tcBorders>
          </w:tcPr>
          <w:p>
            <w:pPr>
              <w:snapToGrid w:val="0"/>
              <w:spacing w:before="50" w:after="156" w:line="400" w:lineRule="exact"/>
              <w:ind w:firstLine="240" w:firstLineChars="100"/>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传 真</w:t>
            </w:r>
          </w:p>
        </w:tc>
        <w:tc>
          <w:tcPr>
            <w:tcW w:w="1901" w:type="dxa"/>
            <w:gridSpan w:val="2"/>
            <w:tcBorders>
              <w:top w:val="single" w:color="000000" w:sz="4" w:space="0"/>
              <w:left w:val="single" w:color="000000" w:sz="2" w:space="0"/>
              <w:bottom w:val="single" w:color="000000" w:sz="4" w:space="0"/>
              <w:right w:val="single" w:color="000000" w:sz="2" w:space="0"/>
            </w:tcBorders>
          </w:tcPr>
          <w:p>
            <w:pPr>
              <w:snapToGrid w:val="0"/>
              <w:spacing w:before="50" w:after="156" w:line="400" w:lineRule="exact"/>
              <w:jc w:val="left"/>
              <w:rPr>
                <w:rStyle w:val="29"/>
                <w:rFonts w:hint="default" w:ascii="Times New Roman" w:hAnsi="Times New Roman" w:eastAsia="仿宋_GB2312" w:cs="Times New Roman"/>
                <w:sz w:val="24"/>
                <w:szCs w:val="24"/>
              </w:rPr>
            </w:pPr>
          </w:p>
        </w:tc>
        <w:tc>
          <w:tcPr>
            <w:tcW w:w="2048" w:type="dxa"/>
            <w:vMerge w:val="restart"/>
            <w:tcBorders>
              <w:top w:val="single" w:color="000000" w:sz="4" w:space="0"/>
              <w:left w:val="single" w:color="000000" w:sz="2" w:space="0"/>
              <w:bottom w:val="nil"/>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附人员身份证等相关证件</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c>
          <w:tcPr>
            <w:tcW w:w="1728"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156" w:line="40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负责人</w:t>
            </w:r>
          </w:p>
        </w:tc>
        <w:tc>
          <w:tcPr>
            <w:tcW w:w="1631" w:type="dxa"/>
            <w:gridSpan w:val="2"/>
            <w:tcBorders>
              <w:top w:val="single" w:color="000000" w:sz="4" w:space="0"/>
              <w:left w:val="single" w:color="000000" w:sz="4" w:space="0"/>
              <w:bottom w:val="single" w:color="000000" w:sz="4" w:space="0"/>
              <w:right w:val="single" w:color="000000" w:sz="2" w:space="0"/>
            </w:tcBorders>
          </w:tcPr>
          <w:p>
            <w:pPr>
              <w:snapToGrid w:val="0"/>
              <w:spacing w:before="50" w:after="156" w:line="400" w:lineRule="exact"/>
              <w:jc w:val="left"/>
              <w:rPr>
                <w:rStyle w:val="29"/>
                <w:rFonts w:hint="default" w:ascii="Times New Roman" w:hAnsi="Times New Roman" w:eastAsia="仿宋_GB2312" w:cs="Times New Roman"/>
                <w:sz w:val="24"/>
                <w:szCs w:val="24"/>
              </w:rPr>
            </w:pPr>
          </w:p>
        </w:tc>
        <w:tc>
          <w:tcPr>
            <w:tcW w:w="1440" w:type="dxa"/>
            <w:tcBorders>
              <w:top w:val="single" w:color="000000" w:sz="4" w:space="0"/>
              <w:left w:val="single" w:color="000000" w:sz="2" w:space="0"/>
              <w:bottom w:val="single" w:color="000000" w:sz="4" w:space="0"/>
              <w:right w:val="single" w:color="000000" w:sz="2" w:space="0"/>
            </w:tcBorders>
          </w:tcPr>
          <w:p>
            <w:pPr>
              <w:snapToGrid w:val="0"/>
              <w:spacing w:before="50" w:after="156" w:line="400" w:lineRule="exact"/>
              <w:jc w:val="lef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联系电话</w:t>
            </w:r>
          </w:p>
        </w:tc>
        <w:tc>
          <w:tcPr>
            <w:tcW w:w="1901" w:type="dxa"/>
            <w:gridSpan w:val="2"/>
            <w:tcBorders>
              <w:top w:val="single" w:color="000000" w:sz="4" w:space="0"/>
              <w:left w:val="single" w:color="000000" w:sz="2" w:space="0"/>
              <w:bottom w:val="single" w:color="000000" w:sz="4" w:space="0"/>
              <w:right w:val="single" w:color="000000" w:sz="2" w:space="0"/>
            </w:tcBorders>
          </w:tcPr>
          <w:p>
            <w:pPr>
              <w:snapToGrid w:val="0"/>
              <w:spacing w:before="50" w:after="156" w:line="400" w:lineRule="exact"/>
              <w:jc w:val="left"/>
              <w:rPr>
                <w:rStyle w:val="29"/>
                <w:rFonts w:hint="default" w:ascii="Times New Roman" w:hAnsi="Times New Roman" w:eastAsia="仿宋_GB2312" w:cs="Times New Roman"/>
                <w:sz w:val="24"/>
                <w:szCs w:val="24"/>
              </w:rPr>
            </w:pPr>
          </w:p>
        </w:tc>
        <w:tc>
          <w:tcPr>
            <w:tcW w:w="2048" w:type="dxa"/>
            <w:vMerge w:val="continue"/>
            <w:tcBorders>
              <w:top w:val="nil"/>
              <w:left w:val="single" w:color="000000" w:sz="2" w:space="0"/>
              <w:bottom w:val="single" w:color="000000" w:sz="4" w:space="0"/>
              <w:right w:val="single" w:color="000000" w:sz="4" w:space="0"/>
            </w:tcBorders>
          </w:tcPr>
          <w:p>
            <w:pPr>
              <w:snapToGrid w:val="0"/>
              <w:spacing w:before="50" w:after="156" w:line="400" w:lineRule="exact"/>
              <w:jc w:val="left"/>
              <w:rPr>
                <w:rStyle w:val="29"/>
                <w:rFonts w:hint="default" w:ascii="Times New Roman" w:hAnsi="Times New Roman" w:eastAsia="仿宋_GB2312" w:cs="Times New Roman"/>
                <w:sz w:val="24"/>
                <w:szCs w:val="24"/>
              </w:rPr>
            </w:pPr>
          </w:p>
        </w:tc>
      </w:tr>
    </w:tbl>
    <w:p>
      <w:pPr>
        <w:spacing w:line="440" w:lineRule="exact"/>
        <w:jc w:val="right"/>
        <w:rPr>
          <w:rStyle w:val="29"/>
          <w:rFonts w:hint="default" w:ascii="Times New Roman" w:hAnsi="Times New Roman" w:eastAsia="仿宋_GB2312" w:cs="Times New Roman"/>
          <w:sz w:val="24"/>
          <w:szCs w:val="24"/>
        </w:rPr>
      </w:pPr>
    </w:p>
    <w:p>
      <w:pPr>
        <w:pStyle w:val="5"/>
        <w:snapToGrid w:val="0"/>
        <w:spacing w:line="360" w:lineRule="auto"/>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sz w:val="24"/>
          <w:szCs w:val="24"/>
        </w:rPr>
        <w:t>供应商名称：</w:t>
      </w:r>
      <w:r>
        <w:rPr>
          <w:rStyle w:val="29"/>
          <w:rFonts w:hint="default" w:ascii="Times New Roman" w:hAnsi="Times New Roman" w:eastAsia="仿宋_GB2312" w:cs="Times New Roman"/>
          <w:sz w:val="24"/>
          <w:szCs w:val="24"/>
          <w:u w:val="single" w:color="000000"/>
        </w:rPr>
        <w:t xml:space="preserve">                   </w:t>
      </w: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法定代表人或其委托代理人(签字)：</w:t>
      </w:r>
      <w:r>
        <w:rPr>
          <w:rStyle w:val="29"/>
          <w:rFonts w:hint="default" w:ascii="Times New Roman" w:hAnsi="Times New Roman" w:eastAsia="仿宋_GB2312" w:cs="Times New Roman"/>
          <w:sz w:val="24"/>
          <w:szCs w:val="24"/>
          <w:u w:val="single" w:color="000000"/>
        </w:rPr>
        <w:t xml:space="preserve">                   </w:t>
      </w:r>
    </w:p>
    <w:p>
      <w:pPr>
        <w:pStyle w:val="102"/>
        <w:snapToGrid w:val="0"/>
        <w:spacing w:line="360" w:lineRule="auto"/>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 xml:space="preserve">日          期： </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 xml:space="preserve"> 年 </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 xml:space="preserve"> 月 </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 xml:space="preserve"> 日</w:t>
      </w:r>
      <w:r>
        <w:rPr>
          <w:rStyle w:val="29"/>
          <w:rFonts w:hint="default" w:ascii="Times New Roman" w:hAnsi="Times New Roman" w:eastAsia="仿宋_GB2312" w:cs="Times New Roman"/>
          <w:sz w:val="24"/>
          <w:szCs w:val="24"/>
        </w:rPr>
        <w:br w:type="page"/>
      </w:r>
    </w:p>
    <w:p>
      <w:pPr>
        <w:pStyle w:val="21"/>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八、商务响应与偏离表</w:t>
      </w:r>
    </w:p>
    <w:p>
      <w:pPr>
        <w:pStyle w:val="102"/>
        <w:snapToGrid w:val="0"/>
        <w:spacing w:line="360" w:lineRule="auto"/>
        <w:jc w:val="center"/>
        <w:rPr>
          <w:rStyle w:val="29"/>
          <w:rFonts w:hint="default" w:ascii="Times New Roman" w:hAnsi="Times New Roman" w:eastAsia="仿宋_GB2312" w:cs="Times New Roman"/>
          <w:b/>
          <w:sz w:val="24"/>
          <w:szCs w:val="24"/>
        </w:rPr>
      </w:pPr>
    </w:p>
    <w:tbl>
      <w:tblPr>
        <w:tblStyle w:val="10"/>
        <w:tblW w:w="87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9"/>
        <w:gridCol w:w="1332"/>
        <w:gridCol w:w="1948"/>
        <w:gridCol w:w="2135"/>
        <w:gridCol w:w="1396"/>
        <w:gridCol w:w="1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79"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bCs/>
                <w:sz w:val="24"/>
                <w:szCs w:val="24"/>
              </w:rPr>
              <w:t>序号</w:t>
            </w: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文件条目号</w:t>
            </w:r>
          </w:p>
        </w:tc>
        <w:tc>
          <w:tcPr>
            <w:tcW w:w="1948"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招标文件商务条款</w:t>
            </w: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投标文件商务条款</w:t>
            </w: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响应与偏离</w:t>
            </w:r>
          </w:p>
        </w:tc>
        <w:tc>
          <w:tcPr>
            <w:tcW w:w="1119"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79" w:type="dxa"/>
            <w:tcBorders>
              <w:top w:val="single" w:color="000000" w:sz="4" w:space="0"/>
              <w:left w:val="single" w:color="000000" w:sz="4" w:space="0"/>
              <w:bottom w:val="single" w:color="000000" w:sz="4" w:space="0"/>
              <w:right w:val="single" w:color="000000" w:sz="4" w:space="0"/>
            </w:tcBorders>
          </w:tcPr>
          <w:p>
            <w:pPr>
              <w:snapToGrid w:val="0"/>
              <w:ind w:left="-88" w:leftChars="-42"/>
              <w:jc w:val="center"/>
              <w:rPr>
                <w:rStyle w:val="29"/>
                <w:rFonts w:hint="default" w:ascii="Times New Roman" w:hAnsi="Times New Roman" w:eastAsia="仿宋_GB2312" w:cs="Times New Roman"/>
                <w:sz w:val="24"/>
                <w:szCs w:val="24"/>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948"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79" w:type="dxa"/>
            <w:tcBorders>
              <w:top w:val="single" w:color="000000" w:sz="4" w:space="0"/>
              <w:left w:val="single" w:color="000000" w:sz="4" w:space="0"/>
              <w:bottom w:val="single" w:color="000000" w:sz="4" w:space="0"/>
              <w:right w:val="single" w:color="000000" w:sz="4" w:space="0"/>
            </w:tcBorders>
          </w:tcPr>
          <w:p>
            <w:pPr>
              <w:snapToGrid w:val="0"/>
              <w:ind w:left="-88" w:leftChars="-42"/>
              <w:jc w:val="center"/>
              <w:rPr>
                <w:rStyle w:val="29"/>
                <w:rFonts w:hint="default" w:ascii="Times New Roman" w:hAnsi="Times New Roman" w:eastAsia="仿宋_GB2312" w:cs="Times New Roman"/>
                <w:sz w:val="24"/>
                <w:szCs w:val="24"/>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948"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79" w:type="dxa"/>
            <w:tcBorders>
              <w:top w:val="single" w:color="000000" w:sz="4" w:space="0"/>
              <w:left w:val="single" w:color="000000" w:sz="4" w:space="0"/>
              <w:bottom w:val="single" w:color="000000" w:sz="4" w:space="0"/>
              <w:right w:val="single" w:color="000000" w:sz="4" w:space="0"/>
            </w:tcBorders>
          </w:tcPr>
          <w:p>
            <w:pPr>
              <w:snapToGrid w:val="0"/>
              <w:ind w:left="-88" w:leftChars="-42"/>
              <w:jc w:val="center"/>
              <w:rPr>
                <w:rStyle w:val="29"/>
                <w:rFonts w:hint="default" w:ascii="Times New Roman" w:hAnsi="Times New Roman" w:eastAsia="仿宋_GB2312" w:cs="Times New Roman"/>
                <w:sz w:val="24"/>
                <w:szCs w:val="24"/>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948"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79" w:type="dxa"/>
            <w:tcBorders>
              <w:top w:val="single" w:color="000000" w:sz="4" w:space="0"/>
              <w:left w:val="single" w:color="000000" w:sz="4" w:space="0"/>
              <w:bottom w:val="single" w:color="000000" w:sz="4" w:space="0"/>
              <w:right w:val="single" w:color="000000" w:sz="4" w:space="0"/>
            </w:tcBorders>
          </w:tcPr>
          <w:p>
            <w:pPr>
              <w:snapToGrid w:val="0"/>
              <w:ind w:left="-88" w:leftChars="-42"/>
              <w:jc w:val="center"/>
              <w:rPr>
                <w:rStyle w:val="29"/>
                <w:rFonts w:hint="default" w:ascii="Times New Roman" w:hAnsi="Times New Roman" w:eastAsia="仿宋_GB2312" w:cs="Times New Roman"/>
                <w:sz w:val="24"/>
                <w:szCs w:val="24"/>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948"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79" w:type="dxa"/>
            <w:tcBorders>
              <w:top w:val="single" w:color="000000" w:sz="4" w:space="0"/>
              <w:left w:val="single" w:color="000000" w:sz="4" w:space="0"/>
              <w:bottom w:val="single" w:color="000000" w:sz="4" w:space="0"/>
              <w:right w:val="single" w:color="000000" w:sz="4" w:space="0"/>
            </w:tcBorders>
          </w:tcPr>
          <w:p>
            <w:pPr>
              <w:snapToGrid w:val="0"/>
              <w:ind w:left="-88" w:leftChars="-42"/>
              <w:jc w:val="center"/>
              <w:rPr>
                <w:rStyle w:val="29"/>
                <w:rFonts w:hint="default" w:ascii="Times New Roman" w:hAnsi="Times New Roman" w:eastAsia="仿宋_GB2312" w:cs="Times New Roman"/>
                <w:sz w:val="24"/>
                <w:szCs w:val="24"/>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948"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79" w:type="dxa"/>
            <w:tcBorders>
              <w:top w:val="single" w:color="000000" w:sz="4" w:space="0"/>
              <w:left w:val="single" w:color="000000" w:sz="4" w:space="0"/>
              <w:bottom w:val="single" w:color="000000" w:sz="4" w:space="0"/>
              <w:right w:val="single" w:color="000000" w:sz="4" w:space="0"/>
            </w:tcBorders>
          </w:tcPr>
          <w:p>
            <w:pPr>
              <w:snapToGrid w:val="0"/>
              <w:ind w:left="-88" w:leftChars="-42"/>
              <w:jc w:val="center"/>
              <w:rPr>
                <w:rStyle w:val="29"/>
                <w:rFonts w:hint="default" w:ascii="Times New Roman" w:hAnsi="Times New Roman" w:eastAsia="仿宋_GB2312" w:cs="Times New Roman"/>
                <w:sz w:val="24"/>
                <w:szCs w:val="24"/>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948"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79" w:type="dxa"/>
            <w:tcBorders>
              <w:top w:val="single" w:color="000000" w:sz="4" w:space="0"/>
              <w:left w:val="single" w:color="000000" w:sz="4" w:space="0"/>
              <w:bottom w:val="single" w:color="000000" w:sz="4" w:space="0"/>
              <w:right w:val="single" w:color="000000" w:sz="4" w:space="0"/>
            </w:tcBorders>
          </w:tcPr>
          <w:p>
            <w:pPr>
              <w:snapToGrid w:val="0"/>
              <w:ind w:left="-88" w:leftChars="-42"/>
              <w:jc w:val="center"/>
              <w:rPr>
                <w:rStyle w:val="29"/>
                <w:rFonts w:hint="default" w:ascii="Times New Roman" w:hAnsi="Times New Roman" w:eastAsia="仿宋_GB2312" w:cs="Times New Roman"/>
                <w:sz w:val="24"/>
                <w:szCs w:val="24"/>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948"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79" w:type="dxa"/>
            <w:tcBorders>
              <w:top w:val="single" w:color="000000" w:sz="4" w:space="0"/>
              <w:left w:val="single" w:color="000000" w:sz="4" w:space="0"/>
              <w:bottom w:val="single" w:color="000000" w:sz="4" w:space="0"/>
              <w:right w:val="single" w:color="000000" w:sz="4" w:space="0"/>
            </w:tcBorders>
          </w:tcPr>
          <w:p>
            <w:pPr>
              <w:snapToGrid w:val="0"/>
              <w:ind w:left="-88" w:leftChars="-42"/>
              <w:jc w:val="center"/>
              <w:rPr>
                <w:rStyle w:val="29"/>
                <w:rFonts w:hint="default" w:ascii="Times New Roman" w:hAnsi="Times New Roman" w:eastAsia="仿宋_GB2312" w:cs="Times New Roman"/>
                <w:sz w:val="24"/>
                <w:szCs w:val="24"/>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948"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79" w:type="dxa"/>
            <w:tcBorders>
              <w:top w:val="single" w:color="000000" w:sz="4" w:space="0"/>
              <w:left w:val="single" w:color="000000" w:sz="4" w:space="0"/>
              <w:bottom w:val="single" w:color="000000" w:sz="4" w:space="0"/>
              <w:right w:val="single" w:color="000000" w:sz="4" w:space="0"/>
            </w:tcBorders>
          </w:tcPr>
          <w:p>
            <w:pPr>
              <w:snapToGrid w:val="0"/>
              <w:ind w:left="-88" w:leftChars="-42"/>
              <w:jc w:val="center"/>
              <w:rPr>
                <w:rStyle w:val="29"/>
                <w:rFonts w:hint="default" w:ascii="Times New Roman" w:hAnsi="Times New Roman" w:eastAsia="仿宋_GB2312" w:cs="Times New Roman"/>
                <w:sz w:val="24"/>
                <w:szCs w:val="24"/>
              </w:rPr>
            </w:pPr>
          </w:p>
        </w:tc>
        <w:tc>
          <w:tcPr>
            <w:tcW w:w="1332"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948"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396"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snapToGrid w:val="0"/>
              <w:ind w:left="-88" w:leftChars="-42"/>
              <w:jc w:val="center"/>
              <w:rPr>
                <w:rStyle w:val="29"/>
                <w:rFonts w:hint="default" w:ascii="Times New Roman" w:hAnsi="Times New Roman" w:eastAsia="仿宋_GB2312" w:cs="Times New Roman"/>
                <w:sz w:val="24"/>
                <w:szCs w:val="24"/>
              </w:rPr>
            </w:pPr>
          </w:p>
        </w:tc>
      </w:tr>
    </w:tbl>
    <w:p>
      <w:pPr>
        <w:snapToGrid w:val="0"/>
        <w:spacing w:before="50"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 xml:space="preserve">说明：指付款条件、交货期限、质保期等商务要求，“响应与偏离”应注明“响应”或“偏离”。 </w:t>
      </w:r>
    </w:p>
    <w:p>
      <w:pPr>
        <w:snapToGrid w:val="0"/>
        <w:spacing w:line="360" w:lineRule="auto"/>
        <w:ind w:left="-88" w:leftChars="-42"/>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 xml:space="preserve">         </w:t>
      </w:r>
    </w:p>
    <w:p>
      <w:pPr>
        <w:pStyle w:val="5"/>
        <w:snapToGrid w:val="0"/>
        <w:spacing w:line="360" w:lineRule="auto"/>
        <w:rPr>
          <w:rStyle w:val="29"/>
          <w:rFonts w:hint="default" w:ascii="Times New Roman" w:hAnsi="Times New Roman" w:eastAsia="仿宋_GB2312" w:cs="Times New Roman"/>
          <w:sz w:val="24"/>
          <w:szCs w:val="24"/>
        </w:rPr>
      </w:pPr>
    </w:p>
    <w:p>
      <w:pPr>
        <w:pStyle w:val="5"/>
        <w:snapToGrid w:val="0"/>
        <w:spacing w:line="360" w:lineRule="auto"/>
        <w:rPr>
          <w:rStyle w:val="29"/>
          <w:rFonts w:hint="default" w:ascii="Times New Roman" w:hAnsi="Times New Roman" w:eastAsia="仿宋_GB2312" w:cs="Times New Roman"/>
          <w:bCs/>
          <w:sz w:val="24"/>
          <w:szCs w:val="24"/>
        </w:rPr>
      </w:pPr>
      <w:r>
        <w:rPr>
          <w:rStyle w:val="29"/>
          <w:rFonts w:hint="default" w:ascii="Times New Roman" w:hAnsi="Times New Roman" w:eastAsia="仿宋_GB2312" w:cs="Times New Roman"/>
          <w:sz w:val="24"/>
          <w:szCs w:val="24"/>
        </w:rPr>
        <w:t>供应商名称：</w:t>
      </w:r>
      <w:r>
        <w:rPr>
          <w:rStyle w:val="29"/>
          <w:rFonts w:hint="default" w:ascii="Times New Roman" w:hAnsi="Times New Roman" w:eastAsia="仿宋_GB2312" w:cs="Times New Roman"/>
          <w:sz w:val="24"/>
          <w:szCs w:val="24"/>
          <w:u w:val="single" w:color="000000"/>
        </w:rPr>
        <w:t xml:space="preserve">                   </w:t>
      </w:r>
    </w:p>
    <w:p>
      <w:pPr>
        <w:snapToGrid w:val="0"/>
        <w:spacing w:line="360" w:lineRule="auto"/>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法定代表人或其委托代理人(签字)：</w:t>
      </w:r>
      <w:r>
        <w:rPr>
          <w:rStyle w:val="29"/>
          <w:rFonts w:hint="default" w:ascii="Times New Roman" w:hAnsi="Times New Roman" w:eastAsia="仿宋_GB2312" w:cs="Times New Roman"/>
          <w:sz w:val="24"/>
          <w:szCs w:val="24"/>
          <w:u w:val="single" w:color="000000"/>
        </w:rPr>
        <w:t xml:space="preserve">                   </w:t>
      </w:r>
    </w:p>
    <w:p>
      <w:pPr>
        <w:spacing w:line="440" w:lineRule="exact"/>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t xml:space="preserve">日          期： </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 xml:space="preserve"> 年 </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 xml:space="preserve"> 月 </w:t>
      </w:r>
      <w:r>
        <w:rPr>
          <w:rStyle w:val="29"/>
          <w:rFonts w:hint="default" w:ascii="Times New Roman" w:hAnsi="Times New Roman" w:eastAsia="仿宋_GB2312" w:cs="Times New Roman"/>
          <w:sz w:val="24"/>
          <w:szCs w:val="24"/>
          <w:u w:val="single" w:color="000000"/>
        </w:rPr>
        <w:t xml:space="preserve">   </w:t>
      </w:r>
      <w:r>
        <w:rPr>
          <w:rStyle w:val="29"/>
          <w:rFonts w:hint="default" w:ascii="Times New Roman" w:hAnsi="Times New Roman" w:eastAsia="仿宋_GB2312" w:cs="Times New Roman"/>
          <w:sz w:val="24"/>
          <w:szCs w:val="24"/>
        </w:rPr>
        <w:t xml:space="preserve"> 日</w:t>
      </w:r>
    </w:p>
    <w:p>
      <w:pPr>
        <w:pStyle w:val="21"/>
        <w:numPr>
          <w:ilvl w:val="0"/>
          <w:numId w:val="3"/>
        </w:numPr>
        <w:jc w:val="center"/>
        <w:rPr>
          <w:rStyle w:val="29"/>
          <w:rFonts w:hint="default" w:ascii="Times New Roman" w:hAnsi="Times New Roman" w:eastAsia="仿宋_GB2312" w:cs="Times New Roman"/>
          <w:sz w:val="24"/>
          <w:szCs w:val="24"/>
        </w:rPr>
      </w:pPr>
      <w:r>
        <w:rPr>
          <w:rStyle w:val="29"/>
          <w:rFonts w:hint="default" w:ascii="Times New Roman" w:hAnsi="Times New Roman" w:eastAsia="仿宋_GB2312" w:cs="Times New Roman"/>
          <w:sz w:val="24"/>
          <w:szCs w:val="24"/>
        </w:rPr>
        <w:br w:type="page"/>
      </w:r>
      <w:r>
        <w:rPr>
          <w:rStyle w:val="29"/>
          <w:rFonts w:hint="default" w:ascii="Times New Roman" w:hAnsi="Times New Roman" w:eastAsia="仿宋_GB2312" w:cs="Times New Roman"/>
          <w:sz w:val="24"/>
          <w:szCs w:val="24"/>
        </w:rPr>
        <w:t>供应商认为需要提供的其它资料（评标所需提供的其他必要材料）</w:t>
      </w:r>
    </w:p>
    <w:p>
      <w:pPr>
        <w:numPr>
          <w:ilvl w:val="0"/>
          <w:numId w:val="3"/>
        </w:numPr>
        <w:rPr>
          <w:rStyle w:val="29"/>
          <w:rFonts w:hint="default" w:ascii="Times New Roman" w:hAnsi="Times New Roman" w:eastAsia="仿宋_GB2312" w:cs="Times New Roman"/>
          <w:b/>
          <w:bCs/>
          <w:kern w:val="2"/>
          <w:sz w:val="24"/>
          <w:szCs w:val="24"/>
          <w:lang w:val="en-US" w:eastAsia="zh-CN" w:bidi="ar-SA"/>
        </w:rPr>
      </w:pPr>
      <w:r>
        <w:rPr>
          <w:rStyle w:val="29"/>
          <w:rFonts w:hint="eastAsia" w:ascii="Times New Roman" w:hAnsi="Times New Roman" w:eastAsia="仿宋_GB2312" w:cs="Times New Roman"/>
          <w:b/>
          <w:bCs/>
          <w:kern w:val="2"/>
          <w:sz w:val="24"/>
          <w:szCs w:val="24"/>
          <w:lang w:val="en-US" w:eastAsia="zh-CN" w:bidi="ar-SA"/>
        </w:rPr>
        <w:t>供应商开户许可证或基本户证明文件、开票信息（方便退还保证金及开具发票）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Arail">
    <w:altName w:val="Times New Roman"/>
    <w:panose1 w:val="00000000000000000000"/>
    <w:charset w:val="00"/>
    <w:family w:val="roman"/>
    <w:pitch w:val="default"/>
    <w:sig w:usb0="00000000" w:usb1="00000000" w:usb2="00000000"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长城仿宋">
    <w:altName w:val="新宋体"/>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roman"/>
    <w:pitch w:val="default"/>
    <w:sig w:usb0="00000000" w:usb1="00000000" w:usb2="00082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180" w:hanging="180" w:hangingChars="100"/>
      <w:jc w:val="center"/>
      <w:rPr>
        <w:rStyle w:val="29"/>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margin" w:hAnchor="text" w:xAlign="center" w:y="1"/>
      <w:rPr>
        <w:rStyle w:val="44"/>
      </w:rPr>
    </w:pPr>
  </w:p>
  <w:p>
    <w:pPr>
      <w:pStyle w:val="6"/>
      <w:rPr>
        <w:rStyle w:val="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29"/>
        <w:rFonts w:eastAsia="楷体_GB2312"/>
      </w:rP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31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Style w:val="29"/>
      </w:rPr>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w:r>
    <w:r>
      <w:rPr>
        <w:rStyle w:val="29"/>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29"/>
        <w:rFonts w:eastAsia="楷体_GB2312"/>
      </w:rPr>
    </w:pPr>
    <w: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59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Style w:val="29"/>
        <w:rFonts w:ascii="宋体" w:hAnsi="宋体"/>
        <w:sz w:val="28"/>
        <w:szCs w:val="28"/>
      </w:rPr>
    </w:pPr>
    <w:r>
      <w:rPr>
        <w:rStyle w:val="29"/>
        <w:rFonts w:ascii="宋体" w:hAnsi="宋体"/>
        <w:kern w:val="0"/>
        <w:sz w:val="28"/>
        <w:szCs w:val="28"/>
      </w:rPr>
      <w:t>-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rPr>
        <w:rStyle w:val="29"/>
        <w:rFonts w:ascii="宋体" w:hAnsi="宋体"/>
        <w:sz w:val="28"/>
        <w:szCs w:val="28"/>
      </w:rPr>
    </w:pPr>
    <w:r>
      <w:rPr>
        <w:rStyle w:val="29"/>
        <w:rFonts w:ascii="宋体" w:hAnsi="宋体"/>
        <w:kern w:val="0"/>
        <w:sz w:val="28"/>
        <w:szCs w:val="28"/>
      </w:rPr>
      <w:t>-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right="-82" w:rightChars="-39"/>
      <w:rPr>
        <w:rStyle w:val="2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Style w:val="2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2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2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56C4B"/>
    <w:multiLevelType w:val="singleLevel"/>
    <w:tmpl w:val="B3F56C4B"/>
    <w:lvl w:ilvl="0" w:tentative="0">
      <w:start w:val="9"/>
      <w:numFmt w:val="chineseCounting"/>
      <w:suff w:val="nothing"/>
      <w:lvlText w:val="%1、"/>
      <w:lvlJc w:val="left"/>
      <w:rPr>
        <w:rFonts w:hint="eastAsia"/>
      </w:rPr>
    </w:lvl>
  </w:abstractNum>
  <w:abstractNum w:abstractNumId="1">
    <w:nsid w:val="2FDD635D"/>
    <w:multiLevelType w:val="singleLevel"/>
    <w:tmpl w:val="2FDD635D"/>
    <w:lvl w:ilvl="0" w:tentative="0">
      <w:start w:val="1"/>
      <w:numFmt w:val="decimal"/>
      <w:lvlText w:val="%1、"/>
      <w:lvlJc w:val="left"/>
      <w:pPr>
        <w:tabs>
          <w:tab w:val="left" w:pos="360"/>
        </w:tabs>
        <w:ind w:left="360" w:hanging="360"/>
        <w:textAlignment w:val="baseline"/>
      </w:pPr>
    </w:lvl>
  </w:abstractNum>
  <w:abstractNum w:abstractNumId="2">
    <w:nsid w:val="46987AA2"/>
    <w:multiLevelType w:val="multilevel"/>
    <w:tmpl w:val="46987AA2"/>
    <w:lvl w:ilvl="0" w:tentative="0">
      <w:start w:val="1"/>
      <w:numFmt w:val="decimal"/>
      <w:lvlText w:val="（%1）"/>
      <w:lvlJc w:val="left"/>
      <w:pPr>
        <w:tabs>
          <w:tab w:val="left" w:pos="720"/>
        </w:tabs>
        <w:ind w:left="720" w:hanging="720"/>
        <w:textAlignment w:val="baseline"/>
      </w:pPr>
    </w:lvl>
    <w:lvl w:ilvl="1" w:tentative="0">
      <w:start w:val="1"/>
      <w:numFmt w:val="lowerLetter"/>
      <w:lvlText w:val="%1)"/>
      <w:lvlJc w:val="left"/>
      <w:pPr>
        <w:tabs>
          <w:tab w:val="left" w:pos="840"/>
        </w:tabs>
        <w:ind w:left="840" w:hanging="420"/>
        <w:textAlignment w:val="baseline"/>
      </w:pPr>
    </w:lvl>
    <w:lvl w:ilvl="2" w:tentative="0">
      <w:start w:val="1"/>
      <w:numFmt w:val="lowerRoman"/>
      <w:lvlText w:val="%1."/>
      <w:lvlJc w:val="right"/>
      <w:pPr>
        <w:tabs>
          <w:tab w:val="left" w:pos="1260"/>
        </w:tabs>
        <w:ind w:left="1260" w:hanging="420"/>
        <w:textAlignment w:val="baseline"/>
      </w:pPr>
    </w:lvl>
    <w:lvl w:ilvl="3" w:tentative="0">
      <w:start w:val="1"/>
      <w:numFmt w:val="decimal"/>
      <w:lvlText w:val="%1."/>
      <w:lvlJc w:val="left"/>
      <w:pPr>
        <w:tabs>
          <w:tab w:val="left" w:pos="1680"/>
        </w:tabs>
        <w:ind w:left="1680" w:hanging="420"/>
        <w:textAlignment w:val="baseline"/>
      </w:pPr>
    </w:lvl>
    <w:lvl w:ilvl="4" w:tentative="0">
      <w:start w:val="1"/>
      <w:numFmt w:val="lowerLetter"/>
      <w:lvlText w:val="%1)"/>
      <w:lvlJc w:val="left"/>
      <w:pPr>
        <w:tabs>
          <w:tab w:val="left" w:pos="2100"/>
        </w:tabs>
        <w:ind w:left="2100" w:hanging="420"/>
        <w:textAlignment w:val="baseline"/>
      </w:pPr>
    </w:lvl>
    <w:lvl w:ilvl="5" w:tentative="0">
      <w:start w:val="1"/>
      <w:numFmt w:val="lowerRoman"/>
      <w:lvlText w:val="%1."/>
      <w:lvlJc w:val="right"/>
      <w:pPr>
        <w:tabs>
          <w:tab w:val="left" w:pos="2520"/>
        </w:tabs>
        <w:ind w:left="2520" w:hanging="420"/>
        <w:textAlignment w:val="baseline"/>
      </w:pPr>
    </w:lvl>
    <w:lvl w:ilvl="6" w:tentative="0">
      <w:start w:val="1"/>
      <w:numFmt w:val="decimal"/>
      <w:lvlText w:val="%1."/>
      <w:lvlJc w:val="left"/>
      <w:pPr>
        <w:tabs>
          <w:tab w:val="left" w:pos="2940"/>
        </w:tabs>
        <w:ind w:left="2940" w:hanging="420"/>
        <w:textAlignment w:val="baseline"/>
      </w:pPr>
    </w:lvl>
    <w:lvl w:ilvl="7" w:tentative="0">
      <w:start w:val="1"/>
      <w:numFmt w:val="lowerLetter"/>
      <w:lvlText w:val="%1)"/>
      <w:lvlJc w:val="left"/>
      <w:pPr>
        <w:tabs>
          <w:tab w:val="left" w:pos="3360"/>
        </w:tabs>
        <w:ind w:left="3360" w:hanging="420"/>
        <w:textAlignment w:val="baseline"/>
      </w:pPr>
    </w:lvl>
    <w:lvl w:ilvl="8" w:tentative="0">
      <w:start w:val="1"/>
      <w:numFmt w:val="lowerRoman"/>
      <w:lvlText w:val="%1."/>
      <w:lvlJc w:val="right"/>
      <w:pPr>
        <w:tabs>
          <w:tab w:val="left" w:pos="3780"/>
        </w:tabs>
        <w:ind w:left="3780" w:hanging="420"/>
        <w:textAlignment w:val="baseline"/>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3"/>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3D44F1"/>
    <w:rsid w:val="00027323"/>
    <w:rsid w:val="00062590"/>
    <w:rsid w:val="0007273D"/>
    <w:rsid w:val="001065DC"/>
    <w:rsid w:val="00126C3F"/>
    <w:rsid w:val="001540AA"/>
    <w:rsid w:val="00193A85"/>
    <w:rsid w:val="001A2968"/>
    <w:rsid w:val="001B4437"/>
    <w:rsid w:val="001D2F44"/>
    <w:rsid w:val="001F2574"/>
    <w:rsid w:val="00215C03"/>
    <w:rsid w:val="00224D75"/>
    <w:rsid w:val="00225378"/>
    <w:rsid w:val="00231B1B"/>
    <w:rsid w:val="00252519"/>
    <w:rsid w:val="002C5509"/>
    <w:rsid w:val="003300ED"/>
    <w:rsid w:val="003904D2"/>
    <w:rsid w:val="003A3F99"/>
    <w:rsid w:val="003A44FC"/>
    <w:rsid w:val="003B56B3"/>
    <w:rsid w:val="003C19EA"/>
    <w:rsid w:val="003D44F1"/>
    <w:rsid w:val="00404787"/>
    <w:rsid w:val="0043143E"/>
    <w:rsid w:val="004376E7"/>
    <w:rsid w:val="00437989"/>
    <w:rsid w:val="00442F34"/>
    <w:rsid w:val="00457B6B"/>
    <w:rsid w:val="00496DF0"/>
    <w:rsid w:val="004B1432"/>
    <w:rsid w:val="004D3780"/>
    <w:rsid w:val="004E7023"/>
    <w:rsid w:val="005319D6"/>
    <w:rsid w:val="00543EF5"/>
    <w:rsid w:val="00561668"/>
    <w:rsid w:val="0059796C"/>
    <w:rsid w:val="005F4863"/>
    <w:rsid w:val="00644B71"/>
    <w:rsid w:val="0067438E"/>
    <w:rsid w:val="006C24F3"/>
    <w:rsid w:val="007125EE"/>
    <w:rsid w:val="00722669"/>
    <w:rsid w:val="007363B3"/>
    <w:rsid w:val="007652F5"/>
    <w:rsid w:val="0079154F"/>
    <w:rsid w:val="007A0B11"/>
    <w:rsid w:val="007A6F63"/>
    <w:rsid w:val="00822A67"/>
    <w:rsid w:val="00832CF1"/>
    <w:rsid w:val="00873F77"/>
    <w:rsid w:val="008B1170"/>
    <w:rsid w:val="008B3A3A"/>
    <w:rsid w:val="0090559D"/>
    <w:rsid w:val="00973A43"/>
    <w:rsid w:val="009C03AD"/>
    <w:rsid w:val="009D4C21"/>
    <w:rsid w:val="009F3321"/>
    <w:rsid w:val="009F5AAA"/>
    <w:rsid w:val="00A05D27"/>
    <w:rsid w:val="00A10C12"/>
    <w:rsid w:val="00A43418"/>
    <w:rsid w:val="00A83AD0"/>
    <w:rsid w:val="00AA6F8E"/>
    <w:rsid w:val="00B96B46"/>
    <w:rsid w:val="00BB0DFE"/>
    <w:rsid w:val="00C01F38"/>
    <w:rsid w:val="00C11240"/>
    <w:rsid w:val="00C137DF"/>
    <w:rsid w:val="00C37130"/>
    <w:rsid w:val="00C84172"/>
    <w:rsid w:val="00CE6808"/>
    <w:rsid w:val="00D20B4D"/>
    <w:rsid w:val="00DB20F7"/>
    <w:rsid w:val="00E4662C"/>
    <w:rsid w:val="00E537AC"/>
    <w:rsid w:val="00EB2CE4"/>
    <w:rsid w:val="00EF6C54"/>
    <w:rsid w:val="00F06588"/>
    <w:rsid w:val="00F128BC"/>
    <w:rsid w:val="00F1451C"/>
    <w:rsid w:val="00F26A19"/>
    <w:rsid w:val="00FE7191"/>
    <w:rsid w:val="00FF6B79"/>
    <w:rsid w:val="010E52FE"/>
    <w:rsid w:val="01142FE4"/>
    <w:rsid w:val="01154EDD"/>
    <w:rsid w:val="01176EA7"/>
    <w:rsid w:val="011C471E"/>
    <w:rsid w:val="01211AD4"/>
    <w:rsid w:val="012B1C61"/>
    <w:rsid w:val="013B2B96"/>
    <w:rsid w:val="013E2686"/>
    <w:rsid w:val="014B08FF"/>
    <w:rsid w:val="01587C30"/>
    <w:rsid w:val="015A14C6"/>
    <w:rsid w:val="015F7A5F"/>
    <w:rsid w:val="016156DD"/>
    <w:rsid w:val="01687703"/>
    <w:rsid w:val="016A6EEE"/>
    <w:rsid w:val="016D4D19"/>
    <w:rsid w:val="016F45ED"/>
    <w:rsid w:val="01735519"/>
    <w:rsid w:val="017E2A82"/>
    <w:rsid w:val="01853E11"/>
    <w:rsid w:val="018B355B"/>
    <w:rsid w:val="018C519F"/>
    <w:rsid w:val="01903516"/>
    <w:rsid w:val="0191218E"/>
    <w:rsid w:val="019564DE"/>
    <w:rsid w:val="01964270"/>
    <w:rsid w:val="01994A97"/>
    <w:rsid w:val="019E739E"/>
    <w:rsid w:val="01AE12BB"/>
    <w:rsid w:val="01B002FA"/>
    <w:rsid w:val="01B85F94"/>
    <w:rsid w:val="01BC2CE7"/>
    <w:rsid w:val="01E60A29"/>
    <w:rsid w:val="01E63940"/>
    <w:rsid w:val="01F53645"/>
    <w:rsid w:val="01FB7681"/>
    <w:rsid w:val="02021905"/>
    <w:rsid w:val="020F1B2B"/>
    <w:rsid w:val="0212289D"/>
    <w:rsid w:val="02182ED7"/>
    <w:rsid w:val="02223D56"/>
    <w:rsid w:val="022E0770"/>
    <w:rsid w:val="023257BA"/>
    <w:rsid w:val="02347672"/>
    <w:rsid w:val="0247556A"/>
    <w:rsid w:val="02481A62"/>
    <w:rsid w:val="024852A9"/>
    <w:rsid w:val="02497E9B"/>
    <w:rsid w:val="025241FB"/>
    <w:rsid w:val="025351B4"/>
    <w:rsid w:val="02555ED9"/>
    <w:rsid w:val="02576A01"/>
    <w:rsid w:val="02611B61"/>
    <w:rsid w:val="0261662C"/>
    <w:rsid w:val="0262622A"/>
    <w:rsid w:val="026305F6"/>
    <w:rsid w:val="026F39B1"/>
    <w:rsid w:val="02750329"/>
    <w:rsid w:val="027619AC"/>
    <w:rsid w:val="027C3466"/>
    <w:rsid w:val="02875076"/>
    <w:rsid w:val="028E13EB"/>
    <w:rsid w:val="029346E6"/>
    <w:rsid w:val="029643F5"/>
    <w:rsid w:val="029645AF"/>
    <w:rsid w:val="029A7D90"/>
    <w:rsid w:val="029F0F02"/>
    <w:rsid w:val="02A47092"/>
    <w:rsid w:val="02CB4BA2"/>
    <w:rsid w:val="02D265F1"/>
    <w:rsid w:val="02D977DB"/>
    <w:rsid w:val="02EB292B"/>
    <w:rsid w:val="02EF1E8A"/>
    <w:rsid w:val="02F456F2"/>
    <w:rsid w:val="02F53218"/>
    <w:rsid w:val="02F70D3E"/>
    <w:rsid w:val="02FC0103"/>
    <w:rsid w:val="031763B2"/>
    <w:rsid w:val="03247659"/>
    <w:rsid w:val="032E1EFA"/>
    <w:rsid w:val="03394EB3"/>
    <w:rsid w:val="033B374F"/>
    <w:rsid w:val="03404493"/>
    <w:rsid w:val="034526AA"/>
    <w:rsid w:val="034A3564"/>
    <w:rsid w:val="034F220A"/>
    <w:rsid w:val="03664525"/>
    <w:rsid w:val="037A4BEB"/>
    <w:rsid w:val="037D0343"/>
    <w:rsid w:val="03802963"/>
    <w:rsid w:val="0381685A"/>
    <w:rsid w:val="038921D4"/>
    <w:rsid w:val="03905902"/>
    <w:rsid w:val="03906895"/>
    <w:rsid w:val="03920C81"/>
    <w:rsid w:val="0399481C"/>
    <w:rsid w:val="039C5442"/>
    <w:rsid w:val="03A35A56"/>
    <w:rsid w:val="03B44E81"/>
    <w:rsid w:val="03BC43CC"/>
    <w:rsid w:val="03D143FF"/>
    <w:rsid w:val="03D5309F"/>
    <w:rsid w:val="03D750BB"/>
    <w:rsid w:val="03F86B1C"/>
    <w:rsid w:val="0400696E"/>
    <w:rsid w:val="04021749"/>
    <w:rsid w:val="04045977"/>
    <w:rsid w:val="04073203"/>
    <w:rsid w:val="040B4D55"/>
    <w:rsid w:val="040D6D35"/>
    <w:rsid w:val="04161698"/>
    <w:rsid w:val="041D47D5"/>
    <w:rsid w:val="04221DEB"/>
    <w:rsid w:val="04223B99"/>
    <w:rsid w:val="042767E5"/>
    <w:rsid w:val="042A4D8E"/>
    <w:rsid w:val="042C4A18"/>
    <w:rsid w:val="04304921"/>
    <w:rsid w:val="043647B3"/>
    <w:rsid w:val="0438179A"/>
    <w:rsid w:val="0438431A"/>
    <w:rsid w:val="043F3BB7"/>
    <w:rsid w:val="044726BD"/>
    <w:rsid w:val="04486FA6"/>
    <w:rsid w:val="044E0E32"/>
    <w:rsid w:val="04602FFB"/>
    <w:rsid w:val="04613B26"/>
    <w:rsid w:val="04651CD8"/>
    <w:rsid w:val="046626B0"/>
    <w:rsid w:val="0467165F"/>
    <w:rsid w:val="04684E78"/>
    <w:rsid w:val="047168CE"/>
    <w:rsid w:val="04730898"/>
    <w:rsid w:val="04765DCE"/>
    <w:rsid w:val="04774AA3"/>
    <w:rsid w:val="048152DE"/>
    <w:rsid w:val="04865DF3"/>
    <w:rsid w:val="048B4DE9"/>
    <w:rsid w:val="04A2183F"/>
    <w:rsid w:val="04A36BAF"/>
    <w:rsid w:val="04A430ED"/>
    <w:rsid w:val="04AD1981"/>
    <w:rsid w:val="04AD374A"/>
    <w:rsid w:val="04B4059B"/>
    <w:rsid w:val="04B50EB1"/>
    <w:rsid w:val="04B53003"/>
    <w:rsid w:val="04B74C29"/>
    <w:rsid w:val="04C00188"/>
    <w:rsid w:val="04CD32C4"/>
    <w:rsid w:val="04D74983"/>
    <w:rsid w:val="04DC71D6"/>
    <w:rsid w:val="04DD56AB"/>
    <w:rsid w:val="04E452F2"/>
    <w:rsid w:val="04E55E61"/>
    <w:rsid w:val="04F002F9"/>
    <w:rsid w:val="04F218BB"/>
    <w:rsid w:val="04F35535"/>
    <w:rsid w:val="04F460C7"/>
    <w:rsid w:val="04FD202C"/>
    <w:rsid w:val="04FD6FC2"/>
    <w:rsid w:val="05091037"/>
    <w:rsid w:val="050B0076"/>
    <w:rsid w:val="050B0AD1"/>
    <w:rsid w:val="050D60E1"/>
    <w:rsid w:val="050D64C4"/>
    <w:rsid w:val="05143E2A"/>
    <w:rsid w:val="052037ED"/>
    <w:rsid w:val="05216546"/>
    <w:rsid w:val="052643D6"/>
    <w:rsid w:val="05312C50"/>
    <w:rsid w:val="05366ECD"/>
    <w:rsid w:val="05453BEA"/>
    <w:rsid w:val="0548378D"/>
    <w:rsid w:val="054A79E4"/>
    <w:rsid w:val="05555EF9"/>
    <w:rsid w:val="0555786B"/>
    <w:rsid w:val="05562364"/>
    <w:rsid w:val="05563FE7"/>
    <w:rsid w:val="05590D9A"/>
    <w:rsid w:val="05596CC1"/>
    <w:rsid w:val="055E4CF3"/>
    <w:rsid w:val="056F2E0E"/>
    <w:rsid w:val="05711252"/>
    <w:rsid w:val="057C4F0E"/>
    <w:rsid w:val="05850883"/>
    <w:rsid w:val="058D5680"/>
    <w:rsid w:val="058E40AD"/>
    <w:rsid w:val="059007F1"/>
    <w:rsid w:val="059656A3"/>
    <w:rsid w:val="05A3316F"/>
    <w:rsid w:val="05A709B8"/>
    <w:rsid w:val="05AD7DDA"/>
    <w:rsid w:val="05B27154"/>
    <w:rsid w:val="05B96689"/>
    <w:rsid w:val="05C10429"/>
    <w:rsid w:val="05CA501C"/>
    <w:rsid w:val="05CA794E"/>
    <w:rsid w:val="05CB200E"/>
    <w:rsid w:val="05CC13BD"/>
    <w:rsid w:val="05D23BFF"/>
    <w:rsid w:val="05D3640B"/>
    <w:rsid w:val="05D9297D"/>
    <w:rsid w:val="05E241E9"/>
    <w:rsid w:val="05F05619"/>
    <w:rsid w:val="05F86E15"/>
    <w:rsid w:val="05F92E86"/>
    <w:rsid w:val="05FF7FFA"/>
    <w:rsid w:val="0600750B"/>
    <w:rsid w:val="060C6767"/>
    <w:rsid w:val="06267E4B"/>
    <w:rsid w:val="0628283F"/>
    <w:rsid w:val="062B4FF9"/>
    <w:rsid w:val="063203F5"/>
    <w:rsid w:val="063925F0"/>
    <w:rsid w:val="063D5BFE"/>
    <w:rsid w:val="064A2490"/>
    <w:rsid w:val="064F34EC"/>
    <w:rsid w:val="06515F20"/>
    <w:rsid w:val="065169A9"/>
    <w:rsid w:val="065D710A"/>
    <w:rsid w:val="06622AD8"/>
    <w:rsid w:val="066D5D42"/>
    <w:rsid w:val="067C3CD1"/>
    <w:rsid w:val="067E786A"/>
    <w:rsid w:val="068D0390"/>
    <w:rsid w:val="068D207B"/>
    <w:rsid w:val="069931D0"/>
    <w:rsid w:val="069F7723"/>
    <w:rsid w:val="06A80974"/>
    <w:rsid w:val="06B045E6"/>
    <w:rsid w:val="06B12A2B"/>
    <w:rsid w:val="06C62F02"/>
    <w:rsid w:val="06CF5DE8"/>
    <w:rsid w:val="06D301D8"/>
    <w:rsid w:val="06E23AB3"/>
    <w:rsid w:val="06E25862"/>
    <w:rsid w:val="06E715DC"/>
    <w:rsid w:val="06E93094"/>
    <w:rsid w:val="06EA0988"/>
    <w:rsid w:val="06F16A0F"/>
    <w:rsid w:val="06F519B2"/>
    <w:rsid w:val="06F73955"/>
    <w:rsid w:val="07034156"/>
    <w:rsid w:val="070C28DE"/>
    <w:rsid w:val="070C2E4E"/>
    <w:rsid w:val="070F73B2"/>
    <w:rsid w:val="0715729B"/>
    <w:rsid w:val="071B2EF9"/>
    <w:rsid w:val="071D3C60"/>
    <w:rsid w:val="0731230D"/>
    <w:rsid w:val="07392DCF"/>
    <w:rsid w:val="07405EA4"/>
    <w:rsid w:val="074327A4"/>
    <w:rsid w:val="0743409C"/>
    <w:rsid w:val="074B0878"/>
    <w:rsid w:val="074D717F"/>
    <w:rsid w:val="07561454"/>
    <w:rsid w:val="07585B24"/>
    <w:rsid w:val="0763323B"/>
    <w:rsid w:val="0766773F"/>
    <w:rsid w:val="076B498B"/>
    <w:rsid w:val="07730DED"/>
    <w:rsid w:val="07830DF3"/>
    <w:rsid w:val="078A2181"/>
    <w:rsid w:val="078A2199"/>
    <w:rsid w:val="078C0120"/>
    <w:rsid w:val="07967523"/>
    <w:rsid w:val="079C5DDB"/>
    <w:rsid w:val="07AA637F"/>
    <w:rsid w:val="07AF27E4"/>
    <w:rsid w:val="07BE3E5D"/>
    <w:rsid w:val="07CB79B2"/>
    <w:rsid w:val="07D7113E"/>
    <w:rsid w:val="07DC1BF2"/>
    <w:rsid w:val="07DE598A"/>
    <w:rsid w:val="07E75139"/>
    <w:rsid w:val="07E850FA"/>
    <w:rsid w:val="07EA6154"/>
    <w:rsid w:val="07EB0DA0"/>
    <w:rsid w:val="07F92E63"/>
    <w:rsid w:val="07FD76B6"/>
    <w:rsid w:val="08030185"/>
    <w:rsid w:val="08096BD7"/>
    <w:rsid w:val="081B3F39"/>
    <w:rsid w:val="081F3480"/>
    <w:rsid w:val="08202AE5"/>
    <w:rsid w:val="08205017"/>
    <w:rsid w:val="0822060B"/>
    <w:rsid w:val="08234384"/>
    <w:rsid w:val="08242866"/>
    <w:rsid w:val="08257871"/>
    <w:rsid w:val="082F35FA"/>
    <w:rsid w:val="08342902"/>
    <w:rsid w:val="08344742"/>
    <w:rsid w:val="083535F0"/>
    <w:rsid w:val="08421C31"/>
    <w:rsid w:val="08454BE8"/>
    <w:rsid w:val="084E7652"/>
    <w:rsid w:val="08500A7A"/>
    <w:rsid w:val="086329D2"/>
    <w:rsid w:val="086B7992"/>
    <w:rsid w:val="086F3A81"/>
    <w:rsid w:val="08730010"/>
    <w:rsid w:val="08766BA9"/>
    <w:rsid w:val="087846CF"/>
    <w:rsid w:val="087D1AB5"/>
    <w:rsid w:val="08876218"/>
    <w:rsid w:val="08934321"/>
    <w:rsid w:val="08963939"/>
    <w:rsid w:val="089731ED"/>
    <w:rsid w:val="089854F7"/>
    <w:rsid w:val="08AE1E9F"/>
    <w:rsid w:val="08BE30B0"/>
    <w:rsid w:val="08BF4496"/>
    <w:rsid w:val="08C41838"/>
    <w:rsid w:val="08C571E9"/>
    <w:rsid w:val="08C657A2"/>
    <w:rsid w:val="08C7745D"/>
    <w:rsid w:val="08D054F0"/>
    <w:rsid w:val="08D13DE0"/>
    <w:rsid w:val="08D3262B"/>
    <w:rsid w:val="08DA7138"/>
    <w:rsid w:val="08DB3380"/>
    <w:rsid w:val="08E66C79"/>
    <w:rsid w:val="08EA5C73"/>
    <w:rsid w:val="08F5187C"/>
    <w:rsid w:val="08F95FE0"/>
    <w:rsid w:val="09000221"/>
    <w:rsid w:val="09021E6B"/>
    <w:rsid w:val="09023F99"/>
    <w:rsid w:val="09026827"/>
    <w:rsid w:val="090917CB"/>
    <w:rsid w:val="090B5543"/>
    <w:rsid w:val="090B72F2"/>
    <w:rsid w:val="09153CCC"/>
    <w:rsid w:val="091C0C95"/>
    <w:rsid w:val="091C6FAE"/>
    <w:rsid w:val="092263E9"/>
    <w:rsid w:val="092322F6"/>
    <w:rsid w:val="092959CA"/>
    <w:rsid w:val="092E642F"/>
    <w:rsid w:val="092E6BC1"/>
    <w:rsid w:val="093305F6"/>
    <w:rsid w:val="093700E7"/>
    <w:rsid w:val="09376339"/>
    <w:rsid w:val="093F343F"/>
    <w:rsid w:val="093F51ED"/>
    <w:rsid w:val="094D4CA9"/>
    <w:rsid w:val="095007F3"/>
    <w:rsid w:val="095C5ACD"/>
    <w:rsid w:val="096B10E5"/>
    <w:rsid w:val="096F75E7"/>
    <w:rsid w:val="097E47D0"/>
    <w:rsid w:val="097F383C"/>
    <w:rsid w:val="0982102D"/>
    <w:rsid w:val="09883094"/>
    <w:rsid w:val="098A290C"/>
    <w:rsid w:val="098B620F"/>
    <w:rsid w:val="098F7F23"/>
    <w:rsid w:val="099177E9"/>
    <w:rsid w:val="099C5AF3"/>
    <w:rsid w:val="09A137B2"/>
    <w:rsid w:val="09B412A4"/>
    <w:rsid w:val="09BD2129"/>
    <w:rsid w:val="09C000DC"/>
    <w:rsid w:val="09CA0F5B"/>
    <w:rsid w:val="09CB72C0"/>
    <w:rsid w:val="09CC2792"/>
    <w:rsid w:val="09CD0FC4"/>
    <w:rsid w:val="09D771D4"/>
    <w:rsid w:val="09DF7EEF"/>
    <w:rsid w:val="09E162A4"/>
    <w:rsid w:val="09E573D6"/>
    <w:rsid w:val="09E6461C"/>
    <w:rsid w:val="09F064E7"/>
    <w:rsid w:val="09F562A4"/>
    <w:rsid w:val="09F77876"/>
    <w:rsid w:val="0A0C3321"/>
    <w:rsid w:val="0A140428"/>
    <w:rsid w:val="0A1915A6"/>
    <w:rsid w:val="0A1D52B6"/>
    <w:rsid w:val="0A1D5ED4"/>
    <w:rsid w:val="0A2E064E"/>
    <w:rsid w:val="0A334D52"/>
    <w:rsid w:val="0A3930ED"/>
    <w:rsid w:val="0A506738"/>
    <w:rsid w:val="0A551E83"/>
    <w:rsid w:val="0A586566"/>
    <w:rsid w:val="0A5D5DA7"/>
    <w:rsid w:val="0A612B7B"/>
    <w:rsid w:val="0A615A2B"/>
    <w:rsid w:val="0A651C54"/>
    <w:rsid w:val="0A652A31"/>
    <w:rsid w:val="0A6F1270"/>
    <w:rsid w:val="0A72677F"/>
    <w:rsid w:val="0A761FC7"/>
    <w:rsid w:val="0A7D421F"/>
    <w:rsid w:val="0A83110A"/>
    <w:rsid w:val="0A851326"/>
    <w:rsid w:val="0A886720"/>
    <w:rsid w:val="0A911A78"/>
    <w:rsid w:val="0A92134D"/>
    <w:rsid w:val="0A935D61"/>
    <w:rsid w:val="0A9972E4"/>
    <w:rsid w:val="0A9E1089"/>
    <w:rsid w:val="0AA7304A"/>
    <w:rsid w:val="0AA82DC8"/>
    <w:rsid w:val="0AAB2649"/>
    <w:rsid w:val="0AB21AAB"/>
    <w:rsid w:val="0AB37C41"/>
    <w:rsid w:val="0ABB73CF"/>
    <w:rsid w:val="0AC51722"/>
    <w:rsid w:val="0AC77248"/>
    <w:rsid w:val="0AD007F3"/>
    <w:rsid w:val="0AD32091"/>
    <w:rsid w:val="0ADB5112"/>
    <w:rsid w:val="0AE1136C"/>
    <w:rsid w:val="0AE53B72"/>
    <w:rsid w:val="0AFF2E86"/>
    <w:rsid w:val="0B000B9E"/>
    <w:rsid w:val="0B040BF1"/>
    <w:rsid w:val="0B0B3459"/>
    <w:rsid w:val="0B116715"/>
    <w:rsid w:val="0B154457"/>
    <w:rsid w:val="0B22525E"/>
    <w:rsid w:val="0B29779F"/>
    <w:rsid w:val="0B4765DB"/>
    <w:rsid w:val="0B4C4533"/>
    <w:rsid w:val="0B581298"/>
    <w:rsid w:val="0B6B051B"/>
    <w:rsid w:val="0B6D6042"/>
    <w:rsid w:val="0B725406"/>
    <w:rsid w:val="0B781AEF"/>
    <w:rsid w:val="0B8213C1"/>
    <w:rsid w:val="0B8A0FB8"/>
    <w:rsid w:val="0B8C6A5F"/>
    <w:rsid w:val="0B9057E9"/>
    <w:rsid w:val="0B957346"/>
    <w:rsid w:val="0B992FF5"/>
    <w:rsid w:val="0B9C2630"/>
    <w:rsid w:val="0BA2777E"/>
    <w:rsid w:val="0BA8098F"/>
    <w:rsid w:val="0BB772BD"/>
    <w:rsid w:val="0BB950CD"/>
    <w:rsid w:val="0BBE7CCE"/>
    <w:rsid w:val="0BC17FC2"/>
    <w:rsid w:val="0BCE4606"/>
    <w:rsid w:val="0BD141F9"/>
    <w:rsid w:val="0BD1554A"/>
    <w:rsid w:val="0BDC1691"/>
    <w:rsid w:val="0BDC31C7"/>
    <w:rsid w:val="0BF24478"/>
    <w:rsid w:val="0BF4406D"/>
    <w:rsid w:val="0BF854CA"/>
    <w:rsid w:val="0C044F0A"/>
    <w:rsid w:val="0C062904"/>
    <w:rsid w:val="0C093DCF"/>
    <w:rsid w:val="0C0D3381"/>
    <w:rsid w:val="0C142961"/>
    <w:rsid w:val="0C1741FF"/>
    <w:rsid w:val="0C1C32A6"/>
    <w:rsid w:val="0C1E5DA9"/>
    <w:rsid w:val="0C2801BA"/>
    <w:rsid w:val="0C386668"/>
    <w:rsid w:val="0C3A48DE"/>
    <w:rsid w:val="0C3D1EB8"/>
    <w:rsid w:val="0C49019B"/>
    <w:rsid w:val="0C4D0861"/>
    <w:rsid w:val="0C4D19CF"/>
    <w:rsid w:val="0C4D1AF2"/>
    <w:rsid w:val="0C525237"/>
    <w:rsid w:val="0C607954"/>
    <w:rsid w:val="0C656930"/>
    <w:rsid w:val="0C66479F"/>
    <w:rsid w:val="0C674994"/>
    <w:rsid w:val="0C680B27"/>
    <w:rsid w:val="0C6A2581"/>
    <w:rsid w:val="0C733BDB"/>
    <w:rsid w:val="0C743400"/>
    <w:rsid w:val="0C790A16"/>
    <w:rsid w:val="0C8A3A39"/>
    <w:rsid w:val="0C9242FF"/>
    <w:rsid w:val="0CB041D5"/>
    <w:rsid w:val="0CB07405"/>
    <w:rsid w:val="0CB55D4F"/>
    <w:rsid w:val="0CB72376"/>
    <w:rsid w:val="0CBC6D7A"/>
    <w:rsid w:val="0CC14003"/>
    <w:rsid w:val="0CCC68D3"/>
    <w:rsid w:val="0CCD5F74"/>
    <w:rsid w:val="0CD725D5"/>
    <w:rsid w:val="0CD93263"/>
    <w:rsid w:val="0CDD13B7"/>
    <w:rsid w:val="0CE546A5"/>
    <w:rsid w:val="0CE60521"/>
    <w:rsid w:val="0CE67263"/>
    <w:rsid w:val="0CF34325"/>
    <w:rsid w:val="0CF8758D"/>
    <w:rsid w:val="0D004023"/>
    <w:rsid w:val="0D020A0B"/>
    <w:rsid w:val="0D0866C9"/>
    <w:rsid w:val="0D114782"/>
    <w:rsid w:val="0D176C5B"/>
    <w:rsid w:val="0D1F1EB9"/>
    <w:rsid w:val="0D201750"/>
    <w:rsid w:val="0D2070E4"/>
    <w:rsid w:val="0D4C009F"/>
    <w:rsid w:val="0D576FF1"/>
    <w:rsid w:val="0D69045B"/>
    <w:rsid w:val="0D707802"/>
    <w:rsid w:val="0D716937"/>
    <w:rsid w:val="0D743D4E"/>
    <w:rsid w:val="0D8256A8"/>
    <w:rsid w:val="0D865281"/>
    <w:rsid w:val="0D9B1C5B"/>
    <w:rsid w:val="0DA63A89"/>
    <w:rsid w:val="0DAD14AB"/>
    <w:rsid w:val="0DAF0B93"/>
    <w:rsid w:val="0DB02216"/>
    <w:rsid w:val="0DB9676B"/>
    <w:rsid w:val="0DBC6C47"/>
    <w:rsid w:val="0DC108C7"/>
    <w:rsid w:val="0DC91529"/>
    <w:rsid w:val="0DCC6638"/>
    <w:rsid w:val="0DCE457D"/>
    <w:rsid w:val="0DCF4D92"/>
    <w:rsid w:val="0DD85027"/>
    <w:rsid w:val="0DE20DD2"/>
    <w:rsid w:val="0DE35913"/>
    <w:rsid w:val="0DED6FC6"/>
    <w:rsid w:val="0DF05722"/>
    <w:rsid w:val="0DF06AB6"/>
    <w:rsid w:val="0DF50570"/>
    <w:rsid w:val="0DF540CC"/>
    <w:rsid w:val="0DFB3C67"/>
    <w:rsid w:val="0E1101F4"/>
    <w:rsid w:val="0E1C78AB"/>
    <w:rsid w:val="0E1E1875"/>
    <w:rsid w:val="0E2A069D"/>
    <w:rsid w:val="0E2A7E83"/>
    <w:rsid w:val="0E311B30"/>
    <w:rsid w:val="0E370B89"/>
    <w:rsid w:val="0E401CB6"/>
    <w:rsid w:val="0E4A7E7E"/>
    <w:rsid w:val="0E4C114D"/>
    <w:rsid w:val="0E4D1341"/>
    <w:rsid w:val="0E4D3F08"/>
    <w:rsid w:val="0E5C414B"/>
    <w:rsid w:val="0E5E0000"/>
    <w:rsid w:val="0E6A26C1"/>
    <w:rsid w:val="0E6D1D7A"/>
    <w:rsid w:val="0E6E5C53"/>
    <w:rsid w:val="0E8C2C83"/>
    <w:rsid w:val="0E947D89"/>
    <w:rsid w:val="0E95613C"/>
    <w:rsid w:val="0E9D6C3E"/>
    <w:rsid w:val="0EA0228A"/>
    <w:rsid w:val="0EAA3CD1"/>
    <w:rsid w:val="0EAA7549"/>
    <w:rsid w:val="0EBB712B"/>
    <w:rsid w:val="0EBE2DC6"/>
    <w:rsid w:val="0EC136FD"/>
    <w:rsid w:val="0EC663DD"/>
    <w:rsid w:val="0ECA37AB"/>
    <w:rsid w:val="0ECE5049"/>
    <w:rsid w:val="0ED34337"/>
    <w:rsid w:val="0EE05D40"/>
    <w:rsid w:val="0EE21B74"/>
    <w:rsid w:val="0EF126C1"/>
    <w:rsid w:val="0EF37A93"/>
    <w:rsid w:val="0EFB5712"/>
    <w:rsid w:val="0EFE20FE"/>
    <w:rsid w:val="0F1C0320"/>
    <w:rsid w:val="0F271869"/>
    <w:rsid w:val="0F2F0722"/>
    <w:rsid w:val="0F344F5D"/>
    <w:rsid w:val="0F476BAA"/>
    <w:rsid w:val="0F5B4403"/>
    <w:rsid w:val="0F5B584A"/>
    <w:rsid w:val="0F5F460A"/>
    <w:rsid w:val="0F672DA8"/>
    <w:rsid w:val="0F6B6D3C"/>
    <w:rsid w:val="0F700897"/>
    <w:rsid w:val="0F721ACE"/>
    <w:rsid w:val="0F896320"/>
    <w:rsid w:val="0F896520"/>
    <w:rsid w:val="0F8B13BE"/>
    <w:rsid w:val="0F9641A8"/>
    <w:rsid w:val="0F9C6EF5"/>
    <w:rsid w:val="0FAE4E7B"/>
    <w:rsid w:val="0FB12275"/>
    <w:rsid w:val="0FBE6E2E"/>
    <w:rsid w:val="0FC4644C"/>
    <w:rsid w:val="0FD92550"/>
    <w:rsid w:val="0FDA5C70"/>
    <w:rsid w:val="0FDA64F7"/>
    <w:rsid w:val="0FDD12BC"/>
    <w:rsid w:val="0FE57BC9"/>
    <w:rsid w:val="0FE87C84"/>
    <w:rsid w:val="0FF00FEF"/>
    <w:rsid w:val="0FFD433E"/>
    <w:rsid w:val="0FFD4F25"/>
    <w:rsid w:val="1002100E"/>
    <w:rsid w:val="10027203"/>
    <w:rsid w:val="100920B1"/>
    <w:rsid w:val="10125409"/>
    <w:rsid w:val="10282537"/>
    <w:rsid w:val="102E3BE1"/>
    <w:rsid w:val="10392996"/>
    <w:rsid w:val="103C2486"/>
    <w:rsid w:val="104164C9"/>
    <w:rsid w:val="1048169D"/>
    <w:rsid w:val="104D6442"/>
    <w:rsid w:val="10501A8E"/>
    <w:rsid w:val="10545A22"/>
    <w:rsid w:val="105B308B"/>
    <w:rsid w:val="105F4606"/>
    <w:rsid w:val="10631C84"/>
    <w:rsid w:val="10634F66"/>
    <w:rsid w:val="106D2640"/>
    <w:rsid w:val="10790FE5"/>
    <w:rsid w:val="107B4368"/>
    <w:rsid w:val="10850C18"/>
    <w:rsid w:val="1098023E"/>
    <w:rsid w:val="109F7A82"/>
    <w:rsid w:val="10AD6EE0"/>
    <w:rsid w:val="10AF2C58"/>
    <w:rsid w:val="10B14C22"/>
    <w:rsid w:val="10B27E73"/>
    <w:rsid w:val="10B3227C"/>
    <w:rsid w:val="10B4026F"/>
    <w:rsid w:val="10B93AD7"/>
    <w:rsid w:val="10BB33AB"/>
    <w:rsid w:val="10D425EB"/>
    <w:rsid w:val="10D42B81"/>
    <w:rsid w:val="10DB57FB"/>
    <w:rsid w:val="10DE353E"/>
    <w:rsid w:val="10E151FE"/>
    <w:rsid w:val="10E24DDF"/>
    <w:rsid w:val="10EA3C90"/>
    <w:rsid w:val="10EA4C2B"/>
    <w:rsid w:val="10EF03D7"/>
    <w:rsid w:val="10F90377"/>
    <w:rsid w:val="1108690A"/>
    <w:rsid w:val="110A7097"/>
    <w:rsid w:val="1113371E"/>
    <w:rsid w:val="112375D8"/>
    <w:rsid w:val="112562F7"/>
    <w:rsid w:val="11260E69"/>
    <w:rsid w:val="1128576F"/>
    <w:rsid w:val="112E0021"/>
    <w:rsid w:val="112F3BE2"/>
    <w:rsid w:val="113413B0"/>
    <w:rsid w:val="113A7CD3"/>
    <w:rsid w:val="114561D8"/>
    <w:rsid w:val="114D70D9"/>
    <w:rsid w:val="115F642C"/>
    <w:rsid w:val="11621A79"/>
    <w:rsid w:val="116F515D"/>
    <w:rsid w:val="11800151"/>
    <w:rsid w:val="11844825"/>
    <w:rsid w:val="11893EAF"/>
    <w:rsid w:val="118E1868"/>
    <w:rsid w:val="118F2CA9"/>
    <w:rsid w:val="119105B0"/>
    <w:rsid w:val="1193257A"/>
    <w:rsid w:val="119D79DB"/>
    <w:rsid w:val="11A42091"/>
    <w:rsid w:val="11A4376E"/>
    <w:rsid w:val="11AD5983"/>
    <w:rsid w:val="11B12A00"/>
    <w:rsid w:val="11B451FB"/>
    <w:rsid w:val="11C9450A"/>
    <w:rsid w:val="11CD4772"/>
    <w:rsid w:val="11D52B54"/>
    <w:rsid w:val="11DA3D05"/>
    <w:rsid w:val="11DC521A"/>
    <w:rsid w:val="11DC7A7D"/>
    <w:rsid w:val="11DD37F5"/>
    <w:rsid w:val="11E1000B"/>
    <w:rsid w:val="11E37FCC"/>
    <w:rsid w:val="11E46932"/>
    <w:rsid w:val="11ED25DF"/>
    <w:rsid w:val="11F76665"/>
    <w:rsid w:val="12022F7B"/>
    <w:rsid w:val="120B516E"/>
    <w:rsid w:val="120D13DC"/>
    <w:rsid w:val="120D3961"/>
    <w:rsid w:val="120E0868"/>
    <w:rsid w:val="12152179"/>
    <w:rsid w:val="1216184D"/>
    <w:rsid w:val="121621CA"/>
    <w:rsid w:val="121E337C"/>
    <w:rsid w:val="122460DD"/>
    <w:rsid w:val="122625A4"/>
    <w:rsid w:val="122C7AF6"/>
    <w:rsid w:val="122E4051"/>
    <w:rsid w:val="12317D70"/>
    <w:rsid w:val="12355155"/>
    <w:rsid w:val="12374CB3"/>
    <w:rsid w:val="1238795D"/>
    <w:rsid w:val="123B115E"/>
    <w:rsid w:val="123F000C"/>
    <w:rsid w:val="124318AA"/>
    <w:rsid w:val="124E7088"/>
    <w:rsid w:val="125010AF"/>
    <w:rsid w:val="125262B8"/>
    <w:rsid w:val="12586ECE"/>
    <w:rsid w:val="125C47B6"/>
    <w:rsid w:val="126727D4"/>
    <w:rsid w:val="126A05FD"/>
    <w:rsid w:val="12725F52"/>
    <w:rsid w:val="12753A2E"/>
    <w:rsid w:val="12811583"/>
    <w:rsid w:val="12845C66"/>
    <w:rsid w:val="128A2F44"/>
    <w:rsid w:val="129D0359"/>
    <w:rsid w:val="12A54313"/>
    <w:rsid w:val="12A847E0"/>
    <w:rsid w:val="12AB11F1"/>
    <w:rsid w:val="12B54377"/>
    <w:rsid w:val="12C90772"/>
    <w:rsid w:val="12CF313E"/>
    <w:rsid w:val="12D335E6"/>
    <w:rsid w:val="12D5112C"/>
    <w:rsid w:val="12DC566F"/>
    <w:rsid w:val="12E1245D"/>
    <w:rsid w:val="12E21FF9"/>
    <w:rsid w:val="12E4272F"/>
    <w:rsid w:val="12E84DBF"/>
    <w:rsid w:val="12EF558E"/>
    <w:rsid w:val="12F05C11"/>
    <w:rsid w:val="12F5146B"/>
    <w:rsid w:val="12F51D81"/>
    <w:rsid w:val="12FE5E58"/>
    <w:rsid w:val="13020444"/>
    <w:rsid w:val="13036D38"/>
    <w:rsid w:val="13047690"/>
    <w:rsid w:val="13105732"/>
    <w:rsid w:val="13205DA8"/>
    <w:rsid w:val="13286CF2"/>
    <w:rsid w:val="132A249B"/>
    <w:rsid w:val="132C233E"/>
    <w:rsid w:val="132E1706"/>
    <w:rsid w:val="132E549A"/>
    <w:rsid w:val="1332191F"/>
    <w:rsid w:val="13422473"/>
    <w:rsid w:val="13443EE8"/>
    <w:rsid w:val="13475782"/>
    <w:rsid w:val="134E12F5"/>
    <w:rsid w:val="134E6759"/>
    <w:rsid w:val="13520DB9"/>
    <w:rsid w:val="135871CC"/>
    <w:rsid w:val="135C5B39"/>
    <w:rsid w:val="13654F2E"/>
    <w:rsid w:val="1371387B"/>
    <w:rsid w:val="137908ED"/>
    <w:rsid w:val="13814CAB"/>
    <w:rsid w:val="139146D7"/>
    <w:rsid w:val="13A539A1"/>
    <w:rsid w:val="13AB3BAB"/>
    <w:rsid w:val="13B06E2F"/>
    <w:rsid w:val="13B6068F"/>
    <w:rsid w:val="13C47607"/>
    <w:rsid w:val="13C95DDF"/>
    <w:rsid w:val="13D454B5"/>
    <w:rsid w:val="13D529D6"/>
    <w:rsid w:val="13D76B52"/>
    <w:rsid w:val="13F22AB3"/>
    <w:rsid w:val="13F671A3"/>
    <w:rsid w:val="13F84294"/>
    <w:rsid w:val="13FF4E0E"/>
    <w:rsid w:val="14004722"/>
    <w:rsid w:val="14005579"/>
    <w:rsid w:val="14007E5F"/>
    <w:rsid w:val="140B3D20"/>
    <w:rsid w:val="140C43AA"/>
    <w:rsid w:val="14121C6E"/>
    <w:rsid w:val="14182A6B"/>
    <w:rsid w:val="14202763"/>
    <w:rsid w:val="142249D8"/>
    <w:rsid w:val="142474B9"/>
    <w:rsid w:val="142746B9"/>
    <w:rsid w:val="14305E5E"/>
    <w:rsid w:val="14323893"/>
    <w:rsid w:val="143A0A8B"/>
    <w:rsid w:val="14464398"/>
    <w:rsid w:val="144731A8"/>
    <w:rsid w:val="14593607"/>
    <w:rsid w:val="145F4995"/>
    <w:rsid w:val="14615F7C"/>
    <w:rsid w:val="14625AA5"/>
    <w:rsid w:val="14691FAC"/>
    <w:rsid w:val="146B0C38"/>
    <w:rsid w:val="146D51DC"/>
    <w:rsid w:val="14735BA0"/>
    <w:rsid w:val="14817769"/>
    <w:rsid w:val="14827BB7"/>
    <w:rsid w:val="14861A30"/>
    <w:rsid w:val="14866BAC"/>
    <w:rsid w:val="148D4F5A"/>
    <w:rsid w:val="1491112E"/>
    <w:rsid w:val="149254D6"/>
    <w:rsid w:val="149810BD"/>
    <w:rsid w:val="149F2F27"/>
    <w:rsid w:val="14A36F18"/>
    <w:rsid w:val="14A70C22"/>
    <w:rsid w:val="14AE3227"/>
    <w:rsid w:val="14B57CB3"/>
    <w:rsid w:val="14D02AE2"/>
    <w:rsid w:val="14D25167"/>
    <w:rsid w:val="14D3765B"/>
    <w:rsid w:val="14DF720C"/>
    <w:rsid w:val="14EC24F9"/>
    <w:rsid w:val="14EF78CE"/>
    <w:rsid w:val="14F7697C"/>
    <w:rsid w:val="15031D2F"/>
    <w:rsid w:val="15082937"/>
    <w:rsid w:val="15115C90"/>
    <w:rsid w:val="151F7DA0"/>
    <w:rsid w:val="15206016"/>
    <w:rsid w:val="15247A44"/>
    <w:rsid w:val="15325C06"/>
    <w:rsid w:val="15422925"/>
    <w:rsid w:val="15537E34"/>
    <w:rsid w:val="15540D37"/>
    <w:rsid w:val="15542020"/>
    <w:rsid w:val="15543983"/>
    <w:rsid w:val="155F2CDD"/>
    <w:rsid w:val="15610299"/>
    <w:rsid w:val="156645DE"/>
    <w:rsid w:val="157D34AE"/>
    <w:rsid w:val="157E0E4B"/>
    <w:rsid w:val="157F7DE4"/>
    <w:rsid w:val="1592216D"/>
    <w:rsid w:val="15944F30"/>
    <w:rsid w:val="15973D2D"/>
    <w:rsid w:val="159B4A36"/>
    <w:rsid w:val="15A51C32"/>
    <w:rsid w:val="15A5287C"/>
    <w:rsid w:val="15A75B39"/>
    <w:rsid w:val="15B8525D"/>
    <w:rsid w:val="15C26F8A"/>
    <w:rsid w:val="15D14C47"/>
    <w:rsid w:val="15D32F45"/>
    <w:rsid w:val="15D515E8"/>
    <w:rsid w:val="15E02677"/>
    <w:rsid w:val="15E0609B"/>
    <w:rsid w:val="15F44BBD"/>
    <w:rsid w:val="16035F47"/>
    <w:rsid w:val="16092E0B"/>
    <w:rsid w:val="1615452E"/>
    <w:rsid w:val="16180EC9"/>
    <w:rsid w:val="161A5018"/>
    <w:rsid w:val="161D68B6"/>
    <w:rsid w:val="161F0736"/>
    <w:rsid w:val="162D18CE"/>
    <w:rsid w:val="165051E7"/>
    <w:rsid w:val="165777F4"/>
    <w:rsid w:val="165A2D95"/>
    <w:rsid w:val="165C5E37"/>
    <w:rsid w:val="16672407"/>
    <w:rsid w:val="16672452"/>
    <w:rsid w:val="16673B44"/>
    <w:rsid w:val="16794B93"/>
    <w:rsid w:val="167C35DD"/>
    <w:rsid w:val="16873408"/>
    <w:rsid w:val="16874CF4"/>
    <w:rsid w:val="168A7C56"/>
    <w:rsid w:val="169440DC"/>
    <w:rsid w:val="169875D9"/>
    <w:rsid w:val="16A04AF2"/>
    <w:rsid w:val="16A30A66"/>
    <w:rsid w:val="16BB2DE6"/>
    <w:rsid w:val="16C00895"/>
    <w:rsid w:val="16C134E6"/>
    <w:rsid w:val="16C136E5"/>
    <w:rsid w:val="16C17241"/>
    <w:rsid w:val="16C36EBA"/>
    <w:rsid w:val="16CA10C5"/>
    <w:rsid w:val="16D76A65"/>
    <w:rsid w:val="16D8458B"/>
    <w:rsid w:val="16DC437E"/>
    <w:rsid w:val="16DF3B6C"/>
    <w:rsid w:val="16E608F6"/>
    <w:rsid w:val="16E66CA8"/>
    <w:rsid w:val="16EF2001"/>
    <w:rsid w:val="16EF3DAF"/>
    <w:rsid w:val="16F36CE6"/>
    <w:rsid w:val="16F540B2"/>
    <w:rsid w:val="170610F8"/>
    <w:rsid w:val="17166F4E"/>
    <w:rsid w:val="171E28E6"/>
    <w:rsid w:val="17375161"/>
    <w:rsid w:val="17434571"/>
    <w:rsid w:val="17461EE5"/>
    <w:rsid w:val="17480736"/>
    <w:rsid w:val="174B6E07"/>
    <w:rsid w:val="174F2A9F"/>
    <w:rsid w:val="17520171"/>
    <w:rsid w:val="176F3307"/>
    <w:rsid w:val="17732C32"/>
    <w:rsid w:val="177A157D"/>
    <w:rsid w:val="177E7C78"/>
    <w:rsid w:val="17832749"/>
    <w:rsid w:val="17856CD7"/>
    <w:rsid w:val="178F10EE"/>
    <w:rsid w:val="1792544B"/>
    <w:rsid w:val="17981E36"/>
    <w:rsid w:val="179B5CE4"/>
    <w:rsid w:val="179F51CA"/>
    <w:rsid w:val="17A60069"/>
    <w:rsid w:val="17A821AF"/>
    <w:rsid w:val="17B507BD"/>
    <w:rsid w:val="17B73FF4"/>
    <w:rsid w:val="17B90C28"/>
    <w:rsid w:val="17B96672"/>
    <w:rsid w:val="17DE41F7"/>
    <w:rsid w:val="17F17FFA"/>
    <w:rsid w:val="17F81389"/>
    <w:rsid w:val="181426AF"/>
    <w:rsid w:val="181D4DE2"/>
    <w:rsid w:val="181F6915"/>
    <w:rsid w:val="1833416F"/>
    <w:rsid w:val="18336E65"/>
    <w:rsid w:val="18363C5F"/>
    <w:rsid w:val="18371EB1"/>
    <w:rsid w:val="18391686"/>
    <w:rsid w:val="183D4520"/>
    <w:rsid w:val="184243B2"/>
    <w:rsid w:val="184243FB"/>
    <w:rsid w:val="18463EA2"/>
    <w:rsid w:val="18553F2A"/>
    <w:rsid w:val="185B5474"/>
    <w:rsid w:val="186E33F9"/>
    <w:rsid w:val="18722EE9"/>
    <w:rsid w:val="18747E21"/>
    <w:rsid w:val="187613F6"/>
    <w:rsid w:val="187C3A4E"/>
    <w:rsid w:val="1888270D"/>
    <w:rsid w:val="188A3223"/>
    <w:rsid w:val="189E79AE"/>
    <w:rsid w:val="189F21B5"/>
    <w:rsid w:val="18A37655"/>
    <w:rsid w:val="18A74AAB"/>
    <w:rsid w:val="18B219AF"/>
    <w:rsid w:val="18B81072"/>
    <w:rsid w:val="18B828C6"/>
    <w:rsid w:val="18BD4183"/>
    <w:rsid w:val="18C364C2"/>
    <w:rsid w:val="18CC0C6D"/>
    <w:rsid w:val="18CE20EA"/>
    <w:rsid w:val="18CF6494"/>
    <w:rsid w:val="18D019BE"/>
    <w:rsid w:val="18D01D10"/>
    <w:rsid w:val="18D712F0"/>
    <w:rsid w:val="18D94428"/>
    <w:rsid w:val="18E42496"/>
    <w:rsid w:val="18E611E1"/>
    <w:rsid w:val="18F07F96"/>
    <w:rsid w:val="18F2395F"/>
    <w:rsid w:val="18F54616"/>
    <w:rsid w:val="18F936EB"/>
    <w:rsid w:val="1909439A"/>
    <w:rsid w:val="190D2C12"/>
    <w:rsid w:val="19212B58"/>
    <w:rsid w:val="192541BD"/>
    <w:rsid w:val="192835A8"/>
    <w:rsid w:val="192F0DDA"/>
    <w:rsid w:val="192F144E"/>
    <w:rsid w:val="193D7D6D"/>
    <w:rsid w:val="193E4A08"/>
    <w:rsid w:val="193F6E6A"/>
    <w:rsid w:val="19522A64"/>
    <w:rsid w:val="195937D1"/>
    <w:rsid w:val="19687B73"/>
    <w:rsid w:val="1975017B"/>
    <w:rsid w:val="197559A2"/>
    <w:rsid w:val="19775DEA"/>
    <w:rsid w:val="197B743C"/>
    <w:rsid w:val="19801D64"/>
    <w:rsid w:val="198A5016"/>
    <w:rsid w:val="198B2A34"/>
    <w:rsid w:val="19913206"/>
    <w:rsid w:val="19953262"/>
    <w:rsid w:val="19995AAE"/>
    <w:rsid w:val="199D0851"/>
    <w:rsid w:val="199D3D8D"/>
    <w:rsid w:val="19AE40D8"/>
    <w:rsid w:val="19B17A41"/>
    <w:rsid w:val="19BA4502"/>
    <w:rsid w:val="19BD0B43"/>
    <w:rsid w:val="19C0069A"/>
    <w:rsid w:val="19C239FC"/>
    <w:rsid w:val="19C808E7"/>
    <w:rsid w:val="19D5665B"/>
    <w:rsid w:val="19E730A3"/>
    <w:rsid w:val="19E83F76"/>
    <w:rsid w:val="19E9718A"/>
    <w:rsid w:val="19EC3D1D"/>
    <w:rsid w:val="19ED0585"/>
    <w:rsid w:val="19F85670"/>
    <w:rsid w:val="1A002777"/>
    <w:rsid w:val="1A0A0EFF"/>
    <w:rsid w:val="1A11228E"/>
    <w:rsid w:val="1A1512EF"/>
    <w:rsid w:val="1A1B5300"/>
    <w:rsid w:val="1A3007E8"/>
    <w:rsid w:val="1A485DEA"/>
    <w:rsid w:val="1A4B5140"/>
    <w:rsid w:val="1A4B64EA"/>
    <w:rsid w:val="1A5F768D"/>
    <w:rsid w:val="1A697227"/>
    <w:rsid w:val="1A722512"/>
    <w:rsid w:val="1A72519C"/>
    <w:rsid w:val="1A78230D"/>
    <w:rsid w:val="1A7C6984"/>
    <w:rsid w:val="1A814A46"/>
    <w:rsid w:val="1A852A25"/>
    <w:rsid w:val="1A94409D"/>
    <w:rsid w:val="1A981B1E"/>
    <w:rsid w:val="1A9D6217"/>
    <w:rsid w:val="1A9E5A9E"/>
    <w:rsid w:val="1AA167C8"/>
    <w:rsid w:val="1AA931B6"/>
    <w:rsid w:val="1AAA4949"/>
    <w:rsid w:val="1ABB529E"/>
    <w:rsid w:val="1ABD4218"/>
    <w:rsid w:val="1ABD6DC4"/>
    <w:rsid w:val="1AC204C5"/>
    <w:rsid w:val="1AC533D1"/>
    <w:rsid w:val="1ACC4407"/>
    <w:rsid w:val="1ACD0F6C"/>
    <w:rsid w:val="1AD35795"/>
    <w:rsid w:val="1AE10152"/>
    <w:rsid w:val="1AEB6F83"/>
    <w:rsid w:val="1B10491B"/>
    <w:rsid w:val="1B1069E9"/>
    <w:rsid w:val="1B1951DE"/>
    <w:rsid w:val="1B280B16"/>
    <w:rsid w:val="1B303886"/>
    <w:rsid w:val="1B383242"/>
    <w:rsid w:val="1B3E0241"/>
    <w:rsid w:val="1B4E421A"/>
    <w:rsid w:val="1B4E7C38"/>
    <w:rsid w:val="1B5206D1"/>
    <w:rsid w:val="1B682488"/>
    <w:rsid w:val="1B882A24"/>
    <w:rsid w:val="1B914075"/>
    <w:rsid w:val="1B9273FE"/>
    <w:rsid w:val="1B9F0862"/>
    <w:rsid w:val="1B9F3A2C"/>
    <w:rsid w:val="1BA05EC9"/>
    <w:rsid w:val="1BA55FB3"/>
    <w:rsid w:val="1BA57270"/>
    <w:rsid w:val="1BA72575"/>
    <w:rsid w:val="1BA82C65"/>
    <w:rsid w:val="1BAC635C"/>
    <w:rsid w:val="1BB31B21"/>
    <w:rsid w:val="1BBF64BD"/>
    <w:rsid w:val="1BC670A8"/>
    <w:rsid w:val="1BCE5076"/>
    <w:rsid w:val="1BCF0653"/>
    <w:rsid w:val="1BDE039D"/>
    <w:rsid w:val="1BE0325E"/>
    <w:rsid w:val="1BE24201"/>
    <w:rsid w:val="1BEB38C0"/>
    <w:rsid w:val="1BEC3413"/>
    <w:rsid w:val="1BF12E32"/>
    <w:rsid w:val="1BF14125"/>
    <w:rsid w:val="1BF65CA4"/>
    <w:rsid w:val="1C010091"/>
    <w:rsid w:val="1C0748D7"/>
    <w:rsid w:val="1C087B1A"/>
    <w:rsid w:val="1C1762DD"/>
    <w:rsid w:val="1C1804EA"/>
    <w:rsid w:val="1C280A6A"/>
    <w:rsid w:val="1C31143C"/>
    <w:rsid w:val="1C332372"/>
    <w:rsid w:val="1C365FDC"/>
    <w:rsid w:val="1C450915"/>
    <w:rsid w:val="1C454B19"/>
    <w:rsid w:val="1C484634"/>
    <w:rsid w:val="1C4F193E"/>
    <w:rsid w:val="1C601E5A"/>
    <w:rsid w:val="1C623275"/>
    <w:rsid w:val="1C6B037B"/>
    <w:rsid w:val="1C6D3F04"/>
    <w:rsid w:val="1C6D6220"/>
    <w:rsid w:val="1C6E39C8"/>
    <w:rsid w:val="1C733010"/>
    <w:rsid w:val="1C8856D5"/>
    <w:rsid w:val="1C8A2A2A"/>
    <w:rsid w:val="1C8D61B3"/>
    <w:rsid w:val="1C9515AC"/>
    <w:rsid w:val="1C9F4596"/>
    <w:rsid w:val="1CA41B05"/>
    <w:rsid w:val="1CA83640"/>
    <w:rsid w:val="1CAB1615"/>
    <w:rsid w:val="1CAC2742"/>
    <w:rsid w:val="1CBA4E5F"/>
    <w:rsid w:val="1CBD66FD"/>
    <w:rsid w:val="1CC01D49"/>
    <w:rsid w:val="1CC11323"/>
    <w:rsid w:val="1CDF0421"/>
    <w:rsid w:val="1CE65C54"/>
    <w:rsid w:val="1CEF7C7F"/>
    <w:rsid w:val="1CF33ECD"/>
    <w:rsid w:val="1CF512B0"/>
    <w:rsid w:val="1CF917A7"/>
    <w:rsid w:val="1D0F2388"/>
    <w:rsid w:val="1D100F23"/>
    <w:rsid w:val="1D16101E"/>
    <w:rsid w:val="1D2022F1"/>
    <w:rsid w:val="1D266050"/>
    <w:rsid w:val="1D347204"/>
    <w:rsid w:val="1D3509DB"/>
    <w:rsid w:val="1D362A7B"/>
    <w:rsid w:val="1D38249B"/>
    <w:rsid w:val="1D391F89"/>
    <w:rsid w:val="1D4279BA"/>
    <w:rsid w:val="1D451D47"/>
    <w:rsid w:val="1D456EEC"/>
    <w:rsid w:val="1D51070E"/>
    <w:rsid w:val="1D587A55"/>
    <w:rsid w:val="1D5C1A72"/>
    <w:rsid w:val="1D5C4936"/>
    <w:rsid w:val="1D67717B"/>
    <w:rsid w:val="1D7562DC"/>
    <w:rsid w:val="1D756FD8"/>
    <w:rsid w:val="1D7726A9"/>
    <w:rsid w:val="1D7969D7"/>
    <w:rsid w:val="1D7C3EC2"/>
    <w:rsid w:val="1D7F39B2"/>
    <w:rsid w:val="1D822001"/>
    <w:rsid w:val="1D837DDA"/>
    <w:rsid w:val="1D880AB9"/>
    <w:rsid w:val="1D9C27B6"/>
    <w:rsid w:val="1D9D0AC6"/>
    <w:rsid w:val="1D9F5175"/>
    <w:rsid w:val="1D9F5E03"/>
    <w:rsid w:val="1DA71819"/>
    <w:rsid w:val="1DAA4ED3"/>
    <w:rsid w:val="1DAE42AD"/>
    <w:rsid w:val="1DAE5134"/>
    <w:rsid w:val="1DC55869"/>
    <w:rsid w:val="1DD103FE"/>
    <w:rsid w:val="1DD609E0"/>
    <w:rsid w:val="1DDA1774"/>
    <w:rsid w:val="1DE1693E"/>
    <w:rsid w:val="1DE2466D"/>
    <w:rsid w:val="1DE715D5"/>
    <w:rsid w:val="1DE84C89"/>
    <w:rsid w:val="1DEA43F0"/>
    <w:rsid w:val="1DEF5711"/>
    <w:rsid w:val="1DF3687A"/>
    <w:rsid w:val="1E0612FC"/>
    <w:rsid w:val="1E0839A8"/>
    <w:rsid w:val="1E0F11DA"/>
    <w:rsid w:val="1E1135DD"/>
    <w:rsid w:val="1E115855"/>
    <w:rsid w:val="1E1657C0"/>
    <w:rsid w:val="1E175ECC"/>
    <w:rsid w:val="1E18663E"/>
    <w:rsid w:val="1E1D56A5"/>
    <w:rsid w:val="1E235395"/>
    <w:rsid w:val="1E26746C"/>
    <w:rsid w:val="1E2A617F"/>
    <w:rsid w:val="1E2B2D83"/>
    <w:rsid w:val="1E334EC9"/>
    <w:rsid w:val="1E3D14E6"/>
    <w:rsid w:val="1E4A5D6E"/>
    <w:rsid w:val="1E4C6F41"/>
    <w:rsid w:val="1E525082"/>
    <w:rsid w:val="1E540FAE"/>
    <w:rsid w:val="1E550E7E"/>
    <w:rsid w:val="1E5744B7"/>
    <w:rsid w:val="1E5767C3"/>
    <w:rsid w:val="1E59323C"/>
    <w:rsid w:val="1E5E181A"/>
    <w:rsid w:val="1E71779F"/>
    <w:rsid w:val="1E7828DC"/>
    <w:rsid w:val="1E840CC9"/>
    <w:rsid w:val="1E9272EE"/>
    <w:rsid w:val="1E950D8A"/>
    <w:rsid w:val="1E957931"/>
    <w:rsid w:val="1EA01E32"/>
    <w:rsid w:val="1EA701EE"/>
    <w:rsid w:val="1EA77665"/>
    <w:rsid w:val="1EAA4A5F"/>
    <w:rsid w:val="1EAF1203"/>
    <w:rsid w:val="1EAF2075"/>
    <w:rsid w:val="1EB443FC"/>
    <w:rsid w:val="1EB45CAB"/>
    <w:rsid w:val="1EC02BD1"/>
    <w:rsid w:val="1EC75611"/>
    <w:rsid w:val="1ECB1D04"/>
    <w:rsid w:val="1ECE619F"/>
    <w:rsid w:val="1ED04E4A"/>
    <w:rsid w:val="1ED26680"/>
    <w:rsid w:val="1ED52EDE"/>
    <w:rsid w:val="1ED74460"/>
    <w:rsid w:val="1EE26A69"/>
    <w:rsid w:val="1EF15165"/>
    <w:rsid w:val="1F067C7E"/>
    <w:rsid w:val="1F0A6C4A"/>
    <w:rsid w:val="1F0F1C7E"/>
    <w:rsid w:val="1F1360C2"/>
    <w:rsid w:val="1F154B12"/>
    <w:rsid w:val="1F185E6D"/>
    <w:rsid w:val="1F1A4DFE"/>
    <w:rsid w:val="1F215979"/>
    <w:rsid w:val="1F383B14"/>
    <w:rsid w:val="1F3C360A"/>
    <w:rsid w:val="1F4A3722"/>
    <w:rsid w:val="1F4B6242"/>
    <w:rsid w:val="1F5F247E"/>
    <w:rsid w:val="1F63358C"/>
    <w:rsid w:val="1F6A1BDC"/>
    <w:rsid w:val="1F6D7377"/>
    <w:rsid w:val="1F833C2E"/>
    <w:rsid w:val="1F8D0364"/>
    <w:rsid w:val="1F8E16BD"/>
    <w:rsid w:val="1F955D25"/>
    <w:rsid w:val="1F9F2D8C"/>
    <w:rsid w:val="1F9F7247"/>
    <w:rsid w:val="1FA64594"/>
    <w:rsid w:val="1FBC7140"/>
    <w:rsid w:val="1FBE41A9"/>
    <w:rsid w:val="1FBE4C66"/>
    <w:rsid w:val="1FC666F7"/>
    <w:rsid w:val="1FC857A2"/>
    <w:rsid w:val="1FC964D9"/>
    <w:rsid w:val="1FCD4EA9"/>
    <w:rsid w:val="1FD04999"/>
    <w:rsid w:val="1FD13AF0"/>
    <w:rsid w:val="1FD37BFD"/>
    <w:rsid w:val="1FD954E4"/>
    <w:rsid w:val="1FE22AF9"/>
    <w:rsid w:val="1FE87C9B"/>
    <w:rsid w:val="1FF4294B"/>
    <w:rsid w:val="1FF61FE0"/>
    <w:rsid w:val="1FF847DC"/>
    <w:rsid w:val="1FFA24AB"/>
    <w:rsid w:val="1FFA61F8"/>
    <w:rsid w:val="200603BB"/>
    <w:rsid w:val="20076EB4"/>
    <w:rsid w:val="20084133"/>
    <w:rsid w:val="20085060"/>
    <w:rsid w:val="200B1972"/>
    <w:rsid w:val="200C0CDB"/>
    <w:rsid w:val="200D799B"/>
    <w:rsid w:val="20176124"/>
    <w:rsid w:val="201E5705"/>
    <w:rsid w:val="20212749"/>
    <w:rsid w:val="20362A4E"/>
    <w:rsid w:val="203F2BE7"/>
    <w:rsid w:val="204423C7"/>
    <w:rsid w:val="204C04C4"/>
    <w:rsid w:val="204C6793"/>
    <w:rsid w:val="204E2DD2"/>
    <w:rsid w:val="204F3B10"/>
    <w:rsid w:val="20534919"/>
    <w:rsid w:val="20575D25"/>
    <w:rsid w:val="20585EA4"/>
    <w:rsid w:val="205877B3"/>
    <w:rsid w:val="20600E5D"/>
    <w:rsid w:val="206025B4"/>
    <w:rsid w:val="2062501D"/>
    <w:rsid w:val="20656E98"/>
    <w:rsid w:val="206D21E8"/>
    <w:rsid w:val="2074545A"/>
    <w:rsid w:val="2077260C"/>
    <w:rsid w:val="20823EE5"/>
    <w:rsid w:val="208334E6"/>
    <w:rsid w:val="208B5071"/>
    <w:rsid w:val="20915264"/>
    <w:rsid w:val="20993278"/>
    <w:rsid w:val="20A14A68"/>
    <w:rsid w:val="20A6273D"/>
    <w:rsid w:val="20B971DB"/>
    <w:rsid w:val="20BF3C31"/>
    <w:rsid w:val="20C64F57"/>
    <w:rsid w:val="20CC5380"/>
    <w:rsid w:val="20CD4B1D"/>
    <w:rsid w:val="20CE6F61"/>
    <w:rsid w:val="20D91322"/>
    <w:rsid w:val="20E15305"/>
    <w:rsid w:val="20E87B10"/>
    <w:rsid w:val="20E9455C"/>
    <w:rsid w:val="20EE0D1D"/>
    <w:rsid w:val="20EF12A5"/>
    <w:rsid w:val="20F3093F"/>
    <w:rsid w:val="20F55340"/>
    <w:rsid w:val="20F73BE7"/>
    <w:rsid w:val="21063398"/>
    <w:rsid w:val="21067093"/>
    <w:rsid w:val="210F504D"/>
    <w:rsid w:val="21170D2A"/>
    <w:rsid w:val="211822D6"/>
    <w:rsid w:val="212459A4"/>
    <w:rsid w:val="212E1C0B"/>
    <w:rsid w:val="21323A94"/>
    <w:rsid w:val="21324952"/>
    <w:rsid w:val="21355D53"/>
    <w:rsid w:val="214D0DD6"/>
    <w:rsid w:val="21580830"/>
    <w:rsid w:val="21584C46"/>
    <w:rsid w:val="215917D1"/>
    <w:rsid w:val="21686BE6"/>
    <w:rsid w:val="216970C0"/>
    <w:rsid w:val="216C38F6"/>
    <w:rsid w:val="217006A5"/>
    <w:rsid w:val="217D6080"/>
    <w:rsid w:val="21845A3B"/>
    <w:rsid w:val="21867A05"/>
    <w:rsid w:val="21882355"/>
    <w:rsid w:val="218A70C3"/>
    <w:rsid w:val="218B0C84"/>
    <w:rsid w:val="218E3B38"/>
    <w:rsid w:val="218F6AB8"/>
    <w:rsid w:val="219043E0"/>
    <w:rsid w:val="219C0FD7"/>
    <w:rsid w:val="21A12149"/>
    <w:rsid w:val="21A25EC1"/>
    <w:rsid w:val="21A67370"/>
    <w:rsid w:val="21A7537E"/>
    <w:rsid w:val="21A7624B"/>
    <w:rsid w:val="21AD0AEE"/>
    <w:rsid w:val="21B04938"/>
    <w:rsid w:val="21B2727B"/>
    <w:rsid w:val="21BD3FEB"/>
    <w:rsid w:val="21C127EB"/>
    <w:rsid w:val="21C47A19"/>
    <w:rsid w:val="21C8293D"/>
    <w:rsid w:val="21D20BAA"/>
    <w:rsid w:val="21DB4227"/>
    <w:rsid w:val="21DE514B"/>
    <w:rsid w:val="21DF0EC4"/>
    <w:rsid w:val="21FA0355"/>
    <w:rsid w:val="22015E4E"/>
    <w:rsid w:val="22051F2F"/>
    <w:rsid w:val="220D5A31"/>
    <w:rsid w:val="22211F98"/>
    <w:rsid w:val="22412036"/>
    <w:rsid w:val="224C476E"/>
    <w:rsid w:val="224F5680"/>
    <w:rsid w:val="224F6049"/>
    <w:rsid w:val="22531875"/>
    <w:rsid w:val="22540BE6"/>
    <w:rsid w:val="2254540E"/>
    <w:rsid w:val="225E44DE"/>
    <w:rsid w:val="22602004"/>
    <w:rsid w:val="22610EDD"/>
    <w:rsid w:val="22707260"/>
    <w:rsid w:val="22715FC0"/>
    <w:rsid w:val="2275765A"/>
    <w:rsid w:val="227710FC"/>
    <w:rsid w:val="228A65D3"/>
    <w:rsid w:val="22995252"/>
    <w:rsid w:val="229B4DEB"/>
    <w:rsid w:val="22A719E1"/>
    <w:rsid w:val="22BD6A0B"/>
    <w:rsid w:val="22C22905"/>
    <w:rsid w:val="22C45AF4"/>
    <w:rsid w:val="22CC31F6"/>
    <w:rsid w:val="22E00590"/>
    <w:rsid w:val="22E26EBD"/>
    <w:rsid w:val="22E366D5"/>
    <w:rsid w:val="22E5075C"/>
    <w:rsid w:val="22EA5307"/>
    <w:rsid w:val="22F22A0F"/>
    <w:rsid w:val="22FC39A2"/>
    <w:rsid w:val="22FD499B"/>
    <w:rsid w:val="230706D2"/>
    <w:rsid w:val="23080FB6"/>
    <w:rsid w:val="231751C0"/>
    <w:rsid w:val="231B23CF"/>
    <w:rsid w:val="231D53CE"/>
    <w:rsid w:val="23241284"/>
    <w:rsid w:val="23256DAA"/>
    <w:rsid w:val="232B538E"/>
    <w:rsid w:val="232C0139"/>
    <w:rsid w:val="2330101E"/>
    <w:rsid w:val="23414FCD"/>
    <w:rsid w:val="23417BE5"/>
    <w:rsid w:val="23511C7A"/>
    <w:rsid w:val="23566F63"/>
    <w:rsid w:val="23573E22"/>
    <w:rsid w:val="236A2578"/>
    <w:rsid w:val="236D014C"/>
    <w:rsid w:val="237D20FA"/>
    <w:rsid w:val="23871813"/>
    <w:rsid w:val="23894F4B"/>
    <w:rsid w:val="23896363"/>
    <w:rsid w:val="23957A8C"/>
    <w:rsid w:val="239D4B92"/>
    <w:rsid w:val="239F13BD"/>
    <w:rsid w:val="23A2187B"/>
    <w:rsid w:val="23A67EEB"/>
    <w:rsid w:val="23A82402"/>
    <w:rsid w:val="23AF17FB"/>
    <w:rsid w:val="23B9489E"/>
    <w:rsid w:val="23BB129D"/>
    <w:rsid w:val="23C90560"/>
    <w:rsid w:val="23CE2F9E"/>
    <w:rsid w:val="23D305B4"/>
    <w:rsid w:val="23D700A4"/>
    <w:rsid w:val="23D902C0"/>
    <w:rsid w:val="23DB084E"/>
    <w:rsid w:val="23EA7E56"/>
    <w:rsid w:val="23EE2E16"/>
    <w:rsid w:val="23F91DB3"/>
    <w:rsid w:val="23F945B2"/>
    <w:rsid w:val="23F94E3A"/>
    <w:rsid w:val="24004FDB"/>
    <w:rsid w:val="24062738"/>
    <w:rsid w:val="24066D4E"/>
    <w:rsid w:val="24074D41"/>
    <w:rsid w:val="24090B46"/>
    <w:rsid w:val="240C708D"/>
    <w:rsid w:val="24134E54"/>
    <w:rsid w:val="241916EE"/>
    <w:rsid w:val="241A4A02"/>
    <w:rsid w:val="241C7888"/>
    <w:rsid w:val="24213A15"/>
    <w:rsid w:val="2432377D"/>
    <w:rsid w:val="2444507B"/>
    <w:rsid w:val="24455956"/>
    <w:rsid w:val="245923F8"/>
    <w:rsid w:val="24596913"/>
    <w:rsid w:val="2467402B"/>
    <w:rsid w:val="246B6A3F"/>
    <w:rsid w:val="2475667D"/>
    <w:rsid w:val="24756F73"/>
    <w:rsid w:val="24765B0F"/>
    <w:rsid w:val="24771843"/>
    <w:rsid w:val="24791150"/>
    <w:rsid w:val="247B1E86"/>
    <w:rsid w:val="247B6647"/>
    <w:rsid w:val="2482300D"/>
    <w:rsid w:val="248F097F"/>
    <w:rsid w:val="24926881"/>
    <w:rsid w:val="249661B1"/>
    <w:rsid w:val="249F0D00"/>
    <w:rsid w:val="24A34945"/>
    <w:rsid w:val="24AA6951"/>
    <w:rsid w:val="24AD2893"/>
    <w:rsid w:val="24B6453D"/>
    <w:rsid w:val="24BB1774"/>
    <w:rsid w:val="24D30986"/>
    <w:rsid w:val="24E766BE"/>
    <w:rsid w:val="24F829C8"/>
    <w:rsid w:val="24F9229C"/>
    <w:rsid w:val="24FB5F61"/>
    <w:rsid w:val="2502552A"/>
    <w:rsid w:val="2503265A"/>
    <w:rsid w:val="25081E59"/>
    <w:rsid w:val="250C0840"/>
    <w:rsid w:val="25184E18"/>
    <w:rsid w:val="251B0E90"/>
    <w:rsid w:val="252E51E9"/>
    <w:rsid w:val="25406782"/>
    <w:rsid w:val="25461985"/>
    <w:rsid w:val="25490F3B"/>
    <w:rsid w:val="254C4AC2"/>
    <w:rsid w:val="254D1268"/>
    <w:rsid w:val="25567EFF"/>
    <w:rsid w:val="255D6CCF"/>
    <w:rsid w:val="2564489B"/>
    <w:rsid w:val="25674C7F"/>
    <w:rsid w:val="25727DD5"/>
    <w:rsid w:val="257638ED"/>
    <w:rsid w:val="257A162F"/>
    <w:rsid w:val="257B5DDF"/>
    <w:rsid w:val="257C53A7"/>
    <w:rsid w:val="257D111F"/>
    <w:rsid w:val="25803AC5"/>
    <w:rsid w:val="2582125E"/>
    <w:rsid w:val="25837514"/>
    <w:rsid w:val="25853B30"/>
    <w:rsid w:val="258E3A3A"/>
    <w:rsid w:val="258F7E06"/>
    <w:rsid w:val="25943EAE"/>
    <w:rsid w:val="25956AFF"/>
    <w:rsid w:val="25965031"/>
    <w:rsid w:val="259F2E44"/>
    <w:rsid w:val="25A23A4D"/>
    <w:rsid w:val="25A55F80"/>
    <w:rsid w:val="25A82989"/>
    <w:rsid w:val="25A95A70"/>
    <w:rsid w:val="25AC14B9"/>
    <w:rsid w:val="25BA7C7E"/>
    <w:rsid w:val="25C24D84"/>
    <w:rsid w:val="25CF01F6"/>
    <w:rsid w:val="25D770AE"/>
    <w:rsid w:val="25DF7B3D"/>
    <w:rsid w:val="25E45307"/>
    <w:rsid w:val="25E92311"/>
    <w:rsid w:val="25F36B91"/>
    <w:rsid w:val="25FF7D86"/>
    <w:rsid w:val="26105AEF"/>
    <w:rsid w:val="26113095"/>
    <w:rsid w:val="261C3A77"/>
    <w:rsid w:val="261E26F0"/>
    <w:rsid w:val="26211AAB"/>
    <w:rsid w:val="262D0B77"/>
    <w:rsid w:val="26393298"/>
    <w:rsid w:val="26401FE1"/>
    <w:rsid w:val="264051FC"/>
    <w:rsid w:val="264659B5"/>
    <w:rsid w:val="26492DAF"/>
    <w:rsid w:val="264D6D44"/>
    <w:rsid w:val="264F324D"/>
    <w:rsid w:val="265860F6"/>
    <w:rsid w:val="26590B1E"/>
    <w:rsid w:val="265F382D"/>
    <w:rsid w:val="26627B6F"/>
    <w:rsid w:val="26672100"/>
    <w:rsid w:val="266777EB"/>
    <w:rsid w:val="266E12AC"/>
    <w:rsid w:val="266F3293"/>
    <w:rsid w:val="26720558"/>
    <w:rsid w:val="26795443"/>
    <w:rsid w:val="26802C75"/>
    <w:rsid w:val="26813070"/>
    <w:rsid w:val="26893609"/>
    <w:rsid w:val="268F2EB8"/>
    <w:rsid w:val="269009DE"/>
    <w:rsid w:val="26913A92"/>
    <w:rsid w:val="26A30712"/>
    <w:rsid w:val="26A56FB1"/>
    <w:rsid w:val="26A83A1A"/>
    <w:rsid w:val="26AB6029"/>
    <w:rsid w:val="26AB75C6"/>
    <w:rsid w:val="26AD547A"/>
    <w:rsid w:val="26C31726"/>
    <w:rsid w:val="26C95A3F"/>
    <w:rsid w:val="26CC5154"/>
    <w:rsid w:val="26CF11AC"/>
    <w:rsid w:val="26D20D9E"/>
    <w:rsid w:val="26D20FF7"/>
    <w:rsid w:val="26D3797A"/>
    <w:rsid w:val="26D46B1D"/>
    <w:rsid w:val="26DB17E5"/>
    <w:rsid w:val="26E11097"/>
    <w:rsid w:val="26EE3496"/>
    <w:rsid w:val="26EE4083"/>
    <w:rsid w:val="26F176CF"/>
    <w:rsid w:val="26FB1E93"/>
    <w:rsid w:val="27044F5E"/>
    <w:rsid w:val="270D1064"/>
    <w:rsid w:val="271433BD"/>
    <w:rsid w:val="271C4829"/>
    <w:rsid w:val="271E4EB3"/>
    <w:rsid w:val="272950BB"/>
    <w:rsid w:val="27343A60"/>
    <w:rsid w:val="27354CDB"/>
    <w:rsid w:val="273B094A"/>
    <w:rsid w:val="273E578F"/>
    <w:rsid w:val="2743487C"/>
    <w:rsid w:val="27474B6E"/>
    <w:rsid w:val="27477638"/>
    <w:rsid w:val="274B3003"/>
    <w:rsid w:val="274D0351"/>
    <w:rsid w:val="27545CBD"/>
    <w:rsid w:val="275B1BCF"/>
    <w:rsid w:val="275C20F9"/>
    <w:rsid w:val="275E36AF"/>
    <w:rsid w:val="27685FCD"/>
    <w:rsid w:val="276A122F"/>
    <w:rsid w:val="276C308F"/>
    <w:rsid w:val="2776280C"/>
    <w:rsid w:val="277C06D9"/>
    <w:rsid w:val="27814EF7"/>
    <w:rsid w:val="278223C9"/>
    <w:rsid w:val="278A5BEE"/>
    <w:rsid w:val="279B763B"/>
    <w:rsid w:val="27A015EE"/>
    <w:rsid w:val="27A02EA3"/>
    <w:rsid w:val="27A232DA"/>
    <w:rsid w:val="27B11350"/>
    <w:rsid w:val="27B27867"/>
    <w:rsid w:val="27B626C7"/>
    <w:rsid w:val="27C40972"/>
    <w:rsid w:val="27CC36CD"/>
    <w:rsid w:val="27D60621"/>
    <w:rsid w:val="27D94614"/>
    <w:rsid w:val="27E705A2"/>
    <w:rsid w:val="27F03E2A"/>
    <w:rsid w:val="27F575BE"/>
    <w:rsid w:val="27F60D15"/>
    <w:rsid w:val="27F857AC"/>
    <w:rsid w:val="27FA25B3"/>
    <w:rsid w:val="27FD6D14"/>
    <w:rsid w:val="28027A1E"/>
    <w:rsid w:val="281B38AE"/>
    <w:rsid w:val="281C09BF"/>
    <w:rsid w:val="28277120"/>
    <w:rsid w:val="282A70C4"/>
    <w:rsid w:val="283065E5"/>
    <w:rsid w:val="28407887"/>
    <w:rsid w:val="28447CD2"/>
    <w:rsid w:val="284657F9"/>
    <w:rsid w:val="284D5B92"/>
    <w:rsid w:val="28506BD4"/>
    <w:rsid w:val="28513A1C"/>
    <w:rsid w:val="285479CD"/>
    <w:rsid w:val="285C326E"/>
    <w:rsid w:val="285F2D5E"/>
    <w:rsid w:val="28640180"/>
    <w:rsid w:val="28674BE3"/>
    <w:rsid w:val="286D7229"/>
    <w:rsid w:val="28876985"/>
    <w:rsid w:val="28A64B29"/>
    <w:rsid w:val="28AA1C56"/>
    <w:rsid w:val="28B14FA0"/>
    <w:rsid w:val="28B5472C"/>
    <w:rsid w:val="28BE7A3B"/>
    <w:rsid w:val="28C80903"/>
    <w:rsid w:val="28CF55B0"/>
    <w:rsid w:val="28E53DB7"/>
    <w:rsid w:val="28EB0262"/>
    <w:rsid w:val="28EF242F"/>
    <w:rsid w:val="28F4031D"/>
    <w:rsid w:val="28FB65E3"/>
    <w:rsid w:val="28FE346E"/>
    <w:rsid w:val="29001E4B"/>
    <w:rsid w:val="29040782"/>
    <w:rsid w:val="29080D00"/>
    <w:rsid w:val="29086F52"/>
    <w:rsid w:val="291950E6"/>
    <w:rsid w:val="291C213A"/>
    <w:rsid w:val="2922177B"/>
    <w:rsid w:val="292B54E9"/>
    <w:rsid w:val="292C49EE"/>
    <w:rsid w:val="292F2731"/>
    <w:rsid w:val="29312005"/>
    <w:rsid w:val="29366246"/>
    <w:rsid w:val="29375817"/>
    <w:rsid w:val="293E3545"/>
    <w:rsid w:val="29455AB0"/>
    <w:rsid w:val="294855A0"/>
    <w:rsid w:val="294B39B0"/>
    <w:rsid w:val="295201CD"/>
    <w:rsid w:val="295C1C8C"/>
    <w:rsid w:val="296225E0"/>
    <w:rsid w:val="296838CB"/>
    <w:rsid w:val="296917C9"/>
    <w:rsid w:val="297014D2"/>
    <w:rsid w:val="29712D49"/>
    <w:rsid w:val="297A00BE"/>
    <w:rsid w:val="297B506E"/>
    <w:rsid w:val="297C50A3"/>
    <w:rsid w:val="297F5466"/>
    <w:rsid w:val="2985761A"/>
    <w:rsid w:val="29862181"/>
    <w:rsid w:val="29890093"/>
    <w:rsid w:val="298C2C38"/>
    <w:rsid w:val="29930F11"/>
    <w:rsid w:val="2993276F"/>
    <w:rsid w:val="299905C4"/>
    <w:rsid w:val="299D58EC"/>
    <w:rsid w:val="29A61D7E"/>
    <w:rsid w:val="29A924E3"/>
    <w:rsid w:val="29AC1FD3"/>
    <w:rsid w:val="29B222E1"/>
    <w:rsid w:val="29B33362"/>
    <w:rsid w:val="29B449E4"/>
    <w:rsid w:val="29BB2216"/>
    <w:rsid w:val="29BB5D72"/>
    <w:rsid w:val="29BF0F45"/>
    <w:rsid w:val="29C9048F"/>
    <w:rsid w:val="29D43863"/>
    <w:rsid w:val="29D67406"/>
    <w:rsid w:val="29DD068B"/>
    <w:rsid w:val="29DD2425"/>
    <w:rsid w:val="29E21551"/>
    <w:rsid w:val="29E61678"/>
    <w:rsid w:val="29E64D4B"/>
    <w:rsid w:val="29EC0622"/>
    <w:rsid w:val="29F834EC"/>
    <w:rsid w:val="2A19041F"/>
    <w:rsid w:val="2A375D41"/>
    <w:rsid w:val="2A383867"/>
    <w:rsid w:val="2A466832"/>
    <w:rsid w:val="2A4823A5"/>
    <w:rsid w:val="2A541F0E"/>
    <w:rsid w:val="2A5A558B"/>
    <w:rsid w:val="2A5E3B3E"/>
    <w:rsid w:val="2A5F2637"/>
    <w:rsid w:val="2A6A0CCB"/>
    <w:rsid w:val="2A703B17"/>
    <w:rsid w:val="2A750617"/>
    <w:rsid w:val="2A7523C5"/>
    <w:rsid w:val="2A776D8C"/>
    <w:rsid w:val="2A813D65"/>
    <w:rsid w:val="2A8645D2"/>
    <w:rsid w:val="2A930A9D"/>
    <w:rsid w:val="2A9B0237"/>
    <w:rsid w:val="2A9B2729"/>
    <w:rsid w:val="2AA2471F"/>
    <w:rsid w:val="2AA36F32"/>
    <w:rsid w:val="2AA95996"/>
    <w:rsid w:val="2AAD7DB1"/>
    <w:rsid w:val="2AB4113F"/>
    <w:rsid w:val="2AB67847"/>
    <w:rsid w:val="2AB7478C"/>
    <w:rsid w:val="2AB97FC1"/>
    <w:rsid w:val="2ABF7AE4"/>
    <w:rsid w:val="2AC41F8A"/>
    <w:rsid w:val="2AC71B3D"/>
    <w:rsid w:val="2AC86A3F"/>
    <w:rsid w:val="2AD62430"/>
    <w:rsid w:val="2AD74E2E"/>
    <w:rsid w:val="2AD916A9"/>
    <w:rsid w:val="2ADB08E9"/>
    <w:rsid w:val="2AE064E2"/>
    <w:rsid w:val="2AF666D8"/>
    <w:rsid w:val="2AF67119"/>
    <w:rsid w:val="2B050F78"/>
    <w:rsid w:val="2B0816F0"/>
    <w:rsid w:val="2B0A07B4"/>
    <w:rsid w:val="2B0C0F7B"/>
    <w:rsid w:val="2B0D35C7"/>
    <w:rsid w:val="2B0E2BE5"/>
    <w:rsid w:val="2B1E394E"/>
    <w:rsid w:val="2B205EF9"/>
    <w:rsid w:val="2B2F5A36"/>
    <w:rsid w:val="2B331F44"/>
    <w:rsid w:val="2B351AA6"/>
    <w:rsid w:val="2B374661"/>
    <w:rsid w:val="2B3E4486"/>
    <w:rsid w:val="2B434271"/>
    <w:rsid w:val="2B47391A"/>
    <w:rsid w:val="2B4E3F45"/>
    <w:rsid w:val="2B5C258A"/>
    <w:rsid w:val="2B5E600E"/>
    <w:rsid w:val="2B65068C"/>
    <w:rsid w:val="2B653B59"/>
    <w:rsid w:val="2B6D0DEB"/>
    <w:rsid w:val="2B7D4007"/>
    <w:rsid w:val="2B8212EE"/>
    <w:rsid w:val="2B890BC4"/>
    <w:rsid w:val="2B9351F9"/>
    <w:rsid w:val="2B98685A"/>
    <w:rsid w:val="2B987AEE"/>
    <w:rsid w:val="2B9B22FF"/>
    <w:rsid w:val="2BA03472"/>
    <w:rsid w:val="2BAA0794"/>
    <w:rsid w:val="2BAF48E3"/>
    <w:rsid w:val="2BB234FE"/>
    <w:rsid w:val="2BB23A62"/>
    <w:rsid w:val="2BB533C1"/>
    <w:rsid w:val="2BBC25D5"/>
    <w:rsid w:val="2BBD4024"/>
    <w:rsid w:val="2BC430A3"/>
    <w:rsid w:val="2BC730F4"/>
    <w:rsid w:val="2BD4779C"/>
    <w:rsid w:val="2BD96E18"/>
    <w:rsid w:val="2BDA2E28"/>
    <w:rsid w:val="2BDE4B8B"/>
    <w:rsid w:val="2BE5504E"/>
    <w:rsid w:val="2BE55328"/>
    <w:rsid w:val="2BE8543B"/>
    <w:rsid w:val="2BE912BD"/>
    <w:rsid w:val="2BF37F52"/>
    <w:rsid w:val="2BF6258A"/>
    <w:rsid w:val="2BF65788"/>
    <w:rsid w:val="2BFA15CA"/>
    <w:rsid w:val="2C01381B"/>
    <w:rsid w:val="2C02237E"/>
    <w:rsid w:val="2C0553CB"/>
    <w:rsid w:val="2C0B1233"/>
    <w:rsid w:val="2C143894"/>
    <w:rsid w:val="2C1D2D14"/>
    <w:rsid w:val="2C343640"/>
    <w:rsid w:val="2C424915"/>
    <w:rsid w:val="2C436257"/>
    <w:rsid w:val="2C4540CC"/>
    <w:rsid w:val="2C456616"/>
    <w:rsid w:val="2C4A3C08"/>
    <w:rsid w:val="2C643E28"/>
    <w:rsid w:val="2C6646BB"/>
    <w:rsid w:val="2C6A5379"/>
    <w:rsid w:val="2C710E56"/>
    <w:rsid w:val="2C711D22"/>
    <w:rsid w:val="2C82701B"/>
    <w:rsid w:val="2C8763E0"/>
    <w:rsid w:val="2C8D4F95"/>
    <w:rsid w:val="2C9805ED"/>
    <w:rsid w:val="2C9810E0"/>
    <w:rsid w:val="2C9E0696"/>
    <w:rsid w:val="2C9F3729"/>
    <w:rsid w:val="2CA029E4"/>
    <w:rsid w:val="2CA23219"/>
    <w:rsid w:val="2CA376BD"/>
    <w:rsid w:val="2CA4451D"/>
    <w:rsid w:val="2CA64AB8"/>
    <w:rsid w:val="2CB04D20"/>
    <w:rsid w:val="2CB41E18"/>
    <w:rsid w:val="2CB62677"/>
    <w:rsid w:val="2CBE7156"/>
    <w:rsid w:val="2CC37D11"/>
    <w:rsid w:val="2CC82C80"/>
    <w:rsid w:val="2CCC318B"/>
    <w:rsid w:val="2CCE5904"/>
    <w:rsid w:val="2CD01ED3"/>
    <w:rsid w:val="2CDA3AA9"/>
    <w:rsid w:val="2CDC4ACE"/>
    <w:rsid w:val="2CE608DF"/>
    <w:rsid w:val="2CF241A1"/>
    <w:rsid w:val="2CF26A21"/>
    <w:rsid w:val="2CFA4E44"/>
    <w:rsid w:val="2CFB27A2"/>
    <w:rsid w:val="2CFF6F7A"/>
    <w:rsid w:val="2D0363AE"/>
    <w:rsid w:val="2D0774C4"/>
    <w:rsid w:val="2D085A50"/>
    <w:rsid w:val="2D116680"/>
    <w:rsid w:val="2D181D5E"/>
    <w:rsid w:val="2D1B3706"/>
    <w:rsid w:val="2D236108"/>
    <w:rsid w:val="2D272A62"/>
    <w:rsid w:val="2D2963EF"/>
    <w:rsid w:val="2D2D51D9"/>
    <w:rsid w:val="2D360531"/>
    <w:rsid w:val="2D36786C"/>
    <w:rsid w:val="2D445101"/>
    <w:rsid w:val="2D474271"/>
    <w:rsid w:val="2D4F3604"/>
    <w:rsid w:val="2D524C40"/>
    <w:rsid w:val="2D561431"/>
    <w:rsid w:val="2D7119E9"/>
    <w:rsid w:val="2D7152A1"/>
    <w:rsid w:val="2D726E90"/>
    <w:rsid w:val="2D755DDB"/>
    <w:rsid w:val="2D7C42D2"/>
    <w:rsid w:val="2D834396"/>
    <w:rsid w:val="2D8732EB"/>
    <w:rsid w:val="2D880DCB"/>
    <w:rsid w:val="2D88655C"/>
    <w:rsid w:val="2D8A0972"/>
    <w:rsid w:val="2D8A43D9"/>
    <w:rsid w:val="2D8B286C"/>
    <w:rsid w:val="2D9233E5"/>
    <w:rsid w:val="2D936AB8"/>
    <w:rsid w:val="2D98719B"/>
    <w:rsid w:val="2D9B2BA7"/>
    <w:rsid w:val="2D9B4742"/>
    <w:rsid w:val="2D9C6C93"/>
    <w:rsid w:val="2DA17434"/>
    <w:rsid w:val="2DA51213"/>
    <w:rsid w:val="2DAB12D7"/>
    <w:rsid w:val="2DAC14D1"/>
    <w:rsid w:val="2DB15E0A"/>
    <w:rsid w:val="2DB54A2C"/>
    <w:rsid w:val="2DBE69B8"/>
    <w:rsid w:val="2DD03A39"/>
    <w:rsid w:val="2DDF146E"/>
    <w:rsid w:val="2DE14260"/>
    <w:rsid w:val="2DE63607"/>
    <w:rsid w:val="2DE67FC2"/>
    <w:rsid w:val="2DE97352"/>
    <w:rsid w:val="2DEB1D35"/>
    <w:rsid w:val="2E0C1292"/>
    <w:rsid w:val="2E0D0936"/>
    <w:rsid w:val="2E0E5C3D"/>
    <w:rsid w:val="2E1B3283"/>
    <w:rsid w:val="2E1F4544"/>
    <w:rsid w:val="2E205F57"/>
    <w:rsid w:val="2E2729F9"/>
    <w:rsid w:val="2E3031D3"/>
    <w:rsid w:val="2E305590"/>
    <w:rsid w:val="2E310CF9"/>
    <w:rsid w:val="2E394551"/>
    <w:rsid w:val="2E455DCC"/>
    <w:rsid w:val="2E4D3A49"/>
    <w:rsid w:val="2E541F88"/>
    <w:rsid w:val="2E580C2D"/>
    <w:rsid w:val="2E627104"/>
    <w:rsid w:val="2E7330BF"/>
    <w:rsid w:val="2E753137"/>
    <w:rsid w:val="2E783C2C"/>
    <w:rsid w:val="2E805CA3"/>
    <w:rsid w:val="2E8378F3"/>
    <w:rsid w:val="2E844B09"/>
    <w:rsid w:val="2E8A26C1"/>
    <w:rsid w:val="2E8A2C3D"/>
    <w:rsid w:val="2E981AB6"/>
    <w:rsid w:val="2E9C1B7A"/>
    <w:rsid w:val="2E9F5C62"/>
    <w:rsid w:val="2EA339A5"/>
    <w:rsid w:val="2EA4771D"/>
    <w:rsid w:val="2EA96F87"/>
    <w:rsid w:val="2EAB0AAB"/>
    <w:rsid w:val="2EB212E5"/>
    <w:rsid w:val="2EB240E4"/>
    <w:rsid w:val="2EC56C72"/>
    <w:rsid w:val="2EC97183"/>
    <w:rsid w:val="2ED2640A"/>
    <w:rsid w:val="2EE161B6"/>
    <w:rsid w:val="2EEB6344"/>
    <w:rsid w:val="2EF71B84"/>
    <w:rsid w:val="2EF835C5"/>
    <w:rsid w:val="2EFF3506"/>
    <w:rsid w:val="2F1A5B3F"/>
    <w:rsid w:val="2F365ABF"/>
    <w:rsid w:val="2F4A1338"/>
    <w:rsid w:val="2F4C169B"/>
    <w:rsid w:val="2F5038E3"/>
    <w:rsid w:val="2F527179"/>
    <w:rsid w:val="2F5B1FE8"/>
    <w:rsid w:val="2F5B70F3"/>
    <w:rsid w:val="2F5D6774"/>
    <w:rsid w:val="2F61560E"/>
    <w:rsid w:val="2F635838"/>
    <w:rsid w:val="2F6603E7"/>
    <w:rsid w:val="2F666780"/>
    <w:rsid w:val="2F690604"/>
    <w:rsid w:val="2F700CE7"/>
    <w:rsid w:val="2F823440"/>
    <w:rsid w:val="2F8419BC"/>
    <w:rsid w:val="2F8B61E7"/>
    <w:rsid w:val="2F947791"/>
    <w:rsid w:val="2F960D2A"/>
    <w:rsid w:val="2F9C03F4"/>
    <w:rsid w:val="2FA06136"/>
    <w:rsid w:val="2FA33530"/>
    <w:rsid w:val="2FA42D23"/>
    <w:rsid w:val="2FA71F81"/>
    <w:rsid w:val="2FAF583F"/>
    <w:rsid w:val="2FBB047E"/>
    <w:rsid w:val="2FC57E8D"/>
    <w:rsid w:val="2FC75471"/>
    <w:rsid w:val="2FC77C11"/>
    <w:rsid w:val="2FC83CDE"/>
    <w:rsid w:val="2FD158DE"/>
    <w:rsid w:val="2FEB563E"/>
    <w:rsid w:val="2FF20A55"/>
    <w:rsid w:val="2FFA6096"/>
    <w:rsid w:val="30010E78"/>
    <w:rsid w:val="300C6275"/>
    <w:rsid w:val="300C74F1"/>
    <w:rsid w:val="301A3FBC"/>
    <w:rsid w:val="30200091"/>
    <w:rsid w:val="30274161"/>
    <w:rsid w:val="302D5D27"/>
    <w:rsid w:val="302F2786"/>
    <w:rsid w:val="30366126"/>
    <w:rsid w:val="30522229"/>
    <w:rsid w:val="30575B99"/>
    <w:rsid w:val="305B205D"/>
    <w:rsid w:val="305C6E0F"/>
    <w:rsid w:val="305D5DD5"/>
    <w:rsid w:val="305E6EAF"/>
    <w:rsid w:val="306162CD"/>
    <w:rsid w:val="307750E9"/>
    <w:rsid w:val="307C26FF"/>
    <w:rsid w:val="30856196"/>
    <w:rsid w:val="30874E9D"/>
    <w:rsid w:val="308C7DAB"/>
    <w:rsid w:val="308E5F8F"/>
    <w:rsid w:val="3099070E"/>
    <w:rsid w:val="30A7354A"/>
    <w:rsid w:val="30B75F30"/>
    <w:rsid w:val="30BE47DA"/>
    <w:rsid w:val="30C17566"/>
    <w:rsid w:val="30C61BCC"/>
    <w:rsid w:val="30DD4103"/>
    <w:rsid w:val="30E47124"/>
    <w:rsid w:val="30E47C16"/>
    <w:rsid w:val="30E6401D"/>
    <w:rsid w:val="30E86D59"/>
    <w:rsid w:val="30EE3476"/>
    <w:rsid w:val="30EE4C7F"/>
    <w:rsid w:val="30FD60D0"/>
    <w:rsid w:val="31035097"/>
    <w:rsid w:val="310355A1"/>
    <w:rsid w:val="311727E8"/>
    <w:rsid w:val="311A5A74"/>
    <w:rsid w:val="312A215B"/>
    <w:rsid w:val="31321B67"/>
    <w:rsid w:val="313E4863"/>
    <w:rsid w:val="313F1A67"/>
    <w:rsid w:val="31472D15"/>
    <w:rsid w:val="3148438F"/>
    <w:rsid w:val="3163566D"/>
    <w:rsid w:val="316658A6"/>
    <w:rsid w:val="316A69FC"/>
    <w:rsid w:val="316F3E51"/>
    <w:rsid w:val="31725E4D"/>
    <w:rsid w:val="317670A6"/>
    <w:rsid w:val="317E6003"/>
    <w:rsid w:val="31880C30"/>
    <w:rsid w:val="31930D97"/>
    <w:rsid w:val="319A1F48"/>
    <w:rsid w:val="319A68DA"/>
    <w:rsid w:val="31A12298"/>
    <w:rsid w:val="31A16195"/>
    <w:rsid w:val="31AB2B70"/>
    <w:rsid w:val="31AF2660"/>
    <w:rsid w:val="31C82A92"/>
    <w:rsid w:val="31D75713"/>
    <w:rsid w:val="31DE4CF4"/>
    <w:rsid w:val="31ED14E7"/>
    <w:rsid w:val="31F044CF"/>
    <w:rsid w:val="31F55C8F"/>
    <w:rsid w:val="31F90BE7"/>
    <w:rsid w:val="32051303"/>
    <w:rsid w:val="32061624"/>
    <w:rsid w:val="32073337"/>
    <w:rsid w:val="32093F48"/>
    <w:rsid w:val="320C3D36"/>
    <w:rsid w:val="32312860"/>
    <w:rsid w:val="32335040"/>
    <w:rsid w:val="323676B1"/>
    <w:rsid w:val="324E697D"/>
    <w:rsid w:val="32562ADC"/>
    <w:rsid w:val="3264169D"/>
    <w:rsid w:val="326C0551"/>
    <w:rsid w:val="326E3E51"/>
    <w:rsid w:val="326F1DF0"/>
    <w:rsid w:val="32744EB9"/>
    <w:rsid w:val="327615E4"/>
    <w:rsid w:val="327B0795"/>
    <w:rsid w:val="327D315A"/>
    <w:rsid w:val="328336B5"/>
    <w:rsid w:val="328502FD"/>
    <w:rsid w:val="32870733"/>
    <w:rsid w:val="328845AA"/>
    <w:rsid w:val="328912FF"/>
    <w:rsid w:val="328B4E7C"/>
    <w:rsid w:val="328C0BF4"/>
    <w:rsid w:val="328C3960"/>
    <w:rsid w:val="328E04C8"/>
    <w:rsid w:val="32A371C4"/>
    <w:rsid w:val="32A94663"/>
    <w:rsid w:val="32AE0B6A"/>
    <w:rsid w:val="32BA0200"/>
    <w:rsid w:val="32BB1FC5"/>
    <w:rsid w:val="32D26547"/>
    <w:rsid w:val="32D4045D"/>
    <w:rsid w:val="32DC1AF6"/>
    <w:rsid w:val="32DE1215"/>
    <w:rsid w:val="32E13CA1"/>
    <w:rsid w:val="32E4102E"/>
    <w:rsid w:val="32E77BD8"/>
    <w:rsid w:val="32EE5A20"/>
    <w:rsid w:val="330140F7"/>
    <w:rsid w:val="33020906"/>
    <w:rsid w:val="330D66FE"/>
    <w:rsid w:val="331035D3"/>
    <w:rsid w:val="33150B90"/>
    <w:rsid w:val="3315318B"/>
    <w:rsid w:val="33196C24"/>
    <w:rsid w:val="331A64E5"/>
    <w:rsid w:val="331C3D26"/>
    <w:rsid w:val="332350B4"/>
    <w:rsid w:val="332649C8"/>
    <w:rsid w:val="332772FC"/>
    <w:rsid w:val="332E3A59"/>
    <w:rsid w:val="332F4434"/>
    <w:rsid w:val="3330332D"/>
    <w:rsid w:val="333159BC"/>
    <w:rsid w:val="33356B95"/>
    <w:rsid w:val="333C23D6"/>
    <w:rsid w:val="333D3DC9"/>
    <w:rsid w:val="3343711A"/>
    <w:rsid w:val="33484B1B"/>
    <w:rsid w:val="33520D5C"/>
    <w:rsid w:val="336323F4"/>
    <w:rsid w:val="33634F01"/>
    <w:rsid w:val="3364747B"/>
    <w:rsid w:val="33664FA1"/>
    <w:rsid w:val="336F654B"/>
    <w:rsid w:val="337E22EA"/>
    <w:rsid w:val="33851230"/>
    <w:rsid w:val="3385713A"/>
    <w:rsid w:val="338A7365"/>
    <w:rsid w:val="339D47EA"/>
    <w:rsid w:val="339D4A92"/>
    <w:rsid w:val="33AE2FA3"/>
    <w:rsid w:val="33B23C30"/>
    <w:rsid w:val="33CC4E84"/>
    <w:rsid w:val="33CF0C7C"/>
    <w:rsid w:val="33D231C5"/>
    <w:rsid w:val="33D402CE"/>
    <w:rsid w:val="33D411B6"/>
    <w:rsid w:val="33D64315"/>
    <w:rsid w:val="33D70558"/>
    <w:rsid w:val="33D740F0"/>
    <w:rsid w:val="33E32A95"/>
    <w:rsid w:val="33E65F32"/>
    <w:rsid w:val="33F16F60"/>
    <w:rsid w:val="33F25F67"/>
    <w:rsid w:val="34160775"/>
    <w:rsid w:val="342F7A89"/>
    <w:rsid w:val="34334363"/>
    <w:rsid w:val="34367069"/>
    <w:rsid w:val="344317E2"/>
    <w:rsid w:val="344F3A7B"/>
    <w:rsid w:val="346239BA"/>
    <w:rsid w:val="34666738"/>
    <w:rsid w:val="346A0AC1"/>
    <w:rsid w:val="347F604E"/>
    <w:rsid w:val="3481086D"/>
    <w:rsid w:val="34833124"/>
    <w:rsid w:val="348A626A"/>
    <w:rsid w:val="348B4D9F"/>
    <w:rsid w:val="34AF3959"/>
    <w:rsid w:val="34B14942"/>
    <w:rsid w:val="34B37B1B"/>
    <w:rsid w:val="34BF2BBB"/>
    <w:rsid w:val="34C246AA"/>
    <w:rsid w:val="34C73057"/>
    <w:rsid w:val="34CA155F"/>
    <w:rsid w:val="34CD748C"/>
    <w:rsid w:val="34E3019E"/>
    <w:rsid w:val="34E432EA"/>
    <w:rsid w:val="34E6283D"/>
    <w:rsid w:val="34EF0FC6"/>
    <w:rsid w:val="34F62354"/>
    <w:rsid w:val="35166E18"/>
    <w:rsid w:val="351F4201"/>
    <w:rsid w:val="35274780"/>
    <w:rsid w:val="35292CC0"/>
    <w:rsid w:val="35336087"/>
    <w:rsid w:val="35440C72"/>
    <w:rsid w:val="354B2F05"/>
    <w:rsid w:val="354E2190"/>
    <w:rsid w:val="355619D4"/>
    <w:rsid w:val="3559333D"/>
    <w:rsid w:val="35593EF4"/>
    <w:rsid w:val="356279A7"/>
    <w:rsid w:val="356B5E3A"/>
    <w:rsid w:val="356D3F6A"/>
    <w:rsid w:val="35743995"/>
    <w:rsid w:val="3575596F"/>
    <w:rsid w:val="357A18F6"/>
    <w:rsid w:val="35931528"/>
    <w:rsid w:val="35A35FDC"/>
    <w:rsid w:val="35A60888"/>
    <w:rsid w:val="35A973C7"/>
    <w:rsid w:val="35B2271F"/>
    <w:rsid w:val="35B26644"/>
    <w:rsid w:val="35B53FBD"/>
    <w:rsid w:val="35B71AE4"/>
    <w:rsid w:val="35C167D4"/>
    <w:rsid w:val="35C724FE"/>
    <w:rsid w:val="35D64DFD"/>
    <w:rsid w:val="35D7344D"/>
    <w:rsid w:val="35E11256"/>
    <w:rsid w:val="35E13004"/>
    <w:rsid w:val="35EA1C53"/>
    <w:rsid w:val="35EB0F31"/>
    <w:rsid w:val="35EB79DF"/>
    <w:rsid w:val="35EC6462"/>
    <w:rsid w:val="360802C6"/>
    <w:rsid w:val="360F2B9B"/>
    <w:rsid w:val="360F6CF8"/>
    <w:rsid w:val="36127662"/>
    <w:rsid w:val="361B4DF8"/>
    <w:rsid w:val="361F7500"/>
    <w:rsid w:val="36260A17"/>
    <w:rsid w:val="36321895"/>
    <w:rsid w:val="36345530"/>
    <w:rsid w:val="3635430F"/>
    <w:rsid w:val="363948FF"/>
    <w:rsid w:val="363A47F1"/>
    <w:rsid w:val="364077F3"/>
    <w:rsid w:val="364705BA"/>
    <w:rsid w:val="364F51F2"/>
    <w:rsid w:val="365D3E80"/>
    <w:rsid w:val="365D71C3"/>
    <w:rsid w:val="36603F29"/>
    <w:rsid w:val="366F6862"/>
    <w:rsid w:val="367C22C4"/>
    <w:rsid w:val="367E64C6"/>
    <w:rsid w:val="368040C5"/>
    <w:rsid w:val="36865712"/>
    <w:rsid w:val="36903146"/>
    <w:rsid w:val="369A6D07"/>
    <w:rsid w:val="369A7C0B"/>
    <w:rsid w:val="36B979F5"/>
    <w:rsid w:val="36BF3346"/>
    <w:rsid w:val="36C33430"/>
    <w:rsid w:val="36C645E0"/>
    <w:rsid w:val="36C954BB"/>
    <w:rsid w:val="36DB1CC6"/>
    <w:rsid w:val="36DD557A"/>
    <w:rsid w:val="36DD7232"/>
    <w:rsid w:val="36DE3F37"/>
    <w:rsid w:val="36E11C99"/>
    <w:rsid w:val="36E903C3"/>
    <w:rsid w:val="36EA7C97"/>
    <w:rsid w:val="36F0613F"/>
    <w:rsid w:val="36F71895"/>
    <w:rsid w:val="37004E73"/>
    <w:rsid w:val="370B3BDD"/>
    <w:rsid w:val="370C5E5F"/>
    <w:rsid w:val="37133692"/>
    <w:rsid w:val="37185241"/>
    <w:rsid w:val="371A7582"/>
    <w:rsid w:val="371F3DE4"/>
    <w:rsid w:val="3729537E"/>
    <w:rsid w:val="37494F96"/>
    <w:rsid w:val="374C0952"/>
    <w:rsid w:val="375021F0"/>
    <w:rsid w:val="37691503"/>
    <w:rsid w:val="376C68FE"/>
    <w:rsid w:val="37723F97"/>
    <w:rsid w:val="377611D3"/>
    <w:rsid w:val="377834F5"/>
    <w:rsid w:val="377C7BEC"/>
    <w:rsid w:val="377D55CB"/>
    <w:rsid w:val="378620B5"/>
    <w:rsid w:val="378E4AC6"/>
    <w:rsid w:val="378F61F6"/>
    <w:rsid w:val="379336AA"/>
    <w:rsid w:val="379A250C"/>
    <w:rsid w:val="379C3CC6"/>
    <w:rsid w:val="379D2F5B"/>
    <w:rsid w:val="379F6CD3"/>
    <w:rsid w:val="37A75B88"/>
    <w:rsid w:val="37A916E5"/>
    <w:rsid w:val="37AC4E45"/>
    <w:rsid w:val="37B24C58"/>
    <w:rsid w:val="37B35C54"/>
    <w:rsid w:val="37B87623"/>
    <w:rsid w:val="37B92C76"/>
    <w:rsid w:val="37C026CD"/>
    <w:rsid w:val="37C30C14"/>
    <w:rsid w:val="37CE58C5"/>
    <w:rsid w:val="37D25581"/>
    <w:rsid w:val="37DC1781"/>
    <w:rsid w:val="37E05E88"/>
    <w:rsid w:val="37E62D95"/>
    <w:rsid w:val="37E666B0"/>
    <w:rsid w:val="37EB798A"/>
    <w:rsid w:val="37F5111D"/>
    <w:rsid w:val="37FC1352"/>
    <w:rsid w:val="37FC5ED4"/>
    <w:rsid w:val="37FF7AF3"/>
    <w:rsid w:val="38042FDA"/>
    <w:rsid w:val="38066408"/>
    <w:rsid w:val="38106A3F"/>
    <w:rsid w:val="38172D0E"/>
    <w:rsid w:val="381B33DC"/>
    <w:rsid w:val="381D0783"/>
    <w:rsid w:val="3829294E"/>
    <w:rsid w:val="382C2F70"/>
    <w:rsid w:val="382C61D1"/>
    <w:rsid w:val="38367638"/>
    <w:rsid w:val="383C4A77"/>
    <w:rsid w:val="383C7835"/>
    <w:rsid w:val="384358B1"/>
    <w:rsid w:val="38502BD4"/>
    <w:rsid w:val="3852131D"/>
    <w:rsid w:val="385B651B"/>
    <w:rsid w:val="385B709E"/>
    <w:rsid w:val="385D188C"/>
    <w:rsid w:val="3862042D"/>
    <w:rsid w:val="38627659"/>
    <w:rsid w:val="388163D9"/>
    <w:rsid w:val="38871C41"/>
    <w:rsid w:val="388F7C27"/>
    <w:rsid w:val="38910D12"/>
    <w:rsid w:val="389425B0"/>
    <w:rsid w:val="38961E84"/>
    <w:rsid w:val="389C3C95"/>
    <w:rsid w:val="389C65AA"/>
    <w:rsid w:val="38A84FF9"/>
    <w:rsid w:val="38B06AAB"/>
    <w:rsid w:val="38C71D50"/>
    <w:rsid w:val="38CE5C38"/>
    <w:rsid w:val="38CF183A"/>
    <w:rsid w:val="38D1110E"/>
    <w:rsid w:val="38D2269A"/>
    <w:rsid w:val="38D23A36"/>
    <w:rsid w:val="38D3237F"/>
    <w:rsid w:val="38D505DA"/>
    <w:rsid w:val="38F327F3"/>
    <w:rsid w:val="38F60B75"/>
    <w:rsid w:val="38F6743D"/>
    <w:rsid w:val="38FB780B"/>
    <w:rsid w:val="38FD1F03"/>
    <w:rsid w:val="38FD63A7"/>
    <w:rsid w:val="390205FF"/>
    <w:rsid w:val="390B5226"/>
    <w:rsid w:val="390C7EA7"/>
    <w:rsid w:val="3914724D"/>
    <w:rsid w:val="391A2AB5"/>
    <w:rsid w:val="391F7481"/>
    <w:rsid w:val="393F27C0"/>
    <w:rsid w:val="39407FD1"/>
    <w:rsid w:val="39447B32"/>
    <w:rsid w:val="394A40DA"/>
    <w:rsid w:val="394D62A3"/>
    <w:rsid w:val="394F0285"/>
    <w:rsid w:val="39505023"/>
    <w:rsid w:val="3951224F"/>
    <w:rsid w:val="39573907"/>
    <w:rsid w:val="395802E4"/>
    <w:rsid w:val="395B5A97"/>
    <w:rsid w:val="395E7B77"/>
    <w:rsid w:val="39695796"/>
    <w:rsid w:val="39707319"/>
    <w:rsid w:val="39736669"/>
    <w:rsid w:val="39747E43"/>
    <w:rsid w:val="39785A2E"/>
    <w:rsid w:val="398C14D9"/>
    <w:rsid w:val="39904B26"/>
    <w:rsid w:val="399268BB"/>
    <w:rsid w:val="39932868"/>
    <w:rsid w:val="39A036EF"/>
    <w:rsid w:val="39A305F6"/>
    <w:rsid w:val="39AC3C91"/>
    <w:rsid w:val="39AE49F1"/>
    <w:rsid w:val="39AF635D"/>
    <w:rsid w:val="39B81C0F"/>
    <w:rsid w:val="39B85C7B"/>
    <w:rsid w:val="39BB62FA"/>
    <w:rsid w:val="39BF18AF"/>
    <w:rsid w:val="39C22D0A"/>
    <w:rsid w:val="39C36A7F"/>
    <w:rsid w:val="39C42A21"/>
    <w:rsid w:val="39D57102"/>
    <w:rsid w:val="39E03F08"/>
    <w:rsid w:val="39ED01CA"/>
    <w:rsid w:val="39EF7358"/>
    <w:rsid w:val="39F0594E"/>
    <w:rsid w:val="39F95090"/>
    <w:rsid w:val="39FA28E7"/>
    <w:rsid w:val="3A0302FE"/>
    <w:rsid w:val="3A030438"/>
    <w:rsid w:val="3A0E1A20"/>
    <w:rsid w:val="3A1A645B"/>
    <w:rsid w:val="3A1E01E2"/>
    <w:rsid w:val="3A257964"/>
    <w:rsid w:val="3A2648C6"/>
    <w:rsid w:val="3A2D4A6A"/>
    <w:rsid w:val="3A3476A4"/>
    <w:rsid w:val="3A3A6D7C"/>
    <w:rsid w:val="3A413B80"/>
    <w:rsid w:val="3A4C68F1"/>
    <w:rsid w:val="3A577D39"/>
    <w:rsid w:val="3A59760D"/>
    <w:rsid w:val="3A5A5133"/>
    <w:rsid w:val="3A640B8A"/>
    <w:rsid w:val="3A6955C2"/>
    <w:rsid w:val="3A757233"/>
    <w:rsid w:val="3A7601BF"/>
    <w:rsid w:val="3A781AA0"/>
    <w:rsid w:val="3A7B57D6"/>
    <w:rsid w:val="3A8165C7"/>
    <w:rsid w:val="3A89046C"/>
    <w:rsid w:val="3A9248CD"/>
    <w:rsid w:val="3A94396F"/>
    <w:rsid w:val="3A9D7AC6"/>
    <w:rsid w:val="3AA343BC"/>
    <w:rsid w:val="3AA34E35"/>
    <w:rsid w:val="3AA60379"/>
    <w:rsid w:val="3AAC1E33"/>
    <w:rsid w:val="3AC16023"/>
    <w:rsid w:val="3AC76C6D"/>
    <w:rsid w:val="3AD273C0"/>
    <w:rsid w:val="3ADD1FEC"/>
    <w:rsid w:val="3ADD26EC"/>
    <w:rsid w:val="3AF61300"/>
    <w:rsid w:val="3B04087A"/>
    <w:rsid w:val="3B051543"/>
    <w:rsid w:val="3B0808C2"/>
    <w:rsid w:val="3B0A6EFC"/>
    <w:rsid w:val="3B0D21A6"/>
    <w:rsid w:val="3B1216C8"/>
    <w:rsid w:val="3B137B10"/>
    <w:rsid w:val="3B1654FE"/>
    <w:rsid w:val="3B201ED9"/>
    <w:rsid w:val="3B2551BA"/>
    <w:rsid w:val="3B316F22"/>
    <w:rsid w:val="3B331C0C"/>
    <w:rsid w:val="3B3D4F98"/>
    <w:rsid w:val="3B4262F3"/>
    <w:rsid w:val="3B4E6A46"/>
    <w:rsid w:val="3B5B5607"/>
    <w:rsid w:val="3B693900"/>
    <w:rsid w:val="3B69736D"/>
    <w:rsid w:val="3B833E83"/>
    <w:rsid w:val="3B837BCA"/>
    <w:rsid w:val="3B874E8F"/>
    <w:rsid w:val="3B876208"/>
    <w:rsid w:val="3B893F22"/>
    <w:rsid w:val="3B894AEF"/>
    <w:rsid w:val="3B8D6C2B"/>
    <w:rsid w:val="3B911029"/>
    <w:rsid w:val="3BA555D8"/>
    <w:rsid w:val="3BAE18F7"/>
    <w:rsid w:val="3BB213BB"/>
    <w:rsid w:val="3BB72622"/>
    <w:rsid w:val="3BBA51E2"/>
    <w:rsid w:val="3BBB7542"/>
    <w:rsid w:val="3BBE156E"/>
    <w:rsid w:val="3BBF285C"/>
    <w:rsid w:val="3BC92571"/>
    <w:rsid w:val="3BCB2F26"/>
    <w:rsid w:val="3BDE0599"/>
    <w:rsid w:val="3BDF2F23"/>
    <w:rsid w:val="3BE016D0"/>
    <w:rsid w:val="3BE022CD"/>
    <w:rsid w:val="3BE97531"/>
    <w:rsid w:val="3BED260B"/>
    <w:rsid w:val="3BF05EAD"/>
    <w:rsid w:val="3BF91819"/>
    <w:rsid w:val="3BFB6757"/>
    <w:rsid w:val="3C0B3FA3"/>
    <w:rsid w:val="3C0C716E"/>
    <w:rsid w:val="3C137C90"/>
    <w:rsid w:val="3C157564"/>
    <w:rsid w:val="3C1D5738"/>
    <w:rsid w:val="3C2459F9"/>
    <w:rsid w:val="3C265C15"/>
    <w:rsid w:val="3C296298"/>
    <w:rsid w:val="3C31641C"/>
    <w:rsid w:val="3C326367"/>
    <w:rsid w:val="3C3276E0"/>
    <w:rsid w:val="3C340332"/>
    <w:rsid w:val="3C3420FC"/>
    <w:rsid w:val="3C3E108D"/>
    <w:rsid w:val="3C3F6133"/>
    <w:rsid w:val="3C4373C3"/>
    <w:rsid w:val="3C4816E7"/>
    <w:rsid w:val="3C4936B2"/>
    <w:rsid w:val="3C57615B"/>
    <w:rsid w:val="3C681D8A"/>
    <w:rsid w:val="3C7050E2"/>
    <w:rsid w:val="3C720E5A"/>
    <w:rsid w:val="3C722C08"/>
    <w:rsid w:val="3C7324DC"/>
    <w:rsid w:val="3C756255"/>
    <w:rsid w:val="3C75675E"/>
    <w:rsid w:val="3C786BF4"/>
    <w:rsid w:val="3C791E98"/>
    <w:rsid w:val="3C792D44"/>
    <w:rsid w:val="3C813E6A"/>
    <w:rsid w:val="3C8576FA"/>
    <w:rsid w:val="3C862210"/>
    <w:rsid w:val="3C866752"/>
    <w:rsid w:val="3C8B5A78"/>
    <w:rsid w:val="3C9506A5"/>
    <w:rsid w:val="3C991F43"/>
    <w:rsid w:val="3CA209B6"/>
    <w:rsid w:val="3CB55DAD"/>
    <w:rsid w:val="3CBE6CA2"/>
    <w:rsid w:val="3CC4646D"/>
    <w:rsid w:val="3CDE204C"/>
    <w:rsid w:val="3CE10F40"/>
    <w:rsid w:val="3CEC29BB"/>
    <w:rsid w:val="3CEC5498"/>
    <w:rsid w:val="3CF3617C"/>
    <w:rsid w:val="3CF7310E"/>
    <w:rsid w:val="3CFA3B5C"/>
    <w:rsid w:val="3D005FB7"/>
    <w:rsid w:val="3D010C06"/>
    <w:rsid w:val="3D093B67"/>
    <w:rsid w:val="3D094248"/>
    <w:rsid w:val="3D143669"/>
    <w:rsid w:val="3D193084"/>
    <w:rsid w:val="3D2723E9"/>
    <w:rsid w:val="3D2F4655"/>
    <w:rsid w:val="3D31598C"/>
    <w:rsid w:val="3D392842"/>
    <w:rsid w:val="3D3C4F7B"/>
    <w:rsid w:val="3D3D1D6E"/>
    <w:rsid w:val="3D3E2AEA"/>
    <w:rsid w:val="3D3E373E"/>
    <w:rsid w:val="3D3E4AE4"/>
    <w:rsid w:val="3D402D06"/>
    <w:rsid w:val="3D440617"/>
    <w:rsid w:val="3D474095"/>
    <w:rsid w:val="3D476C58"/>
    <w:rsid w:val="3D562E73"/>
    <w:rsid w:val="3D5C0BD3"/>
    <w:rsid w:val="3D606B78"/>
    <w:rsid w:val="3D780C46"/>
    <w:rsid w:val="3D79021B"/>
    <w:rsid w:val="3D8376A1"/>
    <w:rsid w:val="3D923841"/>
    <w:rsid w:val="3D95203E"/>
    <w:rsid w:val="3D9D456F"/>
    <w:rsid w:val="3D9F5C7F"/>
    <w:rsid w:val="3DA07301"/>
    <w:rsid w:val="3DA40FF0"/>
    <w:rsid w:val="3DAB09D3"/>
    <w:rsid w:val="3DB050DE"/>
    <w:rsid w:val="3DB246A5"/>
    <w:rsid w:val="3DB50BA3"/>
    <w:rsid w:val="3DB57251"/>
    <w:rsid w:val="3DC57C4D"/>
    <w:rsid w:val="3DD11210"/>
    <w:rsid w:val="3DDE78C2"/>
    <w:rsid w:val="3DE42522"/>
    <w:rsid w:val="3DEB2709"/>
    <w:rsid w:val="3DEF461B"/>
    <w:rsid w:val="3DF14060"/>
    <w:rsid w:val="3DF82705"/>
    <w:rsid w:val="3DFA72B5"/>
    <w:rsid w:val="3E0562E1"/>
    <w:rsid w:val="3E077380"/>
    <w:rsid w:val="3E0B258B"/>
    <w:rsid w:val="3E0E39B7"/>
    <w:rsid w:val="3E1675C3"/>
    <w:rsid w:val="3E193E70"/>
    <w:rsid w:val="3E1A70B4"/>
    <w:rsid w:val="3E1F1E98"/>
    <w:rsid w:val="3E1F774C"/>
    <w:rsid w:val="3E3363C7"/>
    <w:rsid w:val="3E3D421A"/>
    <w:rsid w:val="3E61154C"/>
    <w:rsid w:val="3E630A5B"/>
    <w:rsid w:val="3E631903"/>
    <w:rsid w:val="3E633899"/>
    <w:rsid w:val="3E7114C0"/>
    <w:rsid w:val="3E720C9E"/>
    <w:rsid w:val="3E75078E"/>
    <w:rsid w:val="3E753810"/>
    <w:rsid w:val="3E7D7D17"/>
    <w:rsid w:val="3E7E7642"/>
    <w:rsid w:val="3E815041"/>
    <w:rsid w:val="3E827C82"/>
    <w:rsid w:val="3E832EAB"/>
    <w:rsid w:val="3E894239"/>
    <w:rsid w:val="3E927592"/>
    <w:rsid w:val="3E982664"/>
    <w:rsid w:val="3E990920"/>
    <w:rsid w:val="3EA03A5D"/>
    <w:rsid w:val="3EA21393"/>
    <w:rsid w:val="3EA90437"/>
    <w:rsid w:val="3EAF503C"/>
    <w:rsid w:val="3EBE3F30"/>
    <w:rsid w:val="3EC13AB1"/>
    <w:rsid w:val="3EC651B1"/>
    <w:rsid w:val="3ED0376E"/>
    <w:rsid w:val="3ED23E32"/>
    <w:rsid w:val="3ED74AF1"/>
    <w:rsid w:val="3EDA46FA"/>
    <w:rsid w:val="3EE33949"/>
    <w:rsid w:val="3EE77C55"/>
    <w:rsid w:val="3EE870A0"/>
    <w:rsid w:val="3EEC34E7"/>
    <w:rsid w:val="3EF45B57"/>
    <w:rsid w:val="3EFA2A39"/>
    <w:rsid w:val="3F033FEC"/>
    <w:rsid w:val="3F0728AB"/>
    <w:rsid w:val="3F0833B0"/>
    <w:rsid w:val="3F1A6824"/>
    <w:rsid w:val="3F2C423F"/>
    <w:rsid w:val="3F2C52F0"/>
    <w:rsid w:val="3F501217"/>
    <w:rsid w:val="3F593C0C"/>
    <w:rsid w:val="3F604056"/>
    <w:rsid w:val="3F670E4A"/>
    <w:rsid w:val="3F693420"/>
    <w:rsid w:val="3F6F51DD"/>
    <w:rsid w:val="3F7C26CB"/>
    <w:rsid w:val="3F823162"/>
    <w:rsid w:val="3F84512C"/>
    <w:rsid w:val="3F8C3FE1"/>
    <w:rsid w:val="3F8D6FDA"/>
    <w:rsid w:val="3F8E5FAB"/>
    <w:rsid w:val="3F8F762D"/>
    <w:rsid w:val="3F9A17C3"/>
    <w:rsid w:val="3F9B5FD2"/>
    <w:rsid w:val="3FA77F2D"/>
    <w:rsid w:val="3FA96941"/>
    <w:rsid w:val="3FAC5842"/>
    <w:rsid w:val="3FAF0677"/>
    <w:rsid w:val="3FB06A9A"/>
    <w:rsid w:val="3FB25DD6"/>
    <w:rsid w:val="3FB30E24"/>
    <w:rsid w:val="3FC578CD"/>
    <w:rsid w:val="3FC63A7D"/>
    <w:rsid w:val="3FC7326B"/>
    <w:rsid w:val="3FD17847"/>
    <w:rsid w:val="3FE30D0E"/>
    <w:rsid w:val="3FE3151B"/>
    <w:rsid w:val="3FF1304E"/>
    <w:rsid w:val="4004005D"/>
    <w:rsid w:val="40091F7C"/>
    <w:rsid w:val="401A508D"/>
    <w:rsid w:val="40230BBF"/>
    <w:rsid w:val="40311C5B"/>
    <w:rsid w:val="40322DDA"/>
    <w:rsid w:val="4040198E"/>
    <w:rsid w:val="404217C4"/>
    <w:rsid w:val="404C4F29"/>
    <w:rsid w:val="40532D51"/>
    <w:rsid w:val="40534138"/>
    <w:rsid w:val="40577083"/>
    <w:rsid w:val="405836B4"/>
    <w:rsid w:val="406665E0"/>
    <w:rsid w:val="40940790"/>
    <w:rsid w:val="40955DF5"/>
    <w:rsid w:val="409C46F8"/>
    <w:rsid w:val="40A17D01"/>
    <w:rsid w:val="40B52246"/>
    <w:rsid w:val="40B713CE"/>
    <w:rsid w:val="40BA171E"/>
    <w:rsid w:val="40BD11C2"/>
    <w:rsid w:val="40C61775"/>
    <w:rsid w:val="40C63523"/>
    <w:rsid w:val="40CA1DAF"/>
    <w:rsid w:val="40D043A1"/>
    <w:rsid w:val="40D320BB"/>
    <w:rsid w:val="40DB35DC"/>
    <w:rsid w:val="40DB3A8F"/>
    <w:rsid w:val="40DF1038"/>
    <w:rsid w:val="40E8393C"/>
    <w:rsid w:val="40EF6587"/>
    <w:rsid w:val="40F21BF2"/>
    <w:rsid w:val="41122E0D"/>
    <w:rsid w:val="4112613D"/>
    <w:rsid w:val="41175B2C"/>
    <w:rsid w:val="412548CA"/>
    <w:rsid w:val="4127322C"/>
    <w:rsid w:val="414A4154"/>
    <w:rsid w:val="41596C47"/>
    <w:rsid w:val="415E1A56"/>
    <w:rsid w:val="41631183"/>
    <w:rsid w:val="416717FB"/>
    <w:rsid w:val="416E7E42"/>
    <w:rsid w:val="416F7716"/>
    <w:rsid w:val="417E0C3C"/>
    <w:rsid w:val="41994793"/>
    <w:rsid w:val="41A44EBF"/>
    <w:rsid w:val="41A82C28"/>
    <w:rsid w:val="41AE5F54"/>
    <w:rsid w:val="41B35716"/>
    <w:rsid w:val="41B47B3C"/>
    <w:rsid w:val="41B63597"/>
    <w:rsid w:val="41BD10A5"/>
    <w:rsid w:val="41BE6C54"/>
    <w:rsid w:val="41CF28B2"/>
    <w:rsid w:val="41E55C2A"/>
    <w:rsid w:val="41F06AA9"/>
    <w:rsid w:val="41F63DD6"/>
    <w:rsid w:val="41FC044C"/>
    <w:rsid w:val="41FE6B35"/>
    <w:rsid w:val="420307C5"/>
    <w:rsid w:val="420370EE"/>
    <w:rsid w:val="4227535C"/>
    <w:rsid w:val="422A4C47"/>
    <w:rsid w:val="423A4F20"/>
    <w:rsid w:val="423A710F"/>
    <w:rsid w:val="424261CF"/>
    <w:rsid w:val="42440BA3"/>
    <w:rsid w:val="42507877"/>
    <w:rsid w:val="42577969"/>
    <w:rsid w:val="42594251"/>
    <w:rsid w:val="42603003"/>
    <w:rsid w:val="427540ED"/>
    <w:rsid w:val="428716DD"/>
    <w:rsid w:val="42891417"/>
    <w:rsid w:val="428E6874"/>
    <w:rsid w:val="42980EEF"/>
    <w:rsid w:val="429D6505"/>
    <w:rsid w:val="429F0470"/>
    <w:rsid w:val="42B850ED"/>
    <w:rsid w:val="42BA5130"/>
    <w:rsid w:val="42BF647C"/>
    <w:rsid w:val="42CF4267"/>
    <w:rsid w:val="42D812EB"/>
    <w:rsid w:val="430F525D"/>
    <w:rsid w:val="430F7D21"/>
    <w:rsid w:val="43145FEE"/>
    <w:rsid w:val="43174467"/>
    <w:rsid w:val="43187090"/>
    <w:rsid w:val="43202143"/>
    <w:rsid w:val="432644BC"/>
    <w:rsid w:val="432907DA"/>
    <w:rsid w:val="432C4E7F"/>
    <w:rsid w:val="43356E10"/>
    <w:rsid w:val="43393984"/>
    <w:rsid w:val="435203FF"/>
    <w:rsid w:val="4354538E"/>
    <w:rsid w:val="435805EC"/>
    <w:rsid w:val="435B4503"/>
    <w:rsid w:val="435B49A3"/>
    <w:rsid w:val="43613E1E"/>
    <w:rsid w:val="4363529A"/>
    <w:rsid w:val="4370412A"/>
    <w:rsid w:val="43720B24"/>
    <w:rsid w:val="4375693C"/>
    <w:rsid w:val="437C7636"/>
    <w:rsid w:val="438D4B2D"/>
    <w:rsid w:val="43916797"/>
    <w:rsid w:val="43A4646B"/>
    <w:rsid w:val="43A66650"/>
    <w:rsid w:val="43AB6FCA"/>
    <w:rsid w:val="43AC2EA4"/>
    <w:rsid w:val="43B41D58"/>
    <w:rsid w:val="43B835F7"/>
    <w:rsid w:val="43BD6E5F"/>
    <w:rsid w:val="43D258F0"/>
    <w:rsid w:val="43D50475"/>
    <w:rsid w:val="43D519E0"/>
    <w:rsid w:val="43DE7D00"/>
    <w:rsid w:val="43EC14F2"/>
    <w:rsid w:val="43F045D7"/>
    <w:rsid w:val="43F122D0"/>
    <w:rsid w:val="43F65ECD"/>
    <w:rsid w:val="43FD13A3"/>
    <w:rsid w:val="44164448"/>
    <w:rsid w:val="441C22A8"/>
    <w:rsid w:val="442C5D93"/>
    <w:rsid w:val="442F1A96"/>
    <w:rsid w:val="443B21CD"/>
    <w:rsid w:val="443D3AFC"/>
    <w:rsid w:val="443E6172"/>
    <w:rsid w:val="443F5AC6"/>
    <w:rsid w:val="444B6062"/>
    <w:rsid w:val="444F0D99"/>
    <w:rsid w:val="445272C0"/>
    <w:rsid w:val="446432E0"/>
    <w:rsid w:val="447C21F4"/>
    <w:rsid w:val="448817C0"/>
    <w:rsid w:val="4497145E"/>
    <w:rsid w:val="44A42867"/>
    <w:rsid w:val="44B6532B"/>
    <w:rsid w:val="44C10ADB"/>
    <w:rsid w:val="44C774C2"/>
    <w:rsid w:val="44C96C1E"/>
    <w:rsid w:val="44CB10C2"/>
    <w:rsid w:val="44CB6F64"/>
    <w:rsid w:val="44D367E9"/>
    <w:rsid w:val="44D3768F"/>
    <w:rsid w:val="44D50947"/>
    <w:rsid w:val="44D51F86"/>
    <w:rsid w:val="44DB05A3"/>
    <w:rsid w:val="44DB1679"/>
    <w:rsid w:val="44E036C7"/>
    <w:rsid w:val="44ED775E"/>
    <w:rsid w:val="44F00C62"/>
    <w:rsid w:val="44FF7003"/>
    <w:rsid w:val="45005E18"/>
    <w:rsid w:val="4505518E"/>
    <w:rsid w:val="45067E38"/>
    <w:rsid w:val="45085EB8"/>
    <w:rsid w:val="450A7048"/>
    <w:rsid w:val="450D724E"/>
    <w:rsid w:val="45183FD8"/>
    <w:rsid w:val="451B05F9"/>
    <w:rsid w:val="452627E2"/>
    <w:rsid w:val="452A4543"/>
    <w:rsid w:val="453C1B94"/>
    <w:rsid w:val="453C340A"/>
    <w:rsid w:val="45440EBA"/>
    <w:rsid w:val="45470A2E"/>
    <w:rsid w:val="454934AD"/>
    <w:rsid w:val="454F7598"/>
    <w:rsid w:val="456022C2"/>
    <w:rsid w:val="45630916"/>
    <w:rsid w:val="456A4FAF"/>
    <w:rsid w:val="45716ED5"/>
    <w:rsid w:val="45762953"/>
    <w:rsid w:val="457773DE"/>
    <w:rsid w:val="457E261E"/>
    <w:rsid w:val="45801C57"/>
    <w:rsid w:val="458614D2"/>
    <w:rsid w:val="458B6017"/>
    <w:rsid w:val="458D620E"/>
    <w:rsid w:val="458F0387"/>
    <w:rsid w:val="45920248"/>
    <w:rsid w:val="45935A65"/>
    <w:rsid w:val="459B31D0"/>
    <w:rsid w:val="459E681C"/>
    <w:rsid w:val="45A82E24"/>
    <w:rsid w:val="45B51DAC"/>
    <w:rsid w:val="45B96ED2"/>
    <w:rsid w:val="45C67B21"/>
    <w:rsid w:val="45C94918"/>
    <w:rsid w:val="45CA1942"/>
    <w:rsid w:val="45CC5137"/>
    <w:rsid w:val="45CD3266"/>
    <w:rsid w:val="45CE5353"/>
    <w:rsid w:val="45DD3120"/>
    <w:rsid w:val="45DD59F9"/>
    <w:rsid w:val="45F52CF2"/>
    <w:rsid w:val="45F77F0B"/>
    <w:rsid w:val="45F823D0"/>
    <w:rsid w:val="46064F6F"/>
    <w:rsid w:val="46081CE4"/>
    <w:rsid w:val="460C697D"/>
    <w:rsid w:val="460F3276"/>
    <w:rsid w:val="460F69EB"/>
    <w:rsid w:val="46127144"/>
    <w:rsid w:val="46184820"/>
    <w:rsid w:val="46250CEB"/>
    <w:rsid w:val="46260D52"/>
    <w:rsid w:val="462667D9"/>
    <w:rsid w:val="46286584"/>
    <w:rsid w:val="462C05C4"/>
    <w:rsid w:val="46336756"/>
    <w:rsid w:val="463B681A"/>
    <w:rsid w:val="463D1731"/>
    <w:rsid w:val="463D4287"/>
    <w:rsid w:val="464260E8"/>
    <w:rsid w:val="464B11E5"/>
    <w:rsid w:val="464E3D9E"/>
    <w:rsid w:val="464F4E0D"/>
    <w:rsid w:val="465442D7"/>
    <w:rsid w:val="46756E23"/>
    <w:rsid w:val="46761D87"/>
    <w:rsid w:val="4681139B"/>
    <w:rsid w:val="46867E08"/>
    <w:rsid w:val="468A62D5"/>
    <w:rsid w:val="468E063F"/>
    <w:rsid w:val="46922BAC"/>
    <w:rsid w:val="46A240EA"/>
    <w:rsid w:val="46A35778"/>
    <w:rsid w:val="46A63BDA"/>
    <w:rsid w:val="46AE6F33"/>
    <w:rsid w:val="46AE701E"/>
    <w:rsid w:val="46B0197C"/>
    <w:rsid w:val="46B14BD0"/>
    <w:rsid w:val="46B916F1"/>
    <w:rsid w:val="46BC55CA"/>
    <w:rsid w:val="46C01FA6"/>
    <w:rsid w:val="46C73532"/>
    <w:rsid w:val="46CC06F4"/>
    <w:rsid w:val="46CE79B2"/>
    <w:rsid w:val="46D01562"/>
    <w:rsid w:val="46D32CB4"/>
    <w:rsid w:val="46D87B0C"/>
    <w:rsid w:val="46D9621B"/>
    <w:rsid w:val="46DD7539"/>
    <w:rsid w:val="46DF3907"/>
    <w:rsid w:val="46DF45CA"/>
    <w:rsid w:val="46DF70EC"/>
    <w:rsid w:val="46E01B35"/>
    <w:rsid w:val="46E42955"/>
    <w:rsid w:val="46EA4096"/>
    <w:rsid w:val="46EC32B9"/>
    <w:rsid w:val="46EE10DD"/>
    <w:rsid w:val="46F11D67"/>
    <w:rsid w:val="46F12671"/>
    <w:rsid w:val="46FA5CD4"/>
    <w:rsid w:val="47060B1D"/>
    <w:rsid w:val="4712301E"/>
    <w:rsid w:val="4712767A"/>
    <w:rsid w:val="471C20EE"/>
    <w:rsid w:val="47270055"/>
    <w:rsid w:val="47283440"/>
    <w:rsid w:val="47342F1D"/>
    <w:rsid w:val="473811B5"/>
    <w:rsid w:val="473849AD"/>
    <w:rsid w:val="474A379F"/>
    <w:rsid w:val="474B29D4"/>
    <w:rsid w:val="474C5FFD"/>
    <w:rsid w:val="4756531A"/>
    <w:rsid w:val="47591C2B"/>
    <w:rsid w:val="47596208"/>
    <w:rsid w:val="47641A06"/>
    <w:rsid w:val="4766295A"/>
    <w:rsid w:val="47712F91"/>
    <w:rsid w:val="4776001E"/>
    <w:rsid w:val="4776053E"/>
    <w:rsid w:val="47774F46"/>
    <w:rsid w:val="477A106F"/>
    <w:rsid w:val="47886D63"/>
    <w:rsid w:val="47925F0D"/>
    <w:rsid w:val="47991ECA"/>
    <w:rsid w:val="47A4166D"/>
    <w:rsid w:val="47A623FA"/>
    <w:rsid w:val="47AB6FCE"/>
    <w:rsid w:val="47AD5A58"/>
    <w:rsid w:val="47AF4D11"/>
    <w:rsid w:val="47B24801"/>
    <w:rsid w:val="47B4245A"/>
    <w:rsid w:val="47BA5463"/>
    <w:rsid w:val="47C315D9"/>
    <w:rsid w:val="47CD78A1"/>
    <w:rsid w:val="47CF01F2"/>
    <w:rsid w:val="47D604EF"/>
    <w:rsid w:val="47DC0FD2"/>
    <w:rsid w:val="47F17B84"/>
    <w:rsid w:val="47F836D7"/>
    <w:rsid w:val="47FA0EB0"/>
    <w:rsid w:val="480F6C2D"/>
    <w:rsid w:val="480F7787"/>
    <w:rsid w:val="48132EC8"/>
    <w:rsid w:val="481334F1"/>
    <w:rsid w:val="48142DC6"/>
    <w:rsid w:val="481446D9"/>
    <w:rsid w:val="481D0BF6"/>
    <w:rsid w:val="4832149E"/>
    <w:rsid w:val="4832296F"/>
    <w:rsid w:val="483365B2"/>
    <w:rsid w:val="483A4935"/>
    <w:rsid w:val="48423EA2"/>
    <w:rsid w:val="484272BA"/>
    <w:rsid w:val="48480CC1"/>
    <w:rsid w:val="484F06A4"/>
    <w:rsid w:val="48516028"/>
    <w:rsid w:val="485940C5"/>
    <w:rsid w:val="485D29BF"/>
    <w:rsid w:val="48676D02"/>
    <w:rsid w:val="486C4EF3"/>
    <w:rsid w:val="4876582E"/>
    <w:rsid w:val="48787078"/>
    <w:rsid w:val="487B29B9"/>
    <w:rsid w:val="4880045B"/>
    <w:rsid w:val="48870CF3"/>
    <w:rsid w:val="489A633A"/>
    <w:rsid w:val="489F05DC"/>
    <w:rsid w:val="48A73C3A"/>
    <w:rsid w:val="48B24AEC"/>
    <w:rsid w:val="48B25A55"/>
    <w:rsid w:val="48B6128E"/>
    <w:rsid w:val="48B84099"/>
    <w:rsid w:val="48BA6920"/>
    <w:rsid w:val="48C62B90"/>
    <w:rsid w:val="48C7665F"/>
    <w:rsid w:val="48C90054"/>
    <w:rsid w:val="48D524F2"/>
    <w:rsid w:val="48DB6554"/>
    <w:rsid w:val="48EA3B26"/>
    <w:rsid w:val="48EE7ABB"/>
    <w:rsid w:val="48F15A0E"/>
    <w:rsid w:val="48F24D8A"/>
    <w:rsid w:val="48FE6E78"/>
    <w:rsid w:val="49010A50"/>
    <w:rsid w:val="49055FEC"/>
    <w:rsid w:val="49141B22"/>
    <w:rsid w:val="491A614E"/>
    <w:rsid w:val="491F5EC6"/>
    <w:rsid w:val="49277A0C"/>
    <w:rsid w:val="492C5B0C"/>
    <w:rsid w:val="492D3A6D"/>
    <w:rsid w:val="492D58D5"/>
    <w:rsid w:val="492D6DD2"/>
    <w:rsid w:val="493445E5"/>
    <w:rsid w:val="49374FBE"/>
    <w:rsid w:val="493E6583"/>
    <w:rsid w:val="49447746"/>
    <w:rsid w:val="494E0C48"/>
    <w:rsid w:val="495A6EFE"/>
    <w:rsid w:val="495E1092"/>
    <w:rsid w:val="496153E0"/>
    <w:rsid w:val="496C591A"/>
    <w:rsid w:val="496F0BFB"/>
    <w:rsid w:val="496F595C"/>
    <w:rsid w:val="49752513"/>
    <w:rsid w:val="497F0713"/>
    <w:rsid w:val="49830203"/>
    <w:rsid w:val="498464AE"/>
    <w:rsid w:val="49891591"/>
    <w:rsid w:val="498A77E3"/>
    <w:rsid w:val="498B70B7"/>
    <w:rsid w:val="4992510D"/>
    <w:rsid w:val="49956188"/>
    <w:rsid w:val="49A147CC"/>
    <w:rsid w:val="49B2749D"/>
    <w:rsid w:val="49C5409C"/>
    <w:rsid w:val="49CB1BAA"/>
    <w:rsid w:val="49CB6C09"/>
    <w:rsid w:val="49D57950"/>
    <w:rsid w:val="49DC7913"/>
    <w:rsid w:val="49E34EC9"/>
    <w:rsid w:val="49E52C6C"/>
    <w:rsid w:val="49F10C94"/>
    <w:rsid w:val="49F11610"/>
    <w:rsid w:val="4A1F71D6"/>
    <w:rsid w:val="4A2007F8"/>
    <w:rsid w:val="4A317C5F"/>
    <w:rsid w:val="4A35114D"/>
    <w:rsid w:val="4A394625"/>
    <w:rsid w:val="4A3D46A9"/>
    <w:rsid w:val="4A3D76DC"/>
    <w:rsid w:val="4A3E489A"/>
    <w:rsid w:val="4A477482"/>
    <w:rsid w:val="4A496312"/>
    <w:rsid w:val="4A512272"/>
    <w:rsid w:val="4A527BD5"/>
    <w:rsid w:val="4A5626E2"/>
    <w:rsid w:val="4A597367"/>
    <w:rsid w:val="4A631DE2"/>
    <w:rsid w:val="4A6E1D02"/>
    <w:rsid w:val="4A6E65AA"/>
    <w:rsid w:val="4A70322B"/>
    <w:rsid w:val="4A745D9D"/>
    <w:rsid w:val="4A85397C"/>
    <w:rsid w:val="4A8A7CB5"/>
    <w:rsid w:val="4A9815C2"/>
    <w:rsid w:val="4A995FBC"/>
    <w:rsid w:val="4AA20B5D"/>
    <w:rsid w:val="4AA774A6"/>
    <w:rsid w:val="4AA85A47"/>
    <w:rsid w:val="4AAF1200"/>
    <w:rsid w:val="4AB24746"/>
    <w:rsid w:val="4ABE526B"/>
    <w:rsid w:val="4ABF34B7"/>
    <w:rsid w:val="4ABF34BD"/>
    <w:rsid w:val="4AC6631E"/>
    <w:rsid w:val="4AC7411F"/>
    <w:rsid w:val="4AC8129E"/>
    <w:rsid w:val="4AD06FDA"/>
    <w:rsid w:val="4ADF76BB"/>
    <w:rsid w:val="4AE20F59"/>
    <w:rsid w:val="4AE4504D"/>
    <w:rsid w:val="4AE922E8"/>
    <w:rsid w:val="4AEE05E0"/>
    <w:rsid w:val="4AF87578"/>
    <w:rsid w:val="4AFB7E4E"/>
    <w:rsid w:val="4B011E29"/>
    <w:rsid w:val="4B030C16"/>
    <w:rsid w:val="4B0E01FF"/>
    <w:rsid w:val="4B197DC1"/>
    <w:rsid w:val="4B1A2134"/>
    <w:rsid w:val="4B1C24A8"/>
    <w:rsid w:val="4B2434AD"/>
    <w:rsid w:val="4B284C21"/>
    <w:rsid w:val="4B2B1D9F"/>
    <w:rsid w:val="4B417989"/>
    <w:rsid w:val="4B446522"/>
    <w:rsid w:val="4B463DE8"/>
    <w:rsid w:val="4B466E7E"/>
    <w:rsid w:val="4B5C3CEA"/>
    <w:rsid w:val="4B667DDC"/>
    <w:rsid w:val="4B6F19A5"/>
    <w:rsid w:val="4B72052F"/>
    <w:rsid w:val="4B7A73E4"/>
    <w:rsid w:val="4B826568"/>
    <w:rsid w:val="4B977F95"/>
    <w:rsid w:val="4BBA3C84"/>
    <w:rsid w:val="4BC343B4"/>
    <w:rsid w:val="4BC85C3D"/>
    <w:rsid w:val="4BC92119"/>
    <w:rsid w:val="4BD034A7"/>
    <w:rsid w:val="4BD82257"/>
    <w:rsid w:val="4BDD7898"/>
    <w:rsid w:val="4BE331DB"/>
    <w:rsid w:val="4BE422E2"/>
    <w:rsid w:val="4BE5596A"/>
    <w:rsid w:val="4C0D0258"/>
    <w:rsid w:val="4C0D7C7A"/>
    <w:rsid w:val="4C177328"/>
    <w:rsid w:val="4C1C3A8D"/>
    <w:rsid w:val="4C1C66ED"/>
    <w:rsid w:val="4C232983"/>
    <w:rsid w:val="4C2A705C"/>
    <w:rsid w:val="4C303C5A"/>
    <w:rsid w:val="4C3503D3"/>
    <w:rsid w:val="4C392989"/>
    <w:rsid w:val="4C3D1477"/>
    <w:rsid w:val="4C404E98"/>
    <w:rsid w:val="4C515512"/>
    <w:rsid w:val="4C57356F"/>
    <w:rsid w:val="4C585588"/>
    <w:rsid w:val="4C5867B7"/>
    <w:rsid w:val="4C5B5467"/>
    <w:rsid w:val="4C6065D9"/>
    <w:rsid w:val="4C69326D"/>
    <w:rsid w:val="4C6C1422"/>
    <w:rsid w:val="4C747559"/>
    <w:rsid w:val="4C804DE2"/>
    <w:rsid w:val="4C852C14"/>
    <w:rsid w:val="4C99302C"/>
    <w:rsid w:val="4C9D782D"/>
    <w:rsid w:val="4CA7785E"/>
    <w:rsid w:val="4CB8607E"/>
    <w:rsid w:val="4CBB5821"/>
    <w:rsid w:val="4CBC7F61"/>
    <w:rsid w:val="4CD34FFD"/>
    <w:rsid w:val="4CDB0356"/>
    <w:rsid w:val="4CDD40CE"/>
    <w:rsid w:val="4CE26CF4"/>
    <w:rsid w:val="4CE4720A"/>
    <w:rsid w:val="4CE56BE7"/>
    <w:rsid w:val="4CEC401C"/>
    <w:rsid w:val="4CEC4F48"/>
    <w:rsid w:val="4CEE62DB"/>
    <w:rsid w:val="4CF669C2"/>
    <w:rsid w:val="4D0D2621"/>
    <w:rsid w:val="4D106251"/>
    <w:rsid w:val="4D155616"/>
    <w:rsid w:val="4D1F5065"/>
    <w:rsid w:val="4D251EB9"/>
    <w:rsid w:val="4D2B2161"/>
    <w:rsid w:val="4D3C7046"/>
    <w:rsid w:val="4D3D691B"/>
    <w:rsid w:val="4D477FCA"/>
    <w:rsid w:val="4D480CD6"/>
    <w:rsid w:val="4D595A66"/>
    <w:rsid w:val="4D5A1DD4"/>
    <w:rsid w:val="4D5B6DE8"/>
    <w:rsid w:val="4D6B3488"/>
    <w:rsid w:val="4D7B7443"/>
    <w:rsid w:val="4D822D98"/>
    <w:rsid w:val="4D8663D4"/>
    <w:rsid w:val="4D97263C"/>
    <w:rsid w:val="4D97525D"/>
    <w:rsid w:val="4D987FF5"/>
    <w:rsid w:val="4D9A3D6D"/>
    <w:rsid w:val="4D9C380E"/>
    <w:rsid w:val="4DA370C6"/>
    <w:rsid w:val="4DAB5F7A"/>
    <w:rsid w:val="4DB06A65"/>
    <w:rsid w:val="4DBF37D4"/>
    <w:rsid w:val="4DC47EA8"/>
    <w:rsid w:val="4DC50327"/>
    <w:rsid w:val="4DCA5D48"/>
    <w:rsid w:val="4DCC1F60"/>
    <w:rsid w:val="4DCD6F24"/>
    <w:rsid w:val="4DD52FF7"/>
    <w:rsid w:val="4DDA6459"/>
    <w:rsid w:val="4DDF7D36"/>
    <w:rsid w:val="4DE112F7"/>
    <w:rsid w:val="4DE22373"/>
    <w:rsid w:val="4DE749A3"/>
    <w:rsid w:val="4DE87EB0"/>
    <w:rsid w:val="4E027D85"/>
    <w:rsid w:val="4E047438"/>
    <w:rsid w:val="4E071BC2"/>
    <w:rsid w:val="4E0C0FDF"/>
    <w:rsid w:val="4E0F02B7"/>
    <w:rsid w:val="4E0F6509"/>
    <w:rsid w:val="4E1458CD"/>
    <w:rsid w:val="4E230445"/>
    <w:rsid w:val="4E27641D"/>
    <w:rsid w:val="4E2D4BE1"/>
    <w:rsid w:val="4E2E3F60"/>
    <w:rsid w:val="4E2F0959"/>
    <w:rsid w:val="4E401614"/>
    <w:rsid w:val="4E434EAE"/>
    <w:rsid w:val="4E5D6C86"/>
    <w:rsid w:val="4E7035D7"/>
    <w:rsid w:val="4E7402EA"/>
    <w:rsid w:val="4E765D15"/>
    <w:rsid w:val="4E775E5C"/>
    <w:rsid w:val="4E952BE4"/>
    <w:rsid w:val="4EA56781"/>
    <w:rsid w:val="4EA92F0F"/>
    <w:rsid w:val="4EAF3693"/>
    <w:rsid w:val="4EB03578"/>
    <w:rsid w:val="4EB03ABC"/>
    <w:rsid w:val="4EB4705C"/>
    <w:rsid w:val="4EC12FB8"/>
    <w:rsid w:val="4ECD1F20"/>
    <w:rsid w:val="4EDB61F2"/>
    <w:rsid w:val="4EDE5EDB"/>
    <w:rsid w:val="4EE94FAC"/>
    <w:rsid w:val="4EEE3181"/>
    <w:rsid w:val="4EF51C82"/>
    <w:rsid w:val="4EF929F4"/>
    <w:rsid w:val="4EFD2805"/>
    <w:rsid w:val="4F0040A4"/>
    <w:rsid w:val="4F0A5CE6"/>
    <w:rsid w:val="4F110178"/>
    <w:rsid w:val="4F18673A"/>
    <w:rsid w:val="4F226ADD"/>
    <w:rsid w:val="4F274CBE"/>
    <w:rsid w:val="4F297FEF"/>
    <w:rsid w:val="4F321846"/>
    <w:rsid w:val="4F391364"/>
    <w:rsid w:val="4F455F5A"/>
    <w:rsid w:val="4F493C9D"/>
    <w:rsid w:val="4F51250E"/>
    <w:rsid w:val="4F565DAF"/>
    <w:rsid w:val="4F5A28DE"/>
    <w:rsid w:val="4F675ED1"/>
    <w:rsid w:val="4F6C5459"/>
    <w:rsid w:val="4F775DC2"/>
    <w:rsid w:val="4F8151E4"/>
    <w:rsid w:val="4F8420DB"/>
    <w:rsid w:val="4F8C311A"/>
    <w:rsid w:val="4F8F33C6"/>
    <w:rsid w:val="4F8F6004"/>
    <w:rsid w:val="4F980780"/>
    <w:rsid w:val="4FA46BB7"/>
    <w:rsid w:val="4FA74EF3"/>
    <w:rsid w:val="4FB54338"/>
    <w:rsid w:val="4FB629B4"/>
    <w:rsid w:val="4FB70C06"/>
    <w:rsid w:val="4FC155E1"/>
    <w:rsid w:val="4FCE6A7E"/>
    <w:rsid w:val="4FD35314"/>
    <w:rsid w:val="4FD77DA9"/>
    <w:rsid w:val="4FE456B1"/>
    <w:rsid w:val="4FE47521"/>
    <w:rsid w:val="4FE85264"/>
    <w:rsid w:val="4FF01DD9"/>
    <w:rsid w:val="4FF82720"/>
    <w:rsid w:val="50064C2D"/>
    <w:rsid w:val="50093143"/>
    <w:rsid w:val="5019577F"/>
    <w:rsid w:val="50383CF1"/>
    <w:rsid w:val="503C568D"/>
    <w:rsid w:val="5044311C"/>
    <w:rsid w:val="50485D02"/>
    <w:rsid w:val="50487E9E"/>
    <w:rsid w:val="504B66A7"/>
    <w:rsid w:val="50535059"/>
    <w:rsid w:val="5055041F"/>
    <w:rsid w:val="505607C2"/>
    <w:rsid w:val="50567F79"/>
    <w:rsid w:val="5065213C"/>
    <w:rsid w:val="506677C3"/>
    <w:rsid w:val="5067649A"/>
    <w:rsid w:val="50732659"/>
    <w:rsid w:val="507765E7"/>
    <w:rsid w:val="50784E93"/>
    <w:rsid w:val="507B0C57"/>
    <w:rsid w:val="507C14C0"/>
    <w:rsid w:val="50817EC0"/>
    <w:rsid w:val="50931FF4"/>
    <w:rsid w:val="509A5F08"/>
    <w:rsid w:val="50AD70B8"/>
    <w:rsid w:val="50B1508E"/>
    <w:rsid w:val="50BF7344"/>
    <w:rsid w:val="50C22D2C"/>
    <w:rsid w:val="50C47BFF"/>
    <w:rsid w:val="50C80BF1"/>
    <w:rsid w:val="50CB738D"/>
    <w:rsid w:val="50DB26D2"/>
    <w:rsid w:val="50F6750C"/>
    <w:rsid w:val="50F814D6"/>
    <w:rsid w:val="50FE3C43"/>
    <w:rsid w:val="5106116C"/>
    <w:rsid w:val="510626D0"/>
    <w:rsid w:val="510B2062"/>
    <w:rsid w:val="510E7EA0"/>
    <w:rsid w:val="51114346"/>
    <w:rsid w:val="511B6F73"/>
    <w:rsid w:val="511F1C9C"/>
    <w:rsid w:val="51226553"/>
    <w:rsid w:val="51276063"/>
    <w:rsid w:val="513B1116"/>
    <w:rsid w:val="514069D9"/>
    <w:rsid w:val="51510BE7"/>
    <w:rsid w:val="515172D7"/>
    <w:rsid w:val="516B614C"/>
    <w:rsid w:val="516D01E8"/>
    <w:rsid w:val="51797C3C"/>
    <w:rsid w:val="5180327A"/>
    <w:rsid w:val="51872FA3"/>
    <w:rsid w:val="518B719A"/>
    <w:rsid w:val="518D1C46"/>
    <w:rsid w:val="51A5745F"/>
    <w:rsid w:val="51A94D14"/>
    <w:rsid w:val="51A96C75"/>
    <w:rsid w:val="51AF3FED"/>
    <w:rsid w:val="51B11685"/>
    <w:rsid w:val="51B66C9C"/>
    <w:rsid w:val="51BD39F1"/>
    <w:rsid w:val="51C4585C"/>
    <w:rsid w:val="51CB2747"/>
    <w:rsid w:val="51D1246C"/>
    <w:rsid w:val="51D33FA2"/>
    <w:rsid w:val="51D51818"/>
    <w:rsid w:val="51DA087D"/>
    <w:rsid w:val="51DB1C72"/>
    <w:rsid w:val="51DC2BA6"/>
    <w:rsid w:val="51E267EA"/>
    <w:rsid w:val="51EE233F"/>
    <w:rsid w:val="51EF152D"/>
    <w:rsid w:val="51FC34B6"/>
    <w:rsid w:val="520039EA"/>
    <w:rsid w:val="52065091"/>
    <w:rsid w:val="520914C1"/>
    <w:rsid w:val="520D19CD"/>
    <w:rsid w:val="520E1F8A"/>
    <w:rsid w:val="520F5790"/>
    <w:rsid w:val="521265C8"/>
    <w:rsid w:val="521423CE"/>
    <w:rsid w:val="52145AA0"/>
    <w:rsid w:val="52156621"/>
    <w:rsid w:val="52190645"/>
    <w:rsid w:val="52195055"/>
    <w:rsid w:val="521952EC"/>
    <w:rsid w:val="521C04A8"/>
    <w:rsid w:val="522462FB"/>
    <w:rsid w:val="522B5BCC"/>
    <w:rsid w:val="52344693"/>
    <w:rsid w:val="523F1E45"/>
    <w:rsid w:val="52422106"/>
    <w:rsid w:val="52436CED"/>
    <w:rsid w:val="524F2DE3"/>
    <w:rsid w:val="525210BA"/>
    <w:rsid w:val="52576628"/>
    <w:rsid w:val="525A0CC7"/>
    <w:rsid w:val="525B3CA4"/>
    <w:rsid w:val="52600396"/>
    <w:rsid w:val="526B6BC0"/>
    <w:rsid w:val="527D008C"/>
    <w:rsid w:val="52831481"/>
    <w:rsid w:val="52833022"/>
    <w:rsid w:val="5287796E"/>
    <w:rsid w:val="52902208"/>
    <w:rsid w:val="529610ED"/>
    <w:rsid w:val="52994007"/>
    <w:rsid w:val="52A14E48"/>
    <w:rsid w:val="52AA6A7B"/>
    <w:rsid w:val="52B50361"/>
    <w:rsid w:val="52C47063"/>
    <w:rsid w:val="52C824B5"/>
    <w:rsid w:val="52D41ACF"/>
    <w:rsid w:val="52D54510"/>
    <w:rsid w:val="52DF683D"/>
    <w:rsid w:val="52E104A2"/>
    <w:rsid w:val="530323B4"/>
    <w:rsid w:val="53044BBC"/>
    <w:rsid w:val="53051C89"/>
    <w:rsid w:val="53130849"/>
    <w:rsid w:val="53187453"/>
    <w:rsid w:val="532F6D06"/>
    <w:rsid w:val="533006C9"/>
    <w:rsid w:val="53360094"/>
    <w:rsid w:val="534C78B7"/>
    <w:rsid w:val="53590226"/>
    <w:rsid w:val="536275F8"/>
    <w:rsid w:val="53670B95"/>
    <w:rsid w:val="536D0A49"/>
    <w:rsid w:val="5382777D"/>
    <w:rsid w:val="538356DE"/>
    <w:rsid w:val="538A7C5E"/>
    <w:rsid w:val="538E3322"/>
    <w:rsid w:val="539002A8"/>
    <w:rsid w:val="5394300C"/>
    <w:rsid w:val="539A6875"/>
    <w:rsid w:val="53A2397B"/>
    <w:rsid w:val="53AF3AC7"/>
    <w:rsid w:val="53B0127B"/>
    <w:rsid w:val="53BD0B24"/>
    <w:rsid w:val="53C21167"/>
    <w:rsid w:val="53CD778B"/>
    <w:rsid w:val="53CE2265"/>
    <w:rsid w:val="53D30F2F"/>
    <w:rsid w:val="53D468AE"/>
    <w:rsid w:val="53D51D95"/>
    <w:rsid w:val="53D84BED"/>
    <w:rsid w:val="53E02586"/>
    <w:rsid w:val="53E16604"/>
    <w:rsid w:val="53E60EE1"/>
    <w:rsid w:val="53E737DB"/>
    <w:rsid w:val="53F05FED"/>
    <w:rsid w:val="53F11617"/>
    <w:rsid w:val="53F50D7A"/>
    <w:rsid w:val="53F561A1"/>
    <w:rsid w:val="53F90C2B"/>
    <w:rsid w:val="53FD297D"/>
    <w:rsid w:val="53FD7653"/>
    <w:rsid w:val="54054B60"/>
    <w:rsid w:val="54093031"/>
    <w:rsid w:val="540C51E1"/>
    <w:rsid w:val="54117CDD"/>
    <w:rsid w:val="541C54DC"/>
    <w:rsid w:val="54232473"/>
    <w:rsid w:val="5424388C"/>
    <w:rsid w:val="54282908"/>
    <w:rsid w:val="542B3971"/>
    <w:rsid w:val="543C7011"/>
    <w:rsid w:val="54411F60"/>
    <w:rsid w:val="544762D1"/>
    <w:rsid w:val="544821B9"/>
    <w:rsid w:val="54571AC7"/>
    <w:rsid w:val="545C6F98"/>
    <w:rsid w:val="545F186C"/>
    <w:rsid w:val="5463135D"/>
    <w:rsid w:val="54662BFB"/>
    <w:rsid w:val="54671EE4"/>
    <w:rsid w:val="546A480A"/>
    <w:rsid w:val="547948BC"/>
    <w:rsid w:val="547D43F3"/>
    <w:rsid w:val="548412D3"/>
    <w:rsid w:val="5484657D"/>
    <w:rsid w:val="548F3E01"/>
    <w:rsid w:val="549B6FF0"/>
    <w:rsid w:val="549E44D1"/>
    <w:rsid w:val="54AA0D3A"/>
    <w:rsid w:val="54B10298"/>
    <w:rsid w:val="54BA1C66"/>
    <w:rsid w:val="54BC281B"/>
    <w:rsid w:val="54C2182D"/>
    <w:rsid w:val="54C33BA9"/>
    <w:rsid w:val="54C47921"/>
    <w:rsid w:val="54CA13DC"/>
    <w:rsid w:val="54CA318A"/>
    <w:rsid w:val="54E357AE"/>
    <w:rsid w:val="54E5072B"/>
    <w:rsid w:val="54E559DA"/>
    <w:rsid w:val="54EA7388"/>
    <w:rsid w:val="54EE59A8"/>
    <w:rsid w:val="54EF2BF0"/>
    <w:rsid w:val="54F055AC"/>
    <w:rsid w:val="54F12340"/>
    <w:rsid w:val="54F31382"/>
    <w:rsid w:val="54F41FB5"/>
    <w:rsid w:val="54FC1004"/>
    <w:rsid w:val="54FC3FA6"/>
    <w:rsid w:val="54FE2BF8"/>
    <w:rsid w:val="550254C8"/>
    <w:rsid w:val="55034B86"/>
    <w:rsid w:val="550F15EF"/>
    <w:rsid w:val="551135A0"/>
    <w:rsid w:val="55113A36"/>
    <w:rsid w:val="55131E81"/>
    <w:rsid w:val="5516017D"/>
    <w:rsid w:val="551C150B"/>
    <w:rsid w:val="551F0F28"/>
    <w:rsid w:val="55261608"/>
    <w:rsid w:val="55313209"/>
    <w:rsid w:val="55390D8C"/>
    <w:rsid w:val="553B150F"/>
    <w:rsid w:val="555111B5"/>
    <w:rsid w:val="55536EE9"/>
    <w:rsid w:val="555A39BA"/>
    <w:rsid w:val="555D29E4"/>
    <w:rsid w:val="55603AEE"/>
    <w:rsid w:val="5563411C"/>
    <w:rsid w:val="5568515E"/>
    <w:rsid w:val="556F5ADF"/>
    <w:rsid w:val="55741347"/>
    <w:rsid w:val="55742B80"/>
    <w:rsid w:val="55801A9A"/>
    <w:rsid w:val="55807C14"/>
    <w:rsid w:val="558C6691"/>
    <w:rsid w:val="559D2379"/>
    <w:rsid w:val="559F4616"/>
    <w:rsid w:val="55A35789"/>
    <w:rsid w:val="55A9539F"/>
    <w:rsid w:val="55AE6607"/>
    <w:rsid w:val="55AF05D2"/>
    <w:rsid w:val="55B20F63"/>
    <w:rsid w:val="55BD4A9D"/>
    <w:rsid w:val="55C26ED5"/>
    <w:rsid w:val="55C951EF"/>
    <w:rsid w:val="55D1038D"/>
    <w:rsid w:val="55D96278"/>
    <w:rsid w:val="55DD5691"/>
    <w:rsid w:val="55DF7C68"/>
    <w:rsid w:val="55E40D46"/>
    <w:rsid w:val="55E71494"/>
    <w:rsid w:val="55F54236"/>
    <w:rsid w:val="55F94E0E"/>
    <w:rsid w:val="55FD758F"/>
    <w:rsid w:val="55FF50B5"/>
    <w:rsid w:val="56041499"/>
    <w:rsid w:val="560942E9"/>
    <w:rsid w:val="560B1CAC"/>
    <w:rsid w:val="561227A5"/>
    <w:rsid w:val="561B6480"/>
    <w:rsid w:val="561D553B"/>
    <w:rsid w:val="56222B52"/>
    <w:rsid w:val="56242D6E"/>
    <w:rsid w:val="56261917"/>
    <w:rsid w:val="562763BA"/>
    <w:rsid w:val="562C39D0"/>
    <w:rsid w:val="56397040"/>
    <w:rsid w:val="56400FA7"/>
    <w:rsid w:val="56404BEE"/>
    <w:rsid w:val="56436508"/>
    <w:rsid w:val="56623F78"/>
    <w:rsid w:val="56656C38"/>
    <w:rsid w:val="567D24D1"/>
    <w:rsid w:val="567F7FA4"/>
    <w:rsid w:val="56811F6E"/>
    <w:rsid w:val="568D5618"/>
    <w:rsid w:val="568E6439"/>
    <w:rsid w:val="56964FD3"/>
    <w:rsid w:val="56A848B1"/>
    <w:rsid w:val="56AE5B2A"/>
    <w:rsid w:val="56AE6165"/>
    <w:rsid w:val="56AF065B"/>
    <w:rsid w:val="56B02308"/>
    <w:rsid w:val="56D52442"/>
    <w:rsid w:val="56DA12D1"/>
    <w:rsid w:val="56DB0C5D"/>
    <w:rsid w:val="56DC5DF8"/>
    <w:rsid w:val="56DD185F"/>
    <w:rsid w:val="56DF3E47"/>
    <w:rsid w:val="56E15F6D"/>
    <w:rsid w:val="56E638DB"/>
    <w:rsid w:val="56E84D1E"/>
    <w:rsid w:val="56EA18C1"/>
    <w:rsid w:val="56EC441E"/>
    <w:rsid w:val="56F26960"/>
    <w:rsid w:val="56F57AE9"/>
    <w:rsid w:val="56F8143F"/>
    <w:rsid w:val="570B080D"/>
    <w:rsid w:val="57132F2B"/>
    <w:rsid w:val="5714693E"/>
    <w:rsid w:val="57193900"/>
    <w:rsid w:val="571C4985"/>
    <w:rsid w:val="57211C01"/>
    <w:rsid w:val="5722425E"/>
    <w:rsid w:val="572F0FD7"/>
    <w:rsid w:val="5730112B"/>
    <w:rsid w:val="57315940"/>
    <w:rsid w:val="5732454A"/>
    <w:rsid w:val="573D7912"/>
    <w:rsid w:val="57503053"/>
    <w:rsid w:val="575136EE"/>
    <w:rsid w:val="57557DE9"/>
    <w:rsid w:val="57592D14"/>
    <w:rsid w:val="575D6537"/>
    <w:rsid w:val="576C79EE"/>
    <w:rsid w:val="576E23B2"/>
    <w:rsid w:val="57727B09"/>
    <w:rsid w:val="577F0B82"/>
    <w:rsid w:val="57863747"/>
    <w:rsid w:val="57872A6C"/>
    <w:rsid w:val="578F4217"/>
    <w:rsid w:val="57943F75"/>
    <w:rsid w:val="57955BAA"/>
    <w:rsid w:val="579D35C0"/>
    <w:rsid w:val="579D7832"/>
    <w:rsid w:val="579E402A"/>
    <w:rsid w:val="57A85569"/>
    <w:rsid w:val="57A97C2E"/>
    <w:rsid w:val="57B10631"/>
    <w:rsid w:val="57B43C7D"/>
    <w:rsid w:val="57B47A44"/>
    <w:rsid w:val="57C360AD"/>
    <w:rsid w:val="57CB7CA3"/>
    <w:rsid w:val="57D75EF6"/>
    <w:rsid w:val="57DF3010"/>
    <w:rsid w:val="57E00F16"/>
    <w:rsid w:val="57E20D78"/>
    <w:rsid w:val="57F045A5"/>
    <w:rsid w:val="57F315E4"/>
    <w:rsid w:val="57F657CB"/>
    <w:rsid w:val="57FD4624"/>
    <w:rsid w:val="58041FDD"/>
    <w:rsid w:val="58095D77"/>
    <w:rsid w:val="581110D0"/>
    <w:rsid w:val="5813623F"/>
    <w:rsid w:val="581D006B"/>
    <w:rsid w:val="581D015C"/>
    <w:rsid w:val="58207565"/>
    <w:rsid w:val="58303F4F"/>
    <w:rsid w:val="583454E8"/>
    <w:rsid w:val="5838665C"/>
    <w:rsid w:val="583D21F9"/>
    <w:rsid w:val="58470AF6"/>
    <w:rsid w:val="584D65AC"/>
    <w:rsid w:val="584F4B0D"/>
    <w:rsid w:val="58727DC0"/>
    <w:rsid w:val="587577A8"/>
    <w:rsid w:val="5876514C"/>
    <w:rsid w:val="587F1D16"/>
    <w:rsid w:val="58825D32"/>
    <w:rsid w:val="58895C5E"/>
    <w:rsid w:val="588C69A8"/>
    <w:rsid w:val="5895335E"/>
    <w:rsid w:val="5899537B"/>
    <w:rsid w:val="589A7317"/>
    <w:rsid w:val="589C6BEB"/>
    <w:rsid w:val="58A55A00"/>
    <w:rsid w:val="58B05146"/>
    <w:rsid w:val="58B724A2"/>
    <w:rsid w:val="58B9713C"/>
    <w:rsid w:val="58C762F8"/>
    <w:rsid w:val="58CD4FF7"/>
    <w:rsid w:val="58D07AD8"/>
    <w:rsid w:val="58D2733B"/>
    <w:rsid w:val="58D76837"/>
    <w:rsid w:val="58DA0343"/>
    <w:rsid w:val="58DA5965"/>
    <w:rsid w:val="58E04427"/>
    <w:rsid w:val="58E14F46"/>
    <w:rsid w:val="58E35424"/>
    <w:rsid w:val="58E63BF0"/>
    <w:rsid w:val="58EA7806"/>
    <w:rsid w:val="5900361E"/>
    <w:rsid w:val="591F0BA1"/>
    <w:rsid w:val="59315F93"/>
    <w:rsid w:val="593545D7"/>
    <w:rsid w:val="593645DE"/>
    <w:rsid w:val="59401C6C"/>
    <w:rsid w:val="59403A0B"/>
    <w:rsid w:val="594159E5"/>
    <w:rsid w:val="594640B4"/>
    <w:rsid w:val="594E1232"/>
    <w:rsid w:val="5950744F"/>
    <w:rsid w:val="5955323E"/>
    <w:rsid w:val="5957194B"/>
    <w:rsid w:val="59594ADC"/>
    <w:rsid w:val="59597927"/>
    <w:rsid w:val="59637FD3"/>
    <w:rsid w:val="596D0308"/>
    <w:rsid w:val="59702603"/>
    <w:rsid w:val="59710078"/>
    <w:rsid w:val="59753AEA"/>
    <w:rsid w:val="59756953"/>
    <w:rsid w:val="597B42DA"/>
    <w:rsid w:val="5980650D"/>
    <w:rsid w:val="59840F6A"/>
    <w:rsid w:val="598B2ECA"/>
    <w:rsid w:val="598C34C0"/>
    <w:rsid w:val="59A246D5"/>
    <w:rsid w:val="59A26483"/>
    <w:rsid w:val="59A95475"/>
    <w:rsid w:val="59B42969"/>
    <w:rsid w:val="59B74EE0"/>
    <w:rsid w:val="59C363FA"/>
    <w:rsid w:val="59C62819"/>
    <w:rsid w:val="59C7388B"/>
    <w:rsid w:val="59C75D4E"/>
    <w:rsid w:val="59D567E0"/>
    <w:rsid w:val="59D93E6F"/>
    <w:rsid w:val="59E170BF"/>
    <w:rsid w:val="59E25CD0"/>
    <w:rsid w:val="59E64905"/>
    <w:rsid w:val="59E835FD"/>
    <w:rsid w:val="59FC351C"/>
    <w:rsid w:val="59FD190B"/>
    <w:rsid w:val="5A0031AA"/>
    <w:rsid w:val="5A024F00"/>
    <w:rsid w:val="5A08310E"/>
    <w:rsid w:val="5A0965C1"/>
    <w:rsid w:val="5A1223DE"/>
    <w:rsid w:val="5A210814"/>
    <w:rsid w:val="5A23476C"/>
    <w:rsid w:val="5A274BDA"/>
    <w:rsid w:val="5A3071B0"/>
    <w:rsid w:val="5A3F659B"/>
    <w:rsid w:val="5A476D81"/>
    <w:rsid w:val="5A570002"/>
    <w:rsid w:val="5A5E692F"/>
    <w:rsid w:val="5A6279C1"/>
    <w:rsid w:val="5A6A4AF3"/>
    <w:rsid w:val="5A6E0A5B"/>
    <w:rsid w:val="5A743A29"/>
    <w:rsid w:val="5A7B6CD4"/>
    <w:rsid w:val="5A7E3A33"/>
    <w:rsid w:val="5A7E53E8"/>
    <w:rsid w:val="5A817094"/>
    <w:rsid w:val="5A866E74"/>
    <w:rsid w:val="5A8B62D8"/>
    <w:rsid w:val="5A8E6A07"/>
    <w:rsid w:val="5A8E79E5"/>
    <w:rsid w:val="5A9F0AFC"/>
    <w:rsid w:val="5AA55C8D"/>
    <w:rsid w:val="5ABA5A4E"/>
    <w:rsid w:val="5AC643F3"/>
    <w:rsid w:val="5ACA6159"/>
    <w:rsid w:val="5AD07876"/>
    <w:rsid w:val="5AD7215D"/>
    <w:rsid w:val="5AD757DD"/>
    <w:rsid w:val="5AD77E18"/>
    <w:rsid w:val="5AD84127"/>
    <w:rsid w:val="5ADC202E"/>
    <w:rsid w:val="5AE2715D"/>
    <w:rsid w:val="5AE34FA5"/>
    <w:rsid w:val="5AF46357"/>
    <w:rsid w:val="5AF77471"/>
    <w:rsid w:val="5AF947C9"/>
    <w:rsid w:val="5B045D0A"/>
    <w:rsid w:val="5B081542"/>
    <w:rsid w:val="5B12425B"/>
    <w:rsid w:val="5B1A4430"/>
    <w:rsid w:val="5B1C2265"/>
    <w:rsid w:val="5B1D2021"/>
    <w:rsid w:val="5B413A7A"/>
    <w:rsid w:val="5B465DAC"/>
    <w:rsid w:val="5B4D500F"/>
    <w:rsid w:val="5B4D68C3"/>
    <w:rsid w:val="5B6E1AAC"/>
    <w:rsid w:val="5B6F4A8B"/>
    <w:rsid w:val="5B740CCA"/>
    <w:rsid w:val="5B7C4AB2"/>
    <w:rsid w:val="5B85605C"/>
    <w:rsid w:val="5B8F3D7E"/>
    <w:rsid w:val="5B90277F"/>
    <w:rsid w:val="5B9C775D"/>
    <w:rsid w:val="5B9E2C7A"/>
    <w:rsid w:val="5BA30291"/>
    <w:rsid w:val="5BC11B89"/>
    <w:rsid w:val="5BC44891"/>
    <w:rsid w:val="5BC97474"/>
    <w:rsid w:val="5BCC5A39"/>
    <w:rsid w:val="5BD1051C"/>
    <w:rsid w:val="5BD448EE"/>
    <w:rsid w:val="5BD87392"/>
    <w:rsid w:val="5BDB7384"/>
    <w:rsid w:val="5BE32D83"/>
    <w:rsid w:val="5BE85E7A"/>
    <w:rsid w:val="5BEE0C3A"/>
    <w:rsid w:val="5BF6054A"/>
    <w:rsid w:val="5C063FFB"/>
    <w:rsid w:val="5C0A1C02"/>
    <w:rsid w:val="5C0D0E9A"/>
    <w:rsid w:val="5C0F1B54"/>
    <w:rsid w:val="5C0F2325"/>
    <w:rsid w:val="5C164F06"/>
    <w:rsid w:val="5C1843AD"/>
    <w:rsid w:val="5C184FAE"/>
    <w:rsid w:val="5C1A5122"/>
    <w:rsid w:val="5C1E2E18"/>
    <w:rsid w:val="5C2260C0"/>
    <w:rsid w:val="5C28093E"/>
    <w:rsid w:val="5C2A52BE"/>
    <w:rsid w:val="5C3261AA"/>
    <w:rsid w:val="5C3641F1"/>
    <w:rsid w:val="5C377D0E"/>
    <w:rsid w:val="5C423171"/>
    <w:rsid w:val="5C4A4997"/>
    <w:rsid w:val="5C4C689D"/>
    <w:rsid w:val="5C4D673F"/>
    <w:rsid w:val="5C4F6DCE"/>
    <w:rsid w:val="5C5D5A52"/>
    <w:rsid w:val="5C621EFA"/>
    <w:rsid w:val="5C62639E"/>
    <w:rsid w:val="5C660ADF"/>
    <w:rsid w:val="5C6903FA"/>
    <w:rsid w:val="5C75771A"/>
    <w:rsid w:val="5C797243"/>
    <w:rsid w:val="5C805C3A"/>
    <w:rsid w:val="5C824A05"/>
    <w:rsid w:val="5C945169"/>
    <w:rsid w:val="5CA73F70"/>
    <w:rsid w:val="5CAE494D"/>
    <w:rsid w:val="5CAE513F"/>
    <w:rsid w:val="5CB263ED"/>
    <w:rsid w:val="5CB564CD"/>
    <w:rsid w:val="5CCB5CF1"/>
    <w:rsid w:val="5CD3496C"/>
    <w:rsid w:val="5CD65E8C"/>
    <w:rsid w:val="5CD728E8"/>
    <w:rsid w:val="5CD72CFD"/>
    <w:rsid w:val="5CF31E89"/>
    <w:rsid w:val="5CF50FC0"/>
    <w:rsid w:val="5CFA682A"/>
    <w:rsid w:val="5CFD750B"/>
    <w:rsid w:val="5D0B45B8"/>
    <w:rsid w:val="5D276C9F"/>
    <w:rsid w:val="5D2E22B3"/>
    <w:rsid w:val="5D2E44D2"/>
    <w:rsid w:val="5D3078A7"/>
    <w:rsid w:val="5D313B65"/>
    <w:rsid w:val="5D34669E"/>
    <w:rsid w:val="5D387DED"/>
    <w:rsid w:val="5D47380E"/>
    <w:rsid w:val="5D4B5084"/>
    <w:rsid w:val="5D51684A"/>
    <w:rsid w:val="5D5660D9"/>
    <w:rsid w:val="5D6F2B20"/>
    <w:rsid w:val="5D732DB5"/>
    <w:rsid w:val="5D7739CD"/>
    <w:rsid w:val="5D791E44"/>
    <w:rsid w:val="5D797991"/>
    <w:rsid w:val="5D885AD8"/>
    <w:rsid w:val="5D8F4F70"/>
    <w:rsid w:val="5D972077"/>
    <w:rsid w:val="5D9E0B76"/>
    <w:rsid w:val="5D9E51B4"/>
    <w:rsid w:val="5DAB687E"/>
    <w:rsid w:val="5DAE05AB"/>
    <w:rsid w:val="5DB20017"/>
    <w:rsid w:val="5DB22A0D"/>
    <w:rsid w:val="5DB25FCF"/>
    <w:rsid w:val="5DB4029C"/>
    <w:rsid w:val="5DB449D7"/>
    <w:rsid w:val="5DD824E8"/>
    <w:rsid w:val="5DD976A3"/>
    <w:rsid w:val="5DDE6A81"/>
    <w:rsid w:val="5DE84482"/>
    <w:rsid w:val="5DEB50C5"/>
    <w:rsid w:val="5DF23015"/>
    <w:rsid w:val="5E063EF5"/>
    <w:rsid w:val="5E091947"/>
    <w:rsid w:val="5E0C65C1"/>
    <w:rsid w:val="5E0F745C"/>
    <w:rsid w:val="5E127810"/>
    <w:rsid w:val="5E167440"/>
    <w:rsid w:val="5E187F22"/>
    <w:rsid w:val="5E203E1A"/>
    <w:rsid w:val="5E225DE5"/>
    <w:rsid w:val="5E231D6B"/>
    <w:rsid w:val="5E2356B9"/>
    <w:rsid w:val="5E280970"/>
    <w:rsid w:val="5E3D2C1E"/>
    <w:rsid w:val="5E3D49CC"/>
    <w:rsid w:val="5E4C4C10"/>
    <w:rsid w:val="5E5B4E53"/>
    <w:rsid w:val="5E6301AB"/>
    <w:rsid w:val="5E6A32E8"/>
    <w:rsid w:val="5E6F2E0A"/>
    <w:rsid w:val="5E6F5F06"/>
    <w:rsid w:val="5E7D7F49"/>
    <w:rsid w:val="5E807F1B"/>
    <w:rsid w:val="5E865905"/>
    <w:rsid w:val="5E877A6E"/>
    <w:rsid w:val="5E8A0499"/>
    <w:rsid w:val="5EA26C5F"/>
    <w:rsid w:val="5EA51392"/>
    <w:rsid w:val="5EAE1426"/>
    <w:rsid w:val="5EB17984"/>
    <w:rsid w:val="5EB50A07"/>
    <w:rsid w:val="5EB63C08"/>
    <w:rsid w:val="5EC331D7"/>
    <w:rsid w:val="5EC724E8"/>
    <w:rsid w:val="5EC85023"/>
    <w:rsid w:val="5ECB272B"/>
    <w:rsid w:val="5ED03A93"/>
    <w:rsid w:val="5ED14074"/>
    <w:rsid w:val="5ED4558B"/>
    <w:rsid w:val="5ED65D0C"/>
    <w:rsid w:val="5EDB1920"/>
    <w:rsid w:val="5EDD52DA"/>
    <w:rsid w:val="5EDE6774"/>
    <w:rsid w:val="5EE017FC"/>
    <w:rsid w:val="5EE11519"/>
    <w:rsid w:val="5EE17A4E"/>
    <w:rsid w:val="5EEF5C4B"/>
    <w:rsid w:val="5EF56C59"/>
    <w:rsid w:val="5F0454EA"/>
    <w:rsid w:val="5F0837BE"/>
    <w:rsid w:val="5F150F34"/>
    <w:rsid w:val="5F16361A"/>
    <w:rsid w:val="5F166FCB"/>
    <w:rsid w:val="5F1C2661"/>
    <w:rsid w:val="5F1C41B0"/>
    <w:rsid w:val="5F1E0862"/>
    <w:rsid w:val="5F1E75E4"/>
    <w:rsid w:val="5F2773D8"/>
    <w:rsid w:val="5F287AED"/>
    <w:rsid w:val="5F2F27AA"/>
    <w:rsid w:val="5F322057"/>
    <w:rsid w:val="5F351951"/>
    <w:rsid w:val="5F3531FB"/>
    <w:rsid w:val="5F357D99"/>
    <w:rsid w:val="5F37766E"/>
    <w:rsid w:val="5F443B39"/>
    <w:rsid w:val="5F511076"/>
    <w:rsid w:val="5F555D46"/>
    <w:rsid w:val="5F557AF4"/>
    <w:rsid w:val="5F577D10"/>
    <w:rsid w:val="5F5C456E"/>
    <w:rsid w:val="5F5D2E4C"/>
    <w:rsid w:val="5F5F2DDA"/>
    <w:rsid w:val="5F6071CB"/>
    <w:rsid w:val="5F6E5059"/>
    <w:rsid w:val="5F814D8D"/>
    <w:rsid w:val="5F8403D9"/>
    <w:rsid w:val="5F950838"/>
    <w:rsid w:val="5F9D3775"/>
    <w:rsid w:val="5FC079BE"/>
    <w:rsid w:val="5FCA1FED"/>
    <w:rsid w:val="5FD0704B"/>
    <w:rsid w:val="5FD21144"/>
    <w:rsid w:val="5FED7276"/>
    <w:rsid w:val="5FF4555F"/>
    <w:rsid w:val="5FFA2453"/>
    <w:rsid w:val="60082DB8"/>
    <w:rsid w:val="600F698F"/>
    <w:rsid w:val="601027D0"/>
    <w:rsid w:val="60161979"/>
    <w:rsid w:val="601A549B"/>
    <w:rsid w:val="602A71D2"/>
    <w:rsid w:val="602D6E28"/>
    <w:rsid w:val="602F1188"/>
    <w:rsid w:val="60323758"/>
    <w:rsid w:val="603631BC"/>
    <w:rsid w:val="603A2E40"/>
    <w:rsid w:val="603A5163"/>
    <w:rsid w:val="603E4A2C"/>
    <w:rsid w:val="60402552"/>
    <w:rsid w:val="60471B32"/>
    <w:rsid w:val="604B4A7C"/>
    <w:rsid w:val="604C67AE"/>
    <w:rsid w:val="604D2EC1"/>
    <w:rsid w:val="604E569A"/>
    <w:rsid w:val="604F42B2"/>
    <w:rsid w:val="605204D7"/>
    <w:rsid w:val="60634444"/>
    <w:rsid w:val="606C33B5"/>
    <w:rsid w:val="60765F74"/>
    <w:rsid w:val="60791F08"/>
    <w:rsid w:val="607F5C8A"/>
    <w:rsid w:val="608223CD"/>
    <w:rsid w:val="60854409"/>
    <w:rsid w:val="608A0680"/>
    <w:rsid w:val="608F2185"/>
    <w:rsid w:val="608F410D"/>
    <w:rsid w:val="609D5BF6"/>
    <w:rsid w:val="609E1EF2"/>
    <w:rsid w:val="60A15A67"/>
    <w:rsid w:val="60AA5853"/>
    <w:rsid w:val="60AE7E03"/>
    <w:rsid w:val="60B66CB8"/>
    <w:rsid w:val="60BB60FF"/>
    <w:rsid w:val="60C118A4"/>
    <w:rsid w:val="60CC028A"/>
    <w:rsid w:val="60D71789"/>
    <w:rsid w:val="60DB671F"/>
    <w:rsid w:val="60DD2F96"/>
    <w:rsid w:val="60E27AAD"/>
    <w:rsid w:val="60E463B7"/>
    <w:rsid w:val="60EE1FAE"/>
    <w:rsid w:val="60F01D19"/>
    <w:rsid w:val="60F876FC"/>
    <w:rsid w:val="610C692D"/>
    <w:rsid w:val="611833BE"/>
    <w:rsid w:val="61193C05"/>
    <w:rsid w:val="611A7247"/>
    <w:rsid w:val="611D0496"/>
    <w:rsid w:val="611F73FB"/>
    <w:rsid w:val="61262211"/>
    <w:rsid w:val="612C2AD6"/>
    <w:rsid w:val="612E724C"/>
    <w:rsid w:val="613A3445"/>
    <w:rsid w:val="614007DA"/>
    <w:rsid w:val="614542BC"/>
    <w:rsid w:val="61551E9C"/>
    <w:rsid w:val="61553F4B"/>
    <w:rsid w:val="6166423A"/>
    <w:rsid w:val="61701A48"/>
    <w:rsid w:val="61783F6D"/>
    <w:rsid w:val="617B38AF"/>
    <w:rsid w:val="617F354E"/>
    <w:rsid w:val="618914E8"/>
    <w:rsid w:val="61891CD7"/>
    <w:rsid w:val="6189286D"/>
    <w:rsid w:val="618C5CB8"/>
    <w:rsid w:val="619179F8"/>
    <w:rsid w:val="61972C4E"/>
    <w:rsid w:val="619E40CA"/>
    <w:rsid w:val="61A27793"/>
    <w:rsid w:val="61A336C1"/>
    <w:rsid w:val="61B5330A"/>
    <w:rsid w:val="61BA1B73"/>
    <w:rsid w:val="61BB15D8"/>
    <w:rsid w:val="61C2475D"/>
    <w:rsid w:val="61C6117D"/>
    <w:rsid w:val="61C90F2F"/>
    <w:rsid w:val="61CF7071"/>
    <w:rsid w:val="61D51FCF"/>
    <w:rsid w:val="61D70C94"/>
    <w:rsid w:val="61D710FA"/>
    <w:rsid w:val="61DA12F9"/>
    <w:rsid w:val="61ED1F4E"/>
    <w:rsid w:val="62090DA3"/>
    <w:rsid w:val="620B2E96"/>
    <w:rsid w:val="620B4A2B"/>
    <w:rsid w:val="62133494"/>
    <w:rsid w:val="6215445F"/>
    <w:rsid w:val="621C0FDE"/>
    <w:rsid w:val="622523FD"/>
    <w:rsid w:val="62257C51"/>
    <w:rsid w:val="62340D25"/>
    <w:rsid w:val="62376D36"/>
    <w:rsid w:val="62380B11"/>
    <w:rsid w:val="62382A94"/>
    <w:rsid w:val="623B56C7"/>
    <w:rsid w:val="6252656D"/>
    <w:rsid w:val="6266343E"/>
    <w:rsid w:val="626B073E"/>
    <w:rsid w:val="626B6103"/>
    <w:rsid w:val="626E6D07"/>
    <w:rsid w:val="6273241F"/>
    <w:rsid w:val="628169BA"/>
    <w:rsid w:val="628570AB"/>
    <w:rsid w:val="628665F6"/>
    <w:rsid w:val="628B2CE4"/>
    <w:rsid w:val="62943029"/>
    <w:rsid w:val="629A6922"/>
    <w:rsid w:val="629B6165"/>
    <w:rsid w:val="629B6776"/>
    <w:rsid w:val="62A65F06"/>
    <w:rsid w:val="62AA45FB"/>
    <w:rsid w:val="62B032B3"/>
    <w:rsid w:val="62B64970"/>
    <w:rsid w:val="62BB4D95"/>
    <w:rsid w:val="62C419DB"/>
    <w:rsid w:val="62E5593C"/>
    <w:rsid w:val="62EA49F7"/>
    <w:rsid w:val="62ED0F75"/>
    <w:rsid w:val="62F20FFB"/>
    <w:rsid w:val="62FB6C04"/>
    <w:rsid w:val="62FD3659"/>
    <w:rsid w:val="631321A0"/>
    <w:rsid w:val="631B2E02"/>
    <w:rsid w:val="631F28F3"/>
    <w:rsid w:val="63220B65"/>
    <w:rsid w:val="63262496"/>
    <w:rsid w:val="632C3D6D"/>
    <w:rsid w:val="633B16F7"/>
    <w:rsid w:val="633D1314"/>
    <w:rsid w:val="63422A85"/>
    <w:rsid w:val="63447B66"/>
    <w:rsid w:val="63497970"/>
    <w:rsid w:val="634B7EF6"/>
    <w:rsid w:val="634E1B6F"/>
    <w:rsid w:val="634F36C6"/>
    <w:rsid w:val="63512601"/>
    <w:rsid w:val="635C208B"/>
    <w:rsid w:val="63636F20"/>
    <w:rsid w:val="63655CD3"/>
    <w:rsid w:val="636A3A94"/>
    <w:rsid w:val="637864A7"/>
    <w:rsid w:val="63794214"/>
    <w:rsid w:val="637F6A67"/>
    <w:rsid w:val="6380420E"/>
    <w:rsid w:val="6384309D"/>
    <w:rsid w:val="63862972"/>
    <w:rsid w:val="6388493C"/>
    <w:rsid w:val="638E7A78"/>
    <w:rsid w:val="639C2195"/>
    <w:rsid w:val="63AF08D3"/>
    <w:rsid w:val="63B111CD"/>
    <w:rsid w:val="63B66D55"/>
    <w:rsid w:val="63B84AF5"/>
    <w:rsid w:val="63BA7F9A"/>
    <w:rsid w:val="63BC6393"/>
    <w:rsid w:val="63C4349A"/>
    <w:rsid w:val="63CA787C"/>
    <w:rsid w:val="63D3474C"/>
    <w:rsid w:val="63DC430A"/>
    <w:rsid w:val="63DF02D4"/>
    <w:rsid w:val="63DF1FE0"/>
    <w:rsid w:val="63E3742E"/>
    <w:rsid w:val="63E4609C"/>
    <w:rsid w:val="63E85F0A"/>
    <w:rsid w:val="63ED4340"/>
    <w:rsid w:val="63FB738D"/>
    <w:rsid w:val="64041AE8"/>
    <w:rsid w:val="64081638"/>
    <w:rsid w:val="640A35A3"/>
    <w:rsid w:val="64105FBF"/>
    <w:rsid w:val="64216FFC"/>
    <w:rsid w:val="64243F39"/>
    <w:rsid w:val="64252CAC"/>
    <w:rsid w:val="642E1524"/>
    <w:rsid w:val="64305962"/>
    <w:rsid w:val="64315E0A"/>
    <w:rsid w:val="64377F84"/>
    <w:rsid w:val="64384837"/>
    <w:rsid w:val="64446389"/>
    <w:rsid w:val="6445164D"/>
    <w:rsid w:val="6449399F"/>
    <w:rsid w:val="64542425"/>
    <w:rsid w:val="64554B53"/>
    <w:rsid w:val="64682077"/>
    <w:rsid w:val="646B0CE1"/>
    <w:rsid w:val="646C372F"/>
    <w:rsid w:val="64727B9C"/>
    <w:rsid w:val="647D50E0"/>
    <w:rsid w:val="64813139"/>
    <w:rsid w:val="648D4A10"/>
    <w:rsid w:val="64923598"/>
    <w:rsid w:val="64973EAE"/>
    <w:rsid w:val="6497481F"/>
    <w:rsid w:val="649D2180"/>
    <w:rsid w:val="64A84B6A"/>
    <w:rsid w:val="64B55E4B"/>
    <w:rsid w:val="64B72178"/>
    <w:rsid w:val="64C73C4E"/>
    <w:rsid w:val="64D02A66"/>
    <w:rsid w:val="64D22072"/>
    <w:rsid w:val="64D51B32"/>
    <w:rsid w:val="64D778B2"/>
    <w:rsid w:val="64DD30E3"/>
    <w:rsid w:val="64F14040"/>
    <w:rsid w:val="64F16511"/>
    <w:rsid w:val="64F733FB"/>
    <w:rsid w:val="64F94F1D"/>
    <w:rsid w:val="65004F5B"/>
    <w:rsid w:val="650530E3"/>
    <w:rsid w:val="650B4129"/>
    <w:rsid w:val="6510090A"/>
    <w:rsid w:val="651655CF"/>
    <w:rsid w:val="65177D95"/>
    <w:rsid w:val="651840BE"/>
    <w:rsid w:val="6518584B"/>
    <w:rsid w:val="65241CC9"/>
    <w:rsid w:val="652561BA"/>
    <w:rsid w:val="653B4A0D"/>
    <w:rsid w:val="654B5D5C"/>
    <w:rsid w:val="6558033E"/>
    <w:rsid w:val="65624D19"/>
    <w:rsid w:val="656352CD"/>
    <w:rsid w:val="65655E28"/>
    <w:rsid w:val="656F7C63"/>
    <w:rsid w:val="657B5DDA"/>
    <w:rsid w:val="65801643"/>
    <w:rsid w:val="65815AE7"/>
    <w:rsid w:val="658349E7"/>
    <w:rsid w:val="659308D0"/>
    <w:rsid w:val="65941ECC"/>
    <w:rsid w:val="65962C14"/>
    <w:rsid w:val="659E6FF5"/>
    <w:rsid w:val="659F2349"/>
    <w:rsid w:val="65A45331"/>
    <w:rsid w:val="65AB36B2"/>
    <w:rsid w:val="65AB65CB"/>
    <w:rsid w:val="65B25333"/>
    <w:rsid w:val="65B566B9"/>
    <w:rsid w:val="65B86C02"/>
    <w:rsid w:val="65BE77F8"/>
    <w:rsid w:val="65BF03BD"/>
    <w:rsid w:val="65C70CF4"/>
    <w:rsid w:val="65C854C3"/>
    <w:rsid w:val="65CC7639"/>
    <w:rsid w:val="65CD0D2C"/>
    <w:rsid w:val="65CE6593"/>
    <w:rsid w:val="65D02A4C"/>
    <w:rsid w:val="65D9647D"/>
    <w:rsid w:val="65EE2A50"/>
    <w:rsid w:val="65F22EBF"/>
    <w:rsid w:val="65F26B99"/>
    <w:rsid w:val="65F87455"/>
    <w:rsid w:val="6603474E"/>
    <w:rsid w:val="66067D9A"/>
    <w:rsid w:val="660B715E"/>
    <w:rsid w:val="660D7232"/>
    <w:rsid w:val="66156994"/>
    <w:rsid w:val="661D4273"/>
    <w:rsid w:val="66284696"/>
    <w:rsid w:val="66290781"/>
    <w:rsid w:val="662B2433"/>
    <w:rsid w:val="662D19D7"/>
    <w:rsid w:val="662E7732"/>
    <w:rsid w:val="66346674"/>
    <w:rsid w:val="663C37BC"/>
    <w:rsid w:val="663E7534"/>
    <w:rsid w:val="664569D1"/>
    <w:rsid w:val="664F194D"/>
    <w:rsid w:val="6654319A"/>
    <w:rsid w:val="665863AB"/>
    <w:rsid w:val="6659611C"/>
    <w:rsid w:val="665F4DA7"/>
    <w:rsid w:val="66612C8E"/>
    <w:rsid w:val="666A0329"/>
    <w:rsid w:val="667473F9"/>
    <w:rsid w:val="66761AD3"/>
    <w:rsid w:val="66762905"/>
    <w:rsid w:val="66793F15"/>
    <w:rsid w:val="667A3602"/>
    <w:rsid w:val="667F0FBD"/>
    <w:rsid w:val="668138C4"/>
    <w:rsid w:val="66813C03"/>
    <w:rsid w:val="66873751"/>
    <w:rsid w:val="66886796"/>
    <w:rsid w:val="66886A01"/>
    <w:rsid w:val="669F47EC"/>
    <w:rsid w:val="66A15D14"/>
    <w:rsid w:val="66A35632"/>
    <w:rsid w:val="66A831BB"/>
    <w:rsid w:val="66AA4BC9"/>
    <w:rsid w:val="66C51A03"/>
    <w:rsid w:val="66C72274"/>
    <w:rsid w:val="66CC3515"/>
    <w:rsid w:val="66E613AB"/>
    <w:rsid w:val="66ED0F5A"/>
    <w:rsid w:val="66F5509E"/>
    <w:rsid w:val="66F95B50"/>
    <w:rsid w:val="67014D37"/>
    <w:rsid w:val="670562A3"/>
    <w:rsid w:val="67092E8D"/>
    <w:rsid w:val="670B339A"/>
    <w:rsid w:val="670C5884"/>
    <w:rsid w:val="67157E68"/>
    <w:rsid w:val="67204B8D"/>
    <w:rsid w:val="67242BCD"/>
    <w:rsid w:val="67247C2A"/>
    <w:rsid w:val="672B66DA"/>
    <w:rsid w:val="674414AA"/>
    <w:rsid w:val="6746397E"/>
    <w:rsid w:val="67477C18"/>
    <w:rsid w:val="674A68D1"/>
    <w:rsid w:val="675202A8"/>
    <w:rsid w:val="6755442D"/>
    <w:rsid w:val="676C6322"/>
    <w:rsid w:val="67721997"/>
    <w:rsid w:val="67743FC9"/>
    <w:rsid w:val="678A67A9"/>
    <w:rsid w:val="678F3DBF"/>
    <w:rsid w:val="67936259"/>
    <w:rsid w:val="67962E95"/>
    <w:rsid w:val="679A4C3E"/>
    <w:rsid w:val="67A018AB"/>
    <w:rsid w:val="67A374E7"/>
    <w:rsid w:val="67A65433"/>
    <w:rsid w:val="67B15894"/>
    <w:rsid w:val="67B721A2"/>
    <w:rsid w:val="67BC2E06"/>
    <w:rsid w:val="67C16089"/>
    <w:rsid w:val="67C65A33"/>
    <w:rsid w:val="67CB72AC"/>
    <w:rsid w:val="67DA328C"/>
    <w:rsid w:val="67E577BE"/>
    <w:rsid w:val="67E64DD9"/>
    <w:rsid w:val="67E82D07"/>
    <w:rsid w:val="67EE0D3F"/>
    <w:rsid w:val="67EF538E"/>
    <w:rsid w:val="67F55C3B"/>
    <w:rsid w:val="67F720B5"/>
    <w:rsid w:val="67F96517"/>
    <w:rsid w:val="67FD63A3"/>
    <w:rsid w:val="6801486C"/>
    <w:rsid w:val="680A4B7F"/>
    <w:rsid w:val="680F053D"/>
    <w:rsid w:val="68150566"/>
    <w:rsid w:val="68235500"/>
    <w:rsid w:val="68274165"/>
    <w:rsid w:val="6828049B"/>
    <w:rsid w:val="68282C83"/>
    <w:rsid w:val="682A0477"/>
    <w:rsid w:val="68343225"/>
    <w:rsid w:val="683A01CF"/>
    <w:rsid w:val="68422917"/>
    <w:rsid w:val="68433D8F"/>
    <w:rsid w:val="68456C42"/>
    <w:rsid w:val="684F16B3"/>
    <w:rsid w:val="68531FFC"/>
    <w:rsid w:val="68537071"/>
    <w:rsid w:val="68626A86"/>
    <w:rsid w:val="68637A69"/>
    <w:rsid w:val="68694610"/>
    <w:rsid w:val="686C1EE7"/>
    <w:rsid w:val="68842F38"/>
    <w:rsid w:val="689773CF"/>
    <w:rsid w:val="689C6793"/>
    <w:rsid w:val="689F2AA4"/>
    <w:rsid w:val="68A606ED"/>
    <w:rsid w:val="68A63AD8"/>
    <w:rsid w:val="68AB61E2"/>
    <w:rsid w:val="68B00491"/>
    <w:rsid w:val="68BE66AC"/>
    <w:rsid w:val="68C95DB7"/>
    <w:rsid w:val="68CB0E27"/>
    <w:rsid w:val="68D221B5"/>
    <w:rsid w:val="68E32614"/>
    <w:rsid w:val="68E36170"/>
    <w:rsid w:val="68E51EE8"/>
    <w:rsid w:val="68E84CA2"/>
    <w:rsid w:val="68EF1008"/>
    <w:rsid w:val="68FB35B6"/>
    <w:rsid w:val="68FC5484"/>
    <w:rsid w:val="69020CEC"/>
    <w:rsid w:val="69025C26"/>
    <w:rsid w:val="69166546"/>
    <w:rsid w:val="691C1D2D"/>
    <w:rsid w:val="692608D8"/>
    <w:rsid w:val="692B72C3"/>
    <w:rsid w:val="69360996"/>
    <w:rsid w:val="69366BE8"/>
    <w:rsid w:val="694B3B92"/>
    <w:rsid w:val="694F78F4"/>
    <w:rsid w:val="69504818"/>
    <w:rsid w:val="69702773"/>
    <w:rsid w:val="69765236"/>
    <w:rsid w:val="697B2A17"/>
    <w:rsid w:val="69886D18"/>
    <w:rsid w:val="699A704E"/>
    <w:rsid w:val="699F2A3E"/>
    <w:rsid w:val="69A41DA4"/>
    <w:rsid w:val="69A474CE"/>
    <w:rsid w:val="69A97838"/>
    <w:rsid w:val="69AA3132"/>
    <w:rsid w:val="69B04A68"/>
    <w:rsid w:val="69B270DD"/>
    <w:rsid w:val="69B44E83"/>
    <w:rsid w:val="69B77769"/>
    <w:rsid w:val="69B8584F"/>
    <w:rsid w:val="69BC5EF0"/>
    <w:rsid w:val="69BD0CA3"/>
    <w:rsid w:val="69BE1308"/>
    <w:rsid w:val="69BF2B96"/>
    <w:rsid w:val="69CB51DE"/>
    <w:rsid w:val="69CC4E56"/>
    <w:rsid w:val="69CD5B8C"/>
    <w:rsid w:val="69D65CD5"/>
    <w:rsid w:val="69D733AD"/>
    <w:rsid w:val="69D81639"/>
    <w:rsid w:val="69DE3131"/>
    <w:rsid w:val="69DF102E"/>
    <w:rsid w:val="69E834EF"/>
    <w:rsid w:val="69EE5940"/>
    <w:rsid w:val="69F30635"/>
    <w:rsid w:val="6A107439"/>
    <w:rsid w:val="6A1F0720"/>
    <w:rsid w:val="6A2106A7"/>
    <w:rsid w:val="6A260A0B"/>
    <w:rsid w:val="6A2D27AC"/>
    <w:rsid w:val="6A333127"/>
    <w:rsid w:val="6A39469F"/>
    <w:rsid w:val="6A3D7B02"/>
    <w:rsid w:val="6A4E37CF"/>
    <w:rsid w:val="6A4E66A3"/>
    <w:rsid w:val="6A53391F"/>
    <w:rsid w:val="6A550E2D"/>
    <w:rsid w:val="6A564C82"/>
    <w:rsid w:val="6A592A76"/>
    <w:rsid w:val="6A5C4DF5"/>
    <w:rsid w:val="6A5D3612"/>
    <w:rsid w:val="6A5F5A7D"/>
    <w:rsid w:val="6A667059"/>
    <w:rsid w:val="6A6D189C"/>
    <w:rsid w:val="6A6E2701"/>
    <w:rsid w:val="6A8531EF"/>
    <w:rsid w:val="6A874FB5"/>
    <w:rsid w:val="6A8965F4"/>
    <w:rsid w:val="6A8F4802"/>
    <w:rsid w:val="6A8F5DBC"/>
    <w:rsid w:val="6A9B1EB1"/>
    <w:rsid w:val="6AA10091"/>
    <w:rsid w:val="6AA61B4B"/>
    <w:rsid w:val="6AB37DC4"/>
    <w:rsid w:val="6AB86C6E"/>
    <w:rsid w:val="6ABF49BB"/>
    <w:rsid w:val="6AC469AD"/>
    <w:rsid w:val="6AC63F9C"/>
    <w:rsid w:val="6AC85E2F"/>
    <w:rsid w:val="6ACA3A8C"/>
    <w:rsid w:val="6AD06BC8"/>
    <w:rsid w:val="6AD2071A"/>
    <w:rsid w:val="6AE6019A"/>
    <w:rsid w:val="6AE663EC"/>
    <w:rsid w:val="6AF1646C"/>
    <w:rsid w:val="6AF544E9"/>
    <w:rsid w:val="6AFC629B"/>
    <w:rsid w:val="6B001234"/>
    <w:rsid w:val="6B025B82"/>
    <w:rsid w:val="6B056872"/>
    <w:rsid w:val="6B080110"/>
    <w:rsid w:val="6B0A45E3"/>
    <w:rsid w:val="6B120D2B"/>
    <w:rsid w:val="6B185481"/>
    <w:rsid w:val="6B2036AC"/>
    <w:rsid w:val="6B2B7B63"/>
    <w:rsid w:val="6B2D0986"/>
    <w:rsid w:val="6B2E0640"/>
    <w:rsid w:val="6B3709F5"/>
    <w:rsid w:val="6B3C1118"/>
    <w:rsid w:val="6B3E01C0"/>
    <w:rsid w:val="6B4A697B"/>
    <w:rsid w:val="6B532B4E"/>
    <w:rsid w:val="6B55132D"/>
    <w:rsid w:val="6B5934F9"/>
    <w:rsid w:val="6B5E0188"/>
    <w:rsid w:val="6B701E90"/>
    <w:rsid w:val="6B7B2554"/>
    <w:rsid w:val="6B8D4EA1"/>
    <w:rsid w:val="6B94197F"/>
    <w:rsid w:val="6B9C00B9"/>
    <w:rsid w:val="6B9E3DDF"/>
    <w:rsid w:val="6B9F27C8"/>
    <w:rsid w:val="6BA1586E"/>
    <w:rsid w:val="6BA9785E"/>
    <w:rsid w:val="6BB80F96"/>
    <w:rsid w:val="6BBD539F"/>
    <w:rsid w:val="6BCD3275"/>
    <w:rsid w:val="6BD8616A"/>
    <w:rsid w:val="6BD90F62"/>
    <w:rsid w:val="6BDB5825"/>
    <w:rsid w:val="6BE074A4"/>
    <w:rsid w:val="6BE57835"/>
    <w:rsid w:val="6BF87739"/>
    <w:rsid w:val="6BF95CAB"/>
    <w:rsid w:val="6BFF17D9"/>
    <w:rsid w:val="6C06043D"/>
    <w:rsid w:val="6C0F1FBF"/>
    <w:rsid w:val="6C101972"/>
    <w:rsid w:val="6C133380"/>
    <w:rsid w:val="6C180827"/>
    <w:rsid w:val="6C1F65B8"/>
    <w:rsid w:val="6C1F7B7E"/>
    <w:rsid w:val="6C205645"/>
    <w:rsid w:val="6C2216A6"/>
    <w:rsid w:val="6C2E3BA6"/>
    <w:rsid w:val="6C2E7AD8"/>
    <w:rsid w:val="6C4008A4"/>
    <w:rsid w:val="6C417D7E"/>
    <w:rsid w:val="6C4E4249"/>
    <w:rsid w:val="6C53082C"/>
    <w:rsid w:val="6C5674D3"/>
    <w:rsid w:val="6C5C0EAA"/>
    <w:rsid w:val="6C71397E"/>
    <w:rsid w:val="6C785522"/>
    <w:rsid w:val="6C84633E"/>
    <w:rsid w:val="6C850D61"/>
    <w:rsid w:val="6C852AFD"/>
    <w:rsid w:val="6C8921E5"/>
    <w:rsid w:val="6C9C6D62"/>
    <w:rsid w:val="6C9F0490"/>
    <w:rsid w:val="6CA35F2A"/>
    <w:rsid w:val="6CA74383"/>
    <w:rsid w:val="6CB322FE"/>
    <w:rsid w:val="6CB470B0"/>
    <w:rsid w:val="6CB64BF3"/>
    <w:rsid w:val="6CBD694D"/>
    <w:rsid w:val="6CC54093"/>
    <w:rsid w:val="6CD26C28"/>
    <w:rsid w:val="6CD56718"/>
    <w:rsid w:val="6CDE706B"/>
    <w:rsid w:val="6CF95CA8"/>
    <w:rsid w:val="6D026A40"/>
    <w:rsid w:val="6D0843F7"/>
    <w:rsid w:val="6D0D773B"/>
    <w:rsid w:val="6D156B14"/>
    <w:rsid w:val="6D186E32"/>
    <w:rsid w:val="6D260D22"/>
    <w:rsid w:val="6D2A0019"/>
    <w:rsid w:val="6D2F7D3D"/>
    <w:rsid w:val="6D322419"/>
    <w:rsid w:val="6D344CA7"/>
    <w:rsid w:val="6D356C69"/>
    <w:rsid w:val="6D3B0682"/>
    <w:rsid w:val="6D3F1904"/>
    <w:rsid w:val="6D4B2536"/>
    <w:rsid w:val="6D4F785D"/>
    <w:rsid w:val="6D522D45"/>
    <w:rsid w:val="6D582F5C"/>
    <w:rsid w:val="6D602485"/>
    <w:rsid w:val="6D6313D2"/>
    <w:rsid w:val="6D644459"/>
    <w:rsid w:val="6D666413"/>
    <w:rsid w:val="6D68133A"/>
    <w:rsid w:val="6D6A5396"/>
    <w:rsid w:val="6D761CA9"/>
    <w:rsid w:val="6D7D4DE5"/>
    <w:rsid w:val="6D862B67"/>
    <w:rsid w:val="6D8E0FAB"/>
    <w:rsid w:val="6D970045"/>
    <w:rsid w:val="6D9A672A"/>
    <w:rsid w:val="6D9F6B87"/>
    <w:rsid w:val="6DA04F72"/>
    <w:rsid w:val="6DAB74DD"/>
    <w:rsid w:val="6DB15C6C"/>
    <w:rsid w:val="6DB822CB"/>
    <w:rsid w:val="6DBF0F58"/>
    <w:rsid w:val="6DCE1C3E"/>
    <w:rsid w:val="6DCF32FB"/>
    <w:rsid w:val="6DD71B95"/>
    <w:rsid w:val="6DE07122"/>
    <w:rsid w:val="6DE174B0"/>
    <w:rsid w:val="6E076DA5"/>
    <w:rsid w:val="6E096DB4"/>
    <w:rsid w:val="6E0E3E15"/>
    <w:rsid w:val="6E184B0E"/>
    <w:rsid w:val="6E1B4ECC"/>
    <w:rsid w:val="6E2214E9"/>
    <w:rsid w:val="6E242592"/>
    <w:rsid w:val="6E275320"/>
    <w:rsid w:val="6E296D1B"/>
    <w:rsid w:val="6E353049"/>
    <w:rsid w:val="6E470F4F"/>
    <w:rsid w:val="6E5024FA"/>
    <w:rsid w:val="6E55577D"/>
    <w:rsid w:val="6E697588"/>
    <w:rsid w:val="6E6F105B"/>
    <w:rsid w:val="6E7128FF"/>
    <w:rsid w:val="6E720213"/>
    <w:rsid w:val="6E757A95"/>
    <w:rsid w:val="6E764660"/>
    <w:rsid w:val="6E7837FF"/>
    <w:rsid w:val="6E7F06E9"/>
    <w:rsid w:val="6E8300C9"/>
    <w:rsid w:val="6E8337CA"/>
    <w:rsid w:val="6E8D497A"/>
    <w:rsid w:val="6E91602D"/>
    <w:rsid w:val="6E9377EE"/>
    <w:rsid w:val="6EA56C5C"/>
    <w:rsid w:val="6EAA0DB2"/>
    <w:rsid w:val="6EAB2100"/>
    <w:rsid w:val="6EB72105"/>
    <w:rsid w:val="6EB849BB"/>
    <w:rsid w:val="6EBD1212"/>
    <w:rsid w:val="6EC16F54"/>
    <w:rsid w:val="6EC3467D"/>
    <w:rsid w:val="6EC73BCF"/>
    <w:rsid w:val="6EDA12DA"/>
    <w:rsid w:val="6EE113A4"/>
    <w:rsid w:val="6EEF6F28"/>
    <w:rsid w:val="6EF138D5"/>
    <w:rsid w:val="6EF530A1"/>
    <w:rsid w:val="6EF966EE"/>
    <w:rsid w:val="6EFA028C"/>
    <w:rsid w:val="6EFC61DE"/>
    <w:rsid w:val="6F0137F4"/>
    <w:rsid w:val="6F0A14C9"/>
    <w:rsid w:val="6F0D62A2"/>
    <w:rsid w:val="6F173018"/>
    <w:rsid w:val="6F301502"/>
    <w:rsid w:val="6F304578"/>
    <w:rsid w:val="6F3230B9"/>
    <w:rsid w:val="6F323461"/>
    <w:rsid w:val="6F3516F0"/>
    <w:rsid w:val="6F457880"/>
    <w:rsid w:val="6F481EBD"/>
    <w:rsid w:val="6F4831D1"/>
    <w:rsid w:val="6F4A4C25"/>
    <w:rsid w:val="6F4D07E7"/>
    <w:rsid w:val="6F537761"/>
    <w:rsid w:val="6F561247"/>
    <w:rsid w:val="6F584F37"/>
    <w:rsid w:val="6F6812D3"/>
    <w:rsid w:val="6F762D9C"/>
    <w:rsid w:val="6F7E7B76"/>
    <w:rsid w:val="6F90067B"/>
    <w:rsid w:val="6F923542"/>
    <w:rsid w:val="6F995A3D"/>
    <w:rsid w:val="6F9F6349"/>
    <w:rsid w:val="6FA50352"/>
    <w:rsid w:val="6FB055EA"/>
    <w:rsid w:val="6FB40867"/>
    <w:rsid w:val="6FB661DA"/>
    <w:rsid w:val="6FBC4995"/>
    <w:rsid w:val="6FBC79B7"/>
    <w:rsid w:val="6FBF3137"/>
    <w:rsid w:val="6FCC795E"/>
    <w:rsid w:val="6FD42CB7"/>
    <w:rsid w:val="6FD77820"/>
    <w:rsid w:val="6FDE7692"/>
    <w:rsid w:val="6FE211DA"/>
    <w:rsid w:val="6FE61083"/>
    <w:rsid w:val="6FE86762"/>
    <w:rsid w:val="6FEC5CB2"/>
    <w:rsid w:val="6FF7654F"/>
    <w:rsid w:val="6FF802A4"/>
    <w:rsid w:val="70037A65"/>
    <w:rsid w:val="70061329"/>
    <w:rsid w:val="70084FB0"/>
    <w:rsid w:val="70115CB9"/>
    <w:rsid w:val="702552C0"/>
    <w:rsid w:val="702A26D6"/>
    <w:rsid w:val="702F4391"/>
    <w:rsid w:val="703B0AF8"/>
    <w:rsid w:val="703B780A"/>
    <w:rsid w:val="704457E9"/>
    <w:rsid w:val="704D42C0"/>
    <w:rsid w:val="704E7E01"/>
    <w:rsid w:val="705979BE"/>
    <w:rsid w:val="705C33D8"/>
    <w:rsid w:val="70620571"/>
    <w:rsid w:val="70671D7D"/>
    <w:rsid w:val="706A1CDD"/>
    <w:rsid w:val="706B65A6"/>
    <w:rsid w:val="70750027"/>
    <w:rsid w:val="707D6EAA"/>
    <w:rsid w:val="7087486F"/>
    <w:rsid w:val="70877D29"/>
    <w:rsid w:val="708C0E5E"/>
    <w:rsid w:val="708D6EBE"/>
    <w:rsid w:val="709C71E9"/>
    <w:rsid w:val="70A02B99"/>
    <w:rsid w:val="70A12A14"/>
    <w:rsid w:val="70A64353"/>
    <w:rsid w:val="70AA22C8"/>
    <w:rsid w:val="70AE175A"/>
    <w:rsid w:val="70B7358A"/>
    <w:rsid w:val="70B73C82"/>
    <w:rsid w:val="70BF2C44"/>
    <w:rsid w:val="70C01FB7"/>
    <w:rsid w:val="70C67EB4"/>
    <w:rsid w:val="70C8153D"/>
    <w:rsid w:val="70C83A7C"/>
    <w:rsid w:val="70CB47E1"/>
    <w:rsid w:val="70CF6A46"/>
    <w:rsid w:val="70E2684F"/>
    <w:rsid w:val="70FF5B11"/>
    <w:rsid w:val="71076CE8"/>
    <w:rsid w:val="7108637B"/>
    <w:rsid w:val="71095A8B"/>
    <w:rsid w:val="710B125E"/>
    <w:rsid w:val="711A0B9D"/>
    <w:rsid w:val="711C27E2"/>
    <w:rsid w:val="71201446"/>
    <w:rsid w:val="71213B81"/>
    <w:rsid w:val="712F4C71"/>
    <w:rsid w:val="713768A0"/>
    <w:rsid w:val="71436346"/>
    <w:rsid w:val="714A5F14"/>
    <w:rsid w:val="715937D3"/>
    <w:rsid w:val="715C2F64"/>
    <w:rsid w:val="716218C5"/>
    <w:rsid w:val="71651BDE"/>
    <w:rsid w:val="716D75C4"/>
    <w:rsid w:val="71770C80"/>
    <w:rsid w:val="717D1D57"/>
    <w:rsid w:val="717F6C52"/>
    <w:rsid w:val="71872161"/>
    <w:rsid w:val="718A26E6"/>
    <w:rsid w:val="719170B1"/>
    <w:rsid w:val="71926986"/>
    <w:rsid w:val="71976498"/>
    <w:rsid w:val="719941B8"/>
    <w:rsid w:val="71997D14"/>
    <w:rsid w:val="71AD1A11"/>
    <w:rsid w:val="71B07EEA"/>
    <w:rsid w:val="71B96129"/>
    <w:rsid w:val="71C72C66"/>
    <w:rsid w:val="71C86071"/>
    <w:rsid w:val="71CB0DA4"/>
    <w:rsid w:val="71CD79BE"/>
    <w:rsid w:val="71D559EB"/>
    <w:rsid w:val="71D90A58"/>
    <w:rsid w:val="71DA70A2"/>
    <w:rsid w:val="71E037A9"/>
    <w:rsid w:val="71E05617"/>
    <w:rsid w:val="71E20608"/>
    <w:rsid w:val="71E47F17"/>
    <w:rsid w:val="71EB2B3A"/>
    <w:rsid w:val="71EC6183"/>
    <w:rsid w:val="71F37BF4"/>
    <w:rsid w:val="71FD5C87"/>
    <w:rsid w:val="71FE2166"/>
    <w:rsid w:val="72121874"/>
    <w:rsid w:val="721A4083"/>
    <w:rsid w:val="721D0945"/>
    <w:rsid w:val="722E4900"/>
    <w:rsid w:val="722F0511"/>
    <w:rsid w:val="72303BB7"/>
    <w:rsid w:val="723635D6"/>
    <w:rsid w:val="72367C59"/>
    <w:rsid w:val="7238752D"/>
    <w:rsid w:val="72407944"/>
    <w:rsid w:val="72437E50"/>
    <w:rsid w:val="724834D8"/>
    <w:rsid w:val="72553905"/>
    <w:rsid w:val="72560DB3"/>
    <w:rsid w:val="72695B18"/>
    <w:rsid w:val="726A1FFC"/>
    <w:rsid w:val="727D38B6"/>
    <w:rsid w:val="727D5595"/>
    <w:rsid w:val="72824F0C"/>
    <w:rsid w:val="72866FE3"/>
    <w:rsid w:val="728842A2"/>
    <w:rsid w:val="728F143C"/>
    <w:rsid w:val="729B6C7A"/>
    <w:rsid w:val="729C3F60"/>
    <w:rsid w:val="72A27E5D"/>
    <w:rsid w:val="72A97B20"/>
    <w:rsid w:val="72AA66C6"/>
    <w:rsid w:val="72C17FBD"/>
    <w:rsid w:val="72CB03A1"/>
    <w:rsid w:val="72D71BC1"/>
    <w:rsid w:val="72DE48EC"/>
    <w:rsid w:val="72E440EB"/>
    <w:rsid w:val="72E66EF0"/>
    <w:rsid w:val="72E830D3"/>
    <w:rsid w:val="72ED47BB"/>
    <w:rsid w:val="72ED672C"/>
    <w:rsid w:val="72F07E08"/>
    <w:rsid w:val="72F20AD7"/>
    <w:rsid w:val="72F316A6"/>
    <w:rsid w:val="72F7189F"/>
    <w:rsid w:val="72FA29AA"/>
    <w:rsid w:val="730405FA"/>
    <w:rsid w:val="73077373"/>
    <w:rsid w:val="731128A9"/>
    <w:rsid w:val="73292CDF"/>
    <w:rsid w:val="73306456"/>
    <w:rsid w:val="73334198"/>
    <w:rsid w:val="733E7B32"/>
    <w:rsid w:val="73502E09"/>
    <w:rsid w:val="735465E8"/>
    <w:rsid w:val="736525EB"/>
    <w:rsid w:val="7366309A"/>
    <w:rsid w:val="738642C8"/>
    <w:rsid w:val="73876374"/>
    <w:rsid w:val="73901CDD"/>
    <w:rsid w:val="739509AF"/>
    <w:rsid w:val="73950F5E"/>
    <w:rsid w:val="739A566B"/>
    <w:rsid w:val="739A5F9F"/>
    <w:rsid w:val="739A6494"/>
    <w:rsid w:val="739F104B"/>
    <w:rsid w:val="73AA445A"/>
    <w:rsid w:val="73B03D26"/>
    <w:rsid w:val="73B34E68"/>
    <w:rsid w:val="73B57635"/>
    <w:rsid w:val="73B63F4C"/>
    <w:rsid w:val="73C7554B"/>
    <w:rsid w:val="73CD06D9"/>
    <w:rsid w:val="73D023E4"/>
    <w:rsid w:val="73D47729"/>
    <w:rsid w:val="73D70FC8"/>
    <w:rsid w:val="73DC7A24"/>
    <w:rsid w:val="73DD51A8"/>
    <w:rsid w:val="73DE2356"/>
    <w:rsid w:val="73DE727D"/>
    <w:rsid w:val="74036DD9"/>
    <w:rsid w:val="740F42BD"/>
    <w:rsid w:val="74100036"/>
    <w:rsid w:val="7414381F"/>
    <w:rsid w:val="741C194D"/>
    <w:rsid w:val="741F7660"/>
    <w:rsid w:val="742026EA"/>
    <w:rsid w:val="742B4246"/>
    <w:rsid w:val="742D54FD"/>
    <w:rsid w:val="7434641A"/>
    <w:rsid w:val="743D773A"/>
    <w:rsid w:val="743E264D"/>
    <w:rsid w:val="74416441"/>
    <w:rsid w:val="744D4DE6"/>
    <w:rsid w:val="74513BE0"/>
    <w:rsid w:val="745368A0"/>
    <w:rsid w:val="74546174"/>
    <w:rsid w:val="745A5E80"/>
    <w:rsid w:val="745B5755"/>
    <w:rsid w:val="745D2EE1"/>
    <w:rsid w:val="745E404B"/>
    <w:rsid w:val="74606BF5"/>
    <w:rsid w:val="74663E1B"/>
    <w:rsid w:val="74712270"/>
    <w:rsid w:val="74786307"/>
    <w:rsid w:val="74807910"/>
    <w:rsid w:val="74854806"/>
    <w:rsid w:val="748A0101"/>
    <w:rsid w:val="748D5A56"/>
    <w:rsid w:val="748E78D8"/>
    <w:rsid w:val="74937603"/>
    <w:rsid w:val="749D7B1B"/>
    <w:rsid w:val="74A25306"/>
    <w:rsid w:val="74A406C3"/>
    <w:rsid w:val="74AA0C93"/>
    <w:rsid w:val="74AC606D"/>
    <w:rsid w:val="74AC7D5E"/>
    <w:rsid w:val="74B13953"/>
    <w:rsid w:val="74B15375"/>
    <w:rsid w:val="74C0103D"/>
    <w:rsid w:val="74C04181"/>
    <w:rsid w:val="74C77DB6"/>
    <w:rsid w:val="74C97340"/>
    <w:rsid w:val="74CD5B45"/>
    <w:rsid w:val="74CE4F6E"/>
    <w:rsid w:val="74DB466C"/>
    <w:rsid w:val="74E67714"/>
    <w:rsid w:val="74F636CF"/>
    <w:rsid w:val="74F71921"/>
    <w:rsid w:val="74F74DE3"/>
    <w:rsid w:val="74FF2584"/>
    <w:rsid w:val="7504388C"/>
    <w:rsid w:val="750903BE"/>
    <w:rsid w:val="751016BE"/>
    <w:rsid w:val="751D3E61"/>
    <w:rsid w:val="751F49D4"/>
    <w:rsid w:val="75223CC9"/>
    <w:rsid w:val="75225E23"/>
    <w:rsid w:val="75265D63"/>
    <w:rsid w:val="75295853"/>
    <w:rsid w:val="75296227"/>
    <w:rsid w:val="75302AA2"/>
    <w:rsid w:val="753605C0"/>
    <w:rsid w:val="75372796"/>
    <w:rsid w:val="753A192D"/>
    <w:rsid w:val="7547696C"/>
    <w:rsid w:val="754A34B1"/>
    <w:rsid w:val="754D1E63"/>
    <w:rsid w:val="755D7B09"/>
    <w:rsid w:val="755E0FEA"/>
    <w:rsid w:val="75695C4F"/>
    <w:rsid w:val="756A258B"/>
    <w:rsid w:val="756B7C19"/>
    <w:rsid w:val="756F75C5"/>
    <w:rsid w:val="75750A98"/>
    <w:rsid w:val="7577036C"/>
    <w:rsid w:val="7590142E"/>
    <w:rsid w:val="75956917"/>
    <w:rsid w:val="759E3B4B"/>
    <w:rsid w:val="75A017F7"/>
    <w:rsid w:val="75A94DF7"/>
    <w:rsid w:val="75AF30C5"/>
    <w:rsid w:val="75B6588C"/>
    <w:rsid w:val="75B901BC"/>
    <w:rsid w:val="75C537CD"/>
    <w:rsid w:val="75CD61DE"/>
    <w:rsid w:val="75CE48CE"/>
    <w:rsid w:val="75D54307"/>
    <w:rsid w:val="75E1612D"/>
    <w:rsid w:val="75E2200E"/>
    <w:rsid w:val="75E44CC4"/>
    <w:rsid w:val="75E70BF5"/>
    <w:rsid w:val="75E76B14"/>
    <w:rsid w:val="75F13968"/>
    <w:rsid w:val="75F20F8E"/>
    <w:rsid w:val="75F53446"/>
    <w:rsid w:val="75FA30F0"/>
    <w:rsid w:val="760A12DD"/>
    <w:rsid w:val="760B7393"/>
    <w:rsid w:val="76102E45"/>
    <w:rsid w:val="76124539"/>
    <w:rsid w:val="761D17F0"/>
    <w:rsid w:val="76253111"/>
    <w:rsid w:val="762829B1"/>
    <w:rsid w:val="76364CA6"/>
    <w:rsid w:val="7638060A"/>
    <w:rsid w:val="7641097A"/>
    <w:rsid w:val="7645374B"/>
    <w:rsid w:val="764E3D8F"/>
    <w:rsid w:val="76561E67"/>
    <w:rsid w:val="76576EC1"/>
    <w:rsid w:val="765962C4"/>
    <w:rsid w:val="765A3E3B"/>
    <w:rsid w:val="766034F6"/>
    <w:rsid w:val="76691A34"/>
    <w:rsid w:val="768334C4"/>
    <w:rsid w:val="76872831"/>
    <w:rsid w:val="769907B6"/>
    <w:rsid w:val="769B008A"/>
    <w:rsid w:val="769C6BC3"/>
    <w:rsid w:val="769F401E"/>
    <w:rsid w:val="76A3087A"/>
    <w:rsid w:val="76A333E3"/>
    <w:rsid w:val="76B31878"/>
    <w:rsid w:val="76B574EC"/>
    <w:rsid w:val="76BB07D5"/>
    <w:rsid w:val="76BD1B77"/>
    <w:rsid w:val="76C07AF1"/>
    <w:rsid w:val="76C23869"/>
    <w:rsid w:val="76C86318"/>
    <w:rsid w:val="76CE544F"/>
    <w:rsid w:val="76EB5E26"/>
    <w:rsid w:val="76EC3431"/>
    <w:rsid w:val="76ED55C3"/>
    <w:rsid w:val="76F93003"/>
    <w:rsid w:val="77055C5E"/>
    <w:rsid w:val="770B3462"/>
    <w:rsid w:val="77200E56"/>
    <w:rsid w:val="77267142"/>
    <w:rsid w:val="772820D2"/>
    <w:rsid w:val="77341E7E"/>
    <w:rsid w:val="77354FB0"/>
    <w:rsid w:val="773C0E31"/>
    <w:rsid w:val="77444D05"/>
    <w:rsid w:val="775F3D6D"/>
    <w:rsid w:val="77603C5D"/>
    <w:rsid w:val="7763329E"/>
    <w:rsid w:val="776D27DD"/>
    <w:rsid w:val="77770AF7"/>
    <w:rsid w:val="77784870"/>
    <w:rsid w:val="777D3C34"/>
    <w:rsid w:val="77813B86"/>
    <w:rsid w:val="77822FF8"/>
    <w:rsid w:val="77924726"/>
    <w:rsid w:val="77950F7E"/>
    <w:rsid w:val="77B04009"/>
    <w:rsid w:val="77B05DB7"/>
    <w:rsid w:val="77B563D5"/>
    <w:rsid w:val="77B60069"/>
    <w:rsid w:val="77C159A1"/>
    <w:rsid w:val="77C36AF2"/>
    <w:rsid w:val="77C43611"/>
    <w:rsid w:val="77C64D72"/>
    <w:rsid w:val="77C81353"/>
    <w:rsid w:val="77CB2BF1"/>
    <w:rsid w:val="77D37E93"/>
    <w:rsid w:val="77D9522E"/>
    <w:rsid w:val="77E75749"/>
    <w:rsid w:val="77E93077"/>
    <w:rsid w:val="77F30920"/>
    <w:rsid w:val="77F60BD5"/>
    <w:rsid w:val="77F90A54"/>
    <w:rsid w:val="77FD07C0"/>
    <w:rsid w:val="77FF35EE"/>
    <w:rsid w:val="78085378"/>
    <w:rsid w:val="780D1E12"/>
    <w:rsid w:val="780F6F82"/>
    <w:rsid w:val="781744A6"/>
    <w:rsid w:val="782336A8"/>
    <w:rsid w:val="782671BB"/>
    <w:rsid w:val="7829721F"/>
    <w:rsid w:val="783222EE"/>
    <w:rsid w:val="78393FFF"/>
    <w:rsid w:val="783D79C8"/>
    <w:rsid w:val="784046C3"/>
    <w:rsid w:val="78445A86"/>
    <w:rsid w:val="784514AD"/>
    <w:rsid w:val="784543E3"/>
    <w:rsid w:val="7855070D"/>
    <w:rsid w:val="78556293"/>
    <w:rsid w:val="78572B1A"/>
    <w:rsid w:val="78574E64"/>
    <w:rsid w:val="785B4E10"/>
    <w:rsid w:val="786669FD"/>
    <w:rsid w:val="78672A67"/>
    <w:rsid w:val="786A6D50"/>
    <w:rsid w:val="786E53A3"/>
    <w:rsid w:val="7873256A"/>
    <w:rsid w:val="78755ACF"/>
    <w:rsid w:val="78767001"/>
    <w:rsid w:val="787F5AC9"/>
    <w:rsid w:val="78886D34"/>
    <w:rsid w:val="788C05D2"/>
    <w:rsid w:val="788F00C3"/>
    <w:rsid w:val="789176D8"/>
    <w:rsid w:val="78983D7E"/>
    <w:rsid w:val="78A51C5C"/>
    <w:rsid w:val="78AC7F54"/>
    <w:rsid w:val="78B07324"/>
    <w:rsid w:val="78B67D07"/>
    <w:rsid w:val="78B83B29"/>
    <w:rsid w:val="78BC253A"/>
    <w:rsid w:val="78C5027F"/>
    <w:rsid w:val="78CB2B96"/>
    <w:rsid w:val="78CD7B78"/>
    <w:rsid w:val="78CE561C"/>
    <w:rsid w:val="78D1384D"/>
    <w:rsid w:val="78D81EFF"/>
    <w:rsid w:val="78E466EA"/>
    <w:rsid w:val="78E877FE"/>
    <w:rsid w:val="78E93053"/>
    <w:rsid w:val="78F121CE"/>
    <w:rsid w:val="78F14809"/>
    <w:rsid w:val="78F3546C"/>
    <w:rsid w:val="78F70713"/>
    <w:rsid w:val="78F80C8B"/>
    <w:rsid w:val="79063C1F"/>
    <w:rsid w:val="790721DC"/>
    <w:rsid w:val="790B6E53"/>
    <w:rsid w:val="791505C8"/>
    <w:rsid w:val="791A3E30"/>
    <w:rsid w:val="791E6BD1"/>
    <w:rsid w:val="79295E21"/>
    <w:rsid w:val="79313734"/>
    <w:rsid w:val="79342923"/>
    <w:rsid w:val="793A2C9C"/>
    <w:rsid w:val="794750EF"/>
    <w:rsid w:val="794B223C"/>
    <w:rsid w:val="794B3A23"/>
    <w:rsid w:val="79532E9E"/>
    <w:rsid w:val="796A7BB6"/>
    <w:rsid w:val="797057FE"/>
    <w:rsid w:val="797A0484"/>
    <w:rsid w:val="797E30BE"/>
    <w:rsid w:val="797F382F"/>
    <w:rsid w:val="798017B9"/>
    <w:rsid w:val="798C4A61"/>
    <w:rsid w:val="798F0ED7"/>
    <w:rsid w:val="799070AC"/>
    <w:rsid w:val="799534B7"/>
    <w:rsid w:val="799635DF"/>
    <w:rsid w:val="799663EE"/>
    <w:rsid w:val="79A67472"/>
    <w:rsid w:val="79A731EA"/>
    <w:rsid w:val="79A90ADC"/>
    <w:rsid w:val="79B21635"/>
    <w:rsid w:val="79B77FE2"/>
    <w:rsid w:val="79BD656A"/>
    <w:rsid w:val="79BF1AED"/>
    <w:rsid w:val="79C80480"/>
    <w:rsid w:val="79CB018F"/>
    <w:rsid w:val="79CE69C9"/>
    <w:rsid w:val="79D40D1F"/>
    <w:rsid w:val="79EA2232"/>
    <w:rsid w:val="79EC6BB3"/>
    <w:rsid w:val="79F24466"/>
    <w:rsid w:val="79F75CA1"/>
    <w:rsid w:val="7A037E58"/>
    <w:rsid w:val="7A063E60"/>
    <w:rsid w:val="7A0A733E"/>
    <w:rsid w:val="7A0D1F12"/>
    <w:rsid w:val="7A106FE1"/>
    <w:rsid w:val="7A17073B"/>
    <w:rsid w:val="7A234052"/>
    <w:rsid w:val="7A2B3777"/>
    <w:rsid w:val="7A410B4D"/>
    <w:rsid w:val="7A48677B"/>
    <w:rsid w:val="7A5270C9"/>
    <w:rsid w:val="7A543372"/>
    <w:rsid w:val="7A6551FD"/>
    <w:rsid w:val="7A672089"/>
    <w:rsid w:val="7A6D7E3B"/>
    <w:rsid w:val="7A71783D"/>
    <w:rsid w:val="7A7729EA"/>
    <w:rsid w:val="7A7E7848"/>
    <w:rsid w:val="7A80766E"/>
    <w:rsid w:val="7A886B78"/>
    <w:rsid w:val="7A8C48BA"/>
    <w:rsid w:val="7A8D23E0"/>
    <w:rsid w:val="7A9328EA"/>
    <w:rsid w:val="7A967FBF"/>
    <w:rsid w:val="7A9A7CC3"/>
    <w:rsid w:val="7AA60797"/>
    <w:rsid w:val="7AAF2356"/>
    <w:rsid w:val="7AB51DC3"/>
    <w:rsid w:val="7AB91427"/>
    <w:rsid w:val="7AC5666C"/>
    <w:rsid w:val="7AC758F2"/>
    <w:rsid w:val="7AC9045B"/>
    <w:rsid w:val="7AC936CA"/>
    <w:rsid w:val="7ACA53E2"/>
    <w:rsid w:val="7AD01E2E"/>
    <w:rsid w:val="7AD16771"/>
    <w:rsid w:val="7AD73EE6"/>
    <w:rsid w:val="7ADD1D7F"/>
    <w:rsid w:val="7AE77D42"/>
    <w:rsid w:val="7AF24CA1"/>
    <w:rsid w:val="7AF81F4F"/>
    <w:rsid w:val="7AFF2DF0"/>
    <w:rsid w:val="7B015728"/>
    <w:rsid w:val="7B07677F"/>
    <w:rsid w:val="7B116B6D"/>
    <w:rsid w:val="7B193C74"/>
    <w:rsid w:val="7B212D96"/>
    <w:rsid w:val="7B274992"/>
    <w:rsid w:val="7B302B1D"/>
    <w:rsid w:val="7B3772AC"/>
    <w:rsid w:val="7B3A29CC"/>
    <w:rsid w:val="7B454A69"/>
    <w:rsid w:val="7B463ED6"/>
    <w:rsid w:val="7B5713EA"/>
    <w:rsid w:val="7B6018A2"/>
    <w:rsid w:val="7B7A0BB6"/>
    <w:rsid w:val="7B7D06A6"/>
    <w:rsid w:val="7B887C20"/>
    <w:rsid w:val="7B892D2D"/>
    <w:rsid w:val="7B8C602F"/>
    <w:rsid w:val="7B8E3971"/>
    <w:rsid w:val="7B9453E1"/>
    <w:rsid w:val="7B9850E2"/>
    <w:rsid w:val="7BA93249"/>
    <w:rsid w:val="7BC55583"/>
    <w:rsid w:val="7BC71922"/>
    <w:rsid w:val="7BD00AF8"/>
    <w:rsid w:val="7BD61D15"/>
    <w:rsid w:val="7BD80A08"/>
    <w:rsid w:val="7BDD2EF3"/>
    <w:rsid w:val="7BE10C35"/>
    <w:rsid w:val="7BF56B6B"/>
    <w:rsid w:val="7BF9056C"/>
    <w:rsid w:val="7BFA6535"/>
    <w:rsid w:val="7C014E34"/>
    <w:rsid w:val="7C16197F"/>
    <w:rsid w:val="7C192873"/>
    <w:rsid w:val="7C1C3A1B"/>
    <w:rsid w:val="7C1F175E"/>
    <w:rsid w:val="7C1F388F"/>
    <w:rsid w:val="7C214165"/>
    <w:rsid w:val="7C214298"/>
    <w:rsid w:val="7C236DC7"/>
    <w:rsid w:val="7C2469AC"/>
    <w:rsid w:val="7C290685"/>
    <w:rsid w:val="7C2A1B60"/>
    <w:rsid w:val="7C2D67D2"/>
    <w:rsid w:val="7C3074C7"/>
    <w:rsid w:val="7C323D66"/>
    <w:rsid w:val="7C391462"/>
    <w:rsid w:val="7C3A4206"/>
    <w:rsid w:val="7C3A6597"/>
    <w:rsid w:val="7C56105A"/>
    <w:rsid w:val="7C582203"/>
    <w:rsid w:val="7C656790"/>
    <w:rsid w:val="7C6962E6"/>
    <w:rsid w:val="7C757739"/>
    <w:rsid w:val="7C7E3DA4"/>
    <w:rsid w:val="7C932845"/>
    <w:rsid w:val="7C991C85"/>
    <w:rsid w:val="7CBB1486"/>
    <w:rsid w:val="7CC07E89"/>
    <w:rsid w:val="7CC72156"/>
    <w:rsid w:val="7CCF7DF2"/>
    <w:rsid w:val="7CDB5C3F"/>
    <w:rsid w:val="7CDF02CB"/>
    <w:rsid w:val="7CE00EED"/>
    <w:rsid w:val="7CFD1A9F"/>
    <w:rsid w:val="7D0A41BC"/>
    <w:rsid w:val="7D1172F8"/>
    <w:rsid w:val="7D1F7C67"/>
    <w:rsid w:val="7D2D2782"/>
    <w:rsid w:val="7D376633"/>
    <w:rsid w:val="7D3E5A4E"/>
    <w:rsid w:val="7D4C63CB"/>
    <w:rsid w:val="7D513D0C"/>
    <w:rsid w:val="7D603DDC"/>
    <w:rsid w:val="7D711B45"/>
    <w:rsid w:val="7D731D61"/>
    <w:rsid w:val="7D83561B"/>
    <w:rsid w:val="7D885755"/>
    <w:rsid w:val="7D8F0CC2"/>
    <w:rsid w:val="7D95344B"/>
    <w:rsid w:val="7D9A3F83"/>
    <w:rsid w:val="7D9C03CE"/>
    <w:rsid w:val="7D9C2C41"/>
    <w:rsid w:val="7D9D6DDE"/>
    <w:rsid w:val="7D9F3480"/>
    <w:rsid w:val="7DA0067C"/>
    <w:rsid w:val="7DA22646"/>
    <w:rsid w:val="7DA77C5D"/>
    <w:rsid w:val="7DA8334A"/>
    <w:rsid w:val="7DAC7021"/>
    <w:rsid w:val="7DB744DB"/>
    <w:rsid w:val="7DBA28CC"/>
    <w:rsid w:val="7DC866BC"/>
    <w:rsid w:val="7DCB394B"/>
    <w:rsid w:val="7DD07FB0"/>
    <w:rsid w:val="7DE97648"/>
    <w:rsid w:val="7DF61766"/>
    <w:rsid w:val="7DF76FE6"/>
    <w:rsid w:val="7DFA7FA1"/>
    <w:rsid w:val="7DFF53A3"/>
    <w:rsid w:val="7E005330"/>
    <w:rsid w:val="7E0D3F64"/>
    <w:rsid w:val="7E100892"/>
    <w:rsid w:val="7E1150D6"/>
    <w:rsid w:val="7E123E0E"/>
    <w:rsid w:val="7E1A3F8B"/>
    <w:rsid w:val="7E1C7D03"/>
    <w:rsid w:val="7E241075"/>
    <w:rsid w:val="7E2612D9"/>
    <w:rsid w:val="7E2E5C88"/>
    <w:rsid w:val="7E307505"/>
    <w:rsid w:val="7E3436FD"/>
    <w:rsid w:val="7E357016"/>
    <w:rsid w:val="7E3C65F7"/>
    <w:rsid w:val="7E3D39C0"/>
    <w:rsid w:val="7E415904"/>
    <w:rsid w:val="7E477A1B"/>
    <w:rsid w:val="7E557A9E"/>
    <w:rsid w:val="7E5658A3"/>
    <w:rsid w:val="7E590F57"/>
    <w:rsid w:val="7E60055B"/>
    <w:rsid w:val="7E734A71"/>
    <w:rsid w:val="7E7631A6"/>
    <w:rsid w:val="7E7A711F"/>
    <w:rsid w:val="7E81225C"/>
    <w:rsid w:val="7E8D325C"/>
    <w:rsid w:val="7E8F2BCB"/>
    <w:rsid w:val="7E9270F0"/>
    <w:rsid w:val="7E940517"/>
    <w:rsid w:val="7E996D93"/>
    <w:rsid w:val="7E9E14FC"/>
    <w:rsid w:val="7E9F31C2"/>
    <w:rsid w:val="7E9F4D12"/>
    <w:rsid w:val="7EA36676"/>
    <w:rsid w:val="7EA608BA"/>
    <w:rsid w:val="7EAD6079"/>
    <w:rsid w:val="7EB65C28"/>
    <w:rsid w:val="7EB66E53"/>
    <w:rsid w:val="7EB73ECF"/>
    <w:rsid w:val="7EC32874"/>
    <w:rsid w:val="7ECB797B"/>
    <w:rsid w:val="7ECD35F4"/>
    <w:rsid w:val="7ED363C5"/>
    <w:rsid w:val="7ED632A3"/>
    <w:rsid w:val="7EDC1B88"/>
    <w:rsid w:val="7EEF3669"/>
    <w:rsid w:val="7EF90044"/>
    <w:rsid w:val="7F01514B"/>
    <w:rsid w:val="7F081E39"/>
    <w:rsid w:val="7F0A337D"/>
    <w:rsid w:val="7F0C679C"/>
    <w:rsid w:val="7F1C4649"/>
    <w:rsid w:val="7F207535"/>
    <w:rsid w:val="7F2C21C7"/>
    <w:rsid w:val="7F324ABE"/>
    <w:rsid w:val="7F426E68"/>
    <w:rsid w:val="7F454D4D"/>
    <w:rsid w:val="7F510ED7"/>
    <w:rsid w:val="7F5327F1"/>
    <w:rsid w:val="7F5613C9"/>
    <w:rsid w:val="7F577124"/>
    <w:rsid w:val="7F590AE3"/>
    <w:rsid w:val="7F5A114A"/>
    <w:rsid w:val="7F5D4A77"/>
    <w:rsid w:val="7F636393"/>
    <w:rsid w:val="7F652481"/>
    <w:rsid w:val="7F7546D7"/>
    <w:rsid w:val="7F7A3884"/>
    <w:rsid w:val="7F7B442D"/>
    <w:rsid w:val="7F7B4EFD"/>
    <w:rsid w:val="7F8609D2"/>
    <w:rsid w:val="7F8746E3"/>
    <w:rsid w:val="7F9B04FA"/>
    <w:rsid w:val="7F9B10FB"/>
    <w:rsid w:val="7F9B2FC3"/>
    <w:rsid w:val="7FA501CC"/>
    <w:rsid w:val="7FB205D4"/>
    <w:rsid w:val="7FB95371"/>
    <w:rsid w:val="7FBA3907"/>
    <w:rsid w:val="7FBD1ED8"/>
    <w:rsid w:val="7FC12B71"/>
    <w:rsid w:val="7FC431BD"/>
    <w:rsid w:val="7FC44AF6"/>
    <w:rsid w:val="7FDD7005"/>
    <w:rsid w:val="7FEA5BDF"/>
    <w:rsid w:val="7FF00018"/>
    <w:rsid w:val="7FFA4074"/>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等线" w:hAnsi="等线" w:eastAsia="等线"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TOAHeading"/>
    <w:basedOn w:val="1"/>
    <w:next w:val="1"/>
    <w:qFormat/>
    <w:uiPriority w:val="0"/>
    <w:pPr>
      <w:spacing w:before="120"/>
    </w:pPr>
    <w:rPr>
      <w:rFonts w:ascii="Arial" w:hAnsi="Arial" w:eastAsia="微软雅黑"/>
      <w:sz w:val="24"/>
      <w:szCs w:val="21"/>
    </w:rPr>
  </w:style>
  <w:style w:type="paragraph" w:styleId="3">
    <w:name w:val="annotation text"/>
    <w:basedOn w:val="1"/>
    <w:qFormat/>
    <w:uiPriority w:val="0"/>
    <w:pPr>
      <w:jc w:val="left"/>
    </w:pPr>
  </w:style>
  <w:style w:type="paragraph" w:styleId="4">
    <w:name w:val="Salutation"/>
    <w:basedOn w:val="1"/>
    <w:next w:val="1"/>
    <w:qFormat/>
    <w:uiPriority w:val="0"/>
    <w:rPr>
      <w:rFonts w:ascii="仿宋_GB2312" w:eastAsia="仿宋_GB2312"/>
      <w:sz w:val="24"/>
    </w:rPr>
  </w:style>
  <w:style w:type="paragraph" w:styleId="5">
    <w:name w:val="Date"/>
    <w:basedOn w:val="1"/>
    <w:next w:val="1"/>
    <w:qFormat/>
    <w:uiPriority w:val="0"/>
    <w:rPr>
      <w:sz w:val="24"/>
      <w:szCs w:val="20"/>
    </w:rPr>
  </w:style>
  <w:style w:type="paragraph" w:styleId="6">
    <w:name w:val="footer"/>
    <w:basedOn w:val="1"/>
    <w:link w:val="58"/>
    <w:qFormat/>
    <w:uiPriority w:val="0"/>
    <w:pPr>
      <w:tabs>
        <w:tab w:val="center" w:pos="4153"/>
        <w:tab w:val="right" w:pos="8306"/>
      </w:tabs>
      <w:snapToGrid w:val="0"/>
      <w:jc w:val="left"/>
    </w:pPr>
    <w:rPr>
      <w:sz w:val="18"/>
      <w:szCs w:val="18"/>
    </w:rPr>
  </w:style>
  <w:style w:type="paragraph" w:styleId="7">
    <w:name w:val="header"/>
    <w:basedOn w:val="1"/>
    <w:link w:val="61"/>
    <w:qFormat/>
    <w:uiPriority w:val="0"/>
    <w:pPr>
      <w:pBdr>
        <w:bottom w:val="single" w:color="000000" w:sz="6" w:space="1"/>
      </w:pBdr>
      <w:tabs>
        <w:tab w:val="center" w:pos="4153"/>
        <w:tab w:val="right" w:pos="8306"/>
      </w:tabs>
      <w:snapToGrid w:val="0"/>
      <w:jc w:val="center"/>
    </w:pPr>
    <w:rPr>
      <w:sz w:val="18"/>
      <w:szCs w:val="18"/>
    </w:rPr>
  </w:style>
  <w:style w:type="paragraph" w:styleId="8">
    <w:name w:val="List"/>
    <w:basedOn w:val="1"/>
    <w:qFormat/>
    <w:uiPriority w:val="0"/>
    <w:pPr>
      <w:ind w:left="200" w:hanging="200" w:hangingChars="200"/>
    </w:pPr>
    <w:rPr>
      <w:sz w:val="28"/>
    </w:rPr>
  </w:style>
  <w:style w:type="paragraph" w:styleId="9">
    <w:name w:val="Title"/>
    <w:basedOn w:val="1"/>
    <w:next w:val="1"/>
    <w:qFormat/>
    <w:uiPriority w:val="0"/>
    <w:pPr>
      <w:spacing w:before="240" w:after="60"/>
      <w:jc w:val="center"/>
    </w:pPr>
    <w:rPr>
      <w:rFonts w:ascii="Cambria" w:hAnsi="Cambria"/>
      <w:b/>
      <w:sz w:val="32"/>
    </w:rPr>
  </w:style>
  <w:style w:type="character" w:styleId="12">
    <w:name w:val="Strong"/>
    <w:qFormat/>
    <w:uiPriority w:val="0"/>
    <w:rPr>
      <w:rFonts w:cs="Times New Roman"/>
      <w:b/>
      <w:bCs/>
    </w:rPr>
  </w:style>
  <w:style w:type="character" w:styleId="13">
    <w:name w:val="FollowedHyperlink"/>
    <w:basedOn w:val="11"/>
    <w:qFormat/>
    <w:uiPriority w:val="0"/>
    <w:rPr>
      <w:color w:val="337AB7"/>
      <w:u w:val="none"/>
    </w:rPr>
  </w:style>
  <w:style w:type="character" w:styleId="14">
    <w:name w:val="Emphasis"/>
    <w:qFormat/>
    <w:uiPriority w:val="0"/>
    <w:rPr>
      <w:rFonts w:ascii="Times New Roman" w:hAnsi="Times New Roman" w:eastAsia="宋体"/>
    </w:rPr>
  </w:style>
  <w:style w:type="character" w:styleId="15">
    <w:name w:val="HTML Definition"/>
    <w:basedOn w:val="11"/>
    <w:qFormat/>
    <w:uiPriority w:val="0"/>
    <w:rPr>
      <w:i/>
      <w:iCs/>
    </w:rPr>
  </w:style>
  <w:style w:type="character" w:styleId="16">
    <w:name w:val="Hyperlink"/>
    <w:qFormat/>
    <w:uiPriority w:val="0"/>
    <w:rPr>
      <w:color w:val="136EC2"/>
      <w:u w:val="single"/>
    </w:rPr>
  </w:style>
  <w:style w:type="character" w:styleId="17">
    <w:name w:val="HTML Code"/>
    <w:basedOn w:val="11"/>
    <w:qFormat/>
    <w:uiPriority w:val="0"/>
    <w:rPr>
      <w:rFonts w:hint="default" w:ascii="Consolas" w:hAnsi="Consolas" w:eastAsia="Consolas" w:cs="Consolas"/>
      <w:color w:val="C7254E"/>
      <w:sz w:val="21"/>
      <w:szCs w:val="21"/>
      <w:shd w:val="clear" w:fill="F9F2F4"/>
    </w:rPr>
  </w:style>
  <w:style w:type="character" w:styleId="18">
    <w:name w:val="HTML Keyboard"/>
    <w:basedOn w:val="11"/>
    <w:qFormat/>
    <w:uiPriority w:val="0"/>
    <w:rPr>
      <w:rFonts w:ascii="Consolas" w:hAnsi="Consolas" w:eastAsia="Consolas" w:cs="Consolas"/>
      <w:color w:val="FFFFFF"/>
      <w:sz w:val="21"/>
      <w:szCs w:val="21"/>
      <w:shd w:val="clear" w:fill="333333"/>
    </w:rPr>
  </w:style>
  <w:style w:type="character" w:styleId="19">
    <w:name w:val="HTML Sample"/>
    <w:basedOn w:val="11"/>
    <w:qFormat/>
    <w:uiPriority w:val="0"/>
    <w:rPr>
      <w:rFonts w:hint="default" w:ascii="Consolas" w:hAnsi="Consolas" w:eastAsia="Consolas" w:cs="Consolas"/>
      <w:sz w:val="21"/>
      <w:szCs w:val="21"/>
    </w:rPr>
  </w:style>
  <w:style w:type="paragraph" w:customStyle="1" w:styleId="20">
    <w:name w:val="Heading1"/>
    <w:basedOn w:val="1"/>
    <w:next w:val="1"/>
    <w:link w:val="95"/>
    <w:qFormat/>
    <w:uiPriority w:val="0"/>
    <w:pPr>
      <w:keepNext/>
      <w:jc w:val="center"/>
    </w:pPr>
    <w:rPr>
      <w:b/>
      <w:bCs/>
      <w:sz w:val="30"/>
      <w:szCs w:val="20"/>
    </w:rPr>
  </w:style>
  <w:style w:type="paragraph" w:customStyle="1" w:styleId="21">
    <w:name w:val="Heading2"/>
    <w:basedOn w:val="1"/>
    <w:next w:val="1"/>
    <w:link w:val="35"/>
    <w:qFormat/>
    <w:uiPriority w:val="0"/>
    <w:pPr>
      <w:keepNext/>
      <w:keepLines/>
      <w:spacing w:line="360" w:lineRule="auto"/>
    </w:pPr>
    <w:rPr>
      <w:rFonts w:ascii="Arial" w:hAnsi="Arial"/>
      <w:b/>
      <w:bCs/>
      <w:sz w:val="24"/>
      <w:szCs w:val="32"/>
    </w:rPr>
  </w:style>
  <w:style w:type="paragraph" w:customStyle="1" w:styleId="22">
    <w:name w:val="Heading3"/>
    <w:basedOn w:val="1"/>
    <w:next w:val="1"/>
    <w:link w:val="120"/>
    <w:qFormat/>
    <w:uiPriority w:val="0"/>
    <w:pPr>
      <w:keepNext/>
      <w:keepLines/>
      <w:spacing w:before="260" w:after="260" w:line="416" w:lineRule="auto"/>
    </w:pPr>
    <w:rPr>
      <w:b/>
      <w:bCs/>
      <w:sz w:val="32"/>
      <w:szCs w:val="32"/>
    </w:rPr>
  </w:style>
  <w:style w:type="paragraph" w:customStyle="1" w:styleId="23">
    <w:name w:val="Heading4"/>
    <w:basedOn w:val="1"/>
    <w:next w:val="1"/>
    <w:link w:val="43"/>
    <w:qFormat/>
    <w:uiPriority w:val="0"/>
    <w:pPr>
      <w:keepNext/>
      <w:keepLines/>
      <w:spacing w:before="280" w:after="290" w:line="376" w:lineRule="auto"/>
    </w:pPr>
    <w:rPr>
      <w:rFonts w:ascii="Arial" w:hAnsi="Arial" w:eastAsia="黑体"/>
      <w:b/>
      <w:bCs/>
      <w:sz w:val="28"/>
      <w:szCs w:val="28"/>
    </w:rPr>
  </w:style>
  <w:style w:type="paragraph" w:customStyle="1" w:styleId="24">
    <w:name w:val="Heading5"/>
    <w:basedOn w:val="1"/>
    <w:next w:val="1"/>
    <w:link w:val="82"/>
    <w:qFormat/>
    <w:uiPriority w:val="0"/>
    <w:pPr>
      <w:keepNext/>
      <w:keepLines/>
      <w:spacing w:before="280" w:after="290" w:line="376" w:lineRule="atLeast"/>
      <w:jc w:val="left"/>
    </w:pPr>
    <w:rPr>
      <w:b/>
      <w:bCs/>
      <w:kern w:val="0"/>
      <w:sz w:val="28"/>
      <w:szCs w:val="28"/>
    </w:rPr>
  </w:style>
  <w:style w:type="paragraph" w:customStyle="1" w:styleId="25">
    <w:name w:val="Heading6"/>
    <w:basedOn w:val="1"/>
    <w:next w:val="1"/>
    <w:link w:val="99"/>
    <w:qFormat/>
    <w:uiPriority w:val="0"/>
    <w:pPr>
      <w:keepNext/>
      <w:keepLines/>
      <w:spacing w:before="240" w:after="64" w:line="320" w:lineRule="atLeast"/>
      <w:jc w:val="left"/>
    </w:pPr>
    <w:rPr>
      <w:rFonts w:ascii="Arial" w:hAnsi="Arial" w:eastAsia="黑体"/>
      <w:b/>
      <w:bCs/>
      <w:kern w:val="0"/>
      <w:sz w:val="24"/>
    </w:rPr>
  </w:style>
  <w:style w:type="paragraph" w:customStyle="1" w:styleId="26">
    <w:name w:val="Heading7"/>
    <w:basedOn w:val="1"/>
    <w:next w:val="1"/>
    <w:link w:val="56"/>
    <w:qFormat/>
    <w:uiPriority w:val="0"/>
    <w:pPr>
      <w:keepNext/>
      <w:keepLines/>
      <w:spacing w:before="240" w:after="64" w:line="320" w:lineRule="atLeast"/>
      <w:jc w:val="left"/>
    </w:pPr>
    <w:rPr>
      <w:b/>
      <w:bCs/>
      <w:kern w:val="0"/>
      <w:sz w:val="24"/>
    </w:rPr>
  </w:style>
  <w:style w:type="paragraph" w:customStyle="1" w:styleId="27">
    <w:name w:val="Heading8"/>
    <w:basedOn w:val="1"/>
    <w:next w:val="1"/>
    <w:link w:val="76"/>
    <w:qFormat/>
    <w:uiPriority w:val="0"/>
    <w:pPr>
      <w:keepNext/>
      <w:keepLines/>
      <w:spacing w:before="240" w:after="64" w:line="320" w:lineRule="atLeast"/>
      <w:jc w:val="left"/>
    </w:pPr>
    <w:rPr>
      <w:rFonts w:ascii="Arial" w:hAnsi="Arial" w:eastAsia="黑体"/>
      <w:kern w:val="0"/>
      <w:sz w:val="24"/>
    </w:rPr>
  </w:style>
  <w:style w:type="paragraph" w:customStyle="1" w:styleId="28">
    <w:name w:val="Heading9"/>
    <w:basedOn w:val="1"/>
    <w:next w:val="1"/>
    <w:link w:val="122"/>
    <w:qFormat/>
    <w:uiPriority w:val="0"/>
    <w:pPr>
      <w:keepNext/>
      <w:keepLines/>
      <w:spacing w:before="240" w:after="64" w:line="320" w:lineRule="atLeast"/>
      <w:jc w:val="left"/>
    </w:pPr>
    <w:rPr>
      <w:rFonts w:ascii="Arial" w:hAnsi="Arial" w:eastAsia="黑体"/>
      <w:kern w:val="0"/>
      <w:szCs w:val="21"/>
    </w:rPr>
  </w:style>
  <w:style w:type="character" w:customStyle="1" w:styleId="29">
    <w:name w:val="NormalCharacter"/>
    <w:semiHidden/>
    <w:qFormat/>
    <w:uiPriority w:val="0"/>
  </w:style>
  <w:style w:type="table" w:customStyle="1" w:styleId="30">
    <w:name w:val="TableNormal"/>
    <w:semiHidden/>
    <w:qFormat/>
    <w:uiPriority w:val="0"/>
    <w:tblPr>
      <w:tblCellMar>
        <w:top w:w="0" w:type="dxa"/>
        <w:left w:w="0" w:type="dxa"/>
        <w:bottom w:w="0" w:type="dxa"/>
        <w:right w:w="0" w:type="dxa"/>
      </w:tblCellMar>
    </w:tblPr>
  </w:style>
  <w:style w:type="character" w:customStyle="1" w:styleId="31">
    <w:name w:val="UserStyle_0"/>
    <w:qFormat/>
    <w:uiPriority w:val="0"/>
    <w:rPr>
      <w:rFonts w:cs="Times New Roman"/>
      <w:b/>
      <w:bCs/>
      <w:sz w:val="24"/>
      <w:szCs w:val="24"/>
    </w:rPr>
  </w:style>
  <w:style w:type="character" w:customStyle="1" w:styleId="32">
    <w:name w:val="UserStyle_1"/>
    <w:qFormat/>
    <w:uiPriority w:val="0"/>
    <w:rPr>
      <w:rFonts w:ascii="Arial" w:hAnsi="Arial" w:eastAsia="黑体"/>
      <w:sz w:val="24"/>
      <w:szCs w:val="24"/>
    </w:rPr>
  </w:style>
  <w:style w:type="character" w:customStyle="1" w:styleId="33">
    <w:name w:val="UserStyle_2"/>
    <w:qFormat/>
    <w:uiPriority w:val="0"/>
    <w:rPr>
      <w:rFonts w:ascii="Cambria" w:hAnsi="Cambria" w:cs="Times New Roman"/>
      <w:b/>
      <w:bCs/>
      <w:kern w:val="32"/>
      <w:sz w:val="32"/>
      <w:szCs w:val="32"/>
    </w:rPr>
  </w:style>
  <w:style w:type="character" w:customStyle="1" w:styleId="34">
    <w:name w:val="UserStyle_3"/>
    <w:qFormat/>
    <w:uiPriority w:val="0"/>
    <w:rPr>
      <w:kern w:val="2"/>
      <w:sz w:val="18"/>
      <w:szCs w:val="18"/>
    </w:rPr>
  </w:style>
  <w:style w:type="character" w:customStyle="1" w:styleId="35">
    <w:name w:val="UserStyle_4"/>
    <w:link w:val="21"/>
    <w:qFormat/>
    <w:uiPriority w:val="0"/>
    <w:rPr>
      <w:rFonts w:ascii="Arial" w:hAnsi="Arial" w:eastAsia="宋体" w:cs="Times New Roman"/>
      <w:b/>
      <w:bCs/>
      <w:kern w:val="2"/>
      <w:sz w:val="24"/>
      <w:szCs w:val="32"/>
      <w:lang w:val="en-US" w:eastAsia="zh-CN" w:bidi="ar-SA"/>
    </w:rPr>
  </w:style>
  <w:style w:type="character" w:customStyle="1" w:styleId="36">
    <w:name w:val="UserStyle_5"/>
    <w:qFormat/>
    <w:uiPriority w:val="0"/>
    <w:rPr>
      <w:rFonts w:ascii="Cambria" w:hAnsi="Cambria" w:eastAsia="宋体" w:cs="Times New Roman"/>
      <w:b/>
      <w:bCs/>
      <w:kern w:val="2"/>
      <w:sz w:val="32"/>
      <w:szCs w:val="32"/>
    </w:rPr>
  </w:style>
  <w:style w:type="character" w:customStyle="1" w:styleId="37">
    <w:name w:val="UserStyle_6"/>
    <w:qFormat/>
    <w:uiPriority w:val="0"/>
    <w:rPr>
      <w:rFonts w:ascii="Arail" w:hAnsi="Arail" w:eastAsia="Arail"/>
      <w:color w:val="999999"/>
      <w:sz w:val="21"/>
      <w:szCs w:val="21"/>
    </w:rPr>
  </w:style>
  <w:style w:type="character" w:customStyle="1" w:styleId="38">
    <w:name w:val="UserStyle_7"/>
    <w:qFormat/>
    <w:uiPriority w:val="0"/>
    <w:rPr>
      <w:rFonts w:ascii="宋体" w:hAnsi="Times New Roman" w:eastAsia="宋体"/>
      <w:szCs w:val="20"/>
    </w:rPr>
  </w:style>
  <w:style w:type="character" w:customStyle="1" w:styleId="39">
    <w:name w:val="UserStyle_8"/>
    <w:qFormat/>
    <w:uiPriority w:val="0"/>
    <w:rPr>
      <w:rFonts w:ascii="Arial" w:hAnsi="Arial" w:eastAsia="黑体" w:cs="Times New Roman"/>
      <w:b/>
      <w:bCs/>
      <w:sz w:val="24"/>
      <w:szCs w:val="24"/>
    </w:rPr>
  </w:style>
  <w:style w:type="character" w:customStyle="1" w:styleId="40">
    <w:name w:val="HtmlKbd"/>
    <w:qFormat/>
    <w:uiPriority w:val="0"/>
    <w:rPr>
      <w:rFonts w:ascii="Courier New" w:hAnsi="Courier New" w:eastAsia="Courier New"/>
      <w:sz w:val="20"/>
    </w:rPr>
  </w:style>
  <w:style w:type="character" w:customStyle="1" w:styleId="41">
    <w:name w:val="UserStyle_9"/>
    <w:qFormat/>
    <w:uiPriority w:val="0"/>
    <w:rPr>
      <w:rFonts w:ascii="Times New Roman" w:hAnsi="Times New Roman" w:eastAsia="宋体"/>
    </w:rPr>
  </w:style>
  <w:style w:type="character" w:customStyle="1" w:styleId="42">
    <w:name w:val="UserStyle_10"/>
    <w:qFormat/>
    <w:uiPriority w:val="0"/>
    <w:rPr>
      <w:rFonts w:ascii="宋体" w:hAnsi="Times New Roman" w:eastAsia="宋体"/>
      <w:b/>
      <w:sz w:val="28"/>
      <w:lang w:val="en-US" w:eastAsia="zh-CN" w:bidi="ar-SA"/>
    </w:rPr>
  </w:style>
  <w:style w:type="character" w:customStyle="1" w:styleId="43">
    <w:name w:val="UserStyle_11"/>
    <w:link w:val="23"/>
    <w:qFormat/>
    <w:uiPriority w:val="0"/>
    <w:rPr>
      <w:rFonts w:ascii="Arial" w:hAnsi="Arial" w:eastAsia="黑体" w:cs="Times New Roman"/>
      <w:b/>
      <w:bCs/>
      <w:kern w:val="2"/>
      <w:sz w:val="28"/>
      <w:szCs w:val="28"/>
      <w:lang w:val="en-US" w:eastAsia="zh-CN" w:bidi="ar-SA"/>
    </w:rPr>
  </w:style>
  <w:style w:type="character" w:customStyle="1" w:styleId="44">
    <w:name w:val="PageNumber"/>
    <w:qFormat/>
    <w:uiPriority w:val="0"/>
  </w:style>
  <w:style w:type="character" w:customStyle="1" w:styleId="45">
    <w:name w:val="UserStyle_12"/>
    <w:qFormat/>
    <w:uiPriority w:val="0"/>
    <w:rPr>
      <w:rFonts w:ascii="宋体" w:hAnsi="宋体" w:eastAsia="宋体"/>
      <w:spacing w:val="-20"/>
      <w:sz w:val="24"/>
    </w:rPr>
  </w:style>
  <w:style w:type="character" w:customStyle="1" w:styleId="46">
    <w:name w:val="UserStyle_13"/>
    <w:basedOn w:val="29"/>
    <w:qFormat/>
    <w:uiPriority w:val="0"/>
    <w:rPr>
      <w:rFonts w:ascii="宋体" w:hAnsi="宋体" w:eastAsia="宋体"/>
      <w:color w:val="333333"/>
      <w:sz w:val="18"/>
      <w:szCs w:val="18"/>
      <w:vertAlign w:val="superscript"/>
    </w:rPr>
  </w:style>
  <w:style w:type="character" w:customStyle="1" w:styleId="47">
    <w:name w:val="htmlSamp"/>
    <w:qFormat/>
    <w:uiPriority w:val="0"/>
    <w:rPr>
      <w:rFonts w:ascii="Courier New" w:hAnsi="Courier New" w:eastAsia="Courier New"/>
    </w:rPr>
  </w:style>
  <w:style w:type="character" w:customStyle="1" w:styleId="48">
    <w:name w:val="UserStyle_14"/>
    <w:qFormat/>
    <w:uiPriority w:val="0"/>
    <w:rPr>
      <w:rFonts w:ascii="Times New Roman" w:hAnsi="Times New Roman" w:eastAsia="宋体"/>
      <w:color w:val="000000"/>
      <w:sz w:val="18"/>
      <w:szCs w:val="18"/>
    </w:rPr>
  </w:style>
  <w:style w:type="character" w:customStyle="1" w:styleId="49">
    <w:name w:val="UserStyle_15"/>
    <w:qFormat/>
    <w:uiPriority w:val="0"/>
    <w:rPr>
      <w:rFonts w:ascii="Times New Roman" w:hAnsi="Times New Roman" w:eastAsia="宋体"/>
      <w:b/>
      <w:vanish/>
      <w:color w:val="1F8DEF"/>
      <w:sz w:val="24"/>
      <w:szCs w:val="24"/>
    </w:rPr>
  </w:style>
  <w:style w:type="character" w:customStyle="1" w:styleId="50">
    <w:name w:val="UserStyle_16"/>
    <w:qFormat/>
    <w:uiPriority w:val="0"/>
    <w:rPr>
      <w:rFonts w:ascii="宋体" w:hAnsi="宋体" w:eastAsia="宋体"/>
      <w:spacing w:val="-10"/>
      <w:sz w:val="30"/>
    </w:rPr>
  </w:style>
  <w:style w:type="character" w:customStyle="1" w:styleId="51">
    <w:name w:val="UserStyle_17"/>
    <w:link w:val="52"/>
    <w:qFormat/>
    <w:uiPriority w:val="0"/>
    <w:rPr>
      <w:rFonts w:eastAsia="宋体" w:cs="Times New Roman"/>
      <w:b/>
      <w:bCs/>
      <w:kern w:val="2"/>
      <w:sz w:val="21"/>
      <w:szCs w:val="24"/>
      <w:lang w:val="en-US" w:eastAsia="zh-CN" w:bidi="ar-SA"/>
    </w:rPr>
  </w:style>
  <w:style w:type="paragraph" w:customStyle="1" w:styleId="52">
    <w:name w:val="AnnotationSubject"/>
    <w:basedOn w:val="53"/>
    <w:next w:val="53"/>
    <w:link w:val="51"/>
    <w:qFormat/>
    <w:uiPriority w:val="0"/>
    <w:rPr>
      <w:b/>
      <w:bCs/>
    </w:rPr>
  </w:style>
  <w:style w:type="paragraph" w:customStyle="1" w:styleId="53">
    <w:name w:val="AnnotationText"/>
    <w:basedOn w:val="1"/>
    <w:link w:val="67"/>
    <w:semiHidden/>
    <w:qFormat/>
    <w:uiPriority w:val="0"/>
    <w:pPr>
      <w:jc w:val="left"/>
    </w:pPr>
  </w:style>
  <w:style w:type="character" w:customStyle="1" w:styleId="54">
    <w:name w:val="HtmlCite"/>
    <w:qFormat/>
    <w:uiPriority w:val="0"/>
    <w:rPr>
      <w:rFonts w:ascii="Times New Roman" w:hAnsi="Times New Roman" w:eastAsia="宋体"/>
    </w:rPr>
  </w:style>
  <w:style w:type="character" w:customStyle="1" w:styleId="55">
    <w:name w:val="UserStyle_18"/>
    <w:qFormat/>
    <w:uiPriority w:val="0"/>
    <w:rPr>
      <w:rFonts w:ascii="宋体-18030" w:hAnsi="宋体-18030" w:eastAsia="宋体-18030"/>
      <w:sz w:val="24"/>
      <w:szCs w:val="24"/>
    </w:rPr>
  </w:style>
  <w:style w:type="character" w:customStyle="1" w:styleId="56">
    <w:name w:val="UserStyle_19"/>
    <w:link w:val="26"/>
    <w:qFormat/>
    <w:uiPriority w:val="0"/>
    <w:rPr>
      <w:rFonts w:eastAsia="宋体" w:cs="Times New Roman"/>
      <w:b/>
      <w:bCs/>
      <w:sz w:val="24"/>
      <w:szCs w:val="24"/>
      <w:lang w:val="en-US" w:eastAsia="zh-CN" w:bidi="ar-SA"/>
    </w:rPr>
  </w:style>
  <w:style w:type="character" w:customStyle="1" w:styleId="57">
    <w:name w:val="HtmlDfn"/>
    <w:qFormat/>
    <w:uiPriority w:val="0"/>
    <w:rPr>
      <w:rFonts w:ascii="Times New Roman" w:hAnsi="Times New Roman" w:eastAsia="宋体"/>
    </w:rPr>
  </w:style>
  <w:style w:type="character" w:customStyle="1" w:styleId="58">
    <w:name w:val="页脚 字符"/>
    <w:link w:val="6"/>
    <w:qFormat/>
    <w:uiPriority w:val="0"/>
    <w:rPr>
      <w:rFonts w:eastAsia="宋体"/>
      <w:kern w:val="2"/>
      <w:sz w:val="18"/>
      <w:szCs w:val="18"/>
      <w:lang w:val="en-US" w:eastAsia="zh-CN" w:bidi="ar-SA"/>
    </w:rPr>
  </w:style>
  <w:style w:type="character" w:customStyle="1" w:styleId="59">
    <w:name w:val="HtmlVar"/>
    <w:qFormat/>
    <w:uiPriority w:val="0"/>
    <w:rPr>
      <w:rFonts w:ascii="Times New Roman" w:hAnsi="Times New Roman" w:eastAsia="宋体"/>
    </w:rPr>
  </w:style>
  <w:style w:type="character" w:customStyle="1" w:styleId="60">
    <w:name w:val="UserStyle_21"/>
    <w:qFormat/>
    <w:uiPriority w:val="0"/>
    <w:rPr>
      <w:kern w:val="2"/>
      <w:sz w:val="18"/>
      <w:szCs w:val="18"/>
    </w:rPr>
  </w:style>
  <w:style w:type="character" w:customStyle="1" w:styleId="61">
    <w:name w:val="页眉 字符"/>
    <w:link w:val="7"/>
    <w:qFormat/>
    <w:uiPriority w:val="0"/>
    <w:rPr>
      <w:rFonts w:eastAsia="宋体"/>
      <w:kern w:val="2"/>
      <w:sz w:val="18"/>
      <w:szCs w:val="18"/>
      <w:lang w:val="en-US" w:eastAsia="zh-CN" w:bidi="ar-SA"/>
    </w:rPr>
  </w:style>
  <w:style w:type="character" w:customStyle="1" w:styleId="62">
    <w:name w:val="UserStyle_23"/>
    <w:qFormat/>
    <w:uiPriority w:val="0"/>
    <w:rPr>
      <w:rFonts w:ascii="Times New Roman" w:hAnsi="Times New Roman" w:eastAsia="宋体"/>
    </w:rPr>
  </w:style>
  <w:style w:type="character" w:customStyle="1" w:styleId="63">
    <w:name w:val="UserStyle_24"/>
    <w:link w:val="64"/>
    <w:qFormat/>
    <w:uiPriority w:val="0"/>
    <w:rPr>
      <w:rFonts w:eastAsia="宋体"/>
      <w:kern w:val="2"/>
      <w:sz w:val="16"/>
      <w:szCs w:val="16"/>
      <w:lang w:val="en-US" w:eastAsia="zh-CN" w:bidi="ar-SA"/>
    </w:rPr>
  </w:style>
  <w:style w:type="paragraph" w:customStyle="1" w:styleId="64">
    <w:name w:val="BodyTextIndent3"/>
    <w:basedOn w:val="1"/>
    <w:link w:val="63"/>
    <w:qFormat/>
    <w:uiPriority w:val="0"/>
    <w:pPr>
      <w:spacing w:after="120"/>
      <w:ind w:left="420" w:leftChars="200"/>
    </w:pPr>
    <w:rPr>
      <w:sz w:val="16"/>
      <w:szCs w:val="16"/>
    </w:rPr>
  </w:style>
  <w:style w:type="character" w:customStyle="1" w:styleId="65">
    <w:name w:val="AnnotationReference"/>
    <w:qFormat/>
    <w:uiPriority w:val="0"/>
    <w:rPr>
      <w:sz w:val="21"/>
      <w:szCs w:val="21"/>
    </w:rPr>
  </w:style>
  <w:style w:type="character" w:customStyle="1" w:styleId="66">
    <w:name w:val="UserStyle_25"/>
    <w:qFormat/>
    <w:uiPriority w:val="0"/>
    <w:rPr>
      <w:rFonts w:ascii="Times New Roman" w:hAnsi="Times New Roman" w:eastAsia="Times New Roman"/>
      <w:sz w:val="20"/>
    </w:rPr>
  </w:style>
  <w:style w:type="character" w:customStyle="1" w:styleId="67">
    <w:name w:val="UserStyle_26"/>
    <w:link w:val="53"/>
    <w:qFormat/>
    <w:uiPriority w:val="0"/>
    <w:rPr>
      <w:rFonts w:eastAsia="宋体"/>
      <w:kern w:val="2"/>
      <w:sz w:val="21"/>
      <w:szCs w:val="24"/>
      <w:lang w:val="en-US" w:eastAsia="zh-CN" w:bidi="ar-SA"/>
    </w:rPr>
  </w:style>
  <w:style w:type="character" w:customStyle="1" w:styleId="68">
    <w:name w:val="HtmlCode"/>
    <w:qFormat/>
    <w:uiPriority w:val="0"/>
    <w:rPr>
      <w:rFonts w:ascii="Courier New" w:hAnsi="Courier New" w:eastAsia="Courier New"/>
      <w:sz w:val="20"/>
    </w:rPr>
  </w:style>
  <w:style w:type="character" w:customStyle="1" w:styleId="69">
    <w:name w:val="UserStyle_27"/>
    <w:qFormat/>
    <w:uiPriority w:val="0"/>
    <w:rPr>
      <w:rFonts w:eastAsia="宋体"/>
      <w:kern w:val="2"/>
      <w:sz w:val="24"/>
      <w:lang w:val="en-US" w:eastAsia="zh-CN" w:bidi="ar-SA"/>
    </w:rPr>
  </w:style>
  <w:style w:type="character" w:customStyle="1" w:styleId="70">
    <w:name w:val="UserStyle_28"/>
    <w:qFormat/>
    <w:uiPriority w:val="0"/>
  </w:style>
  <w:style w:type="character" w:customStyle="1" w:styleId="71">
    <w:name w:val="UserStyle_29"/>
    <w:qFormat/>
    <w:uiPriority w:val="0"/>
    <w:rPr>
      <w:rFonts w:ascii="Tahoma" w:hAnsi="Tahoma"/>
      <w:sz w:val="24"/>
      <w:szCs w:val="28"/>
    </w:rPr>
  </w:style>
  <w:style w:type="character" w:customStyle="1" w:styleId="72">
    <w:name w:val="UserStyle_30"/>
    <w:qFormat/>
    <w:uiPriority w:val="0"/>
    <w:rPr>
      <w:rFonts w:ascii="Times New Roman" w:hAnsi="Times New Roman" w:eastAsia="宋体"/>
    </w:rPr>
  </w:style>
  <w:style w:type="character" w:customStyle="1" w:styleId="73">
    <w:name w:val="UserStyle_31"/>
    <w:qFormat/>
    <w:uiPriority w:val="0"/>
    <w:rPr>
      <w:rFonts w:ascii="黑体" w:hAnsi="黑体" w:eastAsia="黑体"/>
      <w:spacing w:val="10"/>
      <w:sz w:val="30"/>
    </w:rPr>
  </w:style>
  <w:style w:type="character" w:customStyle="1" w:styleId="74">
    <w:name w:val="UserStyle_32"/>
    <w:qFormat/>
    <w:uiPriority w:val="0"/>
    <w:rPr>
      <w:rFonts w:cs="Times New Roman"/>
      <w:b/>
      <w:bCs/>
      <w:kern w:val="2"/>
      <w:sz w:val="21"/>
      <w:szCs w:val="24"/>
    </w:rPr>
  </w:style>
  <w:style w:type="character" w:customStyle="1" w:styleId="75">
    <w:name w:val="UserStyle_33"/>
    <w:qFormat/>
    <w:uiPriority w:val="0"/>
    <w:rPr>
      <w:kern w:val="2"/>
      <w:sz w:val="21"/>
      <w:szCs w:val="24"/>
      <w:lang w:bidi="ar-SA"/>
    </w:rPr>
  </w:style>
  <w:style w:type="character" w:customStyle="1" w:styleId="76">
    <w:name w:val="UserStyle_34"/>
    <w:link w:val="27"/>
    <w:qFormat/>
    <w:uiPriority w:val="0"/>
    <w:rPr>
      <w:rFonts w:ascii="Arial" w:hAnsi="Arial" w:eastAsia="黑体"/>
      <w:sz w:val="24"/>
      <w:szCs w:val="24"/>
      <w:lang w:val="en-US" w:eastAsia="zh-CN" w:bidi="ar-SA"/>
    </w:rPr>
  </w:style>
  <w:style w:type="character" w:customStyle="1" w:styleId="77">
    <w:name w:val="UserStyle_35"/>
    <w:qFormat/>
    <w:uiPriority w:val="0"/>
    <w:rPr>
      <w:rFonts w:ascii="Arial" w:hAnsi="Arial" w:eastAsia="黑体"/>
      <w:sz w:val="24"/>
      <w:szCs w:val="24"/>
      <w:lang w:val="en-US" w:eastAsia="zh-CN" w:bidi="ar-SA"/>
    </w:rPr>
  </w:style>
  <w:style w:type="character" w:customStyle="1" w:styleId="78">
    <w:name w:val="UserStyle_36"/>
    <w:qFormat/>
    <w:uiPriority w:val="0"/>
    <w:rPr>
      <w:sz w:val="21"/>
      <w:szCs w:val="21"/>
    </w:rPr>
  </w:style>
  <w:style w:type="character" w:customStyle="1" w:styleId="79">
    <w:name w:val="UserStyle_37"/>
    <w:qFormat/>
    <w:uiPriority w:val="0"/>
    <w:rPr>
      <w:rFonts w:ascii="宋体" w:hAnsi="MS Sans Serif"/>
      <w:color w:val="000000"/>
      <w:sz w:val="24"/>
    </w:rPr>
  </w:style>
  <w:style w:type="character" w:customStyle="1" w:styleId="80">
    <w:name w:val="UserStyle_38"/>
    <w:qFormat/>
    <w:uiPriority w:val="0"/>
    <w:rPr>
      <w:rFonts w:ascii="Times New Roman" w:hAnsi="Times New Roman" w:eastAsia="宋体"/>
      <w:color w:val="AAAAAA"/>
      <w:sz w:val="18"/>
      <w:szCs w:val="18"/>
    </w:rPr>
  </w:style>
  <w:style w:type="character" w:customStyle="1" w:styleId="81">
    <w:name w:val="UserStyle_39"/>
    <w:qFormat/>
    <w:uiPriority w:val="0"/>
    <w:rPr>
      <w:rFonts w:cs="Times New Roman"/>
      <w:b/>
      <w:bCs/>
      <w:sz w:val="24"/>
      <w:szCs w:val="24"/>
    </w:rPr>
  </w:style>
  <w:style w:type="character" w:customStyle="1" w:styleId="82">
    <w:name w:val="UserStyle_40"/>
    <w:link w:val="24"/>
    <w:qFormat/>
    <w:uiPriority w:val="0"/>
    <w:rPr>
      <w:rFonts w:eastAsia="宋体" w:cs="Times New Roman"/>
      <w:b/>
      <w:bCs/>
      <w:sz w:val="28"/>
      <w:szCs w:val="28"/>
      <w:lang w:val="en-US" w:eastAsia="zh-CN" w:bidi="ar-SA"/>
    </w:rPr>
  </w:style>
  <w:style w:type="character" w:customStyle="1" w:styleId="83">
    <w:name w:val="UserStyle_41"/>
    <w:qFormat/>
    <w:uiPriority w:val="0"/>
  </w:style>
  <w:style w:type="character" w:customStyle="1" w:styleId="84">
    <w:name w:val="UserStyle_42"/>
    <w:qFormat/>
    <w:uiPriority w:val="0"/>
    <w:rPr>
      <w:rFonts w:ascii="宋体" w:hAnsi="宋体" w:eastAsia="宋体"/>
      <w:sz w:val="24"/>
    </w:rPr>
  </w:style>
  <w:style w:type="character" w:customStyle="1" w:styleId="85">
    <w:name w:val="UserStyle_43"/>
    <w:qFormat/>
    <w:uiPriority w:val="0"/>
    <w:rPr>
      <w:rFonts w:ascii="宋体" w:hAnsi="Times New Roman" w:eastAsia="宋体"/>
      <w:b/>
      <w:sz w:val="24"/>
      <w:lang w:val="en-US" w:eastAsia="zh-CN" w:bidi="ar-SA"/>
    </w:rPr>
  </w:style>
  <w:style w:type="character" w:customStyle="1" w:styleId="86">
    <w:name w:val="UserStyle_44"/>
    <w:qFormat/>
    <w:uiPriority w:val="0"/>
    <w:rPr>
      <w:rFonts w:ascii="宋体" w:hAnsi="宋体" w:eastAsia="宋体"/>
      <w:spacing w:val="30"/>
      <w:sz w:val="24"/>
    </w:rPr>
  </w:style>
  <w:style w:type="character" w:customStyle="1" w:styleId="87">
    <w:name w:val="UserStyle_45"/>
    <w:qFormat/>
    <w:uiPriority w:val="0"/>
    <w:rPr>
      <w:rFonts w:ascii="Times New Roman" w:hAnsi="Times New Roman"/>
      <w:sz w:val="20"/>
      <w:szCs w:val="20"/>
    </w:rPr>
  </w:style>
  <w:style w:type="character" w:customStyle="1" w:styleId="88">
    <w:name w:val="UserStyle_46"/>
    <w:qFormat/>
    <w:uiPriority w:val="0"/>
    <w:rPr>
      <w:rFonts w:cs="Times New Roman"/>
      <w:b/>
      <w:bCs/>
      <w:sz w:val="24"/>
      <w:szCs w:val="24"/>
    </w:rPr>
  </w:style>
  <w:style w:type="character" w:customStyle="1" w:styleId="89">
    <w:name w:val="UserStyle_47"/>
    <w:basedOn w:val="29"/>
    <w:qFormat/>
    <w:uiPriority w:val="0"/>
    <w:rPr>
      <w:rFonts w:ascii="仿宋" w:hAnsi="仿宋" w:eastAsia="仿宋"/>
      <w:color w:val="0000FF"/>
      <w:sz w:val="36"/>
      <w:szCs w:val="36"/>
    </w:rPr>
  </w:style>
  <w:style w:type="character" w:customStyle="1" w:styleId="90">
    <w:name w:val="UserStyle_48"/>
    <w:qFormat/>
    <w:uiPriority w:val="0"/>
    <w:rPr>
      <w:rFonts w:eastAsia="宋体"/>
      <w:kern w:val="2"/>
      <w:sz w:val="21"/>
      <w:szCs w:val="21"/>
      <w:lang w:val="en-US" w:eastAsia="zh-CN" w:bidi="ar-SA"/>
    </w:rPr>
  </w:style>
  <w:style w:type="character" w:customStyle="1" w:styleId="91">
    <w:name w:val="UserStyle_49"/>
    <w:qFormat/>
    <w:uiPriority w:val="0"/>
    <w:rPr>
      <w:rFonts w:ascii="Times New Roman" w:hAnsi="Times New Roman" w:eastAsia="宋体"/>
    </w:rPr>
  </w:style>
  <w:style w:type="character" w:customStyle="1" w:styleId="92">
    <w:name w:val="UserStyle_50"/>
    <w:qFormat/>
    <w:uiPriority w:val="0"/>
    <w:rPr>
      <w:rFonts w:ascii="Tahoma" w:hAnsi="Tahoma"/>
      <w:sz w:val="22"/>
      <w:szCs w:val="22"/>
    </w:rPr>
  </w:style>
  <w:style w:type="character" w:customStyle="1" w:styleId="93">
    <w:name w:val="UserStyle_51"/>
    <w:qFormat/>
    <w:uiPriority w:val="0"/>
    <w:rPr>
      <w:kern w:val="2"/>
      <w:sz w:val="21"/>
      <w:szCs w:val="24"/>
    </w:rPr>
  </w:style>
  <w:style w:type="character" w:customStyle="1" w:styleId="94">
    <w:name w:val="UserStyle_52"/>
    <w:qFormat/>
    <w:uiPriority w:val="0"/>
    <w:rPr>
      <w:rFonts w:ascii="Arial" w:hAnsi="Arial" w:eastAsia="宋体" w:cs="Times New Roman"/>
      <w:b/>
      <w:bCs/>
      <w:kern w:val="2"/>
      <w:sz w:val="24"/>
      <w:szCs w:val="32"/>
      <w:lang w:val="en-US" w:eastAsia="zh-CN" w:bidi="ar-SA"/>
    </w:rPr>
  </w:style>
  <w:style w:type="character" w:customStyle="1" w:styleId="95">
    <w:name w:val="UserStyle_53"/>
    <w:link w:val="20"/>
    <w:qFormat/>
    <w:uiPriority w:val="0"/>
    <w:rPr>
      <w:rFonts w:eastAsia="宋体" w:cs="Times New Roman"/>
      <w:b/>
      <w:bCs/>
      <w:kern w:val="2"/>
      <w:sz w:val="30"/>
      <w:lang w:val="en-US" w:eastAsia="zh-CN" w:bidi="ar-SA"/>
    </w:rPr>
  </w:style>
  <w:style w:type="character" w:customStyle="1" w:styleId="96">
    <w:name w:val="UserStyle_54"/>
    <w:qFormat/>
    <w:uiPriority w:val="0"/>
    <w:rPr>
      <w:rFonts w:ascii="Times New Roman" w:hAnsi="Times New Roman" w:eastAsia="宋体"/>
    </w:rPr>
  </w:style>
  <w:style w:type="character" w:customStyle="1" w:styleId="97">
    <w:name w:val="UserStyle_55"/>
    <w:qFormat/>
    <w:uiPriority w:val="0"/>
    <w:rPr>
      <w:rFonts w:ascii="Arial" w:hAnsi="Arial" w:eastAsia="宋体" w:cs="Times New Roman"/>
      <w:b/>
      <w:bCs/>
      <w:szCs w:val="28"/>
    </w:rPr>
  </w:style>
  <w:style w:type="character" w:customStyle="1" w:styleId="98">
    <w:name w:val="UserStyle_56"/>
    <w:qFormat/>
    <w:uiPriority w:val="0"/>
    <w:rPr>
      <w:rFonts w:ascii="Times New Roman" w:hAnsi="Times New Roman" w:eastAsia="宋体"/>
    </w:rPr>
  </w:style>
  <w:style w:type="character" w:customStyle="1" w:styleId="99">
    <w:name w:val="UserStyle_57"/>
    <w:link w:val="25"/>
    <w:qFormat/>
    <w:uiPriority w:val="0"/>
    <w:rPr>
      <w:rFonts w:ascii="Arial" w:hAnsi="Arial" w:eastAsia="黑体" w:cs="Times New Roman"/>
      <w:b/>
      <w:bCs/>
      <w:sz w:val="24"/>
      <w:szCs w:val="24"/>
      <w:lang w:val="en-US" w:eastAsia="zh-CN" w:bidi="ar-SA"/>
    </w:rPr>
  </w:style>
  <w:style w:type="character" w:customStyle="1" w:styleId="100">
    <w:name w:val="UserStyle_58"/>
    <w:qFormat/>
    <w:uiPriority w:val="0"/>
    <w:rPr>
      <w:rFonts w:eastAsia="宋体"/>
      <w:kern w:val="2"/>
      <w:sz w:val="18"/>
      <w:szCs w:val="18"/>
      <w:lang w:val="en-US" w:eastAsia="zh-CN" w:bidi="ar-SA"/>
    </w:rPr>
  </w:style>
  <w:style w:type="character" w:customStyle="1" w:styleId="101">
    <w:name w:val="UserStyle_59"/>
    <w:link w:val="102"/>
    <w:qFormat/>
    <w:uiPriority w:val="0"/>
    <w:rPr>
      <w:rFonts w:eastAsia="宋体"/>
      <w:kern w:val="2"/>
      <w:sz w:val="24"/>
      <w:lang w:val="en-US" w:eastAsia="zh-CN" w:bidi="ar-SA"/>
    </w:rPr>
  </w:style>
  <w:style w:type="paragraph" w:customStyle="1" w:styleId="102">
    <w:name w:val="PlainText"/>
    <w:basedOn w:val="1"/>
    <w:link w:val="101"/>
    <w:qFormat/>
    <w:uiPriority w:val="0"/>
    <w:rPr>
      <w:sz w:val="24"/>
      <w:szCs w:val="20"/>
    </w:rPr>
  </w:style>
  <w:style w:type="character" w:customStyle="1" w:styleId="103">
    <w:name w:val="UserStyle_60"/>
    <w:qFormat/>
    <w:uiPriority w:val="0"/>
    <w:rPr>
      <w:rFonts w:ascii="Times New Roman" w:hAnsi="Times New Roman" w:eastAsia="宋体"/>
    </w:rPr>
  </w:style>
  <w:style w:type="character" w:customStyle="1" w:styleId="104">
    <w:name w:val="UserStyle_61"/>
    <w:qFormat/>
    <w:uiPriority w:val="0"/>
    <w:rPr>
      <w:rFonts w:ascii="宋体" w:hAnsi="宋体" w:eastAsia="宋体"/>
      <w:spacing w:val="20"/>
      <w:sz w:val="24"/>
    </w:rPr>
  </w:style>
  <w:style w:type="character" w:customStyle="1" w:styleId="105">
    <w:name w:val="UserStyle_62"/>
    <w:qFormat/>
    <w:uiPriority w:val="0"/>
    <w:rPr>
      <w:rFonts w:ascii="Tahoma" w:hAnsi="Tahoma"/>
      <w:sz w:val="24"/>
      <w:szCs w:val="28"/>
    </w:rPr>
  </w:style>
  <w:style w:type="character" w:customStyle="1" w:styleId="106">
    <w:name w:val="UserStyle_63"/>
    <w:link w:val="107"/>
    <w:qFormat/>
    <w:uiPriority w:val="0"/>
    <w:rPr>
      <w:rFonts w:eastAsia="宋体"/>
      <w:kern w:val="2"/>
      <w:sz w:val="21"/>
      <w:szCs w:val="24"/>
      <w:lang w:val="en-US" w:eastAsia="zh-CN" w:bidi="ar-SA"/>
    </w:rPr>
  </w:style>
  <w:style w:type="paragraph" w:customStyle="1" w:styleId="107">
    <w:name w:val="BodyTextIndent"/>
    <w:basedOn w:val="1"/>
    <w:link w:val="106"/>
    <w:qFormat/>
    <w:uiPriority w:val="0"/>
    <w:pPr>
      <w:spacing w:after="120"/>
      <w:ind w:left="420" w:leftChars="200"/>
    </w:pPr>
  </w:style>
  <w:style w:type="character" w:customStyle="1" w:styleId="108">
    <w:name w:val="UserStyle_64"/>
    <w:qFormat/>
    <w:uiPriority w:val="0"/>
    <w:rPr>
      <w:rFonts w:ascii="Cambria" w:hAnsi="Cambria" w:eastAsia="宋体" w:cs="Times New Roman"/>
      <w:b/>
      <w:bCs/>
      <w:sz w:val="32"/>
      <w:szCs w:val="32"/>
    </w:rPr>
  </w:style>
  <w:style w:type="character" w:customStyle="1" w:styleId="109">
    <w:name w:val="UserStyle_65"/>
    <w:qFormat/>
    <w:uiPriority w:val="0"/>
    <w:rPr>
      <w:rFonts w:ascii="Times New Roman" w:hAnsi="Times New Roman" w:eastAsia="宋体"/>
    </w:rPr>
  </w:style>
  <w:style w:type="character" w:customStyle="1" w:styleId="110">
    <w:name w:val="UserStyle_66"/>
    <w:qFormat/>
    <w:uiPriority w:val="0"/>
    <w:rPr>
      <w:rFonts w:ascii="Times New Roman" w:hAnsi="Times New Roman" w:eastAsia="宋体"/>
      <w:color w:val="FF6666"/>
      <w:sz w:val="18"/>
      <w:szCs w:val="18"/>
    </w:rPr>
  </w:style>
  <w:style w:type="character" w:customStyle="1" w:styleId="111">
    <w:name w:val="UserStyle_67"/>
    <w:link w:val="112"/>
    <w:qFormat/>
    <w:uiPriority w:val="0"/>
    <w:rPr>
      <w:rFonts w:eastAsia="宋体"/>
      <w:sz w:val="21"/>
      <w:szCs w:val="21"/>
      <w:lang w:val="en-US" w:eastAsia="zh-CN" w:bidi="ar-SA"/>
    </w:rPr>
  </w:style>
  <w:style w:type="paragraph" w:customStyle="1" w:styleId="112">
    <w:name w:val="UserStyle_68"/>
    <w:basedOn w:val="1"/>
    <w:link w:val="111"/>
    <w:qFormat/>
    <w:uiPriority w:val="0"/>
    <w:rPr>
      <w:kern w:val="0"/>
      <w:szCs w:val="21"/>
    </w:rPr>
  </w:style>
  <w:style w:type="character" w:customStyle="1" w:styleId="113">
    <w:name w:val="UserStyle_69"/>
    <w:qFormat/>
    <w:uiPriority w:val="0"/>
    <w:rPr>
      <w:rFonts w:ascii="Times New Roman" w:hAnsi="Times New Roman" w:eastAsia="宋体"/>
    </w:rPr>
  </w:style>
  <w:style w:type="character" w:customStyle="1" w:styleId="114">
    <w:name w:val="UserStyle_70"/>
    <w:qFormat/>
    <w:uiPriority w:val="0"/>
    <w:rPr>
      <w:rFonts w:ascii="Arial" w:hAnsi="Arial" w:eastAsia="宋体" w:cs="Times New Roman"/>
      <w:b/>
      <w:bCs/>
      <w:kern w:val="2"/>
      <w:sz w:val="21"/>
      <w:szCs w:val="28"/>
      <w:lang w:val="en-US" w:eastAsia="zh-CN" w:bidi="ar-SA"/>
    </w:rPr>
  </w:style>
  <w:style w:type="character" w:customStyle="1" w:styleId="115">
    <w:name w:val="UserStyle_71"/>
    <w:qFormat/>
    <w:uiPriority w:val="0"/>
    <w:rPr>
      <w:rFonts w:ascii="Times New Roman" w:hAnsi="Times New Roman" w:eastAsia="宋体"/>
    </w:rPr>
  </w:style>
  <w:style w:type="character" w:customStyle="1" w:styleId="116">
    <w:name w:val="UserStyle_72"/>
    <w:qFormat/>
    <w:uiPriority w:val="0"/>
    <w:rPr>
      <w:kern w:val="2"/>
      <w:sz w:val="21"/>
      <w:szCs w:val="24"/>
    </w:rPr>
  </w:style>
  <w:style w:type="character" w:customStyle="1" w:styleId="117">
    <w:name w:val="UserStyle_73"/>
    <w:qFormat/>
    <w:uiPriority w:val="0"/>
    <w:rPr>
      <w:rFonts w:ascii="宋体" w:hAnsi="宋体" w:eastAsia="宋体"/>
      <w:spacing w:val="20"/>
      <w:sz w:val="24"/>
    </w:rPr>
  </w:style>
  <w:style w:type="character" w:customStyle="1" w:styleId="118">
    <w:name w:val="UserStyle_74"/>
    <w:qFormat/>
    <w:uiPriority w:val="0"/>
    <w:rPr>
      <w:rFonts w:ascii="Times New Roman" w:hAnsi="Times New Roman" w:eastAsia="宋体"/>
    </w:rPr>
  </w:style>
  <w:style w:type="character" w:customStyle="1" w:styleId="119">
    <w:name w:val="UserStyle_75"/>
    <w:qFormat/>
    <w:uiPriority w:val="0"/>
  </w:style>
  <w:style w:type="character" w:customStyle="1" w:styleId="120">
    <w:name w:val="UserStyle_76"/>
    <w:link w:val="22"/>
    <w:qFormat/>
    <w:uiPriority w:val="0"/>
    <w:rPr>
      <w:rFonts w:eastAsia="宋体" w:cs="Times New Roman"/>
      <w:b/>
      <w:bCs/>
      <w:kern w:val="2"/>
      <w:sz w:val="32"/>
      <w:szCs w:val="32"/>
      <w:lang w:val="en-US" w:eastAsia="zh-CN" w:bidi="ar-SA"/>
    </w:rPr>
  </w:style>
  <w:style w:type="character" w:customStyle="1" w:styleId="121">
    <w:name w:val="UserStyle_77"/>
    <w:qFormat/>
    <w:uiPriority w:val="0"/>
    <w:rPr>
      <w:rFonts w:ascii="宋体" w:hAnsi="宋体" w:eastAsia="宋体"/>
      <w:color w:val="333333"/>
      <w:sz w:val="18"/>
      <w:szCs w:val="18"/>
    </w:rPr>
  </w:style>
  <w:style w:type="character" w:customStyle="1" w:styleId="122">
    <w:name w:val="UserStyle_78"/>
    <w:link w:val="28"/>
    <w:qFormat/>
    <w:uiPriority w:val="0"/>
    <w:rPr>
      <w:rFonts w:ascii="Arial" w:hAnsi="Arial" w:eastAsia="黑体"/>
      <w:sz w:val="21"/>
      <w:szCs w:val="21"/>
      <w:lang w:val="en-US" w:eastAsia="zh-CN" w:bidi="ar-SA"/>
    </w:rPr>
  </w:style>
  <w:style w:type="character" w:customStyle="1" w:styleId="123">
    <w:name w:val="UserStyle_79"/>
    <w:qFormat/>
    <w:uiPriority w:val="0"/>
    <w:rPr>
      <w:rFonts w:ascii="宋体" w:hAnsi="宋体" w:eastAsia="宋体"/>
      <w:sz w:val="24"/>
      <w:szCs w:val="24"/>
    </w:rPr>
  </w:style>
  <w:style w:type="character" w:customStyle="1" w:styleId="124">
    <w:name w:val="UserStyle_80"/>
    <w:link w:val="125"/>
    <w:semiHidden/>
    <w:qFormat/>
    <w:locked/>
    <w:uiPriority w:val="0"/>
    <w:rPr>
      <w:rFonts w:ascii="Calibri" w:hAnsi="Calibri" w:eastAsia="宋体"/>
      <w:kern w:val="2"/>
      <w:sz w:val="18"/>
      <w:szCs w:val="18"/>
      <w:lang w:val="en-US" w:eastAsia="zh-CN" w:bidi="ar-SA"/>
    </w:rPr>
  </w:style>
  <w:style w:type="paragraph" w:customStyle="1" w:styleId="125">
    <w:name w:val="Acetate"/>
    <w:basedOn w:val="1"/>
    <w:link w:val="124"/>
    <w:qFormat/>
    <w:uiPriority w:val="0"/>
    <w:rPr>
      <w:rFonts w:ascii="Calibri" w:hAnsi="Calibri"/>
      <w:sz w:val="18"/>
      <w:szCs w:val="18"/>
    </w:rPr>
  </w:style>
  <w:style w:type="character" w:customStyle="1" w:styleId="126">
    <w:name w:val="UserStyle_81"/>
    <w:link w:val="127"/>
    <w:qFormat/>
    <w:uiPriority w:val="0"/>
    <w:rPr>
      <w:rFonts w:eastAsia="宋体"/>
      <w:kern w:val="2"/>
      <w:sz w:val="18"/>
      <w:szCs w:val="21"/>
      <w:lang w:val="en-US" w:eastAsia="zh-CN" w:bidi="ar-SA"/>
    </w:rPr>
  </w:style>
  <w:style w:type="paragraph" w:customStyle="1" w:styleId="127">
    <w:name w:val="UserStyle_82"/>
    <w:basedOn w:val="1"/>
    <w:link w:val="126"/>
    <w:qFormat/>
    <w:uiPriority w:val="0"/>
    <w:pPr>
      <w:spacing w:line="336" w:lineRule="auto"/>
      <w:ind w:firstLine="200" w:firstLineChars="200"/>
    </w:pPr>
    <w:rPr>
      <w:sz w:val="18"/>
      <w:szCs w:val="21"/>
    </w:rPr>
  </w:style>
  <w:style w:type="character" w:customStyle="1" w:styleId="128">
    <w:name w:val="UserStyle_83"/>
    <w:qFormat/>
    <w:uiPriority w:val="0"/>
    <w:rPr>
      <w:rFonts w:ascii="宋体" w:hAnsi="宋体" w:eastAsia="宋体"/>
      <w:b/>
      <w:sz w:val="26"/>
    </w:rPr>
  </w:style>
  <w:style w:type="character" w:customStyle="1" w:styleId="129">
    <w:name w:val="UserStyle_84"/>
    <w:qFormat/>
    <w:uiPriority w:val="0"/>
    <w:rPr>
      <w:rFonts w:ascii="Times New Roman" w:hAnsi="Times New Roman" w:eastAsia="Times New Roman"/>
      <w:sz w:val="16"/>
    </w:rPr>
  </w:style>
  <w:style w:type="character" w:customStyle="1" w:styleId="130">
    <w:name w:val="UserStyle_85"/>
    <w:qFormat/>
    <w:uiPriority w:val="0"/>
    <w:rPr>
      <w:rFonts w:ascii="Times New Roman" w:hAnsi="Times New Roman" w:eastAsia="Times New Roman"/>
      <w:sz w:val="16"/>
    </w:rPr>
  </w:style>
  <w:style w:type="character" w:customStyle="1" w:styleId="131">
    <w:name w:val="UserStyle_86"/>
    <w:qFormat/>
    <w:uiPriority w:val="0"/>
    <w:rPr>
      <w:rFonts w:ascii="Times New Roman" w:hAnsi="Times New Roman"/>
      <w:b/>
      <w:color w:val="000000"/>
      <w:sz w:val="21"/>
      <w:szCs w:val="21"/>
    </w:rPr>
  </w:style>
  <w:style w:type="character" w:customStyle="1" w:styleId="132">
    <w:name w:val="UserStyle_87"/>
    <w:qFormat/>
    <w:uiPriority w:val="0"/>
    <w:rPr>
      <w:rFonts w:ascii="宋体" w:hAnsi="宋体" w:eastAsia="宋体"/>
      <w:b/>
      <w:sz w:val="32"/>
    </w:rPr>
  </w:style>
  <w:style w:type="character" w:customStyle="1" w:styleId="133">
    <w:name w:val="UserStyle_88"/>
    <w:semiHidden/>
    <w:qFormat/>
    <w:locked/>
    <w:uiPriority w:val="0"/>
    <w:rPr>
      <w:rFonts w:ascii="宋体" w:hAnsi="Courier New" w:eastAsia="宋体"/>
      <w:kern w:val="2"/>
      <w:sz w:val="24"/>
      <w:szCs w:val="24"/>
      <w:lang w:val="en-US" w:eastAsia="zh-CN" w:bidi="ar-SA"/>
    </w:rPr>
  </w:style>
  <w:style w:type="character" w:customStyle="1" w:styleId="134">
    <w:name w:val="UserStyle_89"/>
    <w:qFormat/>
    <w:uiPriority w:val="0"/>
    <w:rPr>
      <w:rFonts w:ascii="宋体" w:hAnsi="宋体" w:eastAsia="宋体"/>
      <w:spacing w:val="30"/>
      <w:sz w:val="18"/>
    </w:rPr>
  </w:style>
  <w:style w:type="character" w:customStyle="1" w:styleId="135">
    <w:name w:val="UserStyle_90"/>
    <w:qFormat/>
    <w:uiPriority w:val="0"/>
    <w:rPr>
      <w:rFonts w:ascii="Times New Roman" w:hAnsi="Times New Roman" w:eastAsia="Times New Roman"/>
      <w:sz w:val="28"/>
    </w:rPr>
  </w:style>
  <w:style w:type="character" w:customStyle="1" w:styleId="136">
    <w:name w:val="UserStyle_91"/>
    <w:qFormat/>
    <w:uiPriority w:val="0"/>
    <w:rPr>
      <w:rFonts w:ascii="Times New Roman" w:hAnsi="Times New Roman" w:eastAsia="Times New Roman"/>
      <w:w w:val="60"/>
      <w:sz w:val="26"/>
    </w:rPr>
  </w:style>
  <w:style w:type="character" w:customStyle="1" w:styleId="137">
    <w:name w:val="UserStyle_92"/>
    <w:qFormat/>
    <w:uiPriority w:val="0"/>
    <w:rPr>
      <w:rFonts w:ascii="Arial" w:hAnsi="Arial" w:eastAsia="黑体" w:cs="Times New Roman"/>
      <w:b/>
      <w:bCs/>
      <w:sz w:val="28"/>
      <w:szCs w:val="28"/>
      <w:lang w:val="en-US" w:eastAsia="zh-CN" w:bidi="ar-SA"/>
    </w:rPr>
  </w:style>
  <w:style w:type="character" w:customStyle="1" w:styleId="138">
    <w:name w:val="UserStyle_93"/>
    <w:qFormat/>
    <w:uiPriority w:val="0"/>
    <w:rPr>
      <w:rFonts w:ascii="Cambria" w:hAnsi="Cambria"/>
      <w:b/>
      <w:kern w:val="2"/>
      <w:sz w:val="32"/>
      <w:szCs w:val="24"/>
    </w:rPr>
  </w:style>
  <w:style w:type="character" w:customStyle="1" w:styleId="139">
    <w:name w:val="UserStyle_94"/>
    <w:qFormat/>
    <w:uiPriority w:val="0"/>
    <w:rPr>
      <w:rFonts w:ascii="宋体" w:hAnsi="宋体" w:eastAsia="宋体"/>
      <w:spacing w:val="20"/>
      <w:sz w:val="22"/>
    </w:rPr>
  </w:style>
  <w:style w:type="character" w:customStyle="1" w:styleId="140">
    <w:name w:val="UserStyle_95"/>
    <w:qFormat/>
    <w:uiPriority w:val="0"/>
    <w:rPr>
      <w:rFonts w:ascii="宋体" w:hAnsi="宋体" w:eastAsia="宋体"/>
      <w:b/>
      <w:spacing w:val="-30"/>
      <w:sz w:val="28"/>
    </w:rPr>
  </w:style>
  <w:style w:type="character" w:customStyle="1" w:styleId="141">
    <w:name w:val="UserStyle_96"/>
    <w:qFormat/>
    <w:uiPriority w:val="0"/>
    <w:rPr>
      <w:rFonts w:ascii="Times New Roman" w:hAnsi="Times New Roman" w:eastAsia="Times New Roman"/>
      <w:sz w:val="18"/>
    </w:rPr>
  </w:style>
  <w:style w:type="character" w:customStyle="1" w:styleId="142">
    <w:name w:val="UserStyle_97"/>
    <w:qFormat/>
    <w:uiPriority w:val="0"/>
    <w:rPr>
      <w:rFonts w:ascii="宋体" w:hAnsi="宋体" w:eastAsia="宋体"/>
      <w:spacing w:val="30"/>
      <w:sz w:val="24"/>
    </w:rPr>
  </w:style>
  <w:style w:type="character" w:customStyle="1" w:styleId="143">
    <w:name w:val="UserStyle_98"/>
    <w:semiHidden/>
    <w:qFormat/>
    <w:locked/>
    <w:uiPriority w:val="0"/>
    <w:rPr>
      <w:rFonts w:ascii="宋体" w:hAnsi="Courier New" w:eastAsia="宋体"/>
      <w:kern w:val="2"/>
      <w:sz w:val="21"/>
      <w:szCs w:val="21"/>
      <w:lang w:val="en-US" w:eastAsia="zh-CN" w:bidi="ar-SA"/>
    </w:rPr>
  </w:style>
  <w:style w:type="character" w:customStyle="1" w:styleId="144">
    <w:name w:val="UserStyle_99"/>
    <w:qFormat/>
    <w:uiPriority w:val="0"/>
    <w:rPr>
      <w:rFonts w:ascii="Arial" w:hAnsi="Arial" w:eastAsia="宋体"/>
      <w:b/>
      <w:color w:val="999999"/>
      <w:sz w:val="21"/>
      <w:szCs w:val="21"/>
    </w:rPr>
  </w:style>
  <w:style w:type="character" w:customStyle="1" w:styleId="145">
    <w:name w:val="UserStyle_100"/>
    <w:qFormat/>
    <w:uiPriority w:val="0"/>
    <w:rPr>
      <w:rFonts w:ascii="Times New Roman" w:hAnsi="Times New Roman" w:eastAsia="宋体"/>
      <w:color w:val="FFFFFF"/>
    </w:rPr>
  </w:style>
  <w:style w:type="character" w:customStyle="1" w:styleId="146">
    <w:name w:val="UserStyle_101"/>
    <w:qFormat/>
    <w:uiPriority w:val="0"/>
    <w:rPr>
      <w:rFonts w:ascii="宋体" w:hAnsi="宋体" w:eastAsia="宋体"/>
      <w:b/>
      <w:spacing w:val="-20"/>
      <w:sz w:val="40"/>
    </w:rPr>
  </w:style>
  <w:style w:type="character" w:customStyle="1" w:styleId="147">
    <w:name w:val="UserStyle_102"/>
    <w:qFormat/>
    <w:uiPriority w:val="0"/>
    <w:rPr>
      <w:kern w:val="2"/>
      <w:sz w:val="18"/>
      <w:szCs w:val="18"/>
    </w:rPr>
  </w:style>
  <w:style w:type="character" w:customStyle="1" w:styleId="148">
    <w:name w:val="UserStyle_103"/>
    <w:qFormat/>
    <w:uiPriority w:val="0"/>
    <w:rPr>
      <w:rFonts w:ascii="Times New Roman" w:hAnsi="Times New Roman" w:eastAsia="宋体"/>
    </w:rPr>
  </w:style>
  <w:style w:type="character" w:customStyle="1" w:styleId="149">
    <w:name w:val="UserStyle_104"/>
    <w:qFormat/>
    <w:uiPriority w:val="0"/>
    <w:rPr>
      <w:rFonts w:cs="Times New Roman"/>
      <w:b/>
      <w:bCs/>
      <w:kern w:val="2"/>
      <w:sz w:val="28"/>
      <w:szCs w:val="28"/>
    </w:rPr>
  </w:style>
  <w:style w:type="character" w:customStyle="1" w:styleId="150">
    <w:name w:val="UserStyle_105"/>
    <w:qFormat/>
    <w:uiPriority w:val="0"/>
    <w:rPr>
      <w:rFonts w:ascii="Arial" w:hAnsi="Arial" w:eastAsia="黑体"/>
      <w:sz w:val="21"/>
      <w:szCs w:val="21"/>
    </w:rPr>
  </w:style>
  <w:style w:type="character" w:customStyle="1" w:styleId="151">
    <w:name w:val="UserStyle_106"/>
    <w:qFormat/>
    <w:uiPriority w:val="0"/>
    <w:rPr>
      <w:rFonts w:ascii="宋体" w:hAnsi="宋体" w:eastAsia="宋体"/>
    </w:rPr>
  </w:style>
  <w:style w:type="character" w:customStyle="1" w:styleId="152">
    <w:name w:val="UserStyle_107"/>
    <w:link w:val="153"/>
    <w:qFormat/>
    <w:uiPriority w:val="0"/>
    <w:rPr>
      <w:rFonts w:ascii="Arial" w:hAnsi="Arial"/>
      <w:sz w:val="24"/>
      <w:szCs w:val="24"/>
    </w:rPr>
  </w:style>
  <w:style w:type="paragraph" w:customStyle="1" w:styleId="153">
    <w:name w:val="UserStyle_108"/>
    <w:basedOn w:val="1"/>
    <w:link w:val="152"/>
    <w:qFormat/>
    <w:uiPriority w:val="0"/>
    <w:pPr>
      <w:spacing w:line="480" w:lineRule="exact"/>
      <w:ind w:firstLine="200" w:firstLineChars="200"/>
    </w:pPr>
    <w:rPr>
      <w:rFonts w:ascii="Arial" w:hAnsi="Arial"/>
      <w:kern w:val="0"/>
      <w:sz w:val="24"/>
    </w:rPr>
  </w:style>
  <w:style w:type="paragraph" w:customStyle="1" w:styleId="154">
    <w:name w:val="UserStyle_109"/>
    <w:qFormat/>
    <w:uiPriority w:val="0"/>
    <w:pPr>
      <w:jc w:val="both"/>
      <w:textAlignment w:val="baseline"/>
    </w:pPr>
    <w:rPr>
      <w:rFonts w:ascii="Calibri" w:hAnsi="Calibri" w:eastAsia="等线" w:cs="Times New Roman"/>
      <w:kern w:val="2"/>
      <w:sz w:val="21"/>
      <w:szCs w:val="24"/>
      <w:lang w:val="en-US" w:eastAsia="zh-CN" w:bidi="ar-SA"/>
    </w:rPr>
  </w:style>
  <w:style w:type="paragraph" w:customStyle="1" w:styleId="155">
    <w:name w:val="UserStyle_110"/>
    <w:basedOn w:val="1"/>
    <w:qFormat/>
    <w:uiPriority w:val="0"/>
    <w:pPr>
      <w:spacing w:line="557" w:lineRule="exact"/>
      <w:ind w:firstLine="672"/>
    </w:pPr>
  </w:style>
  <w:style w:type="paragraph" w:customStyle="1" w:styleId="156">
    <w:name w:val="UserStyle_111"/>
    <w:basedOn w:val="1"/>
    <w:qFormat/>
    <w:uiPriority w:val="0"/>
    <w:pPr>
      <w:spacing w:line="566" w:lineRule="exact"/>
      <w:ind w:firstLine="682"/>
    </w:pPr>
  </w:style>
  <w:style w:type="paragraph" w:customStyle="1" w:styleId="157">
    <w:name w:val="UserStyle_112"/>
    <w:basedOn w:val="1"/>
    <w:qFormat/>
    <w:uiPriority w:val="0"/>
    <w:rPr>
      <w:szCs w:val="20"/>
    </w:rPr>
  </w:style>
  <w:style w:type="paragraph" w:customStyle="1" w:styleId="158">
    <w:name w:val="UserStyle_113"/>
    <w:basedOn w:val="1"/>
    <w:qFormat/>
    <w:uiPriority w:val="0"/>
  </w:style>
  <w:style w:type="paragraph" w:customStyle="1" w:styleId="159">
    <w:name w:val="BodyText2"/>
    <w:basedOn w:val="1"/>
    <w:qFormat/>
    <w:uiPriority w:val="0"/>
    <w:pPr>
      <w:spacing w:after="120" w:line="480" w:lineRule="auto"/>
    </w:pPr>
  </w:style>
  <w:style w:type="paragraph" w:customStyle="1" w:styleId="160">
    <w:name w:val="UserStyle_114"/>
    <w:qFormat/>
    <w:uiPriority w:val="0"/>
    <w:pPr>
      <w:jc w:val="both"/>
      <w:textAlignment w:val="baseline"/>
    </w:pPr>
    <w:rPr>
      <w:rFonts w:ascii="Calibri" w:hAnsi="Calibri" w:eastAsia="等线" w:cs="Times New Roman"/>
      <w:sz w:val="28"/>
      <w:lang w:val="en-US" w:eastAsia="zh-CN" w:bidi="ar-SA"/>
    </w:rPr>
  </w:style>
  <w:style w:type="paragraph" w:customStyle="1" w:styleId="161">
    <w:name w:val="BodyTextIndent2"/>
    <w:basedOn w:val="1"/>
    <w:qFormat/>
    <w:uiPriority w:val="0"/>
    <w:pPr>
      <w:spacing w:after="120" w:line="480" w:lineRule="auto"/>
      <w:ind w:left="420" w:leftChars="200"/>
    </w:pPr>
  </w:style>
  <w:style w:type="paragraph" w:customStyle="1" w:styleId="162">
    <w:name w:val="UserStyle_115"/>
    <w:basedOn w:val="1"/>
    <w:qFormat/>
    <w:uiPriority w:val="0"/>
    <w:pPr>
      <w:tabs>
        <w:tab w:val="left" w:pos="360"/>
      </w:tabs>
      <w:snapToGrid w:val="0"/>
      <w:spacing w:line="360" w:lineRule="auto"/>
    </w:pPr>
    <w:rPr>
      <w:rFonts w:eastAsia="仿宋_GB2312"/>
      <w:sz w:val="24"/>
    </w:rPr>
  </w:style>
  <w:style w:type="paragraph" w:customStyle="1" w:styleId="163">
    <w:name w:val="UserStyle_116"/>
    <w:basedOn w:val="20"/>
    <w:qFormat/>
    <w:uiPriority w:val="0"/>
    <w:pPr>
      <w:spacing w:before="156" w:after="156" w:line="400" w:lineRule="exact"/>
      <w:jc w:val="both"/>
    </w:pPr>
    <w:rPr>
      <w:rFonts w:ascii="宋体" w:hAnsi="宋体"/>
      <w:kern w:val="32"/>
      <w:szCs w:val="32"/>
    </w:rPr>
  </w:style>
  <w:style w:type="paragraph" w:customStyle="1" w:styleId="164">
    <w:name w:val="179"/>
    <w:basedOn w:val="1"/>
    <w:qFormat/>
    <w:uiPriority w:val="0"/>
    <w:pPr>
      <w:ind w:firstLine="420" w:firstLineChars="200"/>
    </w:pPr>
    <w:rPr>
      <w:rFonts w:ascii="Calibri" w:hAnsi="Calibri"/>
      <w:szCs w:val="22"/>
    </w:rPr>
  </w:style>
  <w:style w:type="paragraph" w:customStyle="1" w:styleId="165">
    <w:name w:val="TOC3"/>
    <w:basedOn w:val="1"/>
    <w:next w:val="1"/>
    <w:qFormat/>
    <w:uiPriority w:val="0"/>
    <w:pPr>
      <w:ind w:left="420"/>
      <w:jc w:val="left"/>
    </w:pPr>
    <w:rPr>
      <w:i/>
      <w:iCs/>
      <w:sz w:val="20"/>
      <w:szCs w:val="20"/>
    </w:rPr>
  </w:style>
  <w:style w:type="paragraph" w:customStyle="1" w:styleId="166">
    <w:name w:val="UserStyle_117"/>
    <w:basedOn w:val="1"/>
    <w:qFormat/>
    <w:uiPriority w:val="0"/>
    <w:pPr>
      <w:snapToGrid w:val="0"/>
      <w:spacing w:line="360" w:lineRule="auto"/>
      <w:ind w:firstLine="200" w:firstLineChars="200"/>
    </w:pPr>
    <w:rPr>
      <w:rFonts w:eastAsia="仿宋_GB2312"/>
      <w:sz w:val="24"/>
    </w:rPr>
  </w:style>
  <w:style w:type="paragraph" w:customStyle="1" w:styleId="167">
    <w:name w:val="UserStyle_118"/>
    <w:basedOn w:val="1"/>
    <w:qFormat/>
    <w:uiPriority w:val="0"/>
    <w:pPr>
      <w:spacing w:line="437" w:lineRule="exact"/>
    </w:pPr>
  </w:style>
  <w:style w:type="paragraph" w:customStyle="1" w:styleId="168">
    <w:name w:val="UserStyle_119"/>
    <w:basedOn w:val="1"/>
    <w:qFormat/>
    <w:uiPriority w:val="0"/>
  </w:style>
  <w:style w:type="paragraph" w:customStyle="1" w:styleId="169">
    <w:name w:val="UserStyle_120"/>
    <w:basedOn w:val="21"/>
    <w:qFormat/>
    <w:uiPriority w:val="0"/>
    <w:pPr>
      <w:spacing w:before="100" w:line="400" w:lineRule="exact"/>
    </w:pPr>
    <w:rPr>
      <w:rFonts w:ascii="Times New Roman" w:hAnsi="Times New Roman" w:eastAsia="黑体"/>
      <w:b w:val="0"/>
      <w:bCs w:val="0"/>
      <w:sz w:val="28"/>
      <w:szCs w:val="20"/>
    </w:rPr>
  </w:style>
  <w:style w:type="paragraph" w:customStyle="1" w:styleId="170">
    <w:name w:val="TOC8"/>
    <w:basedOn w:val="1"/>
    <w:next w:val="1"/>
    <w:qFormat/>
    <w:uiPriority w:val="0"/>
    <w:pPr>
      <w:ind w:left="1470"/>
      <w:jc w:val="left"/>
    </w:pPr>
    <w:rPr>
      <w:sz w:val="18"/>
      <w:szCs w:val="18"/>
    </w:rPr>
  </w:style>
  <w:style w:type="paragraph" w:customStyle="1" w:styleId="171">
    <w:name w:val="Index1"/>
    <w:basedOn w:val="1"/>
    <w:next w:val="1"/>
    <w:qFormat/>
    <w:uiPriority w:val="0"/>
    <w:pPr>
      <w:spacing w:line="220" w:lineRule="exact"/>
      <w:jc w:val="center"/>
    </w:pPr>
    <w:rPr>
      <w:rFonts w:ascii="仿宋_GB2312" w:eastAsia="仿宋_GB2312"/>
      <w:szCs w:val="20"/>
    </w:rPr>
  </w:style>
  <w:style w:type="paragraph" w:customStyle="1" w:styleId="172">
    <w:name w:val="UserStyle_121"/>
    <w:basedOn w:val="1"/>
    <w:qFormat/>
    <w:uiPriority w:val="0"/>
  </w:style>
  <w:style w:type="paragraph" w:customStyle="1" w:styleId="173">
    <w:name w:val="HtmlNormal"/>
    <w:basedOn w:val="1"/>
    <w:qFormat/>
    <w:uiPriority w:val="0"/>
    <w:pPr>
      <w:spacing w:before="100" w:beforeAutospacing="1" w:after="100" w:afterAutospacing="1"/>
      <w:jc w:val="left"/>
    </w:pPr>
    <w:rPr>
      <w:rFonts w:ascii="宋体" w:hAnsi="宋体"/>
      <w:kern w:val="0"/>
      <w:sz w:val="24"/>
    </w:rPr>
  </w:style>
  <w:style w:type="paragraph" w:customStyle="1" w:styleId="174">
    <w:name w:val="UserStyle_122"/>
    <w:basedOn w:val="1"/>
    <w:qFormat/>
    <w:uiPriority w:val="0"/>
    <w:pPr>
      <w:spacing w:after="160" w:line="240" w:lineRule="exact"/>
      <w:jc w:val="left"/>
    </w:pPr>
  </w:style>
  <w:style w:type="paragraph" w:customStyle="1" w:styleId="175">
    <w:name w:val="UserStyle_123"/>
    <w:basedOn w:val="1"/>
    <w:qFormat/>
    <w:uiPriority w:val="0"/>
  </w:style>
  <w:style w:type="paragraph" w:customStyle="1" w:styleId="176">
    <w:name w:val="UserStyle_124"/>
    <w:basedOn w:val="1"/>
    <w:qFormat/>
    <w:uiPriority w:val="0"/>
  </w:style>
  <w:style w:type="paragraph" w:customStyle="1" w:styleId="177">
    <w:name w:val="UserStyle_125"/>
    <w:basedOn w:val="1"/>
    <w:qFormat/>
    <w:uiPriority w:val="0"/>
  </w:style>
  <w:style w:type="paragraph" w:customStyle="1" w:styleId="178">
    <w:name w:val="UserStyle_126"/>
    <w:basedOn w:val="1"/>
    <w:qFormat/>
    <w:uiPriority w:val="0"/>
    <w:rPr>
      <w:kern w:val="0"/>
      <w:szCs w:val="21"/>
    </w:rPr>
  </w:style>
  <w:style w:type="paragraph" w:customStyle="1" w:styleId="179">
    <w:name w:val="BodyText3"/>
    <w:basedOn w:val="1"/>
    <w:qFormat/>
    <w:uiPriority w:val="0"/>
    <w:pPr>
      <w:spacing w:line="410" w:lineRule="atLeast"/>
      <w:jc w:val="left"/>
    </w:pPr>
    <w:rPr>
      <w:rFonts w:ascii="宋体"/>
      <w:color w:val="000000"/>
      <w:kern w:val="0"/>
      <w:sz w:val="24"/>
      <w:szCs w:val="20"/>
    </w:rPr>
  </w:style>
  <w:style w:type="paragraph" w:customStyle="1" w:styleId="180">
    <w:name w:val="UserStyle_127"/>
    <w:basedOn w:val="1"/>
    <w:qFormat/>
    <w:uiPriority w:val="0"/>
    <w:pPr>
      <w:spacing w:line="547" w:lineRule="exact"/>
    </w:pPr>
  </w:style>
  <w:style w:type="paragraph" w:customStyle="1" w:styleId="181">
    <w:name w:val="178"/>
    <w:qFormat/>
    <w:uiPriority w:val="0"/>
    <w:pPr>
      <w:textAlignment w:val="baseline"/>
    </w:pPr>
    <w:rPr>
      <w:rFonts w:ascii="等线" w:hAnsi="等线" w:eastAsia="等线" w:cs="Times New Roman"/>
      <w:kern w:val="2"/>
      <w:sz w:val="21"/>
      <w:szCs w:val="24"/>
      <w:lang w:val="en-US" w:eastAsia="zh-CN" w:bidi="ar-SA"/>
    </w:rPr>
  </w:style>
  <w:style w:type="paragraph" w:customStyle="1" w:styleId="182">
    <w:name w:val="TOC5"/>
    <w:basedOn w:val="1"/>
    <w:next w:val="1"/>
    <w:qFormat/>
    <w:uiPriority w:val="0"/>
    <w:pPr>
      <w:ind w:left="840"/>
      <w:jc w:val="left"/>
    </w:pPr>
    <w:rPr>
      <w:sz w:val="18"/>
      <w:szCs w:val="18"/>
    </w:rPr>
  </w:style>
  <w:style w:type="paragraph" w:customStyle="1" w:styleId="183">
    <w:name w:val="UserStyle_128"/>
    <w:basedOn w:val="1"/>
    <w:qFormat/>
    <w:uiPriority w:val="0"/>
  </w:style>
  <w:style w:type="paragraph" w:customStyle="1" w:styleId="184">
    <w:name w:val="UserStyle_129"/>
    <w:basedOn w:val="1"/>
    <w:qFormat/>
    <w:uiPriority w:val="0"/>
    <w:pPr>
      <w:spacing w:after="160" w:line="240" w:lineRule="exact"/>
      <w:jc w:val="left"/>
    </w:pPr>
    <w:rPr>
      <w:rFonts w:ascii="Verdana" w:hAnsi="Verdana"/>
      <w:kern w:val="0"/>
      <w:sz w:val="20"/>
      <w:szCs w:val="20"/>
      <w:lang w:eastAsia="en-US"/>
    </w:rPr>
  </w:style>
  <w:style w:type="paragraph" w:customStyle="1" w:styleId="185">
    <w:name w:val="UserStyle_130"/>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186">
    <w:name w:val="UserStyle_131"/>
    <w:qFormat/>
    <w:uiPriority w:val="0"/>
    <w:pPr>
      <w:textAlignment w:val="baseline"/>
    </w:pPr>
    <w:rPr>
      <w:rFonts w:ascii="黑体" w:hAnsi="等线" w:eastAsia="黑体" w:cs="Times New Roman"/>
      <w:lang w:val="en-US" w:eastAsia="zh-CN" w:bidi="ar-SA"/>
    </w:rPr>
  </w:style>
  <w:style w:type="paragraph" w:customStyle="1" w:styleId="187">
    <w:name w:val="UserStyle_132"/>
    <w:basedOn w:val="1"/>
    <w:qFormat/>
    <w:uiPriority w:val="0"/>
    <w:pPr>
      <w:spacing w:line="542" w:lineRule="exact"/>
      <w:ind w:firstLine="547"/>
    </w:pPr>
  </w:style>
  <w:style w:type="paragraph" w:customStyle="1" w:styleId="188">
    <w:name w:val="UserStyle_133"/>
    <w:basedOn w:val="1"/>
    <w:qFormat/>
    <w:uiPriority w:val="0"/>
    <w:pPr>
      <w:spacing w:line="547" w:lineRule="exact"/>
    </w:pPr>
  </w:style>
  <w:style w:type="paragraph" w:customStyle="1" w:styleId="189">
    <w:name w:val="UserStyle_134"/>
    <w:basedOn w:val="1"/>
    <w:qFormat/>
    <w:uiPriority w:val="0"/>
    <w:pPr>
      <w:suppressAutoHyphens/>
      <w:spacing w:line="312" w:lineRule="atLeast"/>
      <w:ind w:firstLine="567"/>
      <w:jc w:val="left"/>
    </w:pPr>
    <w:rPr>
      <w:rFonts w:ascii="长城仿宋" w:hAnsi="长城仿宋" w:eastAsia="长城仿宋"/>
      <w:b/>
      <w:w w:val="80"/>
      <w:kern w:val="1"/>
      <w:sz w:val="28"/>
      <w:szCs w:val="20"/>
    </w:rPr>
  </w:style>
  <w:style w:type="paragraph" w:customStyle="1" w:styleId="190">
    <w:name w:val="NormalIndent"/>
    <w:basedOn w:val="1"/>
    <w:qFormat/>
    <w:uiPriority w:val="0"/>
    <w:pPr>
      <w:ind w:firstLine="420"/>
      <w:jc w:val="left"/>
    </w:pPr>
    <w:rPr>
      <w:kern w:val="0"/>
      <w:sz w:val="20"/>
      <w:szCs w:val="20"/>
    </w:rPr>
  </w:style>
  <w:style w:type="paragraph" w:customStyle="1" w:styleId="191">
    <w:name w:val="UserStyle_135"/>
    <w:basedOn w:val="1"/>
    <w:qFormat/>
    <w:uiPriority w:val="0"/>
    <w:pPr>
      <w:spacing w:line="566" w:lineRule="exact"/>
      <w:jc w:val="center"/>
    </w:pPr>
  </w:style>
  <w:style w:type="paragraph" w:customStyle="1" w:styleId="192">
    <w:name w:val="UserStyle_136"/>
    <w:basedOn w:val="1"/>
    <w:qFormat/>
    <w:uiPriority w:val="0"/>
  </w:style>
  <w:style w:type="paragraph" w:customStyle="1" w:styleId="193">
    <w:name w:val="UserStyle_137"/>
    <w:basedOn w:val="1"/>
    <w:qFormat/>
    <w:uiPriority w:val="0"/>
    <w:pPr>
      <w:spacing w:line="542" w:lineRule="exact"/>
      <w:ind w:firstLine="125"/>
    </w:pPr>
  </w:style>
  <w:style w:type="paragraph" w:customStyle="1" w:styleId="194">
    <w:name w:val="UserStyle_138"/>
    <w:basedOn w:val="1"/>
    <w:qFormat/>
    <w:uiPriority w:val="0"/>
    <w:pPr>
      <w:spacing w:line="564" w:lineRule="exact"/>
      <w:ind w:firstLine="682"/>
    </w:pPr>
  </w:style>
  <w:style w:type="paragraph" w:customStyle="1" w:styleId="195">
    <w:name w:val="UserStyle_139"/>
    <w:qFormat/>
    <w:uiPriority w:val="0"/>
    <w:pPr>
      <w:textAlignment w:val="baseline"/>
    </w:pPr>
    <w:rPr>
      <w:rFonts w:ascii="等线" w:hAnsi="等线" w:eastAsia="等线" w:cs="Times New Roman"/>
      <w:color w:val="000000"/>
      <w:sz w:val="24"/>
      <w:szCs w:val="24"/>
      <w:lang w:val="en-US" w:eastAsia="zh-CN" w:bidi="ar-SA"/>
    </w:rPr>
  </w:style>
  <w:style w:type="paragraph" w:customStyle="1" w:styleId="196">
    <w:name w:val="UserStyle_140"/>
    <w:basedOn w:val="1"/>
    <w:qFormat/>
    <w:uiPriority w:val="0"/>
    <w:pPr>
      <w:spacing w:line="547" w:lineRule="exact"/>
      <w:ind w:firstLine="547"/>
    </w:pPr>
  </w:style>
  <w:style w:type="paragraph" w:customStyle="1" w:styleId="197">
    <w:name w:val="TOC9"/>
    <w:basedOn w:val="1"/>
    <w:next w:val="1"/>
    <w:qFormat/>
    <w:uiPriority w:val="0"/>
    <w:pPr>
      <w:ind w:left="1680"/>
      <w:jc w:val="left"/>
    </w:pPr>
    <w:rPr>
      <w:sz w:val="18"/>
      <w:szCs w:val="18"/>
    </w:rPr>
  </w:style>
  <w:style w:type="paragraph" w:customStyle="1" w:styleId="198">
    <w:name w:val="TOC2"/>
    <w:basedOn w:val="1"/>
    <w:next w:val="1"/>
    <w:qFormat/>
    <w:uiPriority w:val="0"/>
    <w:pPr>
      <w:ind w:left="210"/>
      <w:jc w:val="left"/>
    </w:pPr>
    <w:rPr>
      <w:smallCaps/>
      <w:sz w:val="20"/>
      <w:szCs w:val="20"/>
    </w:rPr>
  </w:style>
  <w:style w:type="paragraph" w:customStyle="1" w:styleId="199">
    <w:name w:val="UserStyle_141"/>
    <w:basedOn w:val="1"/>
    <w:qFormat/>
    <w:uiPriority w:val="0"/>
    <w:pPr>
      <w:spacing w:line="682" w:lineRule="exact"/>
      <w:ind w:firstLine="557"/>
    </w:pPr>
  </w:style>
  <w:style w:type="paragraph" w:customStyle="1" w:styleId="200">
    <w:name w:val="UserStyle_142"/>
    <w:basedOn w:val="1"/>
    <w:qFormat/>
    <w:uiPriority w:val="0"/>
    <w:pPr>
      <w:spacing w:after="156" w:line="360" w:lineRule="auto"/>
    </w:pPr>
    <w:rPr>
      <w:rFonts w:ascii="宋体" w:hAnsi="宋体"/>
      <w:b/>
      <w:sz w:val="30"/>
      <w:szCs w:val="21"/>
    </w:rPr>
  </w:style>
  <w:style w:type="paragraph" w:customStyle="1" w:styleId="201">
    <w:name w:val="TOC6"/>
    <w:basedOn w:val="1"/>
    <w:next w:val="1"/>
    <w:qFormat/>
    <w:uiPriority w:val="0"/>
    <w:pPr>
      <w:ind w:left="1050"/>
      <w:jc w:val="left"/>
    </w:pPr>
    <w:rPr>
      <w:sz w:val="18"/>
      <w:szCs w:val="18"/>
    </w:rPr>
  </w:style>
  <w:style w:type="paragraph" w:customStyle="1" w:styleId="202">
    <w:name w:val="UserStyle_143"/>
    <w:basedOn w:val="1"/>
    <w:qFormat/>
    <w:uiPriority w:val="0"/>
    <w:pPr>
      <w:spacing w:before="100" w:after="100"/>
      <w:ind w:left="360" w:right="360"/>
      <w:jc w:val="left"/>
    </w:pPr>
    <w:rPr>
      <w:kern w:val="0"/>
      <w:sz w:val="24"/>
      <w:szCs w:val="20"/>
    </w:rPr>
  </w:style>
  <w:style w:type="paragraph" w:customStyle="1" w:styleId="203">
    <w:name w:val="UserStyle_144"/>
    <w:basedOn w:val="1"/>
    <w:qFormat/>
    <w:uiPriority w:val="0"/>
  </w:style>
  <w:style w:type="paragraph" w:customStyle="1" w:styleId="204">
    <w:name w:val="UserStyle_145"/>
    <w:basedOn w:val="1"/>
    <w:qFormat/>
    <w:uiPriority w:val="0"/>
  </w:style>
  <w:style w:type="paragraph" w:customStyle="1" w:styleId="205">
    <w:name w:val="UserStyle_146"/>
    <w:qFormat/>
    <w:uiPriority w:val="0"/>
    <w:pPr>
      <w:ind w:left="840" w:leftChars="350"/>
      <w:jc w:val="both"/>
      <w:textAlignment w:val="baseline"/>
    </w:pPr>
    <w:rPr>
      <w:rFonts w:ascii="宋体" w:hAnsi="等线" w:eastAsia="等线" w:cs="Times New Roman"/>
      <w:b/>
      <w:sz w:val="24"/>
      <w:lang w:val="en-US" w:eastAsia="zh-CN" w:bidi="ar-SA"/>
    </w:rPr>
  </w:style>
  <w:style w:type="paragraph" w:customStyle="1" w:styleId="206">
    <w:name w:val="UserStyle_147"/>
    <w:basedOn w:val="1"/>
    <w:qFormat/>
    <w:uiPriority w:val="0"/>
    <w:rPr>
      <w:rFonts w:ascii="宋体" w:hAnsi="宋体"/>
      <w:b/>
      <w:sz w:val="28"/>
      <w:szCs w:val="28"/>
    </w:rPr>
  </w:style>
  <w:style w:type="paragraph" w:customStyle="1" w:styleId="207">
    <w:name w:val="UserStyle_148"/>
    <w:basedOn w:val="1"/>
    <w:qFormat/>
    <w:uiPriority w:val="0"/>
    <w:pPr>
      <w:spacing w:line="564" w:lineRule="exact"/>
      <w:ind w:hanging="115"/>
    </w:pPr>
  </w:style>
  <w:style w:type="paragraph" w:customStyle="1" w:styleId="208">
    <w:name w:val="TOC4"/>
    <w:basedOn w:val="1"/>
    <w:next w:val="1"/>
    <w:qFormat/>
    <w:uiPriority w:val="0"/>
    <w:pPr>
      <w:ind w:left="630"/>
      <w:jc w:val="left"/>
    </w:pPr>
    <w:rPr>
      <w:sz w:val="18"/>
      <w:szCs w:val="18"/>
    </w:rPr>
  </w:style>
  <w:style w:type="paragraph" w:customStyle="1" w:styleId="209">
    <w:name w:val="UserStyle_149"/>
    <w:basedOn w:val="1"/>
    <w:qFormat/>
    <w:uiPriority w:val="0"/>
  </w:style>
  <w:style w:type="paragraph" w:customStyle="1" w:styleId="210">
    <w:name w:val="TOC7"/>
    <w:basedOn w:val="1"/>
    <w:next w:val="1"/>
    <w:qFormat/>
    <w:uiPriority w:val="0"/>
    <w:pPr>
      <w:ind w:left="1260"/>
      <w:jc w:val="left"/>
    </w:pPr>
    <w:rPr>
      <w:sz w:val="18"/>
      <w:szCs w:val="18"/>
    </w:rPr>
  </w:style>
  <w:style w:type="paragraph" w:customStyle="1" w:styleId="211">
    <w:name w:val="UserStyle_150"/>
    <w:basedOn w:val="1"/>
    <w:qFormat/>
    <w:uiPriority w:val="0"/>
    <w:pPr>
      <w:keepNext/>
      <w:spacing w:before="60" w:after="60" w:line="300" w:lineRule="auto"/>
      <w:jc w:val="center"/>
      <w:textAlignment w:val="center"/>
    </w:pPr>
    <w:rPr>
      <w:spacing w:val="20"/>
      <w:kern w:val="0"/>
      <w:sz w:val="24"/>
      <w:szCs w:val="20"/>
    </w:rPr>
  </w:style>
  <w:style w:type="paragraph" w:customStyle="1" w:styleId="212">
    <w:name w:val="UserStyle_151"/>
    <w:basedOn w:val="1"/>
    <w:qFormat/>
    <w:uiPriority w:val="0"/>
  </w:style>
  <w:style w:type="paragraph" w:customStyle="1" w:styleId="213">
    <w:name w:val="UserStyle_152"/>
    <w:qFormat/>
    <w:uiPriority w:val="0"/>
    <w:pPr>
      <w:jc w:val="both"/>
      <w:textAlignment w:val="baseline"/>
    </w:pPr>
    <w:rPr>
      <w:rFonts w:ascii="等线" w:hAnsi="等线" w:eastAsia="等线" w:cs="Times New Roman"/>
      <w:kern w:val="2"/>
      <w:sz w:val="21"/>
      <w:szCs w:val="24"/>
      <w:lang w:val="en-US" w:eastAsia="zh-CN" w:bidi="ar-SA"/>
    </w:rPr>
  </w:style>
  <w:style w:type="paragraph" w:customStyle="1" w:styleId="214">
    <w:name w:val="HtmlPre"/>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customStyle="1" w:styleId="215">
    <w:name w:val="TOC1"/>
    <w:basedOn w:val="1"/>
    <w:next w:val="1"/>
    <w:qFormat/>
    <w:uiPriority w:val="0"/>
    <w:pPr>
      <w:spacing w:before="120" w:after="120"/>
      <w:jc w:val="left"/>
    </w:pPr>
    <w:rPr>
      <w:b/>
      <w:bCs/>
      <w:caps/>
      <w:sz w:val="20"/>
      <w:szCs w:val="20"/>
    </w:rPr>
  </w:style>
  <w:style w:type="paragraph" w:customStyle="1" w:styleId="216">
    <w:name w:val="UserStyle_153"/>
    <w:basedOn w:val="1"/>
    <w:qFormat/>
    <w:uiPriority w:val="0"/>
    <w:pPr>
      <w:snapToGrid w:val="0"/>
      <w:spacing w:after="200"/>
      <w:ind w:firstLine="420" w:firstLineChars="200"/>
      <w:jc w:val="left"/>
    </w:pPr>
    <w:rPr>
      <w:rFonts w:ascii="Tahoma" w:hAnsi="Tahoma" w:eastAsia="微软雅黑"/>
      <w:kern w:val="0"/>
      <w:sz w:val="22"/>
      <w:szCs w:val="22"/>
    </w:rPr>
  </w:style>
  <w:style w:type="paragraph" w:customStyle="1" w:styleId="217">
    <w:name w:val="UserStyle_154"/>
    <w:qFormat/>
    <w:uiPriority w:val="0"/>
    <w:pPr>
      <w:jc w:val="both"/>
      <w:textAlignment w:val="baseline"/>
    </w:pPr>
    <w:rPr>
      <w:rFonts w:ascii="等线" w:hAnsi="等线" w:eastAsia="等线" w:cs="Times New Roman"/>
      <w:kern w:val="2"/>
      <w:sz w:val="21"/>
      <w:szCs w:val="24"/>
      <w:lang w:val="en-US" w:eastAsia="zh-CN" w:bidi="ar-SA"/>
    </w:rPr>
  </w:style>
  <w:style w:type="paragraph" w:customStyle="1" w:styleId="218">
    <w:name w:val="BlockQuote"/>
    <w:basedOn w:val="1"/>
    <w:qFormat/>
    <w:uiPriority w:val="0"/>
    <w:pPr>
      <w:ind w:left="1171" w:right="91" w:hanging="1080"/>
    </w:pPr>
    <w:rPr>
      <w:rFonts w:eastAsia="楷体_GB2312"/>
      <w:szCs w:val="20"/>
    </w:rPr>
  </w:style>
  <w:style w:type="paragraph" w:customStyle="1" w:styleId="219">
    <w:name w:val="NavPane"/>
    <w:basedOn w:val="1"/>
    <w:semiHidden/>
    <w:qFormat/>
    <w:uiPriority w:val="0"/>
    <w:pPr>
      <w:shd w:val="clear" w:color="auto" w:fill="000080"/>
    </w:pPr>
  </w:style>
  <w:style w:type="paragraph" w:customStyle="1" w:styleId="220">
    <w:name w:val="BodyText"/>
    <w:basedOn w:val="1"/>
    <w:qFormat/>
    <w:uiPriority w:val="0"/>
    <w:pPr>
      <w:spacing w:after="120"/>
    </w:pPr>
  </w:style>
  <w:style w:type="paragraph" w:customStyle="1" w:styleId="221">
    <w:name w:val="UserStyle_155"/>
    <w:basedOn w:val="1"/>
    <w:qFormat/>
    <w:uiPriority w:val="0"/>
    <w:pPr>
      <w:jc w:val="left"/>
    </w:pPr>
    <w:rPr>
      <w:rFonts w:ascii="Times New Roman" w:hAnsi="Times New Roman" w:eastAsia="宋体"/>
      <w:kern w:val="0"/>
      <w:sz w:val="24"/>
    </w:rPr>
  </w:style>
  <w:style w:type="paragraph" w:customStyle="1" w:styleId="222">
    <w:name w:val="UserStyle_156"/>
    <w:basedOn w:val="1"/>
    <w:qFormat/>
    <w:uiPriority w:val="0"/>
  </w:style>
  <w:style w:type="paragraph" w:customStyle="1" w:styleId="223">
    <w:name w:val="UserStyle_157"/>
    <w:next w:val="1"/>
    <w:qFormat/>
    <w:uiPriority w:val="0"/>
    <w:pPr>
      <w:shd w:val="clear" w:color="auto" w:fill="FFFFFF"/>
      <w:tabs>
        <w:tab w:val="left" w:pos="360"/>
        <w:tab w:val="left" w:pos="720"/>
      </w:tabs>
      <w:spacing w:before="640" w:after="560"/>
      <w:ind w:left="720" w:hanging="720"/>
      <w:jc w:val="center"/>
      <w:textAlignment w:val="baseline"/>
    </w:pPr>
    <w:rPr>
      <w:rFonts w:ascii="黑体" w:hAnsi="等线" w:eastAsia="黑体" w:cs="Times New Roman"/>
      <w:sz w:val="32"/>
      <w:lang w:val="en-US" w:eastAsia="zh-CN" w:bidi="ar-SA"/>
    </w:rPr>
  </w:style>
  <w:style w:type="paragraph" w:customStyle="1" w:styleId="224">
    <w:name w:val="UserStyle_158"/>
    <w:basedOn w:val="223"/>
    <w:qFormat/>
    <w:uiPriority w:val="0"/>
    <w:pPr>
      <w:tabs>
        <w:tab w:val="left" w:pos="6405"/>
      </w:tabs>
      <w:spacing w:after="200"/>
    </w:pPr>
    <w:rPr>
      <w:sz w:val="21"/>
    </w:rPr>
  </w:style>
  <w:style w:type="paragraph" w:customStyle="1" w:styleId="225">
    <w:name w:val="UserStyle_159"/>
    <w:basedOn w:val="1"/>
    <w:qFormat/>
    <w:uiPriority w:val="0"/>
    <w:pPr>
      <w:spacing w:line="375" w:lineRule="exact"/>
    </w:pPr>
  </w:style>
  <w:style w:type="paragraph" w:customStyle="1" w:styleId="226">
    <w:name w:val="UserStyle_160"/>
    <w:basedOn w:val="1"/>
    <w:qFormat/>
    <w:uiPriority w:val="0"/>
    <w:pPr>
      <w:spacing w:line="413" w:lineRule="exact"/>
    </w:pPr>
  </w:style>
  <w:style w:type="paragraph" w:customStyle="1" w:styleId="227">
    <w:name w:val="UserStyle_161"/>
    <w:basedOn w:val="1"/>
    <w:qFormat/>
    <w:uiPriority w:val="0"/>
    <w:pPr>
      <w:spacing w:before="100" w:beforeAutospacing="1" w:after="100" w:afterAutospacing="1"/>
      <w:jc w:val="left"/>
    </w:pPr>
    <w:rPr>
      <w:rFonts w:ascii="宋体" w:hAnsi="宋体"/>
      <w:kern w:val="0"/>
      <w:sz w:val="24"/>
    </w:rPr>
  </w:style>
  <w:style w:type="paragraph" w:customStyle="1" w:styleId="228">
    <w:name w:val="UserStyle_162"/>
    <w:basedOn w:val="1"/>
    <w:qFormat/>
    <w:uiPriority w:val="0"/>
    <w:pPr>
      <w:pBdr>
        <w:top w:val="single" w:color="000000" w:sz="4" w:space="0"/>
        <w:left w:val="single" w:color="000000" w:sz="4" w:space="0"/>
        <w:right w:val="single" w:color="000000" w:sz="4" w:space="0"/>
      </w:pBdr>
      <w:shd w:val="clear" w:color="auto" w:fill="FFFF00"/>
      <w:spacing w:before="100" w:beforeAutospacing="1" w:after="100" w:afterAutospacing="1"/>
      <w:jc w:val="left"/>
    </w:pPr>
    <w:rPr>
      <w:rFonts w:ascii="方正仿宋_GBK" w:hAnsi="宋体" w:eastAsia="方正仿宋_GBK"/>
      <w:color w:val="FF0000"/>
      <w:kern w:val="0"/>
      <w:sz w:val="20"/>
      <w:szCs w:val="20"/>
    </w:rPr>
  </w:style>
  <w:style w:type="paragraph" w:customStyle="1" w:styleId="229">
    <w:name w:val="UserStyle_163"/>
    <w:basedOn w:val="1"/>
    <w:qFormat/>
    <w:uiPriority w:val="0"/>
    <w:pPr>
      <w:pBdr>
        <w:left w:val="single" w:color="000000" w:sz="4" w:space="0"/>
        <w:right w:val="single" w:color="000000" w:sz="4" w:space="0"/>
      </w:pBdr>
      <w:spacing w:before="100" w:beforeAutospacing="1" w:after="100" w:afterAutospacing="1"/>
      <w:jc w:val="center"/>
      <w:textAlignment w:val="center"/>
    </w:pPr>
    <w:rPr>
      <w:rFonts w:ascii="宋体" w:hAnsi="宋体"/>
      <w:kern w:val="0"/>
      <w:sz w:val="24"/>
    </w:rPr>
  </w:style>
  <w:style w:type="paragraph" w:customStyle="1" w:styleId="230">
    <w:name w:val="UserStyle_164"/>
    <w:basedOn w:val="1"/>
    <w:qFormat/>
    <w:uiPriority w:val="0"/>
  </w:style>
  <w:style w:type="paragraph" w:customStyle="1" w:styleId="231">
    <w:name w:val="UserStyle_165"/>
    <w:basedOn w:val="1"/>
    <w:qFormat/>
    <w:uiPriority w:val="0"/>
    <w:pPr>
      <w:spacing w:after="160" w:line="240" w:lineRule="exact"/>
      <w:jc w:val="left"/>
    </w:pPr>
    <w:rPr>
      <w:rFonts w:ascii="Verdana" w:hAnsi="Verdana"/>
      <w:kern w:val="0"/>
      <w:sz w:val="20"/>
      <w:szCs w:val="20"/>
      <w:lang w:eastAsia="en-US"/>
    </w:rPr>
  </w:style>
  <w:style w:type="paragraph" w:customStyle="1" w:styleId="232">
    <w:name w:val="Null"/>
    <w:qFormat/>
    <w:uiPriority w:val="0"/>
    <w:pPr>
      <w:jc w:val="both"/>
      <w:textAlignment w:val="baseline"/>
    </w:pPr>
    <w:rPr>
      <w:rFonts w:ascii="Calibri" w:hAnsi="Calibri" w:eastAsia="等线" w:cs="Times New Roman"/>
      <w:kern w:val="2"/>
      <w:sz w:val="21"/>
      <w:szCs w:val="22"/>
      <w:lang w:val="en-US" w:eastAsia="zh-CN" w:bidi="ar-SA"/>
    </w:rPr>
  </w:style>
  <w:style w:type="paragraph" w:customStyle="1" w:styleId="233">
    <w:name w:val="UserStyle_166"/>
    <w:basedOn w:val="1"/>
    <w:qFormat/>
    <w:uiPriority w:val="0"/>
    <w:pPr>
      <w:ind w:firstLine="420" w:firstLineChars="200"/>
    </w:pPr>
    <w:rPr>
      <w:rFonts w:ascii="Calibri" w:hAnsi="Calibri"/>
      <w:szCs w:val="21"/>
    </w:rPr>
  </w:style>
  <w:style w:type="paragraph" w:customStyle="1" w:styleId="234">
    <w:name w:val="UserStyle_167"/>
    <w:basedOn w:val="1"/>
    <w:qFormat/>
    <w:uiPriority w:val="0"/>
  </w:style>
  <w:style w:type="paragraph" w:customStyle="1" w:styleId="235">
    <w:name w:val="UserStyle_168"/>
    <w:basedOn w:val="1"/>
    <w:qFormat/>
    <w:uiPriority w:val="0"/>
  </w:style>
  <w:style w:type="paragraph" w:customStyle="1" w:styleId="236">
    <w:name w:val="UserStyle_169"/>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37">
    <w:name w:val="UserStyle_170"/>
    <w:basedOn w:val="1"/>
    <w:qFormat/>
    <w:uiPriority w:val="0"/>
    <w:pPr>
      <w:spacing w:line="538" w:lineRule="exact"/>
    </w:pPr>
  </w:style>
  <w:style w:type="paragraph" w:customStyle="1" w:styleId="238">
    <w:name w:val="UserStyle_171"/>
    <w:basedOn w:val="1"/>
    <w:qFormat/>
    <w:uiPriority w:val="0"/>
    <w:pPr>
      <w:spacing w:line="559" w:lineRule="exact"/>
      <w:ind w:firstLine="590"/>
    </w:pPr>
  </w:style>
  <w:style w:type="paragraph" w:customStyle="1" w:styleId="239">
    <w:name w:val="UserStyle_172"/>
    <w:basedOn w:val="1"/>
    <w:qFormat/>
    <w:uiPriority w:val="0"/>
  </w:style>
  <w:style w:type="paragraph" w:customStyle="1" w:styleId="240">
    <w:name w:val="UserStyle_173"/>
    <w:basedOn w:val="1"/>
    <w:qFormat/>
    <w:uiPriority w:val="0"/>
  </w:style>
  <w:style w:type="paragraph" w:customStyle="1" w:styleId="241">
    <w:name w:val="UserStyle_174"/>
    <w:basedOn w:val="1"/>
    <w:qFormat/>
    <w:uiPriority w:val="0"/>
    <w:pPr>
      <w:jc w:val="right"/>
    </w:pPr>
  </w:style>
  <w:style w:type="paragraph" w:customStyle="1" w:styleId="242">
    <w:name w:val="UserStyle_175"/>
    <w:basedOn w:val="1"/>
    <w:qFormat/>
    <w:uiPriority w:val="0"/>
    <w:pPr>
      <w:spacing w:after="160" w:line="240" w:lineRule="exact"/>
      <w:jc w:val="left"/>
    </w:pPr>
    <w:rPr>
      <w:rFonts w:ascii="Verdana" w:hAnsi="Verdana"/>
      <w:kern w:val="0"/>
      <w:sz w:val="20"/>
      <w:szCs w:val="20"/>
      <w:lang w:eastAsia="en-US"/>
    </w:rPr>
  </w:style>
  <w:style w:type="paragraph" w:customStyle="1" w:styleId="243">
    <w:name w:val="UserStyle_176"/>
    <w:basedOn w:val="1"/>
    <w:qFormat/>
    <w:uiPriority w:val="0"/>
  </w:style>
  <w:style w:type="paragraph" w:customStyle="1" w:styleId="244">
    <w:name w:val="UserStyle_177"/>
    <w:basedOn w:val="1"/>
    <w:qFormat/>
    <w:uiPriority w:val="0"/>
    <w:pPr>
      <w:tabs>
        <w:tab w:val="left" w:pos="360"/>
      </w:tabs>
      <w:ind w:left="360" w:hanging="360" w:hangingChars="200"/>
    </w:pPr>
    <w:rPr>
      <w:sz w:val="24"/>
    </w:rPr>
  </w:style>
  <w:style w:type="paragraph" w:customStyle="1" w:styleId="245">
    <w:name w:val="UserStyle_178"/>
    <w:basedOn w:val="1"/>
    <w:qFormat/>
    <w:uiPriority w:val="0"/>
    <w:pPr>
      <w:spacing w:line="360" w:lineRule="atLeast"/>
      <w:jc w:val="left"/>
    </w:pPr>
    <w:rPr>
      <w:kern w:val="0"/>
      <w:sz w:val="24"/>
      <w:szCs w:val="20"/>
    </w:rPr>
  </w:style>
  <w:style w:type="paragraph" w:customStyle="1" w:styleId="246">
    <w:name w:val="UserStyle_179"/>
    <w:basedOn w:val="9"/>
    <w:qFormat/>
    <w:uiPriority w:val="0"/>
    <w:pPr>
      <w:spacing w:after="240"/>
      <w:jc w:val="left"/>
    </w:pPr>
    <w:rPr>
      <w:sz w:val="30"/>
    </w:rPr>
  </w:style>
  <w:style w:type="paragraph" w:customStyle="1" w:styleId="247">
    <w:name w:val="UserStyle_180"/>
    <w:basedOn w:val="219"/>
    <w:qFormat/>
    <w:uiPriority w:val="0"/>
    <w:rPr>
      <w:rFonts w:ascii="Tahoma" w:hAnsi="Tahoma"/>
    </w:rPr>
  </w:style>
  <w:style w:type="paragraph" w:customStyle="1" w:styleId="248">
    <w:name w:val="UserStyle_181"/>
    <w:basedOn w:val="1"/>
    <w:qFormat/>
    <w:uiPriority w:val="0"/>
    <w:rPr>
      <w:rFonts w:ascii="Tahoma" w:hAnsi="Tahoma"/>
      <w:sz w:val="24"/>
      <w:szCs w:val="20"/>
    </w:rPr>
  </w:style>
  <w:style w:type="paragraph" w:customStyle="1" w:styleId="249">
    <w:name w:val="UserStyle_182"/>
    <w:basedOn w:val="1"/>
    <w:qFormat/>
    <w:uiPriority w:val="0"/>
    <w:pPr>
      <w:spacing w:line="549" w:lineRule="exact"/>
      <w:ind w:firstLine="686"/>
    </w:pPr>
  </w:style>
  <w:style w:type="paragraph" w:customStyle="1" w:styleId="250">
    <w:name w:val="UserStyle_183"/>
    <w:basedOn w:val="1"/>
    <w:qFormat/>
    <w:uiPriority w:val="0"/>
    <w:pPr>
      <w:spacing w:line="552" w:lineRule="exact"/>
      <w:ind w:firstLine="547"/>
    </w:pPr>
  </w:style>
  <w:style w:type="paragraph" w:customStyle="1" w:styleId="251">
    <w:name w:val="UserStyle_184"/>
    <w:basedOn w:val="1"/>
    <w:qFormat/>
    <w:uiPriority w:val="0"/>
    <w:rPr>
      <w:szCs w:val="20"/>
    </w:rPr>
  </w:style>
  <w:style w:type="paragraph" w:customStyle="1" w:styleId="252">
    <w:name w:val="UserStyle_185"/>
    <w:basedOn w:val="1"/>
    <w:qFormat/>
    <w:uiPriority w:val="0"/>
    <w:pPr>
      <w:pBdr>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kern w:val="0"/>
      <w:sz w:val="24"/>
    </w:rPr>
  </w:style>
  <w:style w:type="paragraph" w:customStyle="1" w:styleId="253">
    <w:name w:val="UserStyle_186"/>
    <w:basedOn w:val="1"/>
    <w:qFormat/>
    <w:uiPriority w:val="0"/>
    <w:pPr>
      <w:spacing w:line="566" w:lineRule="exact"/>
    </w:pPr>
  </w:style>
  <w:style w:type="paragraph" w:customStyle="1" w:styleId="254">
    <w:name w:val="UserStyle_187"/>
    <w:basedOn w:val="220"/>
    <w:qFormat/>
    <w:uiPriority w:val="0"/>
    <w:pPr>
      <w:suppressLineNumbers/>
      <w:suppressAutoHyphens/>
      <w:jc w:val="left"/>
    </w:pPr>
    <w:rPr>
      <w:kern w:val="0"/>
      <w:sz w:val="24"/>
    </w:rPr>
  </w:style>
  <w:style w:type="paragraph" w:customStyle="1" w:styleId="255">
    <w:name w:val="UserStyle_188"/>
    <w:basedOn w:val="1"/>
    <w:qFormat/>
    <w:uiPriority w:val="0"/>
    <w:pPr>
      <w:spacing w:line="533" w:lineRule="exact"/>
      <w:ind w:firstLine="581"/>
    </w:pPr>
  </w:style>
  <w:style w:type="paragraph" w:customStyle="1" w:styleId="256">
    <w:name w:val="UserStyle_189"/>
    <w:basedOn w:val="1"/>
    <w:semiHidden/>
    <w:qFormat/>
    <w:uiPriority w:val="0"/>
    <w:rPr>
      <w:rFonts w:ascii="Tahoma" w:hAnsi="Tahoma"/>
      <w:sz w:val="24"/>
      <w:szCs w:val="28"/>
    </w:rPr>
  </w:style>
  <w:style w:type="paragraph" w:customStyle="1" w:styleId="257">
    <w:name w:val="UserStyle_190"/>
    <w:basedOn w:val="1"/>
    <w:qFormat/>
    <w:uiPriority w:val="0"/>
    <w:pPr>
      <w:spacing w:line="557" w:lineRule="exact"/>
      <w:ind w:firstLine="1666"/>
    </w:pPr>
  </w:style>
  <w:style w:type="paragraph" w:customStyle="1" w:styleId="258">
    <w:name w:val="UserStyle_191"/>
    <w:basedOn w:val="1"/>
    <w:qFormat/>
    <w:uiPriority w:val="0"/>
    <w:pPr>
      <w:spacing w:line="672" w:lineRule="exact"/>
    </w:pPr>
  </w:style>
  <w:style w:type="paragraph" w:customStyle="1" w:styleId="259">
    <w:name w:val="UserStyle_192"/>
    <w:basedOn w:val="1"/>
    <w:qFormat/>
    <w:uiPriority w:val="0"/>
    <w:pPr>
      <w:spacing w:line="566" w:lineRule="exact"/>
      <w:ind w:firstLine="552"/>
    </w:pPr>
  </w:style>
  <w:style w:type="paragraph" w:customStyle="1" w:styleId="260">
    <w:name w:val="UserStyle_193"/>
    <w:basedOn w:val="1"/>
    <w:qFormat/>
    <w:uiPriority w:val="0"/>
    <w:pPr>
      <w:tabs>
        <w:tab w:val="left" w:pos="907"/>
      </w:tabs>
      <w:spacing w:line="360" w:lineRule="auto"/>
    </w:pPr>
    <w:rPr>
      <w:rFonts w:ascii="宋体" w:hAnsi="宋体"/>
      <w:sz w:val="24"/>
    </w:rPr>
  </w:style>
  <w:style w:type="paragraph" w:customStyle="1" w:styleId="261">
    <w:name w:val="UserStyle_194"/>
    <w:basedOn w:val="1"/>
    <w:qFormat/>
    <w:uiPriority w:val="0"/>
  </w:style>
  <w:style w:type="paragraph" w:customStyle="1" w:styleId="262">
    <w:name w:val="UserStyle_195"/>
    <w:basedOn w:val="1"/>
    <w:qFormat/>
    <w:uiPriority w:val="0"/>
    <w:pPr>
      <w:spacing w:line="538" w:lineRule="exact"/>
      <w:ind w:firstLine="533"/>
    </w:pPr>
  </w:style>
  <w:style w:type="paragraph" w:customStyle="1" w:styleId="263">
    <w:name w:val="UserStyle_196"/>
    <w:basedOn w:val="1"/>
    <w:qFormat/>
    <w:uiPriority w:val="0"/>
  </w:style>
  <w:style w:type="paragraph" w:customStyle="1" w:styleId="264">
    <w:name w:val="UserStyle_197"/>
    <w:basedOn w:val="21"/>
    <w:qFormat/>
    <w:uiPriority w:val="0"/>
    <w:pPr>
      <w:tabs>
        <w:tab w:val="left" w:pos="2175"/>
      </w:tabs>
      <w:spacing w:before="260" w:after="260" w:line="240" w:lineRule="auto"/>
      <w:ind w:left="2175" w:hanging="1275"/>
      <w:jc w:val="left"/>
    </w:pPr>
    <w:rPr>
      <w:rFonts w:ascii="宋体" w:hAnsi="宋体"/>
      <w:kern w:val="0"/>
      <w:sz w:val="21"/>
      <w:szCs w:val="20"/>
    </w:rPr>
  </w:style>
  <w:style w:type="paragraph" w:customStyle="1" w:styleId="265">
    <w:name w:val="UserStyle_198"/>
    <w:basedOn w:val="1"/>
    <w:qFormat/>
    <w:uiPriority w:val="0"/>
    <w:pPr>
      <w:jc w:val="left"/>
    </w:pPr>
    <w:rPr>
      <w:kern w:val="0"/>
      <w:szCs w:val="21"/>
    </w:rPr>
  </w:style>
  <w:style w:type="paragraph" w:customStyle="1" w:styleId="266">
    <w:name w:val="UserStyle_199"/>
    <w:basedOn w:val="1"/>
    <w:qFormat/>
    <w:uiPriority w:val="0"/>
    <w:pPr>
      <w:spacing w:before="100" w:beforeAutospacing="1" w:after="100" w:afterAutospacing="1"/>
      <w:jc w:val="left"/>
    </w:pPr>
    <w:rPr>
      <w:rFonts w:ascii="宋体" w:hAnsi="宋体"/>
      <w:kern w:val="0"/>
      <w:sz w:val="18"/>
      <w:szCs w:val="18"/>
    </w:rPr>
  </w:style>
  <w:style w:type="paragraph" w:customStyle="1" w:styleId="267">
    <w:name w:val="UserStyle_200"/>
    <w:basedOn w:val="1"/>
    <w:qFormat/>
    <w:uiPriority w:val="0"/>
  </w:style>
  <w:style w:type="paragraph" w:customStyle="1" w:styleId="268">
    <w:name w:val="UserStyle_201"/>
    <w:basedOn w:val="1"/>
    <w:qFormat/>
    <w:uiPriority w:val="0"/>
  </w:style>
  <w:style w:type="paragraph" w:customStyle="1" w:styleId="269">
    <w:name w:val="UserStyle_202"/>
    <w:basedOn w:val="1"/>
    <w:qFormat/>
    <w:uiPriority w:val="0"/>
    <w:pPr>
      <w:tabs>
        <w:tab w:val="left" w:pos="360"/>
      </w:tabs>
      <w:ind w:left="360" w:hanging="360"/>
    </w:pPr>
    <w:rPr>
      <w:rFonts w:ascii="宋体" w:hAnsi="宋体"/>
      <w:kern w:val="0"/>
      <w:szCs w:val="21"/>
    </w:rPr>
  </w:style>
  <w:style w:type="paragraph" w:customStyle="1" w:styleId="270">
    <w:name w:val="UserStyle_203"/>
    <w:qFormat/>
    <w:uiPriority w:val="0"/>
    <w:pPr>
      <w:textAlignment w:val="baseline"/>
    </w:pPr>
    <w:rPr>
      <w:rFonts w:ascii="等线" w:hAnsi="等线" w:eastAsia="Times New Roman" w:cs="Times New Roman"/>
      <w:sz w:val="24"/>
      <w:szCs w:val="24"/>
      <w:lang w:val="en-US" w:eastAsia="zh-CN" w:bidi="ar-SA"/>
    </w:rPr>
  </w:style>
  <w:style w:type="paragraph" w:customStyle="1" w:styleId="271">
    <w:name w:val="UserStyle_204"/>
    <w:basedOn w:val="217"/>
    <w:qFormat/>
    <w:uiPriority w:val="0"/>
  </w:style>
  <w:style w:type="paragraph" w:customStyle="1" w:styleId="272">
    <w:name w:val="UserStyle_205"/>
    <w:basedOn w:val="1"/>
    <w:qFormat/>
    <w:uiPriority w:val="0"/>
  </w:style>
  <w:style w:type="paragraph" w:customStyle="1" w:styleId="273">
    <w:name w:val="UserStyle_206"/>
    <w:basedOn w:val="1"/>
    <w:qFormat/>
    <w:uiPriority w:val="0"/>
    <w:pPr>
      <w:spacing w:line="240" w:lineRule="atLeast"/>
      <w:jc w:val="center"/>
    </w:pPr>
    <w:rPr>
      <w:rFonts w:ascii="仿宋_GB2312" w:hAnsi="宋体" w:eastAsia="仿宋_GB2312"/>
      <w:kern w:val="0"/>
      <w:szCs w:val="21"/>
    </w:rPr>
  </w:style>
  <w:style w:type="paragraph" w:customStyle="1" w:styleId="274">
    <w:name w:val="UserStyle_207"/>
    <w:basedOn w:val="1"/>
    <w:qFormat/>
    <w:uiPriority w:val="0"/>
    <w:pPr>
      <w:spacing w:after="160" w:line="240" w:lineRule="exact"/>
      <w:jc w:val="left"/>
    </w:pPr>
    <w:rPr>
      <w:kern w:val="0"/>
      <w:sz w:val="24"/>
      <w:szCs w:val="20"/>
    </w:rPr>
  </w:style>
  <w:style w:type="paragraph" w:customStyle="1" w:styleId="275">
    <w:name w:val="UserStyle_208"/>
    <w:basedOn w:val="1"/>
    <w:qFormat/>
    <w:uiPriority w:val="0"/>
    <w:pPr>
      <w:keepNext/>
      <w:keepLines/>
      <w:tabs>
        <w:tab w:val="left" w:pos="840"/>
      </w:tabs>
      <w:spacing w:before="240"/>
      <w:ind w:left="840" w:hanging="420"/>
      <w:jc w:val="left"/>
    </w:pPr>
    <w:rPr>
      <w:rFonts w:ascii="宋体" w:hAnsi="宋体"/>
      <w:b/>
      <w:bCs/>
      <w:color w:val="000000"/>
      <w:kern w:val="0"/>
      <w:szCs w:val="20"/>
    </w:rPr>
  </w:style>
  <w:style w:type="paragraph" w:customStyle="1" w:styleId="276">
    <w:name w:val="UserStyle_209"/>
    <w:basedOn w:val="1"/>
    <w:qFormat/>
    <w:uiPriority w:val="0"/>
    <w:pPr>
      <w:spacing w:line="538" w:lineRule="exact"/>
      <w:ind w:firstLine="101"/>
    </w:pPr>
  </w:style>
  <w:style w:type="paragraph" w:customStyle="1" w:styleId="277">
    <w:name w:val="UserStyle_210"/>
    <w:basedOn w:val="20"/>
    <w:next w:val="1"/>
    <w:qFormat/>
    <w:uiPriority w:val="0"/>
    <w:pPr>
      <w:keepLines/>
      <w:spacing w:line="600" w:lineRule="auto"/>
    </w:pPr>
    <w:rPr>
      <w:rFonts w:eastAsia="黑体"/>
      <w:kern w:val="0"/>
      <w:sz w:val="32"/>
      <w:szCs w:val="32"/>
    </w:rPr>
  </w:style>
  <w:style w:type="paragraph" w:customStyle="1" w:styleId="278">
    <w:name w:val="UserStyle_211"/>
    <w:basedOn w:val="1"/>
    <w:qFormat/>
    <w:uiPriority w:val="0"/>
    <w:pPr>
      <w:spacing w:line="542" w:lineRule="exact"/>
      <w:jc w:val="right"/>
    </w:pPr>
  </w:style>
  <w:style w:type="paragraph" w:customStyle="1" w:styleId="279">
    <w:name w:val="UserStyle_212"/>
    <w:basedOn w:val="1"/>
    <w:qFormat/>
    <w:uiPriority w:val="0"/>
  </w:style>
  <w:style w:type="paragraph" w:customStyle="1" w:styleId="280">
    <w:name w:val="UserStyle_213"/>
    <w:basedOn w:val="1"/>
    <w:qFormat/>
    <w:uiPriority w:val="0"/>
  </w:style>
  <w:style w:type="paragraph" w:customStyle="1" w:styleId="281">
    <w:name w:val="UserStyle_214"/>
    <w:basedOn w:val="1"/>
    <w:qFormat/>
    <w:uiPriority w:val="0"/>
    <w:rPr>
      <w:kern w:val="0"/>
      <w:sz w:val="20"/>
      <w:szCs w:val="20"/>
    </w:rPr>
  </w:style>
  <w:style w:type="paragraph" w:customStyle="1" w:styleId="282">
    <w:name w:val="UserStyle_215"/>
    <w:basedOn w:val="1"/>
    <w:qFormat/>
    <w:uiPriority w:val="0"/>
    <w:pPr>
      <w:snapToGrid w:val="0"/>
      <w:spacing w:line="360" w:lineRule="auto"/>
      <w:ind w:firstLine="200" w:firstLineChars="200"/>
    </w:pPr>
    <w:rPr>
      <w:rFonts w:eastAsia="仿宋_GB2312"/>
      <w:sz w:val="24"/>
    </w:rPr>
  </w:style>
  <w:style w:type="paragraph" w:customStyle="1" w:styleId="283">
    <w:name w:val="UserStyle_216"/>
    <w:basedOn w:val="1"/>
    <w:qFormat/>
    <w:uiPriority w:val="0"/>
    <w:pPr>
      <w:ind w:firstLine="420" w:firstLineChars="200"/>
    </w:pPr>
    <w:rPr>
      <w:rFonts w:ascii="Calibri" w:hAnsi="Calibri"/>
      <w:szCs w:val="22"/>
    </w:rPr>
  </w:style>
  <w:style w:type="paragraph" w:customStyle="1" w:styleId="284">
    <w:name w:val="UserStyle_217"/>
    <w:basedOn w:val="1"/>
    <w:qFormat/>
    <w:uiPriority w:val="0"/>
  </w:style>
  <w:style w:type="table" w:customStyle="1" w:styleId="285">
    <w:name w:val="TableGrid"/>
    <w:basedOn w:val="30"/>
    <w:qFormat/>
    <w:uiPriority w:val="0"/>
  </w:style>
  <w:style w:type="character" w:customStyle="1" w:styleId="286">
    <w:name w:val="font41"/>
    <w:basedOn w:val="11"/>
    <w:qFormat/>
    <w:uiPriority w:val="0"/>
    <w:rPr>
      <w:rFonts w:hint="eastAsia" w:ascii="仿宋" w:hAnsi="仿宋" w:eastAsia="仿宋" w:cs="仿宋"/>
      <w:b/>
      <w:bCs/>
      <w:color w:val="000000"/>
      <w:sz w:val="28"/>
      <w:szCs w:val="28"/>
      <w:u w:val="none"/>
    </w:rPr>
  </w:style>
  <w:style w:type="character" w:customStyle="1" w:styleId="287">
    <w:name w:val="font21"/>
    <w:basedOn w:val="11"/>
    <w:qFormat/>
    <w:uiPriority w:val="0"/>
    <w:rPr>
      <w:rFonts w:hint="eastAsia" w:ascii="仿宋" w:hAnsi="仿宋" w:eastAsia="仿宋" w:cs="仿宋"/>
      <w:color w:val="000000"/>
      <w:sz w:val="28"/>
      <w:szCs w:val="28"/>
      <w:u w:val="none"/>
    </w:rPr>
  </w:style>
  <w:style w:type="character" w:customStyle="1" w:styleId="288">
    <w:name w:val="t-exception-class-name"/>
    <w:basedOn w:val="11"/>
    <w:qFormat/>
    <w:uiPriority w:val="0"/>
    <w:rPr>
      <w:b/>
      <w:bCs/>
      <w:color w:val="0000FF"/>
      <w:sz w:val="24"/>
      <w:szCs w:val="24"/>
      <w:shd w:val="clear" w:fill="E1E1E1"/>
    </w:rPr>
  </w:style>
  <w:style w:type="character" w:customStyle="1" w:styleId="289">
    <w:name w:val="t-exception-stack-controls"/>
    <w:basedOn w:val="11"/>
    <w:qFormat/>
    <w:uiPriority w:val="0"/>
  </w:style>
  <w:style w:type="character" w:customStyle="1" w:styleId="290">
    <w:name w:val="current"/>
    <w:basedOn w:val="11"/>
    <w:qFormat/>
    <w:uiPriority w:val="0"/>
    <w:rPr>
      <w:color w:val="FFFFFF"/>
      <w:sz w:val="27"/>
      <w:szCs w:val="27"/>
      <w:u w:val="none"/>
      <w:bdr w:val="single" w:color="C0C0C0" w:sz="4" w:space="0"/>
      <w:shd w:val="clear" w:fill="809FFF"/>
    </w:rPr>
  </w:style>
  <w:style w:type="character" w:customStyle="1" w:styleId="291">
    <w:name w:val="t-render-object-error"/>
    <w:basedOn w:val="11"/>
    <w:qFormat/>
    <w:uiPriority w:val="0"/>
    <w:rPr>
      <w:b/>
      <w:bCs/>
      <w:i/>
      <w:iCs/>
      <w:color w:val="FF0000"/>
    </w:rPr>
  </w:style>
  <w:style w:type="character" w:customStyle="1" w:styleId="292">
    <w:name w:val="t-tree-icon"/>
    <w:basedOn w:val="11"/>
    <w:qFormat/>
    <w:uiPriority w:val="0"/>
  </w:style>
  <w:style w:type="character" w:customStyle="1" w:styleId="293">
    <w:name w:val="t-tree-expanded"/>
    <w:basedOn w:val="11"/>
    <w:qFormat/>
    <w:uiPriority w:val="0"/>
  </w:style>
  <w:style w:type="character" w:customStyle="1" w:styleId="294">
    <w:name w:val="t-ajax-wait"/>
    <w:basedOn w:val="11"/>
    <w:qFormat/>
    <w:uiPriority w:val="0"/>
  </w:style>
  <w:style w:type="character" w:customStyle="1" w:styleId="295">
    <w:name w:val="hover13"/>
    <w:basedOn w:val="11"/>
    <w:qFormat/>
    <w:uiPriority w:val="0"/>
    <w:rPr>
      <w:color w:val="FFFFFF"/>
      <w:shd w:val="clear" w:fill="00C1B3"/>
    </w:rPr>
  </w:style>
  <w:style w:type="character" w:customStyle="1" w:styleId="296">
    <w:name w:val="hover14"/>
    <w:basedOn w:val="11"/>
    <w:qFormat/>
    <w:uiPriority w:val="0"/>
    <w:rPr>
      <w:sz w:val="16"/>
      <w:szCs w:val="16"/>
    </w:rPr>
  </w:style>
  <w:style w:type="character" w:customStyle="1" w:styleId="297">
    <w:name w:val="hover15"/>
    <w:basedOn w:val="11"/>
    <w:qFormat/>
    <w:uiPriority w:val="0"/>
    <w:rPr>
      <w:color w:val="FFFFFF"/>
      <w:shd w:val="clear" w:fill="00C1B3"/>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3074"/>
    <customShpInfo spid="_x0000_s3073"/>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76</Pages>
  <Words>30558</Words>
  <Characters>34464</Characters>
  <Lines>292</Lines>
  <Paragraphs>82</Paragraphs>
  <TotalTime>9</TotalTime>
  <ScaleCrop>false</ScaleCrop>
  <LinksUpToDate>false</LinksUpToDate>
  <CharactersWithSpaces>37599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2021-07-01T00:29:00Z</dcterms:created>
  <dc:creator>YXJ</dc:creator>
  <cp:lastModifiedBy>杨新杰</cp:lastModifiedBy>
  <cp:lastPrinted>2021-07-15T09:37:00Z</cp:lastPrinted>
  <dcterms:modified xsi:type="dcterms:W3CDTF">2022-04-28T04:13:49Z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A556AE73595640748C1ECBF57E7F39B2</vt:lpwstr>
  </property>
</Properties>
</file>