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color w:val="auto"/>
        </w:rPr>
      </w:pPr>
      <w:r>
        <w:rPr>
          <w:rFonts w:hint="eastAsia" w:ascii="仿宋" w:hAnsi="仿宋" w:eastAsia="仿宋" w:cs="仿宋"/>
          <w:color w:val="auto"/>
        </w:rPr>
        <w:drawing>
          <wp:inline distT="0" distB="0" distL="0" distR="0">
            <wp:extent cx="2324100" cy="933450"/>
            <wp:effectExtent l="0" t="0" r="0" b="0"/>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noChangeArrowheads="1"/>
                    </pic:cNvPicPr>
                  </pic:nvPicPr>
                  <pic:blipFill>
                    <a:blip r:embed="rId16" cstate="print"/>
                    <a:srcRect/>
                    <a:stretch>
                      <a:fillRect/>
                    </a:stretch>
                  </pic:blipFill>
                  <pic:spPr>
                    <a:xfrm>
                      <a:off x="0" y="0"/>
                      <a:ext cx="2324100" cy="933450"/>
                    </a:xfrm>
                    <a:prstGeom prst="rect">
                      <a:avLst/>
                    </a:prstGeom>
                    <a:noFill/>
                    <a:ln w="9525">
                      <a:noFill/>
                      <a:miter lim="800000"/>
                      <a:headEnd/>
                      <a:tailEnd/>
                    </a:ln>
                  </pic:spPr>
                </pic:pic>
              </a:graphicData>
            </a:graphic>
          </wp:inline>
        </w:drawing>
      </w: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jc w:val="center"/>
        <w:rPr>
          <w:rFonts w:ascii="仿宋" w:hAnsi="仿宋" w:eastAsia="仿宋" w:cs="仿宋"/>
          <w:b/>
          <w:color w:val="auto"/>
          <w:sz w:val="52"/>
        </w:rPr>
      </w:pPr>
    </w:p>
    <w:p>
      <w:pPr>
        <w:jc w:val="center"/>
        <w:rPr>
          <w:rFonts w:ascii="仿宋" w:hAnsi="仿宋" w:eastAsia="仿宋" w:cs="仿宋"/>
          <w:b/>
          <w:color w:val="auto"/>
          <w:sz w:val="52"/>
        </w:rPr>
      </w:pPr>
    </w:p>
    <w:p>
      <w:pPr>
        <w:jc w:val="center"/>
        <w:rPr>
          <w:rFonts w:ascii="仿宋" w:hAnsi="仿宋" w:eastAsia="仿宋" w:cs="仿宋"/>
          <w:color w:val="auto"/>
          <w:sz w:val="48"/>
        </w:rPr>
      </w:pPr>
      <w:r>
        <w:rPr>
          <w:rFonts w:hint="eastAsia" w:ascii="仿宋" w:hAnsi="仿宋" w:eastAsia="仿宋" w:cs="仿宋"/>
          <w:color w:val="auto"/>
          <w:sz w:val="120"/>
          <w:szCs w:val="120"/>
        </w:rPr>
        <w:t>招标文件</w:t>
      </w:r>
    </w:p>
    <w:p>
      <w:pPr>
        <w:rPr>
          <w:rFonts w:ascii="仿宋" w:hAnsi="仿宋" w:eastAsia="仿宋" w:cs="仿宋"/>
          <w:color w:val="auto"/>
          <w:sz w:val="48"/>
        </w:rPr>
      </w:pPr>
    </w:p>
    <w:p>
      <w:pPr>
        <w:rPr>
          <w:rFonts w:ascii="仿宋" w:hAnsi="仿宋" w:eastAsia="仿宋" w:cs="仿宋"/>
          <w:color w:val="auto"/>
          <w:sz w:val="48"/>
        </w:rPr>
      </w:pPr>
    </w:p>
    <w:p>
      <w:pPr>
        <w:pStyle w:val="15"/>
        <w:rPr>
          <w:rFonts w:hint="eastAsia" w:ascii="仿宋" w:hAnsi="仿宋" w:eastAsia="仿宋" w:cs="仿宋"/>
          <w:color w:val="auto"/>
          <w:sz w:val="36"/>
          <w:szCs w:val="36"/>
          <w:lang w:eastAsia="zh-CN"/>
        </w:rPr>
      </w:pPr>
      <w:r>
        <w:rPr>
          <w:rFonts w:hint="eastAsia" w:ascii="仿宋" w:hAnsi="仿宋" w:eastAsia="仿宋" w:cs="仿宋"/>
          <w:color w:val="auto"/>
          <w:sz w:val="36"/>
          <w:szCs w:val="36"/>
        </w:rPr>
        <w:t>文件编号：2041xzjk</w:t>
      </w:r>
      <w:r>
        <w:rPr>
          <w:rFonts w:hint="eastAsia" w:ascii="仿宋" w:hAnsi="仿宋" w:eastAsia="仿宋" w:cs="仿宋"/>
          <w:color w:val="auto"/>
          <w:sz w:val="36"/>
          <w:szCs w:val="36"/>
          <w:lang w:eastAsia="zh-CN"/>
        </w:rPr>
        <w:t>035</w:t>
      </w:r>
    </w:p>
    <w:p>
      <w:pPr>
        <w:ind w:left="2518" w:leftChars="342" w:hanging="1800" w:hangingChars="500"/>
        <w:jc w:val="left"/>
        <w:rPr>
          <w:rFonts w:ascii="仿宋" w:hAnsi="仿宋" w:eastAsia="仿宋" w:cs="仿宋"/>
          <w:color w:val="auto"/>
          <w:sz w:val="36"/>
          <w:szCs w:val="32"/>
        </w:rPr>
      </w:pPr>
      <w:r>
        <w:rPr>
          <w:rFonts w:hint="eastAsia" w:ascii="仿宋" w:hAnsi="仿宋" w:eastAsia="仿宋" w:cs="仿宋"/>
          <w:color w:val="auto"/>
          <w:sz w:val="36"/>
          <w:szCs w:val="36"/>
        </w:rPr>
        <w:t>项目名称：</w:t>
      </w:r>
      <w:r>
        <w:rPr>
          <w:rFonts w:hint="eastAsia" w:ascii="仿宋" w:hAnsi="仿宋" w:eastAsia="仿宋" w:cs="仿宋"/>
          <w:color w:val="auto"/>
          <w:sz w:val="36"/>
          <w:szCs w:val="36"/>
          <w:lang w:eastAsia="zh-CN"/>
        </w:rPr>
        <w:t>昌吉市卫生健康委员会</w:t>
      </w:r>
      <w:r>
        <w:rPr>
          <w:rFonts w:hint="eastAsia" w:ascii="仿宋" w:hAnsi="仿宋" w:eastAsia="仿宋" w:cs="仿宋"/>
          <w:color w:val="auto"/>
          <w:sz w:val="36"/>
          <w:szCs w:val="36"/>
        </w:rPr>
        <w:t>智慧化疫苗冷库、会议室建设及设施设备采购项目</w:t>
      </w:r>
    </w:p>
    <w:p>
      <w:pPr>
        <w:pStyle w:val="15"/>
        <w:ind w:left="2337" w:leftChars="539" w:hanging="1206" w:hangingChars="335"/>
        <w:rPr>
          <w:rFonts w:ascii="仿宋" w:hAnsi="仿宋" w:eastAsia="仿宋" w:cs="仿宋"/>
          <w:color w:val="auto"/>
          <w:sz w:val="36"/>
          <w:szCs w:val="36"/>
        </w:rPr>
      </w:pPr>
    </w:p>
    <w:p>
      <w:pPr>
        <w:jc w:val="right"/>
        <w:rPr>
          <w:rFonts w:ascii="仿宋" w:hAnsi="仿宋" w:eastAsia="仿宋" w:cs="仿宋"/>
          <w:color w:val="auto"/>
          <w:sz w:val="40"/>
        </w:rPr>
      </w:pPr>
    </w:p>
    <w:p>
      <w:pPr>
        <w:rPr>
          <w:rFonts w:ascii="仿宋" w:hAnsi="仿宋" w:eastAsia="仿宋" w:cs="仿宋"/>
          <w:color w:val="auto"/>
          <w:sz w:val="40"/>
        </w:rPr>
      </w:pPr>
    </w:p>
    <w:p>
      <w:pPr>
        <w:jc w:val="center"/>
        <w:rPr>
          <w:rFonts w:ascii="仿宋" w:hAnsi="仿宋" w:eastAsia="仿宋" w:cs="仿宋"/>
          <w:color w:val="auto"/>
          <w:sz w:val="32"/>
          <w:szCs w:val="32"/>
        </w:rPr>
      </w:pPr>
    </w:p>
    <w:p>
      <w:pPr>
        <w:jc w:val="center"/>
        <w:rPr>
          <w:rFonts w:ascii="仿宋" w:hAnsi="仿宋" w:eastAsia="仿宋" w:cs="仿宋"/>
          <w:color w:val="auto"/>
          <w:sz w:val="32"/>
          <w:szCs w:val="32"/>
        </w:rPr>
      </w:pPr>
    </w:p>
    <w:p>
      <w:pPr>
        <w:jc w:val="center"/>
        <w:rPr>
          <w:rFonts w:ascii="仿宋" w:hAnsi="仿宋" w:eastAsia="仿宋" w:cs="仿宋"/>
          <w:color w:val="auto"/>
          <w:sz w:val="32"/>
          <w:szCs w:val="32"/>
        </w:rPr>
      </w:pPr>
      <w:r>
        <w:rPr>
          <w:rFonts w:hint="eastAsia" w:ascii="仿宋" w:hAnsi="仿宋" w:eastAsia="仿宋" w:cs="仿宋"/>
          <w:color w:val="auto"/>
          <w:sz w:val="32"/>
          <w:szCs w:val="32"/>
        </w:rPr>
        <w:t>新疆新之建工程咨询有限公司</w:t>
      </w:r>
    </w:p>
    <w:p>
      <w:pPr>
        <w:jc w:val="center"/>
        <w:rPr>
          <w:rFonts w:ascii="仿宋" w:hAnsi="仿宋" w:eastAsia="仿宋" w:cs="仿宋"/>
          <w:b/>
          <w:color w:val="auto"/>
          <w:sz w:val="44"/>
          <w:szCs w:val="44"/>
        </w:rPr>
      </w:pPr>
      <w:r>
        <w:rPr>
          <w:rFonts w:hint="eastAsia" w:ascii="仿宋" w:hAnsi="仿宋" w:eastAsia="仿宋" w:cs="仿宋"/>
          <w:color w:val="auto"/>
          <w:sz w:val="32"/>
          <w:szCs w:val="32"/>
        </w:rPr>
        <w:t>2020年0</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p>
    <w:p>
      <w:pPr>
        <w:tabs>
          <w:tab w:val="left" w:pos="2700"/>
        </w:tabs>
        <w:spacing w:before="624" w:beforeLines="200" w:line="360" w:lineRule="atLeast"/>
        <w:ind w:firstLine="723"/>
        <w:rPr>
          <w:rFonts w:ascii="仿宋" w:hAnsi="仿宋" w:eastAsia="仿宋" w:cs="仿宋"/>
          <w:b/>
          <w:color w:val="auto"/>
          <w:sz w:val="44"/>
          <w:szCs w:val="44"/>
        </w:rPr>
        <w:sectPr>
          <w:pgSz w:w="11906" w:h="16838"/>
          <w:pgMar w:top="1247" w:right="1134" w:bottom="1247" w:left="1134" w:header="851" w:footer="851" w:gutter="0"/>
          <w:pgNumType w:fmt="numberInDash"/>
          <w:cols w:space="720" w:num="1"/>
          <w:docGrid w:type="linesAndChars" w:linePitch="312" w:charSpace="0"/>
        </w:sectPr>
      </w:pPr>
    </w:p>
    <w:p>
      <w:pPr>
        <w:tabs>
          <w:tab w:val="left" w:pos="2700"/>
        </w:tabs>
        <w:spacing w:before="624" w:beforeLines="200" w:line="360" w:lineRule="atLeast"/>
        <w:jc w:val="center"/>
        <w:rPr>
          <w:rFonts w:ascii="仿宋" w:hAnsi="仿宋" w:eastAsia="仿宋" w:cs="仿宋"/>
          <w:color w:val="auto"/>
          <w:sz w:val="44"/>
          <w:szCs w:val="44"/>
        </w:rPr>
      </w:pPr>
      <w:r>
        <w:rPr>
          <w:rFonts w:hint="eastAsia" w:ascii="仿宋" w:hAnsi="仿宋" w:eastAsia="仿宋" w:cs="仿宋"/>
          <w:b/>
          <w:color w:val="auto"/>
          <w:sz w:val="44"/>
          <w:szCs w:val="44"/>
        </w:rPr>
        <w:t>目录</w:t>
      </w:r>
    </w:p>
    <w:p>
      <w:pPr>
        <w:pStyle w:val="7"/>
        <w:tabs>
          <w:tab w:val="right" w:leader="dot" w:pos="9288"/>
        </w:tabs>
        <w:ind w:firstLine="600"/>
        <w:rPr>
          <w:rFonts w:ascii="仿宋" w:hAnsi="仿宋" w:eastAsia="仿宋" w:cs="仿宋"/>
          <w:b w:val="0"/>
          <w:bCs w:val="0"/>
          <w:caps w:val="0"/>
          <w:color w:val="auto"/>
          <w:sz w:val="30"/>
          <w:szCs w:val="30"/>
        </w:rPr>
      </w:pPr>
      <w:r>
        <w:rPr>
          <w:rFonts w:hint="eastAsia" w:ascii="仿宋" w:hAnsi="仿宋" w:eastAsia="仿宋" w:cs="仿宋"/>
          <w:b w:val="0"/>
          <w:color w:val="auto"/>
          <w:sz w:val="30"/>
          <w:szCs w:val="30"/>
        </w:rPr>
        <w:fldChar w:fldCharType="begin"/>
      </w:r>
      <w:r>
        <w:rPr>
          <w:rFonts w:hint="eastAsia" w:ascii="仿宋" w:hAnsi="仿宋" w:eastAsia="仿宋" w:cs="仿宋"/>
          <w:b w:val="0"/>
          <w:color w:val="auto"/>
          <w:sz w:val="30"/>
          <w:szCs w:val="30"/>
        </w:rPr>
        <w:instrText xml:space="preserve">TOC\o"1-3"\h\z\u</w:instrText>
      </w:r>
      <w:r>
        <w:rPr>
          <w:rFonts w:hint="eastAsia" w:ascii="仿宋" w:hAnsi="仿宋" w:eastAsia="仿宋" w:cs="仿宋"/>
          <w:b w:val="0"/>
          <w:color w:val="auto"/>
          <w:sz w:val="30"/>
          <w:szCs w:val="30"/>
        </w:rPr>
        <w:fldChar w:fldCharType="separate"/>
      </w:r>
      <w:r>
        <w:rPr>
          <w:rFonts w:hint="eastAsia" w:ascii="仿宋" w:hAnsi="仿宋" w:eastAsia="仿宋" w:cs="仿宋"/>
          <w:color w:val="auto"/>
        </w:rPr>
        <w:fldChar w:fldCharType="begin"/>
      </w:r>
      <w:r>
        <w:rPr>
          <w:rFonts w:hint="eastAsia" w:ascii="仿宋" w:hAnsi="仿宋" w:eastAsia="仿宋" w:cs="仿宋"/>
          <w:color w:val="auto"/>
        </w:rPr>
        <w:instrText xml:space="preserve">HYPERLINK\l"_Toc5987693"</w:instrText>
      </w:r>
      <w:r>
        <w:rPr>
          <w:rFonts w:hint="eastAsia" w:ascii="仿宋" w:hAnsi="仿宋" w:eastAsia="仿宋" w:cs="仿宋"/>
          <w:color w:val="auto"/>
        </w:rPr>
        <w:fldChar w:fldCharType="separate"/>
      </w:r>
      <w:r>
        <w:rPr>
          <w:rStyle w:val="14"/>
          <w:rFonts w:hint="eastAsia" w:ascii="仿宋" w:hAnsi="仿宋" w:eastAsia="仿宋" w:cs="仿宋"/>
          <w:b w:val="0"/>
          <w:color w:val="auto"/>
          <w:sz w:val="30"/>
          <w:szCs w:val="30"/>
        </w:rPr>
        <w:t>投标须知前附表</w:t>
      </w:r>
      <w:r>
        <w:rPr>
          <w:rFonts w:hint="eastAsia" w:ascii="仿宋" w:hAnsi="仿宋" w:eastAsia="仿宋" w:cs="仿宋"/>
          <w:b w:val="0"/>
          <w:color w:val="auto"/>
          <w:sz w:val="30"/>
          <w:szCs w:val="30"/>
        </w:rPr>
        <w:tab/>
      </w:r>
      <w:r>
        <w:rPr>
          <w:rFonts w:hint="eastAsia" w:ascii="仿宋" w:hAnsi="仿宋" w:eastAsia="仿宋" w:cs="仿宋"/>
          <w:b w:val="0"/>
          <w:color w:val="auto"/>
          <w:sz w:val="30"/>
          <w:szCs w:val="30"/>
        </w:rPr>
        <w:fldChar w:fldCharType="begin"/>
      </w:r>
      <w:r>
        <w:rPr>
          <w:rFonts w:hint="eastAsia" w:ascii="仿宋" w:hAnsi="仿宋" w:eastAsia="仿宋" w:cs="仿宋"/>
          <w:b w:val="0"/>
          <w:color w:val="auto"/>
          <w:sz w:val="30"/>
          <w:szCs w:val="30"/>
        </w:rPr>
        <w:instrText xml:space="preserve">PAGEREF_Toc5987693\h</w:instrText>
      </w:r>
      <w:r>
        <w:rPr>
          <w:rFonts w:hint="eastAsia" w:ascii="仿宋" w:hAnsi="仿宋" w:eastAsia="仿宋" w:cs="仿宋"/>
          <w:b w:val="0"/>
          <w:color w:val="auto"/>
          <w:sz w:val="30"/>
          <w:szCs w:val="30"/>
        </w:rPr>
        <w:fldChar w:fldCharType="separate"/>
      </w:r>
      <w:r>
        <w:rPr>
          <w:rFonts w:hint="eastAsia" w:ascii="仿宋" w:hAnsi="仿宋" w:eastAsia="仿宋" w:cs="仿宋"/>
          <w:b w:val="0"/>
          <w:color w:val="auto"/>
          <w:sz w:val="30"/>
          <w:szCs w:val="30"/>
        </w:rPr>
        <w:t>1</w:t>
      </w:r>
      <w:r>
        <w:rPr>
          <w:rFonts w:hint="eastAsia" w:ascii="仿宋" w:hAnsi="仿宋" w:eastAsia="仿宋" w:cs="仿宋"/>
          <w:b w:val="0"/>
          <w:color w:val="auto"/>
          <w:sz w:val="30"/>
          <w:szCs w:val="30"/>
        </w:rPr>
        <w:fldChar w:fldCharType="end"/>
      </w:r>
      <w:r>
        <w:rPr>
          <w:rFonts w:hint="eastAsia" w:ascii="仿宋" w:hAnsi="仿宋" w:eastAsia="仿宋" w:cs="仿宋"/>
          <w:b w:val="0"/>
          <w:color w:val="auto"/>
          <w:sz w:val="30"/>
          <w:szCs w:val="30"/>
        </w:rPr>
        <w:fldChar w:fldCharType="end"/>
      </w:r>
    </w:p>
    <w:p>
      <w:pPr>
        <w:pStyle w:val="7"/>
        <w:tabs>
          <w:tab w:val="right" w:leader="dot" w:pos="9288"/>
        </w:tabs>
        <w:ind w:firstLine="402"/>
        <w:rPr>
          <w:rFonts w:ascii="仿宋" w:hAnsi="仿宋" w:eastAsia="仿宋" w:cs="仿宋"/>
          <w:b w:val="0"/>
          <w:bCs w:val="0"/>
          <w:caps w:val="0"/>
          <w:color w:val="auto"/>
          <w:sz w:val="30"/>
          <w:szCs w:val="30"/>
        </w:rPr>
      </w:pPr>
      <w:r>
        <w:rPr>
          <w:rFonts w:hint="eastAsia" w:ascii="仿宋" w:hAnsi="仿宋" w:eastAsia="仿宋" w:cs="仿宋"/>
          <w:color w:val="auto"/>
        </w:rPr>
        <w:fldChar w:fldCharType="begin"/>
      </w:r>
      <w:r>
        <w:rPr>
          <w:rFonts w:hint="eastAsia" w:ascii="仿宋" w:hAnsi="仿宋" w:eastAsia="仿宋" w:cs="仿宋"/>
          <w:color w:val="auto"/>
        </w:rPr>
        <w:instrText xml:space="preserve">HYPERLINK\l"_Toc5987694"</w:instrText>
      </w:r>
      <w:r>
        <w:rPr>
          <w:rFonts w:hint="eastAsia" w:ascii="仿宋" w:hAnsi="仿宋" w:eastAsia="仿宋" w:cs="仿宋"/>
          <w:color w:val="auto"/>
        </w:rPr>
        <w:fldChar w:fldCharType="separate"/>
      </w:r>
      <w:r>
        <w:rPr>
          <w:rStyle w:val="14"/>
          <w:rFonts w:hint="eastAsia" w:ascii="仿宋" w:hAnsi="仿宋" w:eastAsia="仿宋" w:cs="仿宋"/>
          <w:b w:val="0"/>
          <w:color w:val="auto"/>
          <w:sz w:val="30"/>
          <w:szCs w:val="30"/>
        </w:rPr>
        <w:t>第一章</w:t>
      </w:r>
      <w:r>
        <w:rPr>
          <w:rStyle w:val="14"/>
          <w:rFonts w:hint="eastAsia" w:ascii="仿宋" w:hAnsi="仿宋" w:eastAsia="仿宋" w:cs="仿宋"/>
          <w:b w:val="0"/>
          <w:color w:val="auto"/>
          <w:sz w:val="30"/>
          <w:szCs w:val="30"/>
          <w:lang w:val="en-US" w:eastAsia="zh-CN"/>
        </w:rPr>
        <w:t xml:space="preserve"> </w:t>
      </w:r>
      <w:r>
        <w:rPr>
          <w:rStyle w:val="14"/>
          <w:rFonts w:hint="eastAsia" w:ascii="仿宋" w:hAnsi="仿宋" w:eastAsia="仿宋" w:cs="仿宋"/>
          <w:b w:val="0"/>
          <w:color w:val="auto"/>
          <w:sz w:val="30"/>
          <w:szCs w:val="30"/>
        </w:rPr>
        <w:t>招标公告</w:t>
      </w:r>
      <w:r>
        <w:rPr>
          <w:rFonts w:hint="eastAsia" w:ascii="仿宋" w:hAnsi="仿宋" w:eastAsia="仿宋" w:cs="仿宋"/>
          <w:b w:val="0"/>
          <w:color w:val="auto"/>
          <w:sz w:val="30"/>
          <w:szCs w:val="30"/>
        </w:rPr>
        <w:tab/>
      </w:r>
      <w:r>
        <w:rPr>
          <w:rFonts w:hint="eastAsia" w:ascii="仿宋" w:hAnsi="仿宋" w:eastAsia="仿宋" w:cs="仿宋"/>
          <w:b w:val="0"/>
          <w:color w:val="auto"/>
          <w:sz w:val="30"/>
          <w:szCs w:val="30"/>
          <w:lang w:val="en-US" w:eastAsia="zh-CN"/>
        </w:rPr>
        <w:t>5</w:t>
      </w:r>
      <w:r>
        <w:rPr>
          <w:rFonts w:hint="eastAsia" w:ascii="仿宋" w:hAnsi="仿宋" w:eastAsia="仿宋" w:cs="仿宋"/>
          <w:b w:val="0"/>
          <w:color w:val="auto"/>
          <w:sz w:val="30"/>
          <w:szCs w:val="30"/>
        </w:rPr>
        <w:fldChar w:fldCharType="end"/>
      </w:r>
    </w:p>
    <w:p>
      <w:pPr>
        <w:pStyle w:val="7"/>
        <w:tabs>
          <w:tab w:val="right" w:leader="dot" w:pos="9288"/>
        </w:tabs>
        <w:ind w:firstLine="402"/>
        <w:rPr>
          <w:rFonts w:ascii="仿宋" w:hAnsi="仿宋" w:eastAsia="仿宋" w:cs="仿宋"/>
          <w:b w:val="0"/>
          <w:bCs w:val="0"/>
          <w:caps w:val="0"/>
          <w:color w:val="auto"/>
          <w:sz w:val="30"/>
          <w:szCs w:val="30"/>
        </w:rPr>
      </w:pPr>
      <w:r>
        <w:rPr>
          <w:rFonts w:hint="eastAsia" w:ascii="仿宋" w:hAnsi="仿宋" w:eastAsia="仿宋" w:cs="仿宋"/>
          <w:color w:val="auto"/>
        </w:rPr>
        <w:fldChar w:fldCharType="begin"/>
      </w:r>
      <w:r>
        <w:rPr>
          <w:rFonts w:hint="eastAsia" w:ascii="仿宋" w:hAnsi="仿宋" w:eastAsia="仿宋" w:cs="仿宋"/>
          <w:color w:val="auto"/>
        </w:rPr>
        <w:instrText xml:space="preserve">HYPERLINK\l"_Toc5987695"</w:instrText>
      </w:r>
      <w:r>
        <w:rPr>
          <w:rFonts w:hint="eastAsia" w:ascii="仿宋" w:hAnsi="仿宋" w:eastAsia="仿宋" w:cs="仿宋"/>
          <w:color w:val="auto"/>
        </w:rPr>
        <w:fldChar w:fldCharType="separate"/>
      </w:r>
      <w:r>
        <w:rPr>
          <w:rStyle w:val="14"/>
          <w:rFonts w:hint="eastAsia" w:ascii="仿宋" w:hAnsi="仿宋" w:eastAsia="仿宋" w:cs="仿宋"/>
          <w:b w:val="0"/>
          <w:color w:val="auto"/>
          <w:sz w:val="30"/>
          <w:szCs w:val="30"/>
        </w:rPr>
        <w:t>第二章</w:t>
      </w:r>
      <w:r>
        <w:rPr>
          <w:rStyle w:val="14"/>
          <w:rFonts w:hint="eastAsia" w:ascii="仿宋" w:hAnsi="仿宋" w:eastAsia="仿宋" w:cs="仿宋"/>
          <w:b w:val="0"/>
          <w:color w:val="auto"/>
          <w:sz w:val="30"/>
          <w:szCs w:val="30"/>
          <w:lang w:val="en-US" w:eastAsia="zh-CN"/>
        </w:rPr>
        <w:t xml:space="preserve"> </w:t>
      </w:r>
      <w:r>
        <w:rPr>
          <w:rStyle w:val="14"/>
          <w:rFonts w:hint="eastAsia" w:ascii="仿宋" w:hAnsi="仿宋" w:eastAsia="仿宋" w:cs="仿宋"/>
          <w:b w:val="0"/>
          <w:color w:val="auto"/>
          <w:sz w:val="30"/>
          <w:szCs w:val="30"/>
        </w:rPr>
        <w:t>投标须知</w:t>
      </w:r>
      <w:r>
        <w:rPr>
          <w:rFonts w:hint="eastAsia" w:ascii="仿宋" w:hAnsi="仿宋" w:eastAsia="仿宋" w:cs="仿宋"/>
          <w:b w:val="0"/>
          <w:color w:val="auto"/>
          <w:sz w:val="30"/>
          <w:szCs w:val="30"/>
        </w:rPr>
        <w:tab/>
      </w:r>
      <w:r>
        <w:rPr>
          <w:rFonts w:hint="eastAsia" w:ascii="仿宋" w:hAnsi="仿宋" w:eastAsia="仿宋" w:cs="仿宋"/>
          <w:b w:val="0"/>
          <w:color w:val="auto"/>
          <w:sz w:val="30"/>
          <w:szCs w:val="30"/>
          <w:lang w:val="en-US" w:eastAsia="zh-CN"/>
        </w:rPr>
        <w:t>9</w:t>
      </w:r>
      <w:r>
        <w:rPr>
          <w:rFonts w:hint="eastAsia" w:ascii="仿宋" w:hAnsi="仿宋" w:eastAsia="仿宋" w:cs="仿宋"/>
          <w:b w:val="0"/>
          <w:color w:val="auto"/>
          <w:sz w:val="30"/>
          <w:szCs w:val="30"/>
        </w:rPr>
        <w:fldChar w:fldCharType="end"/>
      </w:r>
    </w:p>
    <w:p>
      <w:pPr>
        <w:pStyle w:val="7"/>
        <w:tabs>
          <w:tab w:val="right" w:leader="dot" w:pos="9288"/>
        </w:tabs>
        <w:ind w:firstLine="402"/>
        <w:rPr>
          <w:rFonts w:hint="default" w:ascii="仿宋" w:hAnsi="仿宋" w:eastAsia="仿宋" w:cs="仿宋"/>
          <w:b w:val="0"/>
          <w:bCs w:val="0"/>
          <w:caps w:val="0"/>
          <w:color w:val="auto"/>
          <w:sz w:val="30"/>
          <w:szCs w:val="30"/>
          <w:lang w:val="en-US" w:eastAsia="zh-CN"/>
        </w:rPr>
      </w:pPr>
      <w:r>
        <w:rPr>
          <w:rFonts w:hint="eastAsia" w:ascii="仿宋" w:hAnsi="仿宋" w:eastAsia="仿宋" w:cs="仿宋"/>
          <w:color w:val="auto"/>
        </w:rPr>
        <w:fldChar w:fldCharType="begin"/>
      </w:r>
      <w:r>
        <w:rPr>
          <w:rFonts w:hint="eastAsia" w:ascii="仿宋" w:hAnsi="仿宋" w:eastAsia="仿宋" w:cs="仿宋"/>
          <w:color w:val="auto"/>
        </w:rPr>
        <w:instrText xml:space="preserve">HYPERLINK\l"_Toc5987696"</w:instrText>
      </w:r>
      <w:r>
        <w:rPr>
          <w:rFonts w:hint="eastAsia" w:ascii="仿宋" w:hAnsi="仿宋" w:eastAsia="仿宋" w:cs="仿宋"/>
          <w:color w:val="auto"/>
        </w:rPr>
        <w:fldChar w:fldCharType="separate"/>
      </w:r>
      <w:r>
        <w:rPr>
          <w:rStyle w:val="14"/>
          <w:rFonts w:hint="eastAsia" w:ascii="仿宋" w:hAnsi="仿宋" w:eastAsia="仿宋" w:cs="仿宋"/>
          <w:b w:val="0"/>
          <w:color w:val="auto"/>
          <w:sz w:val="30"/>
          <w:szCs w:val="30"/>
        </w:rPr>
        <w:t>第三章</w:t>
      </w:r>
      <w:r>
        <w:rPr>
          <w:rStyle w:val="14"/>
          <w:rFonts w:hint="eastAsia" w:ascii="仿宋" w:hAnsi="仿宋" w:eastAsia="仿宋" w:cs="仿宋"/>
          <w:b w:val="0"/>
          <w:color w:val="auto"/>
          <w:sz w:val="30"/>
          <w:szCs w:val="30"/>
          <w:lang w:val="en-US" w:eastAsia="zh-CN"/>
        </w:rPr>
        <w:t xml:space="preserve"> </w:t>
      </w:r>
      <w:r>
        <w:rPr>
          <w:rStyle w:val="14"/>
          <w:rFonts w:hint="eastAsia" w:ascii="仿宋" w:hAnsi="仿宋" w:eastAsia="仿宋" w:cs="仿宋"/>
          <w:b w:val="0"/>
          <w:color w:val="auto"/>
          <w:sz w:val="30"/>
          <w:szCs w:val="30"/>
        </w:rPr>
        <w:t>招标内容及技术要求</w:t>
      </w:r>
      <w:r>
        <w:rPr>
          <w:rFonts w:hint="eastAsia" w:ascii="仿宋" w:hAnsi="仿宋" w:eastAsia="仿宋" w:cs="仿宋"/>
          <w:b w:val="0"/>
          <w:color w:val="auto"/>
          <w:sz w:val="30"/>
          <w:szCs w:val="30"/>
        </w:rPr>
        <w:tab/>
      </w:r>
      <w:r>
        <w:rPr>
          <w:rFonts w:hint="eastAsia" w:ascii="仿宋" w:hAnsi="仿宋" w:eastAsia="仿宋" w:cs="仿宋"/>
          <w:b w:val="0"/>
          <w:color w:val="auto"/>
          <w:sz w:val="30"/>
          <w:szCs w:val="30"/>
        </w:rPr>
        <w:fldChar w:fldCharType="end"/>
      </w:r>
      <w:r>
        <w:rPr>
          <w:rFonts w:hint="eastAsia" w:ascii="仿宋" w:hAnsi="仿宋" w:eastAsia="仿宋" w:cs="仿宋"/>
          <w:b w:val="0"/>
          <w:color w:val="auto"/>
          <w:sz w:val="30"/>
          <w:szCs w:val="30"/>
          <w:lang w:val="en-US" w:eastAsia="zh-CN"/>
        </w:rPr>
        <w:t>31</w:t>
      </w:r>
    </w:p>
    <w:p>
      <w:pPr>
        <w:pStyle w:val="7"/>
        <w:tabs>
          <w:tab w:val="right" w:leader="dot" w:pos="9288"/>
        </w:tabs>
        <w:ind w:firstLine="402"/>
        <w:rPr>
          <w:rFonts w:ascii="仿宋" w:hAnsi="仿宋" w:eastAsia="仿宋" w:cs="仿宋"/>
          <w:b w:val="0"/>
          <w:bCs w:val="0"/>
          <w:caps w:val="0"/>
          <w:color w:val="auto"/>
          <w:sz w:val="30"/>
          <w:szCs w:val="30"/>
        </w:rPr>
      </w:pPr>
      <w:r>
        <w:rPr>
          <w:rFonts w:hint="eastAsia" w:ascii="仿宋" w:hAnsi="仿宋" w:eastAsia="仿宋" w:cs="仿宋"/>
          <w:color w:val="auto"/>
        </w:rPr>
        <w:fldChar w:fldCharType="begin"/>
      </w:r>
      <w:r>
        <w:rPr>
          <w:rFonts w:hint="eastAsia" w:ascii="仿宋" w:hAnsi="仿宋" w:eastAsia="仿宋" w:cs="仿宋"/>
          <w:color w:val="auto"/>
        </w:rPr>
        <w:instrText xml:space="preserve">HYPERLINK\l"_Toc5987697"</w:instrText>
      </w:r>
      <w:r>
        <w:rPr>
          <w:rFonts w:hint="eastAsia" w:ascii="仿宋" w:hAnsi="仿宋" w:eastAsia="仿宋" w:cs="仿宋"/>
          <w:color w:val="auto"/>
        </w:rPr>
        <w:fldChar w:fldCharType="separate"/>
      </w:r>
      <w:r>
        <w:rPr>
          <w:rStyle w:val="14"/>
          <w:rFonts w:hint="eastAsia" w:ascii="仿宋" w:hAnsi="仿宋" w:eastAsia="仿宋" w:cs="仿宋"/>
          <w:b w:val="0"/>
          <w:color w:val="auto"/>
          <w:sz w:val="30"/>
          <w:szCs w:val="30"/>
        </w:rPr>
        <w:t>第四章</w:t>
      </w:r>
      <w:r>
        <w:rPr>
          <w:rStyle w:val="14"/>
          <w:rFonts w:hint="eastAsia" w:ascii="仿宋" w:hAnsi="仿宋" w:eastAsia="仿宋" w:cs="仿宋"/>
          <w:b w:val="0"/>
          <w:color w:val="auto"/>
          <w:sz w:val="30"/>
          <w:szCs w:val="30"/>
          <w:lang w:val="en-US" w:eastAsia="zh-CN"/>
        </w:rPr>
        <w:t xml:space="preserve"> </w:t>
      </w:r>
      <w:r>
        <w:rPr>
          <w:rStyle w:val="14"/>
          <w:rFonts w:hint="eastAsia" w:ascii="仿宋" w:hAnsi="仿宋" w:eastAsia="仿宋" w:cs="仿宋"/>
          <w:b w:val="0"/>
          <w:color w:val="auto"/>
          <w:sz w:val="30"/>
          <w:szCs w:val="30"/>
        </w:rPr>
        <w:t>合同主要条款</w:t>
      </w:r>
      <w:r>
        <w:rPr>
          <w:rFonts w:hint="eastAsia" w:ascii="仿宋" w:hAnsi="仿宋" w:eastAsia="仿宋" w:cs="仿宋"/>
          <w:b w:val="0"/>
          <w:color w:val="auto"/>
          <w:sz w:val="30"/>
          <w:szCs w:val="30"/>
        </w:rPr>
        <w:tab/>
      </w:r>
      <w:r>
        <w:rPr>
          <w:rFonts w:hint="eastAsia" w:ascii="仿宋" w:hAnsi="仿宋" w:eastAsia="仿宋" w:cs="仿宋"/>
          <w:b w:val="0"/>
          <w:color w:val="auto"/>
          <w:sz w:val="30"/>
          <w:szCs w:val="30"/>
        </w:rPr>
        <w:fldChar w:fldCharType="begin"/>
      </w:r>
      <w:r>
        <w:rPr>
          <w:rFonts w:hint="eastAsia" w:ascii="仿宋" w:hAnsi="仿宋" w:eastAsia="仿宋" w:cs="仿宋"/>
          <w:b w:val="0"/>
          <w:color w:val="auto"/>
          <w:sz w:val="30"/>
          <w:szCs w:val="30"/>
        </w:rPr>
        <w:instrText xml:space="preserve">PAGEREF_Toc5987697\h</w:instrText>
      </w:r>
      <w:r>
        <w:rPr>
          <w:rFonts w:hint="eastAsia" w:ascii="仿宋" w:hAnsi="仿宋" w:eastAsia="仿宋" w:cs="仿宋"/>
          <w:b w:val="0"/>
          <w:color w:val="auto"/>
          <w:sz w:val="30"/>
          <w:szCs w:val="30"/>
        </w:rPr>
        <w:fldChar w:fldCharType="separate"/>
      </w:r>
      <w:r>
        <w:rPr>
          <w:rFonts w:hint="eastAsia" w:ascii="仿宋" w:hAnsi="仿宋" w:eastAsia="仿宋" w:cs="仿宋"/>
          <w:b w:val="0"/>
          <w:color w:val="auto"/>
          <w:sz w:val="30"/>
          <w:szCs w:val="30"/>
        </w:rPr>
        <w:t>32</w:t>
      </w:r>
      <w:r>
        <w:rPr>
          <w:rFonts w:hint="eastAsia" w:ascii="仿宋" w:hAnsi="仿宋" w:eastAsia="仿宋" w:cs="仿宋"/>
          <w:b w:val="0"/>
          <w:color w:val="auto"/>
          <w:sz w:val="30"/>
          <w:szCs w:val="30"/>
        </w:rPr>
        <w:fldChar w:fldCharType="end"/>
      </w:r>
      <w:r>
        <w:rPr>
          <w:rFonts w:hint="eastAsia" w:ascii="仿宋" w:hAnsi="仿宋" w:eastAsia="仿宋" w:cs="仿宋"/>
          <w:b w:val="0"/>
          <w:color w:val="auto"/>
          <w:sz w:val="30"/>
          <w:szCs w:val="30"/>
        </w:rPr>
        <w:fldChar w:fldCharType="end"/>
      </w:r>
    </w:p>
    <w:p>
      <w:pPr>
        <w:pStyle w:val="16"/>
        <w:tabs>
          <w:tab w:val="left" w:pos="4050"/>
        </w:tabs>
        <w:spacing w:line="540" w:lineRule="exact"/>
        <w:ind w:firstLine="560"/>
        <w:rPr>
          <w:rFonts w:hint="eastAsia" w:ascii="仿宋" w:hAnsi="仿宋" w:eastAsia="仿宋" w:cs="仿宋"/>
          <w:color w:val="auto"/>
          <w:sz w:val="28"/>
          <w:lang w:eastAsia="zh-CN"/>
        </w:rPr>
      </w:pPr>
      <w:r>
        <w:rPr>
          <w:rFonts w:hint="eastAsia" w:ascii="仿宋" w:hAnsi="仿宋" w:eastAsia="仿宋" w:cs="仿宋"/>
          <w:color w:val="auto"/>
          <w:sz w:val="30"/>
          <w:szCs w:val="30"/>
        </w:rPr>
        <w:fldChar w:fldCharType="end"/>
      </w:r>
      <w:r>
        <w:rPr>
          <w:rFonts w:hint="eastAsia" w:ascii="仿宋" w:hAnsi="仿宋" w:eastAsia="仿宋" w:cs="仿宋"/>
          <w:color w:val="auto"/>
          <w:sz w:val="28"/>
        </w:rPr>
        <w:t>附件：（投标书格式）</w:t>
      </w:r>
      <w:r>
        <w:rPr>
          <w:rFonts w:hint="eastAsia" w:ascii="仿宋" w:hAnsi="仿宋" w:eastAsia="仿宋" w:cs="仿宋"/>
          <w:color w:val="auto"/>
          <w:sz w:val="28"/>
          <w:lang w:eastAsia="zh-CN"/>
        </w:rPr>
        <w:tab/>
      </w:r>
      <w:bookmarkStart w:id="10" w:name="_GoBack"/>
      <w:bookmarkEnd w:id="10"/>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附件一 投标书</w:t>
      </w:r>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附件二 法定代表人资格证明书（格式）/法定代表人授权委托书（格式）</w:t>
      </w:r>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附件三 供应商关于投标文件的声明函</w:t>
      </w:r>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附件四 供应商诚信投标承诺书</w:t>
      </w:r>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附件五 供应商反商业贿赂承诺书</w:t>
      </w:r>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附件六 开标一览表</w:t>
      </w:r>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附件七 投标产品名称、数量、规格分项报价表</w:t>
      </w:r>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附件八 技术规格偏离表</w:t>
      </w:r>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附件九 商务条款偏离表</w:t>
      </w:r>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附件十 投标产品近三年相同产品销售业绩表</w:t>
      </w:r>
    </w:p>
    <w:p>
      <w:pPr>
        <w:tabs>
          <w:tab w:val="left" w:pos="6262"/>
        </w:tabs>
        <w:spacing w:line="480" w:lineRule="auto"/>
        <w:ind w:firstLine="560" w:firstLineChars="200"/>
        <w:rPr>
          <w:rFonts w:ascii="仿宋" w:hAnsi="仿宋" w:eastAsia="仿宋" w:cs="仿宋"/>
          <w:color w:val="auto"/>
          <w:sz w:val="28"/>
        </w:rPr>
      </w:pPr>
    </w:p>
    <w:p>
      <w:pPr>
        <w:snapToGrid w:val="0"/>
        <w:spacing w:line="360" w:lineRule="auto"/>
        <w:ind w:firstLine="561"/>
        <w:rPr>
          <w:rFonts w:ascii="仿宋" w:hAnsi="仿宋" w:eastAsia="仿宋" w:cs="仿宋"/>
          <w:color w:val="auto"/>
          <w:sz w:val="28"/>
        </w:rPr>
      </w:pPr>
    </w:p>
    <w:p>
      <w:pPr>
        <w:pStyle w:val="9"/>
        <w:rPr>
          <w:rFonts w:ascii="仿宋" w:hAnsi="仿宋" w:eastAsia="仿宋" w:cs="仿宋"/>
          <w:color w:val="auto"/>
          <w:kern w:val="0"/>
          <w:sz w:val="28"/>
          <w:szCs w:val="28"/>
        </w:rPr>
      </w:pPr>
    </w:p>
    <w:p>
      <w:pPr>
        <w:pStyle w:val="9"/>
        <w:ind w:left="0" w:firstLine="0"/>
        <w:rPr>
          <w:rFonts w:hint="eastAsia" w:ascii="仿宋" w:hAnsi="仿宋" w:eastAsia="仿宋" w:cs="仿宋"/>
          <w:color w:val="auto"/>
          <w:sz w:val="36"/>
        </w:rPr>
        <w:sectPr>
          <w:footerReference r:id="rId5" w:type="first"/>
          <w:headerReference r:id="rId3" w:type="default"/>
          <w:footerReference r:id="rId4" w:type="default"/>
          <w:pgSz w:w="11906" w:h="16838"/>
          <w:pgMar w:top="1247" w:right="1134" w:bottom="1247" w:left="1134" w:header="851" w:footer="851" w:gutter="0"/>
          <w:pgNumType w:fmt="numberInDash" w:start="1"/>
          <w:cols w:space="720" w:num="1"/>
          <w:titlePg/>
          <w:docGrid w:type="linesAndChars" w:linePitch="312" w:charSpace="0"/>
        </w:sectPr>
      </w:pPr>
      <w:bookmarkStart w:id="0" w:name="_Toc5987693"/>
    </w:p>
    <w:p>
      <w:pPr>
        <w:pStyle w:val="9"/>
        <w:ind w:left="0" w:firstLine="0"/>
        <w:rPr>
          <w:rFonts w:ascii="仿宋" w:hAnsi="仿宋" w:eastAsia="仿宋" w:cs="仿宋"/>
          <w:color w:val="auto"/>
          <w:sz w:val="36"/>
        </w:rPr>
      </w:pPr>
      <w:r>
        <w:rPr>
          <w:rFonts w:hint="eastAsia" w:ascii="仿宋" w:hAnsi="仿宋" w:eastAsia="仿宋" w:cs="仿宋"/>
          <w:color w:val="auto"/>
          <w:sz w:val="36"/>
        </w:rPr>
        <w:t>投标须知前附表</w:t>
      </w:r>
      <w:bookmarkEnd w:id="0"/>
    </w:p>
    <w:tbl>
      <w:tblPr>
        <w:tblStyle w:val="10"/>
        <w:tblW w:w="0" w:type="auto"/>
        <w:tblInd w:w="-17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4"/>
        <w:gridCol w:w="90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tblHeader/>
        </w:trPr>
        <w:tc>
          <w:tcPr>
            <w:tcW w:w="824" w:type="dxa"/>
            <w:tcMar>
              <w:top w:w="57" w:type="dxa"/>
              <w:bottom w:w="57" w:type="dxa"/>
            </w:tcMar>
            <w:vAlign w:val="center"/>
          </w:tcPr>
          <w:p>
            <w:pPr>
              <w:pStyle w:val="15"/>
              <w:snapToGrid w:val="0"/>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9099" w:type="dxa"/>
            <w:tcMar>
              <w:top w:w="57" w:type="dxa"/>
              <w:bottom w:w="57" w:type="dxa"/>
            </w:tcMar>
            <w:vAlign w:val="center"/>
          </w:tcPr>
          <w:p>
            <w:pPr>
              <w:pStyle w:val="15"/>
              <w:snapToGrid w:val="0"/>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5" w:hRule="atLeast"/>
        </w:trPr>
        <w:tc>
          <w:tcPr>
            <w:tcW w:w="824" w:type="dxa"/>
            <w:tcMar>
              <w:top w:w="57" w:type="dxa"/>
              <w:bottom w:w="57" w:type="dxa"/>
            </w:tcMar>
            <w:vAlign w:val="center"/>
          </w:tcPr>
          <w:p>
            <w:pPr>
              <w:pStyle w:val="15"/>
              <w:spacing w:line="42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9099" w:type="dxa"/>
            <w:tcBorders>
              <w:bottom w:val="single" w:color="auto" w:sz="4" w:space="0"/>
            </w:tcBorders>
            <w:tcMar>
              <w:top w:w="57" w:type="dxa"/>
              <w:bottom w:w="57" w:type="dxa"/>
            </w:tcMar>
            <w:vAlign w:val="center"/>
          </w:tcPr>
          <w:p>
            <w:pPr>
              <w:pStyle w:val="15"/>
              <w:spacing w:line="420" w:lineRule="exact"/>
              <w:ind w:firstLine="0" w:firstLineChars="0"/>
              <w:rPr>
                <w:rFonts w:ascii="仿宋" w:hAnsi="仿宋" w:eastAsia="仿宋" w:cs="仿宋"/>
                <w:color w:val="auto"/>
                <w:sz w:val="24"/>
                <w:szCs w:val="15"/>
              </w:rPr>
            </w:pPr>
            <w:r>
              <w:rPr>
                <w:rFonts w:hint="eastAsia" w:ascii="仿宋" w:hAnsi="仿宋" w:eastAsia="仿宋" w:cs="仿宋"/>
                <w:color w:val="auto"/>
                <w:sz w:val="24"/>
                <w:szCs w:val="24"/>
              </w:rPr>
              <w:t>项目名称：</w:t>
            </w:r>
            <w:r>
              <w:rPr>
                <w:rFonts w:hint="eastAsia" w:ascii="仿宋" w:hAnsi="仿宋" w:eastAsia="仿宋" w:cs="仿宋"/>
                <w:color w:val="auto"/>
                <w:sz w:val="24"/>
                <w:szCs w:val="15"/>
                <w:lang w:eastAsia="zh-CN"/>
              </w:rPr>
              <w:t>昌吉市卫生健康委员会</w:t>
            </w:r>
            <w:r>
              <w:rPr>
                <w:rFonts w:hint="eastAsia" w:ascii="仿宋" w:hAnsi="仿宋" w:eastAsia="仿宋" w:cs="仿宋"/>
                <w:color w:val="auto"/>
                <w:sz w:val="24"/>
                <w:szCs w:val="15"/>
              </w:rPr>
              <w:t>智慧化疫苗冷库、会议室建设及设施设备采购项目</w:t>
            </w:r>
          </w:p>
          <w:p>
            <w:pPr>
              <w:pStyle w:val="15"/>
              <w:spacing w:line="420" w:lineRule="exact"/>
              <w:ind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项目编号：</w:t>
            </w:r>
            <w:r>
              <w:rPr>
                <w:rFonts w:hint="eastAsia" w:ascii="仿宋" w:hAnsi="仿宋" w:eastAsia="仿宋" w:cs="仿宋"/>
                <w:color w:val="auto"/>
                <w:sz w:val="24"/>
                <w:szCs w:val="15"/>
              </w:rPr>
              <w:t>2041xzjk</w:t>
            </w:r>
            <w:r>
              <w:rPr>
                <w:rFonts w:hint="eastAsia" w:ascii="仿宋" w:hAnsi="仿宋" w:eastAsia="仿宋" w:cs="仿宋"/>
                <w:color w:val="auto"/>
                <w:sz w:val="24"/>
                <w:szCs w:val="15"/>
                <w:lang w:eastAsia="zh-CN"/>
              </w:rPr>
              <w:t>035</w:t>
            </w:r>
          </w:p>
          <w:p>
            <w:pPr>
              <w:pStyle w:val="15"/>
              <w:spacing w:line="420" w:lineRule="exact"/>
              <w:ind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招标内容：</w:t>
            </w:r>
            <w:r>
              <w:rPr>
                <w:rFonts w:hint="eastAsia" w:ascii="仿宋" w:hAnsi="仿宋" w:eastAsia="仿宋" w:cs="仿宋"/>
                <w:color w:val="auto"/>
                <w:sz w:val="24"/>
                <w:szCs w:val="15"/>
              </w:rPr>
              <w:t>智慧化疫苗冷库、会议室建设及设施设备</w:t>
            </w:r>
            <w:r>
              <w:rPr>
                <w:rFonts w:hint="eastAsia" w:ascii="仿宋" w:hAnsi="仿宋" w:eastAsia="仿宋" w:cs="仿宋"/>
                <w:color w:val="auto"/>
                <w:sz w:val="24"/>
                <w:szCs w:val="15"/>
                <w:lang w:val="en-US" w:eastAsia="zh-CN"/>
              </w:rPr>
              <w:t>一批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rPr>
        <w:tc>
          <w:tcPr>
            <w:tcW w:w="824" w:type="dxa"/>
            <w:tcMar>
              <w:top w:w="57" w:type="dxa"/>
              <w:bottom w:w="57" w:type="dxa"/>
            </w:tcMar>
            <w:vAlign w:val="center"/>
          </w:tcPr>
          <w:p>
            <w:pPr>
              <w:pStyle w:val="15"/>
              <w:spacing w:line="42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9099" w:type="dxa"/>
            <w:tcMar>
              <w:top w:w="57" w:type="dxa"/>
              <w:bottom w:w="57" w:type="dxa"/>
            </w:tcMar>
            <w:vAlign w:val="center"/>
          </w:tcPr>
          <w:p>
            <w:pPr>
              <w:pStyle w:val="15"/>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项目采购预算：总预算600万元，其中第一包433</w:t>
            </w:r>
            <w:r>
              <w:rPr>
                <w:rFonts w:hint="eastAsia" w:ascii="仿宋" w:hAnsi="仿宋" w:eastAsia="仿宋" w:cs="仿宋"/>
                <w:color w:val="auto"/>
                <w:sz w:val="24"/>
              </w:rPr>
              <w:t>万元</w:t>
            </w:r>
            <w:r>
              <w:rPr>
                <w:rFonts w:hint="eastAsia" w:ascii="仿宋" w:hAnsi="仿宋" w:eastAsia="仿宋" w:cs="仿宋"/>
                <w:color w:val="auto"/>
                <w:sz w:val="24"/>
                <w:lang w:eastAsia="zh-CN"/>
              </w:rPr>
              <w:t>，</w:t>
            </w:r>
            <w:r>
              <w:rPr>
                <w:rFonts w:hint="eastAsia" w:ascii="仿宋" w:hAnsi="仿宋" w:eastAsia="仿宋" w:cs="仿宋"/>
                <w:color w:val="auto"/>
                <w:sz w:val="24"/>
                <w:szCs w:val="24"/>
              </w:rPr>
              <w:t>第二包</w:t>
            </w:r>
            <w:r>
              <w:rPr>
                <w:rFonts w:hint="eastAsia" w:ascii="仿宋" w:hAnsi="仿宋" w:eastAsia="仿宋" w:cs="仿宋"/>
                <w:color w:val="auto"/>
                <w:sz w:val="24"/>
              </w:rPr>
              <w:t>167万元</w:t>
            </w:r>
            <w:r>
              <w:rPr>
                <w:rFonts w:hint="eastAsia" w:ascii="仿宋" w:hAnsi="仿宋" w:eastAsia="仿宋" w:cs="仿宋"/>
                <w:color w:val="auto"/>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rPr>
        <w:tc>
          <w:tcPr>
            <w:tcW w:w="824" w:type="dxa"/>
            <w:tcMar>
              <w:top w:w="57" w:type="dxa"/>
              <w:bottom w:w="57" w:type="dxa"/>
            </w:tcMar>
            <w:vAlign w:val="center"/>
          </w:tcPr>
          <w:p>
            <w:pPr>
              <w:pStyle w:val="15"/>
              <w:spacing w:line="42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9099" w:type="dxa"/>
            <w:tcMar>
              <w:top w:w="57" w:type="dxa"/>
              <w:bottom w:w="57" w:type="dxa"/>
            </w:tcMar>
            <w:vAlign w:val="center"/>
          </w:tcPr>
          <w:p>
            <w:pPr>
              <w:pStyle w:val="15"/>
              <w:spacing w:line="420" w:lineRule="exact"/>
              <w:ind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采购人：</w:t>
            </w:r>
            <w:r>
              <w:rPr>
                <w:rFonts w:hint="eastAsia" w:ascii="仿宋" w:hAnsi="仿宋" w:eastAsia="仿宋" w:cs="仿宋"/>
                <w:color w:val="auto"/>
                <w:sz w:val="24"/>
                <w:szCs w:val="15"/>
                <w:lang w:eastAsia="zh-CN"/>
              </w:rPr>
              <w:t>昌吉市卫生健康委员会</w:t>
            </w:r>
          </w:p>
          <w:p>
            <w:pPr>
              <w:pStyle w:val="15"/>
              <w:spacing w:line="420" w:lineRule="exact"/>
              <w:ind w:firstLine="0" w:firstLineChars="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联系人：</w:t>
            </w:r>
            <w:r>
              <w:rPr>
                <w:rFonts w:hint="eastAsia" w:ascii="仿宋" w:hAnsi="仿宋" w:eastAsia="仿宋" w:cs="宋体"/>
                <w:color w:val="auto"/>
                <w:kern w:val="0"/>
                <w:sz w:val="24"/>
                <w:szCs w:val="24"/>
              </w:rPr>
              <w:t>张元庆</w:t>
            </w:r>
          </w:p>
          <w:p>
            <w:pPr>
              <w:pStyle w:val="15"/>
              <w:spacing w:line="420" w:lineRule="exact"/>
              <w:ind w:firstLine="0" w:firstLineChars="0"/>
              <w:rPr>
                <w:rFonts w:ascii="仿宋" w:hAnsi="仿宋" w:eastAsia="仿宋" w:cs="仿宋"/>
                <w:color w:val="auto"/>
                <w:kern w:val="0"/>
                <w:sz w:val="24"/>
                <w:szCs w:val="24"/>
              </w:rPr>
            </w:pPr>
            <w:r>
              <w:rPr>
                <w:rFonts w:hint="eastAsia" w:ascii="仿宋" w:hAnsi="仿宋" w:eastAsia="仿宋" w:cs="仿宋"/>
                <w:color w:val="auto"/>
                <w:kern w:val="0"/>
                <w:sz w:val="24"/>
                <w:szCs w:val="24"/>
              </w:rPr>
              <w:t>联系电话：</w:t>
            </w:r>
            <w:r>
              <w:rPr>
                <w:rFonts w:ascii="仿宋" w:hAnsi="仿宋" w:eastAsia="仿宋" w:cs="宋体"/>
                <w:color w:val="auto"/>
                <w:kern w:val="0"/>
                <w:sz w:val="24"/>
                <w:szCs w:val="24"/>
              </w:rPr>
              <w:t>15999089135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74" w:hRule="atLeast"/>
        </w:trPr>
        <w:tc>
          <w:tcPr>
            <w:tcW w:w="824" w:type="dxa"/>
            <w:tcMar>
              <w:top w:w="57" w:type="dxa"/>
              <w:bottom w:w="57" w:type="dxa"/>
            </w:tcMar>
            <w:vAlign w:val="center"/>
          </w:tcPr>
          <w:p>
            <w:pPr>
              <w:pStyle w:val="15"/>
              <w:spacing w:line="42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9099" w:type="dxa"/>
            <w:tcMar>
              <w:top w:w="57" w:type="dxa"/>
              <w:bottom w:w="57" w:type="dxa"/>
            </w:tcMar>
            <w:vAlign w:val="center"/>
          </w:tcPr>
          <w:p>
            <w:pPr>
              <w:pStyle w:val="15"/>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采购代理机构：新疆新之建工程咨询有限公司。</w:t>
            </w:r>
          </w:p>
          <w:p>
            <w:pPr>
              <w:pStyle w:val="15"/>
              <w:spacing w:line="420" w:lineRule="exact"/>
              <w:ind w:firstLine="0" w:firstLineChars="0"/>
              <w:rPr>
                <w:rFonts w:ascii="仿宋" w:hAnsi="仿宋" w:eastAsia="仿宋" w:cs="仿宋"/>
                <w:color w:val="auto"/>
                <w:kern w:val="0"/>
                <w:sz w:val="24"/>
                <w:szCs w:val="24"/>
              </w:rPr>
            </w:pPr>
            <w:r>
              <w:rPr>
                <w:rFonts w:hint="eastAsia" w:ascii="仿宋" w:hAnsi="仿宋" w:eastAsia="仿宋" w:cs="仿宋"/>
                <w:color w:val="auto"/>
                <w:sz w:val="24"/>
                <w:szCs w:val="24"/>
              </w:rPr>
              <w:t>地址：新疆乌鲁木齐市沙依巴克区公园北街162号文苑综合楼七楼。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7" w:hRule="atLeast"/>
        </w:trPr>
        <w:tc>
          <w:tcPr>
            <w:tcW w:w="824" w:type="dxa"/>
            <w:tcMar>
              <w:top w:w="57" w:type="dxa"/>
              <w:bottom w:w="57" w:type="dxa"/>
            </w:tcMar>
            <w:vAlign w:val="center"/>
          </w:tcPr>
          <w:p>
            <w:pPr>
              <w:pStyle w:val="15"/>
              <w:spacing w:line="42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9099" w:type="dxa"/>
            <w:tcMar>
              <w:top w:w="57" w:type="dxa"/>
              <w:bottom w:w="57" w:type="dxa"/>
            </w:tcMar>
            <w:vAlign w:val="center"/>
          </w:tcPr>
          <w:p>
            <w:pPr>
              <w:pStyle w:val="15"/>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投标保证金金额：第一包人民币8.66万元。第二包人民币3.34万元。</w:t>
            </w:r>
          </w:p>
          <w:p>
            <w:pPr>
              <w:pStyle w:val="15"/>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须以网银转账的形式由供应商的基本账户汇出，于投标文件递交截止时间前交至招标代理机构指定账户（以实际到账时间为准，逾期无效），公示期结束后予以退还。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7" w:hRule="atLeast"/>
        </w:trPr>
        <w:tc>
          <w:tcPr>
            <w:tcW w:w="824" w:type="dxa"/>
            <w:tcMar>
              <w:top w:w="57" w:type="dxa"/>
              <w:bottom w:w="57" w:type="dxa"/>
            </w:tcMar>
            <w:vAlign w:val="center"/>
          </w:tcPr>
          <w:p>
            <w:pPr>
              <w:pStyle w:val="15"/>
              <w:spacing w:line="420" w:lineRule="exact"/>
              <w:ind w:firstLine="0" w:firstLineChars="0"/>
              <w:jc w:val="center"/>
              <w:rPr>
                <w:rFonts w:ascii="仿宋" w:hAnsi="仿宋" w:eastAsia="仿宋" w:cs="仿宋"/>
                <w:b/>
                <w:color w:val="auto"/>
                <w:sz w:val="24"/>
                <w:szCs w:val="24"/>
              </w:rPr>
            </w:pPr>
            <w:r>
              <w:rPr>
                <w:rFonts w:hint="eastAsia" w:ascii="仿宋" w:hAnsi="仿宋" w:eastAsia="仿宋" w:cs="仿宋"/>
                <w:color w:val="auto"/>
                <w:sz w:val="24"/>
                <w:szCs w:val="24"/>
              </w:rPr>
              <w:t>6</w:t>
            </w:r>
          </w:p>
        </w:tc>
        <w:tc>
          <w:tcPr>
            <w:tcW w:w="9099" w:type="dxa"/>
            <w:tcMar>
              <w:top w:w="57" w:type="dxa"/>
              <w:bottom w:w="57" w:type="dxa"/>
            </w:tcMar>
            <w:vAlign w:val="center"/>
          </w:tcPr>
          <w:p>
            <w:pPr>
              <w:pStyle w:val="15"/>
              <w:spacing w:line="420" w:lineRule="exact"/>
              <w:ind w:firstLine="0" w:firstLineChars="0"/>
              <w:rPr>
                <w:rFonts w:ascii="仿宋" w:hAnsi="仿宋" w:eastAsia="仿宋" w:cs="仿宋"/>
                <w:color w:val="auto"/>
                <w:sz w:val="24"/>
                <w:szCs w:val="24"/>
              </w:rPr>
            </w:pPr>
            <w:bookmarkStart w:id="1" w:name="EBcc65ac7201d245c29c488553475d3e35"/>
            <w:bookmarkEnd w:id="1"/>
            <w:r>
              <w:rPr>
                <w:rFonts w:hint="eastAsia" w:ascii="仿宋" w:hAnsi="仿宋" w:eastAsia="仿宋" w:cs="仿宋"/>
                <w:color w:val="auto"/>
                <w:sz w:val="24"/>
                <w:szCs w:val="24"/>
              </w:rPr>
              <w:t>答疑接受时间：202</w:t>
            </w:r>
            <w:r>
              <w:rPr>
                <w:rFonts w:hint="eastAsia" w:ascii="仿宋" w:hAnsi="仿宋" w:eastAsia="仿宋" w:cs="仿宋"/>
                <w:color w:val="auto"/>
                <w:sz w:val="24"/>
                <w:szCs w:val="24"/>
                <w:highlight w:val="none"/>
              </w:rPr>
              <w:t>0年0</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日1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w:t>
            </w:r>
            <w:r>
              <w:rPr>
                <w:rFonts w:hint="eastAsia" w:ascii="仿宋" w:hAnsi="仿宋" w:eastAsia="仿宋" w:cs="仿宋"/>
                <w:color w:val="auto"/>
                <w:sz w:val="24"/>
                <w:szCs w:val="24"/>
              </w:rPr>
              <w:t>（北京时间）前，按照国家相关法律、法规接受供应商疑问或澄清要求（逾期不予受理）。</w:t>
            </w:r>
          </w:p>
          <w:p>
            <w:pPr>
              <w:pStyle w:val="15"/>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联系人：沈庆军</w:t>
            </w:r>
          </w:p>
          <w:p>
            <w:pPr>
              <w:pStyle w:val="15"/>
              <w:spacing w:line="420" w:lineRule="exact"/>
              <w:ind w:firstLine="0" w:firstLineChars="0"/>
              <w:rPr>
                <w:rFonts w:hint="eastAsia" w:ascii="仿宋" w:hAnsi="仿宋" w:eastAsia="仿宋" w:cs="仿宋"/>
                <w:b/>
                <w:bCs/>
                <w:color w:val="auto"/>
                <w:sz w:val="24"/>
                <w:szCs w:val="24"/>
                <w:lang w:eastAsia="zh-CN"/>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lang w:eastAsia="zh-CN"/>
              </w:rPr>
              <w:t>13579838462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trPr>
        <w:tc>
          <w:tcPr>
            <w:tcW w:w="824" w:type="dxa"/>
            <w:tcMar>
              <w:top w:w="57" w:type="dxa"/>
              <w:bottom w:w="57" w:type="dxa"/>
            </w:tcMar>
            <w:vAlign w:val="center"/>
          </w:tcPr>
          <w:p>
            <w:pPr>
              <w:pStyle w:val="15"/>
              <w:spacing w:line="42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7</w:t>
            </w:r>
          </w:p>
        </w:tc>
        <w:tc>
          <w:tcPr>
            <w:tcW w:w="9099" w:type="dxa"/>
            <w:tcMar>
              <w:top w:w="57" w:type="dxa"/>
              <w:bottom w:w="57" w:type="dxa"/>
            </w:tcMar>
            <w:vAlign w:val="center"/>
          </w:tcPr>
          <w:p>
            <w:pPr>
              <w:pStyle w:val="15"/>
              <w:spacing w:line="420" w:lineRule="exact"/>
              <w:ind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第一包：</w:t>
            </w:r>
          </w:p>
          <w:p>
            <w:pPr>
              <w:pStyle w:val="15"/>
              <w:spacing w:line="42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1、符合《中华人民共和国政府采购法》第二十二条款规定。</w:t>
            </w:r>
          </w:p>
          <w:p>
            <w:pPr>
              <w:pStyle w:val="15"/>
              <w:spacing w:line="42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2、具有有效的营业执照或“三证合一”的营业执照。具有医疗器械经营许可证；货物生产厂家须具备医疗器械注册证（含登记表）及医疗器械生产许可证。</w:t>
            </w:r>
          </w:p>
          <w:p>
            <w:pPr>
              <w:pStyle w:val="15"/>
              <w:spacing w:line="420" w:lineRule="exact"/>
              <w:ind w:firstLine="0" w:firstLineChars="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、法定代表人投标需携带法定代表人证明书（原件）及法定代表人身份证（原件），委托代理人投标需携带法定代表人授权委托书（原件）及委托代理人身份证（原件）</w:t>
            </w:r>
            <w:r>
              <w:rPr>
                <w:rFonts w:hint="eastAsia" w:ascii="仿宋" w:hAnsi="仿宋" w:eastAsia="仿宋" w:cs="仿宋"/>
                <w:color w:val="auto"/>
                <w:sz w:val="24"/>
                <w:szCs w:val="24"/>
                <w:lang w:eastAsia="zh-CN"/>
              </w:rPr>
              <w:t>。</w:t>
            </w:r>
          </w:p>
          <w:p>
            <w:pPr>
              <w:pStyle w:val="15"/>
              <w:spacing w:line="42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5"/>
              <w:spacing w:line="42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、本项目不接受联合体投标。</w:t>
            </w:r>
          </w:p>
          <w:p>
            <w:pPr>
              <w:pStyle w:val="15"/>
              <w:spacing w:line="42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信用信息截止时点为报名期内。</w:t>
            </w:r>
          </w:p>
          <w:p>
            <w:pPr>
              <w:pStyle w:val="15"/>
              <w:spacing w:line="420" w:lineRule="exact"/>
              <w:ind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第二包：</w:t>
            </w:r>
          </w:p>
          <w:p>
            <w:pPr>
              <w:pStyle w:val="15"/>
              <w:spacing w:line="42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1、符合《中华人民共和国政府采购法》第二十二条款规定。</w:t>
            </w:r>
          </w:p>
          <w:p>
            <w:pPr>
              <w:pStyle w:val="15"/>
              <w:spacing w:line="420" w:lineRule="exact"/>
              <w:ind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具有有效的营业执照或“三证合一”的营业执照。具有建筑装修装饰工程专业承包贰级及以上资质、建筑机电安装工程专业承包贰级及以上资质、电子与智能化工程专业承包贰级及以上资质、建筑装饰工程设计资质</w:t>
            </w:r>
            <w:r>
              <w:rPr>
                <w:rFonts w:hint="eastAsia" w:ascii="仿宋" w:hAnsi="仿宋" w:eastAsia="仿宋" w:cs="仿宋"/>
                <w:color w:val="auto"/>
                <w:sz w:val="24"/>
                <w:szCs w:val="24"/>
                <w:lang w:eastAsia="zh-CN"/>
              </w:rPr>
              <w:t>（</w:t>
            </w:r>
            <w:r>
              <w:rPr>
                <w:rFonts w:hint="eastAsia" w:ascii="仿宋" w:hAnsi="仿宋" w:eastAsia="仿宋"/>
                <w:b w:val="0"/>
                <w:bCs w:val="0"/>
                <w:color w:val="auto"/>
                <w:sz w:val="24"/>
                <w:szCs w:val="24"/>
                <w:lang w:val="en-US" w:eastAsia="zh-CN"/>
              </w:rPr>
              <w:t>实行电子化证书的可自行下载的网页版资质证书并加盖企业公章</w:t>
            </w:r>
            <w:r>
              <w:rPr>
                <w:rFonts w:hint="eastAsia" w:ascii="仿宋" w:hAnsi="仿宋" w:eastAsia="仿宋"/>
                <w:b w:val="0"/>
                <w:bCs w:val="0"/>
                <w:color w:val="auto"/>
                <w:sz w:val="24"/>
                <w:szCs w:val="24"/>
                <w:lang w:eastAsia="zh-CN"/>
              </w:rPr>
              <w:t>）；</w:t>
            </w:r>
            <w:r>
              <w:rPr>
                <w:rFonts w:ascii="仿宋" w:hAnsi="仿宋" w:eastAsia="仿宋"/>
                <w:b w:val="0"/>
                <w:bCs w:val="0"/>
                <w:color w:val="auto"/>
                <w:sz w:val="24"/>
                <w:szCs w:val="24"/>
              </w:rPr>
              <w:t>疆外企业必须具备进疆证</w:t>
            </w:r>
            <w:r>
              <w:rPr>
                <w:rFonts w:hint="eastAsia" w:ascii="仿宋" w:hAnsi="仿宋" w:eastAsia="仿宋" w:cs="仿宋"/>
                <w:color w:val="auto"/>
                <w:sz w:val="24"/>
                <w:szCs w:val="24"/>
                <w:lang w:eastAsia="zh-CN"/>
              </w:rPr>
              <w:t>）。</w:t>
            </w:r>
          </w:p>
          <w:p>
            <w:pPr>
              <w:pStyle w:val="15"/>
              <w:spacing w:line="420" w:lineRule="exact"/>
              <w:ind w:firstLine="0" w:firstLineChars="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、法定代表人投标需携带法定代表人证明书（原件）及法定代表人身份证（原件），委托代理人投标需携带法定代表人授权委托书（原件）及委托代理人身份证（原件）</w:t>
            </w:r>
            <w:r>
              <w:rPr>
                <w:rFonts w:hint="eastAsia" w:ascii="仿宋" w:hAnsi="仿宋" w:eastAsia="仿宋" w:cs="仿宋"/>
                <w:color w:val="auto"/>
                <w:sz w:val="24"/>
                <w:szCs w:val="24"/>
                <w:lang w:eastAsia="zh-CN"/>
              </w:rPr>
              <w:t>。</w:t>
            </w:r>
          </w:p>
          <w:p>
            <w:pPr>
              <w:pStyle w:val="15"/>
              <w:spacing w:line="42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5"/>
              <w:spacing w:line="42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、本项目不接受联合体投标。</w:t>
            </w:r>
          </w:p>
          <w:p>
            <w:pPr>
              <w:pStyle w:val="15"/>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、供应商不得为“信用中国”网站（www.creditchina.gov.cn ）中列入失信被执行人和重大税收违法案件当事人名单的供应商，不得为中国政府采购网（www.ccgp.gov.cn ）政府采购严重违法失信行为记录名单中被财政部门禁止参加政府采购活动的供应商（处罚决定规定的时间和地域范围内）;信用信息截止时点为报名期内。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trPr>
        <w:tc>
          <w:tcPr>
            <w:tcW w:w="824" w:type="dxa"/>
            <w:tcMar>
              <w:top w:w="57" w:type="dxa"/>
              <w:bottom w:w="57" w:type="dxa"/>
            </w:tcMar>
            <w:vAlign w:val="center"/>
          </w:tcPr>
          <w:p>
            <w:pPr>
              <w:pStyle w:val="15"/>
              <w:spacing w:line="42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8</w:t>
            </w:r>
          </w:p>
        </w:tc>
        <w:tc>
          <w:tcPr>
            <w:tcW w:w="9099" w:type="dxa"/>
            <w:tcMar>
              <w:top w:w="57" w:type="dxa"/>
              <w:bottom w:w="57" w:type="dxa"/>
            </w:tcMar>
            <w:vAlign w:val="center"/>
          </w:tcPr>
          <w:p>
            <w:pPr>
              <w:pStyle w:val="15"/>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投标文件有效期：供应商同意投标书在招标文件规定的投标截止日期届满后立即对供应商产生法律约束力，投标有效期截至开标日后90日历天。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trPr>
        <w:tc>
          <w:tcPr>
            <w:tcW w:w="824" w:type="dxa"/>
            <w:tcMar>
              <w:top w:w="57" w:type="dxa"/>
              <w:bottom w:w="57" w:type="dxa"/>
            </w:tcMar>
            <w:vAlign w:val="center"/>
          </w:tcPr>
          <w:p>
            <w:pPr>
              <w:pStyle w:val="15"/>
              <w:spacing w:line="42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9</w:t>
            </w:r>
          </w:p>
        </w:tc>
        <w:tc>
          <w:tcPr>
            <w:tcW w:w="9099" w:type="dxa"/>
            <w:tcMar>
              <w:top w:w="57" w:type="dxa"/>
              <w:bottom w:w="57" w:type="dxa"/>
            </w:tcMar>
            <w:vAlign w:val="center"/>
          </w:tcPr>
          <w:p>
            <w:pPr>
              <w:pStyle w:val="15"/>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投标报价：供应商应在开标一览表中标明其提供的所有货物及相关工作范围内所有费用的总价。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824" w:type="dxa"/>
            <w:tcMar>
              <w:top w:w="57" w:type="dxa"/>
              <w:bottom w:w="57" w:type="dxa"/>
            </w:tcMar>
            <w:vAlign w:val="center"/>
          </w:tcPr>
          <w:p>
            <w:pPr>
              <w:pStyle w:val="15"/>
              <w:spacing w:line="42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10</w:t>
            </w:r>
          </w:p>
        </w:tc>
        <w:tc>
          <w:tcPr>
            <w:tcW w:w="9099" w:type="dxa"/>
            <w:tcMar>
              <w:top w:w="57" w:type="dxa"/>
              <w:bottom w:w="57" w:type="dxa"/>
            </w:tcMar>
            <w:vAlign w:val="center"/>
          </w:tcPr>
          <w:p>
            <w:pPr>
              <w:pStyle w:val="15"/>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w:t>
            </w:r>
            <w:r>
              <w:rPr>
                <w:rFonts w:hint="eastAsia" w:ascii="仿宋" w:hAnsi="仿宋" w:eastAsia="仿宋" w:cs="仿宋"/>
                <w:color w:val="auto"/>
                <w:sz w:val="24"/>
                <w:szCs w:val="24"/>
                <w:highlight w:val="none"/>
                <w:lang w:eastAsia="zh-CN"/>
              </w:rPr>
              <w:t>2020年8月</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:00时（北京时间）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trPr>
        <w:tc>
          <w:tcPr>
            <w:tcW w:w="824" w:type="dxa"/>
            <w:tcMar>
              <w:top w:w="57" w:type="dxa"/>
              <w:bottom w:w="57" w:type="dxa"/>
            </w:tcMar>
            <w:vAlign w:val="center"/>
          </w:tcPr>
          <w:p>
            <w:pPr>
              <w:pStyle w:val="15"/>
              <w:spacing w:line="42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11</w:t>
            </w:r>
          </w:p>
        </w:tc>
        <w:tc>
          <w:tcPr>
            <w:tcW w:w="9099" w:type="dxa"/>
            <w:tcMar>
              <w:top w:w="57" w:type="dxa"/>
              <w:bottom w:w="57" w:type="dxa"/>
            </w:tcMar>
            <w:vAlign w:val="center"/>
          </w:tcPr>
          <w:p>
            <w:pPr>
              <w:pStyle w:val="16"/>
              <w:snapToGrid w:val="0"/>
              <w:jc w:val="both"/>
              <w:rPr>
                <w:rFonts w:ascii="仿宋" w:hAnsi="仿宋" w:eastAsia="仿宋" w:cs="仿宋"/>
                <w:color w:val="auto"/>
                <w:sz w:val="24"/>
                <w:szCs w:val="24"/>
                <w:highlight w:val="none"/>
              </w:rPr>
            </w:pPr>
            <w:r>
              <w:rPr>
                <w:rFonts w:hint="eastAsia" w:ascii="仿宋" w:hAnsi="仿宋" w:eastAsia="仿宋"/>
                <w:color w:val="auto"/>
                <w:sz w:val="24"/>
                <w:szCs w:val="24"/>
                <w:highlight w:val="none"/>
              </w:rPr>
              <w:t>投标文件的数目：正本贰份、副本肆份。需提供以U盘为介质的电子版投标文件一份。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trPr>
        <w:tc>
          <w:tcPr>
            <w:tcW w:w="824" w:type="dxa"/>
            <w:tcMar>
              <w:top w:w="57" w:type="dxa"/>
              <w:bottom w:w="57" w:type="dxa"/>
            </w:tcMar>
            <w:vAlign w:val="center"/>
          </w:tcPr>
          <w:p>
            <w:pPr>
              <w:pStyle w:val="15"/>
              <w:spacing w:line="42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12</w:t>
            </w:r>
          </w:p>
        </w:tc>
        <w:tc>
          <w:tcPr>
            <w:tcW w:w="9099" w:type="dxa"/>
            <w:tcMar>
              <w:top w:w="57" w:type="dxa"/>
              <w:bottom w:w="57" w:type="dxa"/>
            </w:tcMar>
            <w:vAlign w:val="center"/>
          </w:tcPr>
          <w:p>
            <w:pPr>
              <w:pStyle w:val="15"/>
              <w:spacing w:line="420" w:lineRule="exact"/>
              <w:ind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投标文件递交至</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线上投标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trPr>
        <w:tc>
          <w:tcPr>
            <w:tcW w:w="824" w:type="dxa"/>
            <w:tcMar>
              <w:top w:w="57" w:type="dxa"/>
              <w:bottom w:w="57" w:type="dxa"/>
            </w:tcMar>
            <w:vAlign w:val="center"/>
          </w:tcPr>
          <w:p>
            <w:pPr>
              <w:pStyle w:val="15"/>
              <w:spacing w:line="42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13</w:t>
            </w:r>
          </w:p>
        </w:tc>
        <w:tc>
          <w:tcPr>
            <w:tcW w:w="9099" w:type="dxa"/>
            <w:tcMar>
              <w:top w:w="57" w:type="dxa"/>
              <w:bottom w:w="57" w:type="dxa"/>
            </w:tcMar>
            <w:vAlign w:val="center"/>
          </w:tcPr>
          <w:p>
            <w:pPr>
              <w:pStyle w:val="15"/>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开标时间：</w:t>
            </w:r>
            <w:r>
              <w:rPr>
                <w:rFonts w:hint="eastAsia" w:ascii="仿宋" w:hAnsi="仿宋" w:eastAsia="仿宋" w:cs="仿宋"/>
                <w:color w:val="auto"/>
                <w:sz w:val="24"/>
                <w:szCs w:val="24"/>
                <w:lang w:eastAsia="zh-CN"/>
              </w:rPr>
              <w:t>2020年8月</w:t>
            </w:r>
            <w:r>
              <w:rPr>
                <w:rFonts w:hint="eastAsia" w:ascii="仿宋" w:hAnsi="仿宋" w:eastAsia="仿宋" w:cs="仿宋"/>
                <w:color w:val="auto"/>
                <w:sz w:val="24"/>
                <w:szCs w:val="24"/>
                <w:lang w:val="en-US" w:eastAsia="zh-CN"/>
              </w:rPr>
              <w:t>27</w:t>
            </w:r>
            <w:r>
              <w:rPr>
                <w:rFonts w:hint="eastAsia" w:ascii="仿宋" w:hAnsi="仿宋" w:eastAsia="仿宋" w:cs="仿宋"/>
                <w:color w:val="auto"/>
                <w:sz w:val="24"/>
                <w:szCs w:val="24"/>
                <w:lang w:eastAsia="zh-CN"/>
              </w:rPr>
              <w:t>日</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:00时（北京时间），逾期送达的投标文件将被拒收。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824" w:type="dxa"/>
            <w:tcMar>
              <w:top w:w="57" w:type="dxa"/>
              <w:bottom w:w="57" w:type="dxa"/>
            </w:tcMar>
            <w:vAlign w:val="center"/>
          </w:tcPr>
          <w:p>
            <w:pPr>
              <w:pStyle w:val="15"/>
              <w:spacing w:line="42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14</w:t>
            </w:r>
          </w:p>
        </w:tc>
        <w:tc>
          <w:tcPr>
            <w:tcW w:w="9099" w:type="dxa"/>
            <w:tcMar>
              <w:top w:w="57" w:type="dxa"/>
              <w:bottom w:w="57" w:type="dxa"/>
            </w:tcMar>
            <w:vAlign w:val="center"/>
          </w:tcPr>
          <w:p>
            <w:pPr>
              <w:pStyle w:val="15"/>
              <w:spacing w:line="420" w:lineRule="exact"/>
              <w:ind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开标地点：</w:t>
            </w:r>
            <w:r>
              <w:rPr>
                <w:rFonts w:hint="eastAsia" w:ascii="仿宋" w:hAnsi="仿宋" w:eastAsia="仿宋" w:cs="仿宋"/>
                <w:color w:val="auto"/>
                <w:sz w:val="24"/>
                <w:szCs w:val="24"/>
                <w:lang w:val="en-US" w:eastAsia="zh-CN"/>
              </w:rPr>
              <w:t>线上开标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824" w:type="dxa"/>
            <w:tcMar>
              <w:top w:w="57" w:type="dxa"/>
              <w:bottom w:w="57" w:type="dxa"/>
            </w:tcMar>
            <w:vAlign w:val="center"/>
          </w:tcPr>
          <w:p>
            <w:pPr>
              <w:pStyle w:val="15"/>
              <w:spacing w:line="42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15</w:t>
            </w:r>
          </w:p>
        </w:tc>
        <w:tc>
          <w:tcPr>
            <w:tcW w:w="9099" w:type="dxa"/>
            <w:tcMar>
              <w:top w:w="57" w:type="dxa"/>
              <w:bottom w:w="57" w:type="dxa"/>
            </w:tcMar>
            <w:vAlign w:val="center"/>
          </w:tcPr>
          <w:p>
            <w:pPr>
              <w:pStyle w:val="15"/>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数量调整：投标总价的±10%，详见第二章投标须知第31条。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2" w:hRule="atLeast"/>
        </w:trPr>
        <w:tc>
          <w:tcPr>
            <w:tcW w:w="824" w:type="dxa"/>
            <w:tcMar>
              <w:top w:w="57" w:type="dxa"/>
              <w:bottom w:w="57" w:type="dxa"/>
            </w:tcMar>
            <w:vAlign w:val="center"/>
          </w:tcPr>
          <w:p>
            <w:pPr>
              <w:pStyle w:val="15"/>
              <w:spacing w:line="42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16</w:t>
            </w:r>
          </w:p>
        </w:tc>
        <w:tc>
          <w:tcPr>
            <w:tcW w:w="9099" w:type="dxa"/>
            <w:tcMar>
              <w:top w:w="57" w:type="dxa"/>
              <w:bottom w:w="57" w:type="dxa"/>
            </w:tcMar>
            <w:vAlign w:val="center"/>
          </w:tcPr>
          <w:p>
            <w:pPr>
              <w:pStyle w:val="15"/>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交货期：合同签订后3个月内完成设备供应、安装和调试。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trPr>
        <w:tc>
          <w:tcPr>
            <w:tcW w:w="824" w:type="dxa"/>
            <w:tcMar>
              <w:top w:w="57" w:type="dxa"/>
              <w:bottom w:w="57" w:type="dxa"/>
            </w:tcMar>
            <w:vAlign w:val="center"/>
          </w:tcPr>
          <w:p>
            <w:pPr>
              <w:pStyle w:val="15"/>
              <w:spacing w:line="42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17</w:t>
            </w:r>
          </w:p>
        </w:tc>
        <w:tc>
          <w:tcPr>
            <w:tcW w:w="9099" w:type="dxa"/>
            <w:tcMar>
              <w:top w:w="57" w:type="dxa"/>
              <w:bottom w:w="57" w:type="dxa"/>
            </w:tcMar>
            <w:vAlign w:val="center"/>
          </w:tcPr>
          <w:p>
            <w:pPr>
              <w:pStyle w:val="15"/>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付款方式：合同签订后付40%，验收合格后支付全部货款的30%，质保期结束后支付全部货款30%。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trPr>
        <w:tc>
          <w:tcPr>
            <w:tcW w:w="824" w:type="dxa"/>
            <w:tcMar>
              <w:top w:w="57" w:type="dxa"/>
              <w:bottom w:w="57" w:type="dxa"/>
            </w:tcMar>
            <w:vAlign w:val="center"/>
          </w:tcPr>
          <w:p>
            <w:pPr>
              <w:spacing w:line="420" w:lineRule="exact"/>
              <w:ind w:firstLine="120" w:firstLineChars="50"/>
              <w:rPr>
                <w:rFonts w:ascii="仿宋" w:hAnsi="仿宋" w:eastAsia="仿宋" w:cs="仿宋"/>
                <w:color w:val="auto"/>
                <w:sz w:val="24"/>
                <w:szCs w:val="24"/>
              </w:rPr>
            </w:pPr>
            <w:r>
              <w:rPr>
                <w:rFonts w:hint="eastAsia" w:ascii="仿宋" w:hAnsi="仿宋" w:eastAsia="仿宋" w:cs="仿宋"/>
                <w:color w:val="auto"/>
                <w:sz w:val="24"/>
                <w:szCs w:val="24"/>
              </w:rPr>
              <w:t>18</w:t>
            </w:r>
          </w:p>
        </w:tc>
        <w:tc>
          <w:tcPr>
            <w:tcW w:w="9099" w:type="dxa"/>
            <w:tcMar>
              <w:top w:w="57" w:type="dxa"/>
              <w:bottom w:w="57" w:type="dxa"/>
            </w:tcMar>
            <w:vAlign w:val="center"/>
          </w:tcPr>
          <w:p>
            <w:pPr>
              <w:pStyle w:val="15"/>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质保期：一年。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trPr>
        <w:tc>
          <w:tcPr>
            <w:tcW w:w="824" w:type="dxa"/>
            <w:tcMar>
              <w:top w:w="57" w:type="dxa"/>
              <w:bottom w:w="57" w:type="dxa"/>
            </w:tcMar>
            <w:vAlign w:val="center"/>
          </w:tcPr>
          <w:p>
            <w:pPr>
              <w:spacing w:line="420" w:lineRule="exact"/>
              <w:ind w:firstLine="120" w:firstLineChars="50"/>
              <w:rPr>
                <w:rFonts w:ascii="仿宋" w:hAnsi="仿宋" w:eastAsia="仿宋" w:cs="仿宋"/>
                <w:color w:val="auto"/>
                <w:sz w:val="24"/>
                <w:szCs w:val="24"/>
              </w:rPr>
            </w:pPr>
            <w:r>
              <w:rPr>
                <w:rFonts w:hint="eastAsia" w:ascii="仿宋" w:hAnsi="仿宋" w:eastAsia="仿宋" w:cs="仿宋"/>
                <w:color w:val="auto"/>
                <w:sz w:val="24"/>
                <w:szCs w:val="24"/>
              </w:rPr>
              <w:t>19</w:t>
            </w:r>
          </w:p>
        </w:tc>
        <w:tc>
          <w:tcPr>
            <w:tcW w:w="9099" w:type="dxa"/>
            <w:tcMar>
              <w:top w:w="57" w:type="dxa"/>
              <w:bottom w:w="57" w:type="dxa"/>
            </w:tcMar>
            <w:vAlign w:val="center"/>
          </w:tcPr>
          <w:p>
            <w:pPr>
              <w:pStyle w:val="16"/>
              <w:snapToGrid w:val="0"/>
              <w:spacing w:line="288" w:lineRule="auto"/>
              <w:jc w:val="both"/>
              <w:rPr>
                <w:rFonts w:ascii="仿宋" w:hAnsi="仿宋" w:eastAsia="仿宋" w:cs="仿宋"/>
                <w:color w:val="auto"/>
                <w:szCs w:val="24"/>
              </w:rPr>
            </w:pPr>
            <w:r>
              <w:rPr>
                <w:rFonts w:hint="eastAsia" w:ascii="仿宋" w:hAnsi="仿宋" w:eastAsia="仿宋" w:cs="仿宋"/>
                <w:b/>
                <w:color w:val="auto"/>
                <w:szCs w:val="24"/>
              </w:rPr>
              <w:t>政府采购强制采购：</w:t>
            </w:r>
            <w:r>
              <w:rPr>
                <w:rFonts w:hint="eastAsia" w:ascii="仿宋" w:hAnsi="仿宋" w:eastAsia="仿宋" w:cs="仿宋"/>
                <w:color w:val="auto"/>
                <w:szCs w:val="24"/>
              </w:rPr>
              <w:t>(1)标记符号的节能产品；(2)其他。</w:t>
            </w:r>
          </w:p>
          <w:p>
            <w:pPr>
              <w:pStyle w:val="16"/>
              <w:snapToGrid w:val="0"/>
              <w:spacing w:line="288" w:lineRule="auto"/>
              <w:jc w:val="both"/>
              <w:rPr>
                <w:rFonts w:ascii="仿宋" w:hAnsi="仿宋" w:eastAsia="仿宋" w:cs="仿宋"/>
                <w:color w:val="auto"/>
                <w:szCs w:val="24"/>
              </w:rPr>
            </w:pPr>
            <w:r>
              <w:rPr>
                <w:rFonts w:hint="eastAsia" w:ascii="仿宋" w:hAnsi="仿宋" w:eastAsia="仿宋" w:cs="仿宋"/>
                <w:color w:val="auto"/>
                <w:szCs w:val="24"/>
              </w:rPr>
              <w:t>采购最新一期《节能产品政府采购清单》的产品。</w:t>
            </w:r>
          </w:p>
          <w:p>
            <w:pPr>
              <w:pStyle w:val="16"/>
              <w:snapToGrid w:val="0"/>
              <w:spacing w:line="288" w:lineRule="auto"/>
              <w:rPr>
                <w:rFonts w:ascii="仿宋" w:hAnsi="仿宋" w:eastAsia="仿宋" w:cs="仿宋"/>
                <w:color w:val="auto"/>
                <w:szCs w:val="24"/>
              </w:rPr>
            </w:pPr>
            <w:r>
              <w:rPr>
                <w:rFonts w:hint="eastAsia" w:ascii="仿宋" w:hAnsi="仿宋" w:eastAsia="仿宋" w:cs="仿宋"/>
                <w:b/>
                <w:color w:val="auto"/>
                <w:szCs w:val="24"/>
              </w:rPr>
              <w:t>政府采购优先采购：</w:t>
            </w:r>
            <w:r>
              <w:rPr>
                <w:rFonts w:hint="eastAsia" w:ascii="仿宋" w:hAnsi="仿宋" w:eastAsia="仿宋" w:cs="仿宋"/>
                <w:color w:val="auto"/>
                <w:szCs w:val="24"/>
              </w:rPr>
              <w:t>(1)非标记符号的节能产品；(2)环境标志产品；</w:t>
            </w:r>
          </w:p>
          <w:p>
            <w:pPr>
              <w:pStyle w:val="16"/>
              <w:snapToGrid w:val="0"/>
              <w:spacing w:line="288" w:lineRule="auto"/>
              <w:rPr>
                <w:rFonts w:ascii="仿宋" w:hAnsi="仿宋" w:eastAsia="仿宋" w:cs="仿宋"/>
                <w:color w:val="auto"/>
                <w:szCs w:val="24"/>
              </w:rPr>
            </w:pPr>
            <w:r>
              <w:rPr>
                <w:rFonts w:hint="eastAsia" w:ascii="仿宋" w:hAnsi="仿宋" w:eastAsia="仿宋" w:cs="仿宋"/>
                <w:color w:val="auto"/>
                <w:szCs w:val="24"/>
              </w:rPr>
              <w:t>采购产品为《节能产品政府采购清单》(最新期)内非标记符号的节能产品及《环境标志产品政府采购清单》(最新期)内的产品：</w:t>
            </w:r>
          </w:p>
          <w:p>
            <w:pPr>
              <w:pStyle w:val="16"/>
              <w:snapToGrid w:val="0"/>
              <w:spacing w:line="288" w:lineRule="auto"/>
              <w:rPr>
                <w:rFonts w:ascii="仿宋" w:hAnsi="仿宋" w:eastAsia="仿宋" w:cs="仿宋"/>
                <w:color w:val="auto"/>
                <w:szCs w:val="24"/>
              </w:rPr>
            </w:pPr>
            <w:r>
              <w:rPr>
                <w:rFonts w:hint="eastAsia" w:ascii="仿宋" w:hAnsi="仿宋" w:eastAsia="仿宋" w:cs="仿宋"/>
                <w:color w:val="auto"/>
                <w:szCs w:val="24"/>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 w:hRule="atLeast"/>
        </w:trPr>
        <w:tc>
          <w:tcPr>
            <w:tcW w:w="824" w:type="dxa"/>
            <w:tcMar>
              <w:top w:w="57" w:type="dxa"/>
              <w:bottom w:w="57" w:type="dxa"/>
            </w:tcMar>
            <w:vAlign w:val="center"/>
          </w:tcPr>
          <w:p>
            <w:pPr>
              <w:spacing w:line="420" w:lineRule="exact"/>
              <w:ind w:firstLine="120" w:firstLineChars="50"/>
              <w:rPr>
                <w:rFonts w:ascii="仿宋" w:hAnsi="仿宋" w:eastAsia="仿宋" w:cs="仿宋"/>
                <w:color w:val="auto"/>
                <w:sz w:val="24"/>
                <w:szCs w:val="24"/>
              </w:rPr>
            </w:pPr>
            <w:r>
              <w:rPr>
                <w:rFonts w:hint="eastAsia" w:ascii="仿宋" w:hAnsi="仿宋" w:eastAsia="仿宋" w:cs="仿宋"/>
                <w:color w:val="auto"/>
                <w:sz w:val="24"/>
                <w:szCs w:val="24"/>
              </w:rPr>
              <w:t>20</w:t>
            </w:r>
          </w:p>
        </w:tc>
        <w:tc>
          <w:tcPr>
            <w:tcW w:w="9099" w:type="dxa"/>
            <w:tcMar>
              <w:top w:w="57" w:type="dxa"/>
              <w:bottom w:w="57" w:type="dxa"/>
            </w:tcMar>
            <w:vAlign w:val="center"/>
          </w:tcPr>
          <w:p>
            <w:pPr>
              <w:pStyle w:val="16"/>
              <w:snapToGrid w:val="0"/>
              <w:spacing w:line="288" w:lineRule="auto"/>
              <w:rPr>
                <w:rFonts w:ascii="仿宋" w:hAnsi="仿宋" w:eastAsia="仿宋" w:cs="仿宋"/>
                <w:color w:val="auto"/>
                <w:szCs w:val="24"/>
              </w:rPr>
            </w:pPr>
            <w:r>
              <w:rPr>
                <w:rFonts w:hint="eastAsia" w:ascii="仿宋" w:hAnsi="仿宋" w:eastAsia="仿宋" w:cs="仿宋"/>
                <w:color w:val="auto"/>
                <w:szCs w:val="24"/>
              </w:rPr>
              <w:t>支持中小企业发展：给予小型、微型企业的价格给予6%-10%的扣除，用扣除后的价格参与评审，本项目具体扣除比例为6%。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2" w:hRule="atLeast"/>
        </w:trPr>
        <w:tc>
          <w:tcPr>
            <w:tcW w:w="824" w:type="dxa"/>
            <w:tcMar>
              <w:top w:w="57" w:type="dxa"/>
              <w:bottom w:w="57" w:type="dxa"/>
            </w:tcMar>
            <w:vAlign w:val="center"/>
          </w:tcPr>
          <w:p>
            <w:pPr>
              <w:spacing w:line="420" w:lineRule="exact"/>
              <w:ind w:firstLine="120" w:firstLineChars="50"/>
              <w:rPr>
                <w:rFonts w:ascii="仿宋" w:hAnsi="仿宋" w:eastAsia="仿宋" w:cs="仿宋"/>
                <w:color w:val="auto"/>
                <w:sz w:val="24"/>
                <w:szCs w:val="24"/>
              </w:rPr>
            </w:pPr>
            <w:r>
              <w:rPr>
                <w:rFonts w:hint="eastAsia" w:ascii="仿宋" w:hAnsi="仿宋" w:eastAsia="仿宋" w:cs="仿宋"/>
                <w:color w:val="auto"/>
                <w:sz w:val="24"/>
                <w:szCs w:val="24"/>
              </w:rPr>
              <w:t>21</w:t>
            </w:r>
          </w:p>
        </w:tc>
        <w:tc>
          <w:tcPr>
            <w:tcW w:w="9099" w:type="dxa"/>
            <w:tcMar>
              <w:top w:w="57" w:type="dxa"/>
              <w:bottom w:w="57" w:type="dxa"/>
            </w:tcMar>
            <w:vAlign w:val="center"/>
          </w:tcPr>
          <w:p>
            <w:pPr>
              <w:pStyle w:val="16"/>
              <w:spacing w:line="420" w:lineRule="exact"/>
              <w:jc w:val="both"/>
              <w:rPr>
                <w:rFonts w:ascii="仿宋" w:hAnsi="仿宋" w:eastAsia="仿宋" w:cs="仿宋"/>
                <w:b/>
                <w:color w:val="auto"/>
                <w:szCs w:val="24"/>
              </w:rPr>
            </w:pPr>
            <w:r>
              <w:rPr>
                <w:rFonts w:hint="eastAsia" w:ascii="仿宋" w:hAnsi="仿宋" w:eastAsia="仿宋" w:cs="仿宋"/>
                <w:b/>
                <w:color w:val="auto"/>
                <w:szCs w:val="24"/>
              </w:rPr>
              <w:t>供应商须仔细阅读本招标文件的所有条款。如果在商务、技术等方面有偏离，供应商须在投标文件“商务偏离表”、“技术规格偏离表”中一一列出。另外，供应商应对字体置黑的条款、注有“投标无效”字样的条款、以及加注“”号的条款引起重视，如不满足此类条款的规定，其后果由供应商自行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6" w:hRule="atLeast"/>
        </w:trPr>
        <w:tc>
          <w:tcPr>
            <w:tcW w:w="824" w:type="dxa"/>
            <w:tcMar>
              <w:top w:w="57" w:type="dxa"/>
              <w:bottom w:w="57" w:type="dxa"/>
            </w:tcMar>
            <w:vAlign w:val="center"/>
          </w:tcPr>
          <w:p>
            <w:pPr>
              <w:spacing w:line="420" w:lineRule="exact"/>
              <w:ind w:firstLine="120" w:firstLineChars="50"/>
              <w:rPr>
                <w:rFonts w:ascii="仿宋" w:hAnsi="仿宋" w:eastAsia="仿宋" w:cs="仿宋"/>
                <w:color w:val="auto"/>
                <w:sz w:val="24"/>
                <w:szCs w:val="24"/>
              </w:rPr>
            </w:pPr>
            <w:r>
              <w:rPr>
                <w:rFonts w:hint="eastAsia" w:ascii="仿宋" w:hAnsi="仿宋" w:eastAsia="仿宋" w:cs="仿宋"/>
                <w:color w:val="auto"/>
                <w:sz w:val="24"/>
                <w:szCs w:val="24"/>
              </w:rPr>
              <w:t>22</w:t>
            </w:r>
          </w:p>
        </w:tc>
        <w:tc>
          <w:tcPr>
            <w:tcW w:w="9099" w:type="dxa"/>
            <w:tcMar>
              <w:top w:w="57" w:type="dxa"/>
              <w:bottom w:w="57" w:type="dxa"/>
            </w:tcMar>
            <w:vAlign w:val="center"/>
          </w:tcPr>
          <w:p>
            <w:pPr>
              <w:pStyle w:val="16"/>
              <w:spacing w:line="420" w:lineRule="exact"/>
              <w:jc w:val="both"/>
              <w:rPr>
                <w:rFonts w:ascii="仿宋" w:hAnsi="仿宋" w:eastAsia="仿宋" w:cs="仿宋"/>
                <w:color w:val="auto"/>
                <w:szCs w:val="24"/>
              </w:rPr>
            </w:pPr>
            <w:r>
              <w:rPr>
                <w:rFonts w:hint="eastAsia" w:ascii="仿宋" w:hAnsi="仿宋" w:eastAsia="仿宋" w:cs="仿宋"/>
                <w:color w:val="auto"/>
                <w:szCs w:val="24"/>
              </w:rPr>
              <w:t>在评标过程直至签订合同前的任何时间，如经证实发现供应商提供虚假投标资料或信息骗取中标的，或者未按本招标文件要求提交履约保证金的（如有要求），将取消其中标资格，没收其投标保证金，并报主管部门备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37" w:hRule="atLeast"/>
        </w:trPr>
        <w:tc>
          <w:tcPr>
            <w:tcW w:w="824" w:type="dxa"/>
            <w:tcMar>
              <w:top w:w="57" w:type="dxa"/>
              <w:bottom w:w="57" w:type="dxa"/>
            </w:tcMar>
            <w:vAlign w:val="center"/>
          </w:tcPr>
          <w:p>
            <w:pPr>
              <w:spacing w:line="420" w:lineRule="exact"/>
              <w:ind w:firstLine="120" w:firstLineChars="50"/>
              <w:rPr>
                <w:rFonts w:ascii="仿宋" w:hAnsi="仿宋" w:eastAsia="仿宋" w:cs="仿宋"/>
                <w:color w:val="auto"/>
                <w:sz w:val="24"/>
                <w:szCs w:val="24"/>
              </w:rPr>
            </w:pPr>
            <w:r>
              <w:rPr>
                <w:rFonts w:hint="eastAsia" w:ascii="仿宋" w:hAnsi="仿宋" w:eastAsia="仿宋" w:cs="仿宋"/>
                <w:color w:val="auto"/>
                <w:sz w:val="24"/>
                <w:szCs w:val="24"/>
              </w:rPr>
              <w:t>23</w:t>
            </w:r>
          </w:p>
        </w:tc>
        <w:tc>
          <w:tcPr>
            <w:tcW w:w="9099" w:type="dxa"/>
            <w:tcMar>
              <w:top w:w="57" w:type="dxa"/>
              <w:bottom w:w="57" w:type="dxa"/>
            </w:tcMar>
            <w:vAlign w:val="center"/>
          </w:tcPr>
          <w:p>
            <w:pPr>
              <w:pStyle w:val="16"/>
              <w:spacing w:line="420" w:lineRule="exact"/>
              <w:jc w:val="both"/>
              <w:rPr>
                <w:rFonts w:hint="eastAsia" w:ascii="仿宋" w:hAnsi="仿宋" w:eastAsia="仿宋" w:cs="仿宋"/>
                <w:b/>
                <w:color w:val="auto"/>
                <w:szCs w:val="24"/>
              </w:rPr>
            </w:pPr>
            <w:r>
              <w:rPr>
                <w:rFonts w:hint="eastAsia" w:ascii="仿宋" w:hAnsi="仿宋" w:eastAsia="仿宋" w:cs="仿宋"/>
                <w:b/>
                <w:color w:val="auto"/>
                <w:szCs w:val="24"/>
              </w:rPr>
              <w:t>备注：开标时，</w:t>
            </w:r>
            <w:r>
              <w:rPr>
                <w:rFonts w:hint="eastAsia" w:ascii="仿宋" w:hAnsi="仿宋" w:eastAsia="仿宋" w:cs="仿宋"/>
                <w:b/>
                <w:color w:val="auto"/>
                <w:szCs w:val="24"/>
                <w:lang w:val="en-US" w:eastAsia="zh-CN"/>
              </w:rPr>
              <w:t>第一包</w:t>
            </w:r>
            <w:r>
              <w:rPr>
                <w:rFonts w:hint="eastAsia" w:ascii="仿宋" w:hAnsi="仿宋" w:eastAsia="仿宋" w:cs="仿宋"/>
                <w:b/>
                <w:color w:val="auto"/>
                <w:szCs w:val="24"/>
              </w:rPr>
              <w:t>供应商应在密封的磋商文件之外随身携带法定代表人或被授权代表的身份证原件或法人授权书或法人身份证明书原件、营业执照原件、医疗器械经营（生产）许可证原件，或者针对以上证件开具的公证书原件，以备采购人对其资格进行审查。</w:t>
            </w:r>
          </w:p>
          <w:p>
            <w:pPr>
              <w:pStyle w:val="16"/>
              <w:spacing w:line="420" w:lineRule="exact"/>
              <w:ind w:firstLine="480" w:firstLineChars="200"/>
              <w:jc w:val="both"/>
              <w:rPr>
                <w:rFonts w:ascii="仿宋" w:hAnsi="仿宋" w:eastAsia="仿宋" w:cs="仿宋"/>
                <w:color w:val="auto"/>
                <w:szCs w:val="24"/>
              </w:rPr>
            </w:pPr>
            <w:r>
              <w:rPr>
                <w:rFonts w:hint="eastAsia" w:ascii="仿宋" w:hAnsi="仿宋" w:eastAsia="仿宋" w:cs="仿宋"/>
                <w:b/>
                <w:color w:val="auto"/>
                <w:szCs w:val="24"/>
                <w:lang w:val="en-US" w:eastAsia="zh-CN"/>
              </w:rPr>
              <w:t>第二包</w:t>
            </w:r>
            <w:r>
              <w:rPr>
                <w:rFonts w:hint="eastAsia" w:ascii="仿宋" w:hAnsi="仿宋" w:eastAsia="仿宋" w:cs="仿宋"/>
                <w:b/>
                <w:color w:val="auto"/>
                <w:szCs w:val="24"/>
              </w:rPr>
              <w:t>供应商应在密封的磋商文件之外随身携带法定代表人或被授权代表的身份证原件或法人授权书或法人身份证明书原件、营业执照原件、</w:t>
            </w:r>
            <w:r>
              <w:rPr>
                <w:rFonts w:hint="eastAsia" w:ascii="仿宋" w:hAnsi="仿宋" w:eastAsia="仿宋" w:cs="仿宋"/>
                <w:color w:val="auto"/>
                <w:sz w:val="24"/>
                <w:szCs w:val="24"/>
                <w:lang w:eastAsia="zh-CN"/>
              </w:rPr>
              <w:t>。</w:t>
            </w:r>
            <w:r>
              <w:rPr>
                <w:rFonts w:hint="eastAsia" w:ascii="仿宋" w:hAnsi="仿宋" w:eastAsia="仿宋" w:cs="仿宋"/>
                <w:b/>
                <w:color w:val="auto"/>
                <w:szCs w:val="24"/>
              </w:rPr>
              <w:t>或者针对以上证件开具的公证书原件，</w:t>
            </w:r>
            <w:r>
              <w:rPr>
                <w:rFonts w:hint="eastAsia" w:ascii="仿宋" w:hAnsi="仿宋" w:eastAsia="仿宋" w:cs="仿宋"/>
                <w:b/>
                <w:color w:val="auto"/>
                <w:szCs w:val="24"/>
                <w:lang w:val="en-US" w:eastAsia="zh-CN"/>
              </w:rPr>
              <w:t>需携带</w:t>
            </w:r>
            <w:r>
              <w:rPr>
                <w:rFonts w:hint="eastAsia" w:ascii="仿宋" w:hAnsi="仿宋" w:eastAsia="仿宋" w:cs="仿宋"/>
                <w:b/>
                <w:color w:val="auto"/>
                <w:szCs w:val="24"/>
              </w:rPr>
              <w:t>建筑装修装饰工程专业承包贰级及以上资质、建筑机电安装工程专业承包贰级及以上资质、电子与智能化工程专业承包贰级及以上资质、建筑装饰工程设计资质</w:t>
            </w:r>
            <w:r>
              <w:rPr>
                <w:rFonts w:hint="eastAsia" w:ascii="仿宋" w:hAnsi="仿宋" w:eastAsia="仿宋" w:cs="仿宋"/>
                <w:b/>
                <w:color w:val="auto"/>
                <w:szCs w:val="24"/>
                <w:lang w:eastAsia="zh-CN"/>
              </w:rPr>
              <w:t>（</w:t>
            </w:r>
            <w:r>
              <w:rPr>
                <w:rFonts w:hint="eastAsia" w:ascii="仿宋" w:hAnsi="仿宋" w:eastAsia="仿宋" w:cs="仿宋"/>
                <w:b/>
                <w:color w:val="auto"/>
                <w:szCs w:val="24"/>
                <w:lang w:val="en-US" w:eastAsia="zh-CN"/>
              </w:rPr>
              <w:t>实行电子化证书的可自行下载的网页版资质证书并加盖企业公章</w:t>
            </w:r>
            <w:r>
              <w:rPr>
                <w:rFonts w:hint="eastAsia" w:ascii="仿宋" w:hAnsi="仿宋" w:eastAsia="仿宋" w:cs="仿宋"/>
                <w:b/>
                <w:color w:val="auto"/>
                <w:szCs w:val="24"/>
                <w:lang w:eastAsia="zh-CN"/>
              </w:rPr>
              <w:t>）；</w:t>
            </w:r>
            <w:r>
              <w:rPr>
                <w:rFonts w:hint="eastAsia" w:ascii="仿宋" w:hAnsi="仿宋" w:eastAsia="仿宋" w:cs="仿宋"/>
                <w:b/>
                <w:color w:val="auto"/>
                <w:szCs w:val="24"/>
              </w:rPr>
              <w:t>疆外企业必须具备进疆证</w:t>
            </w:r>
            <w:r>
              <w:rPr>
                <w:rFonts w:hint="eastAsia" w:ascii="仿宋" w:hAnsi="仿宋" w:eastAsia="仿宋" w:cs="仿宋"/>
                <w:b/>
                <w:color w:val="auto"/>
                <w:szCs w:val="24"/>
                <w:lang w:eastAsia="zh-CN"/>
              </w:rPr>
              <w:t>）</w:t>
            </w:r>
            <w:r>
              <w:rPr>
                <w:rFonts w:hint="eastAsia" w:ascii="仿宋" w:hAnsi="仿宋" w:eastAsia="仿宋" w:cs="仿宋"/>
                <w:b/>
                <w:color w:val="auto"/>
                <w:szCs w:val="24"/>
              </w:rPr>
              <w:t>以备采购人对其资格进行审查。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59" w:hRule="atLeast"/>
        </w:trPr>
        <w:tc>
          <w:tcPr>
            <w:tcW w:w="824" w:type="dxa"/>
            <w:tcMar>
              <w:top w:w="57" w:type="dxa"/>
              <w:bottom w:w="57" w:type="dxa"/>
            </w:tcMar>
            <w:vAlign w:val="center"/>
          </w:tcPr>
          <w:p>
            <w:pPr>
              <w:spacing w:line="420" w:lineRule="exact"/>
              <w:ind w:firstLine="120" w:firstLineChars="50"/>
              <w:rPr>
                <w:rFonts w:ascii="仿宋" w:hAnsi="仿宋" w:eastAsia="仿宋" w:cs="仿宋"/>
                <w:color w:val="auto"/>
                <w:sz w:val="24"/>
                <w:szCs w:val="24"/>
              </w:rPr>
            </w:pPr>
            <w:r>
              <w:rPr>
                <w:rFonts w:hint="eastAsia" w:ascii="仿宋" w:hAnsi="仿宋" w:eastAsia="仿宋" w:cs="仿宋"/>
                <w:color w:val="auto"/>
                <w:sz w:val="24"/>
                <w:szCs w:val="24"/>
              </w:rPr>
              <w:t>24</w:t>
            </w:r>
          </w:p>
        </w:tc>
        <w:tc>
          <w:tcPr>
            <w:tcW w:w="9099" w:type="dxa"/>
            <w:tcMar>
              <w:top w:w="57" w:type="dxa"/>
              <w:bottom w:w="57" w:type="dxa"/>
            </w:tcMar>
            <w:vAlign w:val="center"/>
          </w:tcPr>
          <w:p>
            <w:pPr>
              <w:pStyle w:val="15"/>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注：供应商认为采购文件、采购过程、中标或者成交结果使自己的权益受到损害的，可以在知道或者应知其权益受到损害之日起7个工作日内，以书面形式向采购人、采购代理机构提出质疑。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7" w:hRule="atLeast"/>
        </w:trPr>
        <w:tc>
          <w:tcPr>
            <w:tcW w:w="824" w:type="dxa"/>
            <w:tcMar>
              <w:top w:w="57" w:type="dxa"/>
              <w:bottom w:w="57" w:type="dxa"/>
            </w:tcMar>
            <w:vAlign w:val="center"/>
          </w:tcPr>
          <w:p>
            <w:pPr>
              <w:spacing w:line="420" w:lineRule="exact"/>
              <w:ind w:firstLine="120" w:firstLineChars="50"/>
              <w:rPr>
                <w:rFonts w:ascii="仿宋" w:hAnsi="仿宋" w:eastAsia="仿宋" w:cs="仿宋"/>
                <w:color w:val="auto"/>
                <w:sz w:val="24"/>
                <w:szCs w:val="24"/>
              </w:rPr>
            </w:pPr>
            <w:r>
              <w:rPr>
                <w:rFonts w:hint="eastAsia" w:ascii="仿宋" w:hAnsi="仿宋" w:eastAsia="仿宋" w:cs="仿宋"/>
                <w:color w:val="auto"/>
                <w:sz w:val="24"/>
                <w:szCs w:val="24"/>
              </w:rPr>
              <w:t>25</w:t>
            </w:r>
          </w:p>
        </w:tc>
        <w:tc>
          <w:tcPr>
            <w:tcW w:w="9099" w:type="dxa"/>
            <w:tcMar>
              <w:top w:w="57" w:type="dxa"/>
              <w:bottom w:w="57" w:type="dxa"/>
            </w:tcMar>
            <w:vAlign w:val="center"/>
          </w:tcPr>
          <w:p>
            <w:pPr>
              <w:pStyle w:val="15"/>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银行信息：</w:t>
            </w:r>
          </w:p>
          <w:p>
            <w:pPr>
              <w:pStyle w:val="15"/>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账户名称：新疆新之建工程咨询有限公司</w:t>
            </w:r>
          </w:p>
          <w:p>
            <w:pPr>
              <w:pStyle w:val="15"/>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开户行名称：中国银行乌鲁木齐市青年路支行</w:t>
            </w:r>
          </w:p>
          <w:p>
            <w:pPr>
              <w:pStyle w:val="15"/>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账号：107673584569</w:t>
            </w:r>
          </w:p>
          <w:p>
            <w:pPr>
              <w:pStyle w:val="15"/>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行号：104881006022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 w:hRule="atLeast"/>
        </w:trPr>
        <w:tc>
          <w:tcPr>
            <w:tcW w:w="824" w:type="dxa"/>
            <w:tcMar>
              <w:top w:w="57" w:type="dxa"/>
              <w:bottom w:w="57" w:type="dxa"/>
            </w:tcMar>
            <w:vAlign w:val="center"/>
          </w:tcPr>
          <w:p>
            <w:pPr>
              <w:spacing w:line="420" w:lineRule="exact"/>
              <w:ind w:firstLine="120" w:firstLineChars="50"/>
              <w:rPr>
                <w:rFonts w:ascii="仿宋" w:hAnsi="仿宋" w:eastAsia="仿宋" w:cs="仿宋"/>
                <w:color w:val="auto"/>
                <w:sz w:val="24"/>
                <w:szCs w:val="24"/>
              </w:rPr>
            </w:pPr>
            <w:r>
              <w:rPr>
                <w:rFonts w:hint="eastAsia" w:ascii="仿宋" w:hAnsi="仿宋" w:eastAsia="仿宋" w:cs="仿宋"/>
                <w:color w:val="auto"/>
                <w:sz w:val="24"/>
                <w:szCs w:val="24"/>
              </w:rPr>
              <w:t>26</w:t>
            </w:r>
          </w:p>
        </w:tc>
        <w:tc>
          <w:tcPr>
            <w:tcW w:w="9099" w:type="dxa"/>
            <w:tcMar>
              <w:top w:w="57" w:type="dxa"/>
              <w:bottom w:w="57" w:type="dxa"/>
            </w:tcMar>
            <w:vAlign w:val="center"/>
          </w:tcPr>
          <w:p>
            <w:pPr>
              <w:pStyle w:val="15"/>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公证费：500元，由中标单位支付。</w:t>
            </w:r>
          </w:p>
          <w:p>
            <w:pPr>
              <w:pStyle w:val="15"/>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公证单位：新疆维吾尔自治区乌鲁木齐西域公证处</w:t>
            </w:r>
          </w:p>
          <w:p>
            <w:pPr>
              <w:pStyle w:val="15"/>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联系人：张女士联系电话：0991-2358326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 w:hRule="atLeast"/>
        </w:trPr>
        <w:tc>
          <w:tcPr>
            <w:tcW w:w="824" w:type="dxa"/>
            <w:tcMar>
              <w:top w:w="57" w:type="dxa"/>
              <w:bottom w:w="57" w:type="dxa"/>
            </w:tcMar>
            <w:vAlign w:val="center"/>
          </w:tcPr>
          <w:p>
            <w:pPr>
              <w:spacing w:line="420" w:lineRule="exact"/>
              <w:ind w:firstLine="120" w:firstLineChars="5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27</w:t>
            </w:r>
          </w:p>
        </w:tc>
        <w:tc>
          <w:tcPr>
            <w:tcW w:w="9099" w:type="dxa"/>
            <w:tcMar>
              <w:top w:w="57" w:type="dxa"/>
              <w:bottom w:w="57" w:type="dxa"/>
            </w:tcMar>
            <w:vAlign w:val="center"/>
          </w:tcPr>
          <w:p>
            <w:pPr>
              <w:pStyle w:val="15"/>
              <w:numPr>
                <w:ilvl w:val="0"/>
                <w:numId w:val="1"/>
              </w:numPr>
              <w:spacing w:line="420" w:lineRule="exact"/>
              <w:ind w:left="120" w:leftChars="0"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本项目实行网上投标，采用电子投标文件，若供应商参与投标，自行承担投标一切费用。</w:t>
            </w:r>
          </w:p>
          <w:p>
            <w:pPr>
              <w:pStyle w:val="15"/>
              <w:numPr>
                <w:ilvl w:val="0"/>
                <w:numId w:val="0"/>
              </w:numPr>
              <w:spacing w:line="420" w:lineRule="exact"/>
              <w:ind w:left="120" w:leftChars="0"/>
              <w:rPr>
                <w:rFonts w:hint="eastAsia" w:ascii="仿宋" w:hAnsi="仿宋" w:eastAsia="仿宋" w:cs="仿宋"/>
                <w:color w:val="auto"/>
                <w:sz w:val="24"/>
                <w:szCs w:val="24"/>
              </w:rPr>
            </w:pPr>
            <w:r>
              <w:rPr>
                <w:rFonts w:hint="eastAsia" w:ascii="仿宋" w:hAnsi="仿宋" w:eastAsia="仿宋" w:cs="仿宋"/>
                <w:b/>
                <w:bCs/>
                <w:color w:val="auto"/>
                <w:sz w:val="24"/>
                <w:szCs w:val="24"/>
              </w:rPr>
              <w:t xml:space="preserve">2、所有投标供应商提交投标文件及投标资格审查资料时，均采用PDF格式压缩包并加密于投标截止前一天即2020年8月26日下午19点前，发送到我公司邮箱：335246997@qq.com（压缩包需详细写明项目编号+项目名称+包号+供应商名称+联系人电话）；为保证投标顺利进行，请各投标企业所留联系电话保持通讯畅通，投标现场提供密码，未加密或未将投标文件转换PDF格式做废标处理；投标文件及投标企业资格审查资料打包成压缩包分别发送（投标企业资格审查资料单独打包，开标现场提供密码），如未按投标文件约定提供资料其后果由投标商自行承担后果。 </w:t>
            </w:r>
          </w:p>
        </w:tc>
      </w:tr>
    </w:tbl>
    <w:p>
      <w:pPr>
        <w:pStyle w:val="9"/>
        <w:widowControl/>
        <w:numPr>
          <w:ilvl w:val="0"/>
          <w:numId w:val="2"/>
        </w:numPr>
        <w:shd w:val="clear" w:color="auto" w:fill="FFFFFF"/>
        <w:snapToGrid w:val="0"/>
        <w:rPr>
          <w:rFonts w:ascii="仿宋" w:hAnsi="仿宋" w:eastAsia="仿宋" w:cs="仿宋"/>
          <w:color w:val="auto"/>
          <w:kern w:val="0"/>
          <w:sz w:val="28"/>
          <w:szCs w:val="28"/>
        </w:rPr>
      </w:pPr>
      <w:r>
        <w:rPr>
          <w:rFonts w:hint="eastAsia" w:ascii="仿宋" w:hAnsi="仿宋" w:eastAsia="仿宋" w:cs="仿宋"/>
          <w:color w:val="auto"/>
          <w:sz w:val="31"/>
        </w:rPr>
        <w:br w:type="page"/>
      </w:r>
      <w:bookmarkStart w:id="2" w:name="_Toc5987694"/>
      <w:r>
        <w:rPr>
          <w:rFonts w:hint="eastAsia" w:ascii="仿宋" w:hAnsi="仿宋" w:eastAsia="仿宋" w:cs="仿宋"/>
          <w:color w:val="auto"/>
          <w:sz w:val="36"/>
          <w:szCs w:val="36"/>
        </w:rPr>
        <w:t>招标公告</w:t>
      </w:r>
      <w:bookmarkEnd w:id="2"/>
      <w:bookmarkStart w:id="3" w:name="_Toc5987695"/>
      <w:bookmarkStart w:id="4" w:name="_Toc5896489"/>
      <w:bookmarkStart w:id="5" w:name="_Toc399523005"/>
    </w:p>
    <w:p>
      <w:pPr>
        <w:pStyle w:val="9"/>
        <w:widowControl/>
        <w:shd w:val="clear" w:color="auto" w:fill="FFFFFF"/>
        <w:snapToGrid w:val="0"/>
        <w:ind w:left="0" w:firstLine="0"/>
        <w:jc w:val="left"/>
        <w:rPr>
          <w:rFonts w:ascii="仿宋" w:hAnsi="仿宋" w:eastAsia="仿宋" w:cs="仿宋"/>
          <w:color w:val="auto"/>
          <w:kern w:val="0"/>
          <w:sz w:val="28"/>
          <w:szCs w:val="28"/>
        </w:rPr>
      </w:pPr>
    </w:p>
    <w:p>
      <w:pPr>
        <w:pStyle w:val="16"/>
        <w:snapToGrid w:val="0"/>
        <w:spacing w:line="312" w:lineRule="auto"/>
        <w:ind w:firstLine="560"/>
        <w:jc w:val="both"/>
        <w:rPr>
          <w:rFonts w:hint="eastAsia" w:ascii="仿宋" w:hAnsi="仿宋" w:eastAsia="仿宋" w:cs="仿宋"/>
          <w:b/>
          <w:color w:val="auto"/>
          <w:sz w:val="28"/>
          <w:szCs w:val="28"/>
          <w:lang w:eastAsia="zh-CN"/>
        </w:rPr>
      </w:pPr>
      <w:r>
        <w:rPr>
          <w:rFonts w:hint="eastAsia" w:ascii="仿宋" w:hAnsi="仿宋" w:eastAsia="仿宋" w:cs="仿宋"/>
          <w:b/>
          <w:color w:val="auto"/>
          <w:sz w:val="28"/>
        </w:rPr>
        <w:t>一、招标项目编号：</w:t>
      </w:r>
      <w:r>
        <w:rPr>
          <w:rFonts w:hint="eastAsia" w:ascii="仿宋" w:hAnsi="仿宋" w:eastAsia="仿宋" w:cs="仿宋"/>
          <w:color w:val="auto"/>
          <w:sz w:val="28"/>
          <w:szCs w:val="28"/>
        </w:rPr>
        <w:t>2041xzjk</w:t>
      </w:r>
      <w:r>
        <w:rPr>
          <w:rFonts w:hint="eastAsia" w:ascii="仿宋" w:hAnsi="仿宋" w:eastAsia="仿宋" w:cs="仿宋"/>
          <w:color w:val="auto"/>
          <w:sz w:val="28"/>
          <w:szCs w:val="28"/>
          <w:lang w:eastAsia="zh-CN"/>
        </w:rPr>
        <w:t>035</w:t>
      </w:r>
    </w:p>
    <w:p>
      <w:pPr>
        <w:pStyle w:val="16"/>
        <w:snapToGrid w:val="0"/>
        <w:spacing w:line="312" w:lineRule="auto"/>
        <w:ind w:firstLine="560"/>
        <w:jc w:val="both"/>
        <w:rPr>
          <w:rFonts w:ascii="仿宋" w:hAnsi="仿宋" w:eastAsia="仿宋" w:cs="仿宋"/>
          <w:b/>
          <w:color w:val="auto"/>
          <w:sz w:val="28"/>
          <w:szCs w:val="28"/>
        </w:rPr>
      </w:pPr>
      <w:r>
        <w:rPr>
          <w:rFonts w:hint="eastAsia" w:ascii="仿宋" w:hAnsi="仿宋" w:eastAsia="仿宋" w:cs="仿宋"/>
          <w:b/>
          <w:color w:val="auto"/>
          <w:sz w:val="28"/>
        </w:rPr>
        <w:t>二、采购组织类型：</w:t>
      </w:r>
      <w:r>
        <w:rPr>
          <w:rFonts w:hint="eastAsia" w:ascii="仿宋" w:hAnsi="仿宋" w:eastAsia="仿宋" w:cs="仿宋"/>
          <w:color w:val="auto"/>
          <w:sz w:val="28"/>
        </w:rPr>
        <w:t>部门集中采购</w:t>
      </w:r>
      <w:r>
        <w:rPr>
          <w:rFonts w:hint="eastAsia" w:ascii="仿宋" w:hAnsi="仿宋" w:eastAsia="仿宋" w:cs="仿宋"/>
          <w:color w:val="auto"/>
          <w:sz w:val="28"/>
          <w:szCs w:val="28"/>
        </w:rPr>
        <w:t>-委托中介机构</w:t>
      </w:r>
    </w:p>
    <w:p>
      <w:pPr>
        <w:pStyle w:val="16"/>
        <w:snapToGrid w:val="0"/>
        <w:spacing w:line="312" w:lineRule="auto"/>
        <w:ind w:firstLine="560"/>
        <w:jc w:val="both"/>
        <w:rPr>
          <w:rFonts w:ascii="仿宋" w:hAnsi="仿宋" w:eastAsia="仿宋" w:cs="仿宋"/>
          <w:b/>
          <w:color w:val="auto"/>
          <w:sz w:val="28"/>
        </w:rPr>
      </w:pPr>
      <w:r>
        <w:rPr>
          <w:rFonts w:hint="eastAsia" w:ascii="仿宋" w:hAnsi="仿宋" w:eastAsia="仿宋" w:cs="仿宋"/>
          <w:b/>
          <w:color w:val="auto"/>
          <w:sz w:val="28"/>
        </w:rPr>
        <w:t>三、招标项目概况：</w:t>
      </w:r>
      <w:r>
        <w:rPr>
          <w:rFonts w:hint="eastAsia" w:ascii="仿宋" w:hAnsi="仿宋" w:eastAsia="仿宋" w:cs="仿宋"/>
          <w:color w:val="auto"/>
          <w:sz w:val="28"/>
        </w:rPr>
        <w:t>预算</w:t>
      </w:r>
      <w:r>
        <w:rPr>
          <w:rFonts w:ascii="仿宋" w:hAnsi="仿宋" w:eastAsia="仿宋" w:cs="仿宋"/>
          <w:color w:val="auto"/>
          <w:sz w:val="28"/>
        </w:rPr>
        <w:t>600</w:t>
      </w:r>
      <w:r>
        <w:rPr>
          <w:rFonts w:hint="eastAsia" w:ascii="仿宋" w:hAnsi="仿宋" w:eastAsia="仿宋" w:cs="仿宋"/>
          <w:color w:val="auto"/>
          <w:sz w:val="28"/>
        </w:rPr>
        <w:t>万元</w:t>
      </w:r>
    </w:p>
    <w:tbl>
      <w:tblPr>
        <w:tblStyle w:val="10"/>
        <w:tblpPr w:leftFromText="180" w:rightFromText="180" w:vertAnchor="text" w:horzAnchor="margin" w:tblpXSpec="center" w:tblpY="1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977"/>
        <w:gridCol w:w="863"/>
        <w:gridCol w:w="817"/>
        <w:gridCol w:w="225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2977" w:type="dxa"/>
            <w:vAlign w:val="center"/>
          </w:tcPr>
          <w:p>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标项名称</w:t>
            </w:r>
          </w:p>
        </w:tc>
        <w:tc>
          <w:tcPr>
            <w:tcW w:w="863" w:type="dxa"/>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数量</w:t>
            </w:r>
          </w:p>
        </w:tc>
        <w:tc>
          <w:tcPr>
            <w:tcW w:w="817" w:type="dxa"/>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单位</w:t>
            </w:r>
          </w:p>
        </w:tc>
        <w:tc>
          <w:tcPr>
            <w:tcW w:w="2250" w:type="dxa"/>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预算总金额（元）</w:t>
            </w:r>
          </w:p>
        </w:tc>
        <w:tc>
          <w:tcPr>
            <w:tcW w:w="1280" w:type="dxa"/>
          </w:tcPr>
          <w:p>
            <w:pPr>
              <w:pStyle w:val="9"/>
              <w:ind w:left="0" w:firstLine="0"/>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42" w:type="dxa"/>
            <w:vAlign w:val="center"/>
          </w:tcPr>
          <w:p>
            <w:pPr>
              <w:pStyle w:val="9"/>
              <w:ind w:left="0" w:firstLine="0"/>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1</w:t>
            </w:r>
          </w:p>
        </w:tc>
        <w:tc>
          <w:tcPr>
            <w:tcW w:w="2977" w:type="dxa"/>
            <w:vAlign w:val="center"/>
          </w:tcPr>
          <w:p>
            <w:pPr>
              <w:widowControl/>
              <w:wordWrap w:val="0"/>
              <w:jc w:val="center"/>
              <w:rPr>
                <w:rFonts w:ascii="仿宋" w:hAnsi="仿宋" w:eastAsia="仿宋" w:cs="仿宋"/>
                <w:color w:val="auto"/>
                <w:sz w:val="24"/>
              </w:rPr>
            </w:pPr>
            <w:r>
              <w:rPr>
                <w:rFonts w:hint="eastAsia" w:ascii="仿宋" w:hAnsi="仿宋" w:eastAsia="仿宋" w:cs="仿宋"/>
                <w:color w:val="auto"/>
                <w:sz w:val="24"/>
              </w:rPr>
              <w:t>智慧化疫苗冷库</w:t>
            </w:r>
          </w:p>
        </w:tc>
        <w:tc>
          <w:tcPr>
            <w:tcW w:w="863" w:type="dxa"/>
            <w:vAlign w:val="center"/>
          </w:tcPr>
          <w:p>
            <w:pPr>
              <w:widowControl/>
              <w:wordWrap w:val="0"/>
              <w:jc w:val="center"/>
              <w:rPr>
                <w:rFonts w:ascii="仿宋" w:hAnsi="仿宋" w:eastAsia="仿宋" w:cs="仿宋"/>
                <w:color w:val="auto"/>
                <w:sz w:val="24"/>
              </w:rPr>
            </w:pPr>
            <w:r>
              <w:rPr>
                <w:rFonts w:hint="eastAsia" w:ascii="仿宋" w:hAnsi="仿宋" w:eastAsia="仿宋" w:cs="仿宋"/>
                <w:color w:val="auto"/>
                <w:sz w:val="24"/>
              </w:rPr>
              <w:t>1</w:t>
            </w:r>
          </w:p>
        </w:tc>
        <w:tc>
          <w:tcPr>
            <w:tcW w:w="817" w:type="dxa"/>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项</w:t>
            </w:r>
          </w:p>
        </w:tc>
        <w:tc>
          <w:tcPr>
            <w:tcW w:w="2250" w:type="dxa"/>
            <w:vAlign w:val="center"/>
          </w:tcPr>
          <w:p>
            <w:pPr>
              <w:widowControl/>
              <w:wordWrap w:val="0"/>
              <w:jc w:val="center"/>
              <w:rPr>
                <w:rFonts w:ascii="仿宋" w:hAnsi="仿宋" w:eastAsia="仿宋" w:cs="仿宋"/>
                <w:color w:val="auto"/>
                <w:sz w:val="24"/>
              </w:rPr>
            </w:pPr>
            <w:r>
              <w:rPr>
                <w:rFonts w:hint="eastAsia" w:ascii="仿宋" w:hAnsi="仿宋" w:eastAsia="仿宋" w:cs="仿宋"/>
                <w:color w:val="auto"/>
                <w:sz w:val="24"/>
              </w:rPr>
              <w:t>4330000</w:t>
            </w:r>
          </w:p>
        </w:tc>
        <w:tc>
          <w:tcPr>
            <w:tcW w:w="1280" w:type="dxa"/>
            <w:vAlign w:val="center"/>
          </w:tcPr>
          <w:p>
            <w:pPr>
              <w:pStyle w:val="9"/>
              <w:ind w:left="0" w:firstLine="0"/>
              <w:rPr>
                <w:rFonts w:ascii="仿宋" w:hAnsi="仿宋" w:eastAsia="仿宋" w:cs="仿宋"/>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42" w:type="dxa"/>
            <w:vAlign w:val="center"/>
          </w:tcPr>
          <w:p>
            <w:pPr>
              <w:pStyle w:val="9"/>
              <w:ind w:left="0" w:leftChars="0" w:firstLine="0" w:firstLineChars="0"/>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rPr>
              <w:t>2</w:t>
            </w:r>
          </w:p>
        </w:tc>
        <w:tc>
          <w:tcPr>
            <w:tcW w:w="2977" w:type="dxa"/>
            <w:vAlign w:val="center"/>
          </w:tcPr>
          <w:p>
            <w:pPr>
              <w:widowControl/>
              <w:wordWrap w:val="0"/>
              <w:jc w:val="center"/>
              <w:rPr>
                <w:rFonts w:hint="eastAsia" w:ascii="仿宋" w:hAnsi="仿宋" w:eastAsia="仿宋" w:cs="仿宋"/>
                <w:color w:val="auto"/>
                <w:kern w:val="2"/>
                <w:sz w:val="24"/>
                <w:lang w:val="en-US" w:eastAsia="zh-CN" w:bidi="ar-SA"/>
              </w:rPr>
            </w:pPr>
            <w:r>
              <w:rPr>
                <w:rFonts w:hint="eastAsia" w:ascii="仿宋" w:hAnsi="仿宋" w:eastAsia="仿宋" w:cs="仿宋"/>
                <w:color w:val="auto"/>
                <w:sz w:val="24"/>
                <w:szCs w:val="24"/>
              </w:rPr>
              <w:t>会议室建设及设施设备</w:t>
            </w:r>
          </w:p>
        </w:tc>
        <w:tc>
          <w:tcPr>
            <w:tcW w:w="863" w:type="dxa"/>
            <w:vAlign w:val="center"/>
          </w:tcPr>
          <w:p>
            <w:pPr>
              <w:widowControl/>
              <w:wordWrap w:val="0"/>
              <w:jc w:val="center"/>
              <w:rPr>
                <w:rFonts w:hint="eastAsia" w:ascii="仿宋" w:hAnsi="仿宋" w:eastAsia="仿宋" w:cs="仿宋"/>
                <w:color w:val="auto"/>
                <w:kern w:val="2"/>
                <w:sz w:val="24"/>
                <w:lang w:val="en-US" w:eastAsia="zh-CN" w:bidi="ar-SA"/>
              </w:rPr>
            </w:pPr>
            <w:r>
              <w:rPr>
                <w:rFonts w:hint="eastAsia" w:ascii="仿宋" w:hAnsi="仿宋" w:eastAsia="仿宋" w:cs="仿宋"/>
                <w:color w:val="auto"/>
                <w:sz w:val="24"/>
              </w:rPr>
              <w:t>1</w:t>
            </w:r>
          </w:p>
        </w:tc>
        <w:tc>
          <w:tcPr>
            <w:tcW w:w="817" w:type="dxa"/>
            <w:vAlign w:val="center"/>
          </w:tcPr>
          <w:p>
            <w:pPr>
              <w:widowControl/>
              <w:jc w:val="center"/>
              <w:rPr>
                <w:rFonts w:hint="eastAsia" w:ascii="仿宋" w:hAnsi="仿宋" w:eastAsia="仿宋" w:cs="仿宋"/>
                <w:color w:val="auto"/>
                <w:kern w:val="2"/>
                <w:sz w:val="24"/>
                <w:lang w:val="en-US" w:eastAsia="zh-CN" w:bidi="ar-SA"/>
              </w:rPr>
            </w:pPr>
            <w:r>
              <w:rPr>
                <w:rFonts w:hint="eastAsia" w:ascii="仿宋" w:hAnsi="仿宋" w:eastAsia="仿宋" w:cs="仿宋"/>
                <w:color w:val="auto"/>
                <w:sz w:val="24"/>
              </w:rPr>
              <w:t>项</w:t>
            </w:r>
          </w:p>
        </w:tc>
        <w:tc>
          <w:tcPr>
            <w:tcW w:w="2250" w:type="dxa"/>
            <w:vAlign w:val="center"/>
          </w:tcPr>
          <w:p>
            <w:pPr>
              <w:widowControl/>
              <w:wordWrap w:val="0"/>
              <w:jc w:val="center"/>
              <w:rPr>
                <w:rFonts w:hint="eastAsia" w:ascii="仿宋" w:hAnsi="仿宋" w:eastAsia="仿宋" w:cs="仿宋"/>
                <w:color w:val="auto"/>
                <w:kern w:val="2"/>
                <w:sz w:val="24"/>
                <w:lang w:val="en-US" w:eastAsia="zh-CN" w:bidi="ar-SA"/>
              </w:rPr>
            </w:pPr>
            <w:r>
              <w:rPr>
                <w:rFonts w:hint="eastAsia" w:ascii="仿宋" w:hAnsi="仿宋" w:eastAsia="仿宋" w:cs="仿宋"/>
                <w:color w:val="auto"/>
                <w:sz w:val="24"/>
              </w:rPr>
              <w:t>1670000</w:t>
            </w:r>
          </w:p>
        </w:tc>
        <w:tc>
          <w:tcPr>
            <w:tcW w:w="1280" w:type="dxa"/>
            <w:vAlign w:val="center"/>
          </w:tcPr>
          <w:p>
            <w:pPr>
              <w:pStyle w:val="9"/>
              <w:ind w:left="0" w:firstLine="0"/>
              <w:rPr>
                <w:rFonts w:ascii="仿宋" w:hAnsi="仿宋" w:eastAsia="仿宋" w:cs="仿宋"/>
                <w:b w:val="0"/>
                <w:bCs w:val="0"/>
                <w:color w:val="auto"/>
                <w:kern w:val="0"/>
                <w:sz w:val="24"/>
                <w:szCs w:val="24"/>
              </w:rPr>
            </w:pPr>
          </w:p>
        </w:tc>
      </w:tr>
    </w:tbl>
    <w:p>
      <w:pPr>
        <w:pStyle w:val="16"/>
        <w:snapToGrid w:val="0"/>
        <w:spacing w:line="312" w:lineRule="auto"/>
        <w:ind w:firstLine="560"/>
        <w:jc w:val="both"/>
        <w:rPr>
          <w:rFonts w:ascii="仿宋" w:hAnsi="仿宋" w:eastAsia="仿宋" w:cs="仿宋"/>
          <w:b/>
          <w:color w:val="auto"/>
          <w:sz w:val="28"/>
        </w:rPr>
      </w:pPr>
      <w:r>
        <w:rPr>
          <w:rFonts w:hint="eastAsia" w:ascii="仿宋" w:hAnsi="仿宋" w:eastAsia="仿宋" w:cs="仿宋"/>
          <w:b/>
          <w:color w:val="auto"/>
          <w:sz w:val="28"/>
        </w:rPr>
        <w:t>四、投标供应商资格要求:</w:t>
      </w:r>
    </w:p>
    <w:p>
      <w:pPr>
        <w:pStyle w:val="16"/>
        <w:snapToGrid w:val="0"/>
        <w:spacing w:line="312" w:lineRule="auto"/>
        <w:ind w:firstLine="560"/>
        <w:jc w:val="both"/>
        <w:rPr>
          <w:rFonts w:hint="eastAsia" w:ascii="仿宋" w:hAnsi="仿宋" w:eastAsia="仿宋" w:cs="仿宋"/>
          <w:color w:val="auto"/>
          <w:sz w:val="28"/>
          <w:lang w:val="en-US" w:eastAsia="zh-CN"/>
        </w:rPr>
      </w:pPr>
      <w:r>
        <w:rPr>
          <w:rFonts w:hint="eastAsia" w:ascii="仿宋" w:hAnsi="仿宋" w:eastAsia="仿宋" w:cs="仿宋"/>
          <w:b/>
          <w:bCs/>
          <w:color w:val="auto"/>
          <w:sz w:val="28"/>
          <w:lang w:val="en-US" w:eastAsia="zh-CN"/>
        </w:rPr>
        <w:t>第一包</w:t>
      </w:r>
      <w:r>
        <w:rPr>
          <w:rFonts w:hint="eastAsia" w:ascii="仿宋" w:hAnsi="仿宋" w:eastAsia="仿宋" w:cs="仿宋"/>
          <w:color w:val="auto"/>
          <w:sz w:val="28"/>
          <w:lang w:val="en-US" w:eastAsia="zh-CN"/>
        </w:rPr>
        <w:t>：</w:t>
      </w:r>
    </w:p>
    <w:p>
      <w:pPr>
        <w:pStyle w:val="16"/>
        <w:snapToGrid w:val="0"/>
        <w:spacing w:line="312" w:lineRule="auto"/>
        <w:ind w:firstLine="560"/>
        <w:jc w:val="both"/>
        <w:rPr>
          <w:rFonts w:hint="eastAsia" w:ascii="仿宋" w:hAnsi="仿宋" w:eastAsia="仿宋" w:cs="仿宋"/>
          <w:color w:val="auto"/>
          <w:sz w:val="28"/>
        </w:rPr>
      </w:pPr>
      <w:r>
        <w:rPr>
          <w:rFonts w:hint="eastAsia" w:ascii="仿宋" w:hAnsi="仿宋" w:eastAsia="仿宋" w:cs="仿宋"/>
          <w:color w:val="auto"/>
          <w:sz w:val="28"/>
        </w:rPr>
        <w:t>1、符合《中华人民共和国政府采购法》第二十二条款规定。</w:t>
      </w:r>
    </w:p>
    <w:p>
      <w:pPr>
        <w:pStyle w:val="16"/>
        <w:snapToGrid w:val="0"/>
        <w:spacing w:line="312" w:lineRule="auto"/>
        <w:ind w:firstLine="560"/>
        <w:jc w:val="both"/>
        <w:rPr>
          <w:rFonts w:hint="eastAsia" w:ascii="仿宋" w:hAnsi="仿宋" w:eastAsia="仿宋" w:cs="仿宋"/>
          <w:color w:val="auto"/>
          <w:sz w:val="28"/>
        </w:rPr>
      </w:pPr>
      <w:r>
        <w:rPr>
          <w:rFonts w:hint="eastAsia" w:ascii="仿宋" w:hAnsi="仿宋" w:eastAsia="仿宋" w:cs="仿宋"/>
          <w:color w:val="auto"/>
          <w:sz w:val="28"/>
        </w:rPr>
        <w:t>2、具有有效的营业执照或“三证合一”的营业执照。具有医疗器械经营许可证；货物生产厂家须具备医疗器械注册证（含登记表）及医疗器械生产许可证。</w:t>
      </w:r>
    </w:p>
    <w:p>
      <w:pPr>
        <w:pStyle w:val="16"/>
        <w:snapToGrid w:val="0"/>
        <w:spacing w:line="312" w:lineRule="auto"/>
        <w:ind w:firstLine="560"/>
        <w:jc w:val="both"/>
        <w:rPr>
          <w:rFonts w:hint="default" w:ascii="仿宋" w:hAnsi="仿宋" w:eastAsia="仿宋" w:cs="仿宋"/>
          <w:color w:val="auto"/>
          <w:sz w:val="28"/>
          <w:lang w:val="en-US" w:eastAsia="zh-CN"/>
        </w:rPr>
      </w:pPr>
      <w:r>
        <w:rPr>
          <w:rFonts w:hint="eastAsia" w:ascii="仿宋" w:hAnsi="仿宋" w:eastAsia="仿宋" w:cs="仿宋"/>
          <w:color w:val="auto"/>
          <w:sz w:val="28"/>
          <w:lang w:val="en-US" w:eastAsia="zh-CN"/>
        </w:rPr>
        <w:t>3</w:t>
      </w:r>
      <w:r>
        <w:rPr>
          <w:rFonts w:hint="eastAsia" w:ascii="仿宋" w:hAnsi="仿宋" w:eastAsia="仿宋" w:cs="仿宋"/>
          <w:color w:val="auto"/>
          <w:sz w:val="28"/>
        </w:rPr>
        <w:t>、法定代表人投标需携带法定代表人证明书（原件）及法定代表人身份证（原件），委托代理人投标需携带法定代表人授权委托书（原件）及委托代理人身份证（原件）</w:t>
      </w:r>
      <w:r>
        <w:rPr>
          <w:rFonts w:hint="eastAsia" w:ascii="仿宋" w:hAnsi="仿宋" w:eastAsia="仿宋" w:cs="仿宋"/>
          <w:color w:val="auto"/>
          <w:sz w:val="28"/>
          <w:lang w:eastAsia="zh-CN"/>
        </w:rPr>
        <w:t>。</w:t>
      </w:r>
    </w:p>
    <w:p>
      <w:pPr>
        <w:pStyle w:val="16"/>
        <w:snapToGrid w:val="0"/>
        <w:spacing w:line="312" w:lineRule="auto"/>
        <w:ind w:firstLine="560"/>
        <w:jc w:val="both"/>
        <w:rPr>
          <w:rFonts w:hint="eastAsia" w:ascii="仿宋" w:hAnsi="仿宋" w:eastAsia="仿宋" w:cs="仿宋"/>
          <w:color w:val="auto"/>
          <w:sz w:val="28"/>
        </w:rPr>
      </w:pPr>
      <w:r>
        <w:rPr>
          <w:rFonts w:hint="eastAsia" w:ascii="仿宋" w:hAnsi="仿宋" w:eastAsia="仿宋" w:cs="仿宋"/>
          <w:color w:val="auto"/>
          <w:sz w:val="28"/>
          <w:lang w:val="en-US" w:eastAsia="zh-CN"/>
        </w:rPr>
        <w:t>4</w:t>
      </w:r>
      <w:r>
        <w:rPr>
          <w:rFonts w:hint="eastAsia" w:ascii="仿宋" w:hAnsi="仿宋" w:eastAsia="仿宋" w:cs="仿宋"/>
          <w:color w:val="auto"/>
          <w:sz w:val="28"/>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6"/>
        <w:snapToGrid w:val="0"/>
        <w:spacing w:line="312" w:lineRule="auto"/>
        <w:ind w:firstLine="560"/>
        <w:jc w:val="both"/>
        <w:rPr>
          <w:rFonts w:hint="eastAsia" w:ascii="仿宋" w:hAnsi="仿宋" w:eastAsia="仿宋" w:cs="仿宋"/>
          <w:color w:val="auto"/>
          <w:sz w:val="28"/>
        </w:rPr>
      </w:pPr>
      <w:r>
        <w:rPr>
          <w:rFonts w:hint="eastAsia" w:ascii="仿宋" w:hAnsi="仿宋" w:eastAsia="仿宋" w:cs="仿宋"/>
          <w:color w:val="auto"/>
          <w:sz w:val="28"/>
          <w:lang w:val="en-US" w:eastAsia="zh-CN"/>
        </w:rPr>
        <w:t>5</w:t>
      </w:r>
      <w:r>
        <w:rPr>
          <w:rFonts w:hint="eastAsia" w:ascii="仿宋" w:hAnsi="仿宋" w:eastAsia="仿宋" w:cs="仿宋"/>
          <w:color w:val="auto"/>
          <w:sz w:val="28"/>
        </w:rPr>
        <w:t>、本项目不接受联合体投标。</w:t>
      </w:r>
    </w:p>
    <w:p>
      <w:pPr>
        <w:pStyle w:val="16"/>
        <w:snapToGrid w:val="0"/>
        <w:spacing w:line="312" w:lineRule="auto"/>
        <w:ind w:firstLine="560"/>
        <w:jc w:val="both"/>
        <w:rPr>
          <w:rFonts w:hint="eastAsia" w:ascii="仿宋" w:hAnsi="仿宋" w:eastAsia="仿宋" w:cs="仿宋"/>
          <w:color w:val="auto"/>
          <w:sz w:val="28"/>
        </w:rPr>
      </w:pPr>
      <w:r>
        <w:rPr>
          <w:rFonts w:hint="eastAsia" w:ascii="仿宋" w:hAnsi="仿宋" w:eastAsia="仿宋" w:cs="仿宋"/>
          <w:color w:val="auto"/>
          <w:sz w:val="28"/>
          <w:lang w:val="en-US" w:eastAsia="zh-CN"/>
        </w:rPr>
        <w:t>6</w:t>
      </w:r>
      <w:r>
        <w:rPr>
          <w:rFonts w:hint="eastAsia" w:ascii="仿宋" w:hAnsi="仿宋" w:eastAsia="仿宋" w:cs="仿宋"/>
          <w:color w:val="auto"/>
          <w:sz w:val="28"/>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信用信息截止时点为报名期内。</w:t>
      </w:r>
    </w:p>
    <w:p>
      <w:pPr>
        <w:pStyle w:val="16"/>
        <w:snapToGrid w:val="0"/>
        <w:spacing w:line="312" w:lineRule="auto"/>
        <w:ind w:firstLine="560"/>
        <w:jc w:val="both"/>
        <w:rPr>
          <w:rFonts w:hint="eastAsia" w:ascii="仿宋" w:hAnsi="仿宋" w:eastAsia="仿宋" w:cs="仿宋"/>
          <w:b/>
          <w:bCs/>
          <w:color w:val="auto"/>
          <w:sz w:val="28"/>
          <w:lang w:val="en-US" w:eastAsia="zh-CN"/>
        </w:rPr>
      </w:pPr>
      <w:r>
        <w:rPr>
          <w:rFonts w:hint="eastAsia" w:ascii="仿宋" w:hAnsi="仿宋" w:eastAsia="仿宋" w:cs="仿宋"/>
          <w:b/>
          <w:bCs/>
          <w:color w:val="auto"/>
          <w:sz w:val="28"/>
          <w:lang w:val="en-US" w:eastAsia="zh-CN"/>
        </w:rPr>
        <w:t>第二包：</w:t>
      </w:r>
    </w:p>
    <w:p>
      <w:pPr>
        <w:pStyle w:val="16"/>
        <w:snapToGrid w:val="0"/>
        <w:spacing w:line="312" w:lineRule="auto"/>
        <w:ind w:firstLine="560"/>
        <w:jc w:val="both"/>
        <w:rPr>
          <w:rFonts w:hint="eastAsia" w:ascii="仿宋" w:hAnsi="仿宋" w:eastAsia="仿宋" w:cs="仿宋"/>
          <w:color w:val="auto"/>
          <w:sz w:val="28"/>
        </w:rPr>
      </w:pPr>
      <w:r>
        <w:rPr>
          <w:rFonts w:hint="eastAsia" w:ascii="仿宋" w:hAnsi="仿宋" w:eastAsia="仿宋" w:cs="仿宋"/>
          <w:color w:val="auto"/>
          <w:sz w:val="28"/>
        </w:rPr>
        <w:t>1、符合《中华人民共和国政府采购法》第二十二条款规定。</w:t>
      </w:r>
    </w:p>
    <w:p>
      <w:pPr>
        <w:pStyle w:val="16"/>
        <w:snapToGrid w:val="0"/>
        <w:spacing w:line="312" w:lineRule="auto"/>
        <w:ind w:firstLine="560"/>
        <w:jc w:val="both"/>
        <w:rPr>
          <w:rFonts w:hint="eastAsia" w:ascii="仿宋" w:hAnsi="仿宋" w:eastAsia="仿宋" w:cs="仿宋"/>
          <w:color w:val="auto"/>
          <w:sz w:val="28"/>
        </w:rPr>
      </w:pPr>
      <w:r>
        <w:rPr>
          <w:rFonts w:hint="eastAsia" w:ascii="仿宋" w:hAnsi="仿宋" w:eastAsia="仿宋" w:cs="仿宋"/>
          <w:color w:val="auto"/>
          <w:sz w:val="28"/>
        </w:rPr>
        <w:t>2、具有有效的营业执照或“三证合一”的营业执照。具有建筑装修装饰工程专业承包贰级及以上资质、建筑机电安装工程专业承包贰级及以上资质、电子与智能化工程专业承包贰级及以上资质、建筑装饰工程设计资质、</w:t>
      </w:r>
      <w:r>
        <w:rPr>
          <w:rFonts w:hint="eastAsia" w:ascii="仿宋" w:hAnsi="仿宋" w:eastAsia="仿宋" w:cs="仿宋"/>
          <w:color w:val="auto"/>
          <w:sz w:val="28"/>
          <w:lang w:val="en-US" w:eastAsia="zh-CN"/>
        </w:rPr>
        <w:t>实行电子化证书的可自行下载的网页版资质证书并加盖企业公章</w:t>
      </w:r>
      <w:r>
        <w:rPr>
          <w:rFonts w:hint="eastAsia" w:ascii="仿宋" w:hAnsi="仿宋" w:eastAsia="仿宋" w:cs="仿宋"/>
          <w:color w:val="auto"/>
          <w:sz w:val="28"/>
          <w:lang w:eastAsia="zh-CN"/>
        </w:rPr>
        <w:t>）；</w:t>
      </w:r>
      <w:r>
        <w:rPr>
          <w:rFonts w:hint="eastAsia" w:ascii="仿宋" w:hAnsi="仿宋" w:eastAsia="仿宋" w:cs="仿宋"/>
          <w:color w:val="auto"/>
          <w:sz w:val="28"/>
        </w:rPr>
        <w:t>疆外企业必须具备进疆证。</w:t>
      </w:r>
    </w:p>
    <w:p>
      <w:pPr>
        <w:pStyle w:val="16"/>
        <w:snapToGrid w:val="0"/>
        <w:spacing w:line="312" w:lineRule="auto"/>
        <w:ind w:firstLine="560"/>
        <w:jc w:val="both"/>
        <w:rPr>
          <w:rFonts w:hint="default" w:ascii="仿宋" w:hAnsi="仿宋" w:eastAsia="仿宋" w:cs="仿宋"/>
          <w:color w:val="auto"/>
          <w:sz w:val="28"/>
          <w:lang w:val="en-US" w:eastAsia="zh-CN"/>
        </w:rPr>
      </w:pPr>
      <w:r>
        <w:rPr>
          <w:rFonts w:hint="eastAsia" w:ascii="仿宋" w:hAnsi="仿宋" w:eastAsia="仿宋" w:cs="仿宋"/>
          <w:color w:val="auto"/>
          <w:sz w:val="28"/>
          <w:lang w:val="en-US" w:eastAsia="zh-CN"/>
        </w:rPr>
        <w:t>3</w:t>
      </w:r>
      <w:r>
        <w:rPr>
          <w:rFonts w:hint="eastAsia" w:ascii="仿宋" w:hAnsi="仿宋" w:eastAsia="仿宋" w:cs="仿宋"/>
          <w:color w:val="auto"/>
          <w:sz w:val="28"/>
        </w:rPr>
        <w:t>、法定代表人投标需携带法定代表人证明书（原件）及法定代表人身份证（原件），委托代理人投标需携带法定代表人授权委托书（原件）及委托代理人身份证（原件）</w:t>
      </w:r>
      <w:r>
        <w:rPr>
          <w:rFonts w:hint="eastAsia" w:ascii="仿宋" w:hAnsi="仿宋" w:eastAsia="仿宋" w:cs="仿宋"/>
          <w:color w:val="auto"/>
          <w:sz w:val="28"/>
          <w:lang w:eastAsia="zh-CN"/>
        </w:rPr>
        <w:t>。</w:t>
      </w:r>
    </w:p>
    <w:p>
      <w:pPr>
        <w:pStyle w:val="16"/>
        <w:snapToGrid w:val="0"/>
        <w:spacing w:line="312" w:lineRule="auto"/>
        <w:ind w:firstLine="560"/>
        <w:jc w:val="both"/>
        <w:rPr>
          <w:rFonts w:hint="eastAsia" w:ascii="仿宋" w:hAnsi="仿宋" w:eastAsia="仿宋" w:cs="仿宋"/>
          <w:color w:val="auto"/>
          <w:sz w:val="28"/>
        </w:rPr>
      </w:pPr>
      <w:r>
        <w:rPr>
          <w:rFonts w:hint="eastAsia" w:ascii="仿宋" w:hAnsi="仿宋" w:eastAsia="仿宋" w:cs="仿宋"/>
          <w:color w:val="auto"/>
          <w:sz w:val="28"/>
          <w:lang w:val="en-US" w:eastAsia="zh-CN"/>
        </w:rPr>
        <w:t>4</w:t>
      </w:r>
      <w:r>
        <w:rPr>
          <w:rFonts w:hint="eastAsia" w:ascii="仿宋" w:hAnsi="仿宋" w:eastAsia="仿宋" w:cs="仿宋"/>
          <w:color w:val="auto"/>
          <w:sz w:val="28"/>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6"/>
        <w:snapToGrid w:val="0"/>
        <w:spacing w:line="312" w:lineRule="auto"/>
        <w:ind w:firstLine="560"/>
        <w:jc w:val="both"/>
        <w:rPr>
          <w:rFonts w:hint="eastAsia" w:ascii="仿宋" w:hAnsi="仿宋" w:eastAsia="仿宋" w:cs="仿宋"/>
          <w:color w:val="auto"/>
          <w:sz w:val="28"/>
        </w:rPr>
      </w:pPr>
      <w:r>
        <w:rPr>
          <w:rFonts w:hint="eastAsia" w:ascii="仿宋" w:hAnsi="仿宋" w:eastAsia="仿宋" w:cs="仿宋"/>
          <w:color w:val="auto"/>
          <w:sz w:val="28"/>
          <w:lang w:val="en-US" w:eastAsia="zh-CN"/>
        </w:rPr>
        <w:t>5</w:t>
      </w:r>
      <w:r>
        <w:rPr>
          <w:rFonts w:hint="eastAsia" w:ascii="仿宋" w:hAnsi="仿宋" w:eastAsia="仿宋" w:cs="仿宋"/>
          <w:color w:val="auto"/>
          <w:sz w:val="28"/>
        </w:rPr>
        <w:t>、本项目不接受联合体投标。</w:t>
      </w:r>
    </w:p>
    <w:p>
      <w:pPr>
        <w:pStyle w:val="16"/>
        <w:snapToGrid w:val="0"/>
        <w:spacing w:line="312" w:lineRule="auto"/>
        <w:ind w:firstLine="560"/>
        <w:jc w:val="both"/>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6</w:t>
      </w:r>
      <w:r>
        <w:rPr>
          <w:rFonts w:hint="eastAsia" w:ascii="仿宋" w:hAnsi="仿宋" w:eastAsia="仿宋" w:cs="仿宋"/>
          <w:color w:val="auto"/>
          <w:sz w:val="28"/>
        </w:rPr>
        <w:t>、供应商不得为“信用中国”网站（www.creditchina.gov.cn ）中列入失信被执行人和重大税收违法案件当事人名单的供应商，不得为中国政府采购网（www.ccgp.gov.cn ）政府采购严重违法失信行为记录名单中被财政部门禁止参加政府采购活动的供应商（处罚决定规定的时间和地域范围内）;信用信息截止时点为报名期内。</w:t>
      </w:r>
    </w:p>
    <w:p>
      <w:pPr>
        <w:pStyle w:val="16"/>
        <w:snapToGrid w:val="0"/>
        <w:spacing w:line="312" w:lineRule="auto"/>
        <w:ind w:firstLine="560"/>
        <w:jc w:val="both"/>
        <w:rPr>
          <w:rFonts w:ascii="仿宋" w:hAnsi="仿宋" w:eastAsia="仿宋" w:cs="仿宋"/>
          <w:b/>
          <w:color w:val="auto"/>
          <w:sz w:val="28"/>
        </w:rPr>
      </w:pPr>
      <w:r>
        <w:rPr>
          <w:rFonts w:hint="eastAsia" w:ascii="仿宋" w:hAnsi="仿宋" w:eastAsia="仿宋" w:cs="仿宋"/>
          <w:b/>
          <w:color w:val="auto"/>
          <w:sz w:val="28"/>
        </w:rPr>
        <w:t>五、招标文件的报名/发售时间、地址、售价:</w:t>
      </w:r>
    </w:p>
    <w:p>
      <w:pPr>
        <w:pStyle w:val="16"/>
        <w:snapToGrid w:val="0"/>
        <w:spacing w:line="312" w:lineRule="auto"/>
        <w:ind w:firstLine="560"/>
        <w:jc w:val="both"/>
        <w:rPr>
          <w:rFonts w:hint="eastAsia" w:ascii="仿宋" w:hAnsi="仿宋" w:eastAsia="仿宋" w:cs="仿宋"/>
          <w:color w:val="auto"/>
          <w:sz w:val="28"/>
          <w:lang w:eastAsia="zh-CN"/>
        </w:rPr>
      </w:pPr>
      <w:r>
        <w:rPr>
          <w:rFonts w:hint="eastAsia" w:ascii="仿宋" w:hAnsi="仿宋" w:eastAsia="仿宋" w:cs="仿宋"/>
          <w:color w:val="auto"/>
          <w:sz w:val="28"/>
        </w:rPr>
        <w:t>1．报名（发售／获取）时间：2020-0</w:t>
      </w:r>
      <w:r>
        <w:rPr>
          <w:rFonts w:hint="eastAsia" w:ascii="仿宋" w:hAnsi="仿宋" w:eastAsia="仿宋" w:cs="仿宋"/>
          <w:color w:val="auto"/>
          <w:sz w:val="28"/>
          <w:lang w:val="en-US" w:eastAsia="zh-CN"/>
        </w:rPr>
        <w:t>8</w:t>
      </w:r>
      <w:r>
        <w:rPr>
          <w:rFonts w:hint="eastAsia" w:ascii="仿宋" w:hAnsi="仿宋" w:eastAsia="仿宋" w:cs="仿宋"/>
          <w:color w:val="auto"/>
          <w:sz w:val="28"/>
        </w:rPr>
        <w:t>-0</w:t>
      </w:r>
      <w:r>
        <w:rPr>
          <w:rFonts w:hint="eastAsia" w:ascii="仿宋" w:hAnsi="仿宋" w:eastAsia="仿宋" w:cs="仿宋"/>
          <w:color w:val="auto"/>
          <w:sz w:val="28"/>
          <w:lang w:val="en-US" w:eastAsia="zh-CN"/>
        </w:rPr>
        <w:t>6</w:t>
      </w:r>
      <w:r>
        <w:rPr>
          <w:rFonts w:hint="eastAsia" w:ascii="仿宋" w:hAnsi="仿宋" w:eastAsia="仿宋" w:cs="仿宋"/>
          <w:color w:val="auto"/>
          <w:sz w:val="28"/>
        </w:rPr>
        <w:t>至2020-0</w:t>
      </w:r>
      <w:r>
        <w:rPr>
          <w:rFonts w:hint="eastAsia" w:ascii="仿宋" w:hAnsi="仿宋" w:eastAsia="仿宋" w:cs="仿宋"/>
          <w:color w:val="auto"/>
          <w:sz w:val="28"/>
          <w:lang w:val="en-US" w:eastAsia="zh-CN"/>
        </w:rPr>
        <w:t>8</w:t>
      </w:r>
      <w:r>
        <w:rPr>
          <w:rFonts w:hint="eastAsia" w:ascii="仿宋" w:hAnsi="仿宋" w:eastAsia="仿宋" w:cs="仿宋"/>
          <w:color w:val="auto"/>
          <w:sz w:val="28"/>
        </w:rPr>
        <w:t>-1</w:t>
      </w:r>
      <w:r>
        <w:rPr>
          <w:rFonts w:hint="eastAsia" w:ascii="仿宋" w:hAnsi="仿宋" w:eastAsia="仿宋" w:cs="仿宋"/>
          <w:color w:val="auto"/>
          <w:sz w:val="28"/>
          <w:lang w:val="en-US" w:eastAsia="zh-CN"/>
        </w:rPr>
        <w:t>3</w:t>
      </w:r>
    </w:p>
    <w:p>
      <w:pPr>
        <w:pStyle w:val="16"/>
        <w:snapToGrid w:val="0"/>
        <w:spacing w:line="312" w:lineRule="auto"/>
        <w:ind w:firstLine="560"/>
        <w:jc w:val="both"/>
        <w:rPr>
          <w:rFonts w:hint="eastAsia" w:ascii="仿宋" w:hAnsi="仿宋" w:eastAsia="仿宋" w:cs="仿宋"/>
          <w:color w:val="auto"/>
          <w:sz w:val="28"/>
        </w:rPr>
      </w:pPr>
      <w:r>
        <w:rPr>
          <w:rFonts w:hint="eastAsia" w:ascii="仿宋" w:hAnsi="仿宋" w:eastAsia="仿宋" w:cs="仿宋"/>
          <w:color w:val="auto"/>
          <w:sz w:val="28"/>
        </w:rPr>
        <w:t>上午：10</w:t>
      </w:r>
      <w:r>
        <w:rPr>
          <w:rFonts w:hint="eastAsia" w:ascii="仿宋" w:hAnsi="仿宋" w:eastAsia="仿宋" w:cs="仿宋"/>
          <w:color w:val="auto"/>
          <w:sz w:val="28"/>
          <w:lang w:eastAsia="zh-CN"/>
        </w:rPr>
        <w:t>：</w:t>
      </w:r>
      <w:r>
        <w:rPr>
          <w:rFonts w:hint="eastAsia" w:ascii="仿宋" w:hAnsi="仿宋" w:eastAsia="仿宋" w:cs="仿宋"/>
          <w:color w:val="auto"/>
          <w:sz w:val="28"/>
        </w:rPr>
        <w:t>30-13</w:t>
      </w:r>
      <w:r>
        <w:rPr>
          <w:rFonts w:hint="eastAsia" w:ascii="仿宋" w:hAnsi="仿宋" w:eastAsia="仿宋" w:cs="仿宋"/>
          <w:color w:val="auto"/>
          <w:sz w:val="28"/>
          <w:lang w:eastAsia="zh-CN"/>
        </w:rPr>
        <w:t>：</w:t>
      </w:r>
      <w:r>
        <w:rPr>
          <w:rFonts w:hint="eastAsia" w:ascii="仿宋" w:hAnsi="仿宋" w:eastAsia="仿宋" w:cs="仿宋"/>
          <w:color w:val="auto"/>
          <w:sz w:val="28"/>
        </w:rPr>
        <w:t>00，下午：15</w:t>
      </w:r>
      <w:r>
        <w:rPr>
          <w:rFonts w:hint="eastAsia" w:ascii="仿宋" w:hAnsi="仿宋" w:eastAsia="仿宋" w:cs="仿宋"/>
          <w:color w:val="auto"/>
          <w:sz w:val="28"/>
          <w:lang w:eastAsia="zh-CN"/>
        </w:rPr>
        <w:t>：</w:t>
      </w:r>
      <w:r>
        <w:rPr>
          <w:rFonts w:hint="eastAsia" w:ascii="仿宋" w:hAnsi="仿宋" w:eastAsia="仿宋" w:cs="仿宋"/>
          <w:color w:val="auto"/>
          <w:sz w:val="28"/>
        </w:rPr>
        <w:t>30-18</w:t>
      </w:r>
      <w:r>
        <w:rPr>
          <w:rFonts w:hint="eastAsia" w:ascii="仿宋" w:hAnsi="仿宋" w:eastAsia="仿宋" w:cs="仿宋"/>
          <w:color w:val="auto"/>
          <w:sz w:val="28"/>
          <w:lang w:eastAsia="zh-CN"/>
        </w:rPr>
        <w:t>：</w:t>
      </w:r>
      <w:r>
        <w:rPr>
          <w:rFonts w:hint="eastAsia" w:ascii="仿宋" w:hAnsi="仿宋" w:eastAsia="仿宋" w:cs="仿宋"/>
          <w:color w:val="auto"/>
          <w:sz w:val="28"/>
        </w:rPr>
        <w:t>30（北京时间）</w:t>
      </w:r>
    </w:p>
    <w:p>
      <w:pPr>
        <w:pStyle w:val="16"/>
        <w:numPr>
          <w:ilvl w:val="0"/>
          <w:numId w:val="3"/>
        </w:numPr>
        <w:snapToGrid w:val="0"/>
        <w:spacing w:line="312" w:lineRule="auto"/>
        <w:ind w:firstLine="560"/>
        <w:jc w:val="both"/>
        <w:rPr>
          <w:rFonts w:hint="eastAsia" w:ascii="仿宋" w:hAnsi="仿宋" w:eastAsia="仿宋" w:cs="仿宋"/>
          <w:color w:val="auto"/>
          <w:sz w:val="28"/>
        </w:rPr>
      </w:pPr>
      <w:r>
        <w:rPr>
          <w:rFonts w:hint="eastAsia" w:ascii="仿宋" w:hAnsi="仿宋" w:eastAsia="仿宋" w:cs="仿宋"/>
          <w:color w:val="auto"/>
          <w:sz w:val="28"/>
        </w:rPr>
        <w:t>报名（发售／获取）地址：供应商登陆政采云平台在线申请获取采购文件（进入“项目采购”应用，在获取采购文件菜单中选择项目，申请获取采购文件） </w:t>
      </w:r>
    </w:p>
    <w:p>
      <w:pPr>
        <w:pStyle w:val="16"/>
        <w:snapToGrid w:val="0"/>
        <w:spacing w:line="312" w:lineRule="auto"/>
        <w:ind w:firstLine="560"/>
        <w:jc w:val="both"/>
        <w:rPr>
          <w:rFonts w:hint="eastAsia" w:ascii="仿宋" w:hAnsi="仿宋" w:eastAsia="仿宋" w:cs="仿宋"/>
          <w:color w:val="auto"/>
          <w:sz w:val="28"/>
        </w:rPr>
      </w:pPr>
      <w:r>
        <w:rPr>
          <w:rFonts w:hint="eastAsia" w:ascii="仿宋" w:hAnsi="仿宋" w:eastAsia="仿宋" w:cs="仿宋"/>
          <w:color w:val="auto"/>
          <w:sz w:val="28"/>
          <w:lang w:val="en-US" w:eastAsia="zh-CN"/>
        </w:rPr>
        <w:t>3</w:t>
      </w:r>
      <w:r>
        <w:rPr>
          <w:rFonts w:hint="eastAsia" w:ascii="仿宋" w:hAnsi="仿宋" w:eastAsia="仿宋" w:cs="仿宋"/>
          <w:color w:val="auto"/>
          <w:sz w:val="28"/>
        </w:rPr>
        <w:t>．标书售价(元)：200元/</w:t>
      </w:r>
      <w:r>
        <w:rPr>
          <w:rFonts w:hint="eastAsia" w:ascii="仿宋" w:hAnsi="仿宋" w:eastAsia="仿宋" w:cs="仿宋"/>
          <w:color w:val="auto"/>
          <w:sz w:val="28"/>
          <w:lang w:eastAsia="zh-CN"/>
        </w:rPr>
        <w:t>包</w:t>
      </w:r>
      <w:r>
        <w:rPr>
          <w:rFonts w:hint="eastAsia" w:ascii="仿宋" w:hAnsi="仿宋" w:eastAsia="仿宋" w:cs="仿宋"/>
          <w:color w:val="auto"/>
          <w:sz w:val="28"/>
        </w:rPr>
        <w:t>。</w:t>
      </w:r>
    </w:p>
    <w:p>
      <w:pPr>
        <w:pStyle w:val="16"/>
        <w:snapToGrid w:val="0"/>
        <w:spacing w:line="312" w:lineRule="auto"/>
        <w:ind w:firstLine="560"/>
        <w:jc w:val="both"/>
        <w:rPr>
          <w:rFonts w:hint="eastAsia" w:ascii="仿宋" w:hAnsi="仿宋" w:eastAsia="仿宋" w:cs="仿宋"/>
          <w:color w:val="auto"/>
          <w:sz w:val="28"/>
        </w:rPr>
      </w:pPr>
      <w:r>
        <w:rPr>
          <w:rFonts w:hint="eastAsia" w:ascii="仿宋" w:hAnsi="仿宋" w:eastAsia="仿宋" w:cs="仿宋"/>
          <w:color w:val="auto"/>
          <w:sz w:val="28"/>
          <w:lang w:val="en-US" w:eastAsia="zh-CN"/>
        </w:rPr>
        <w:t>4</w:t>
      </w:r>
      <w:r>
        <w:rPr>
          <w:rFonts w:hint="eastAsia" w:ascii="仿宋" w:hAnsi="仿宋" w:eastAsia="仿宋" w:cs="仿宋"/>
          <w:color w:val="auto"/>
          <w:sz w:val="28"/>
        </w:rPr>
        <w:t>．投标人购买标书时应提交的资料：</w:t>
      </w:r>
    </w:p>
    <w:p>
      <w:pPr>
        <w:pStyle w:val="16"/>
        <w:snapToGrid w:val="0"/>
        <w:spacing w:line="312" w:lineRule="auto"/>
        <w:ind w:firstLine="560"/>
        <w:jc w:val="both"/>
        <w:rPr>
          <w:rFonts w:hint="default" w:ascii="仿宋" w:hAnsi="仿宋" w:eastAsia="仿宋" w:cs="仿宋"/>
          <w:color w:val="auto"/>
          <w:sz w:val="28"/>
          <w:lang w:val="en-US" w:eastAsia="zh-CN"/>
        </w:rPr>
      </w:pPr>
      <w:r>
        <w:rPr>
          <w:rFonts w:hint="eastAsia" w:ascii="仿宋" w:hAnsi="仿宋" w:eastAsia="仿宋" w:cs="仿宋"/>
          <w:color w:val="auto"/>
          <w:sz w:val="28"/>
          <w:lang w:eastAsia="zh-CN"/>
        </w:rPr>
        <w:t>（</w:t>
      </w:r>
      <w:r>
        <w:rPr>
          <w:rFonts w:hint="eastAsia" w:ascii="仿宋" w:hAnsi="仿宋" w:eastAsia="仿宋" w:cs="仿宋"/>
          <w:color w:val="auto"/>
          <w:sz w:val="28"/>
          <w:lang w:val="en-US" w:eastAsia="zh-CN"/>
        </w:rPr>
        <w:t>1</w:t>
      </w:r>
      <w:r>
        <w:rPr>
          <w:rFonts w:hint="eastAsia" w:ascii="仿宋" w:hAnsi="仿宋" w:eastAsia="仿宋" w:cs="仿宋"/>
          <w:color w:val="auto"/>
          <w:sz w:val="28"/>
          <w:lang w:eastAsia="zh-CN"/>
        </w:rPr>
        <w:t>）</w:t>
      </w:r>
      <w:r>
        <w:rPr>
          <w:rFonts w:hint="eastAsia" w:ascii="仿宋" w:hAnsi="仿宋" w:eastAsia="仿宋" w:cs="仿宋"/>
          <w:color w:val="auto"/>
          <w:sz w:val="28"/>
        </w:rPr>
        <w:t>法定代表人投标需</w:t>
      </w:r>
      <w:r>
        <w:rPr>
          <w:rFonts w:hint="eastAsia" w:ascii="仿宋" w:hAnsi="仿宋" w:eastAsia="仿宋" w:cs="仿宋"/>
          <w:color w:val="auto"/>
          <w:sz w:val="28"/>
          <w:lang w:val="en-US" w:eastAsia="zh-CN"/>
        </w:rPr>
        <w:t>提供</w:t>
      </w:r>
      <w:r>
        <w:rPr>
          <w:rFonts w:hint="eastAsia" w:ascii="仿宋" w:hAnsi="仿宋" w:eastAsia="仿宋" w:cs="仿宋"/>
          <w:color w:val="auto"/>
          <w:sz w:val="28"/>
        </w:rPr>
        <w:t>法定代表人证明书（原件）及法定代表人身份证（原件），委托代理人投标需携</w:t>
      </w:r>
      <w:r>
        <w:rPr>
          <w:rFonts w:hint="eastAsia" w:ascii="仿宋" w:hAnsi="仿宋" w:eastAsia="仿宋" w:cs="仿宋"/>
          <w:color w:val="auto"/>
          <w:sz w:val="28"/>
          <w:lang w:val="en-US" w:eastAsia="zh-CN"/>
        </w:rPr>
        <w:t>提供</w:t>
      </w:r>
      <w:r>
        <w:rPr>
          <w:rFonts w:hint="eastAsia" w:ascii="仿宋" w:hAnsi="仿宋" w:eastAsia="仿宋" w:cs="仿宋"/>
          <w:color w:val="auto"/>
          <w:sz w:val="28"/>
        </w:rPr>
        <w:t>法定代表人授权委托书（原件）及委托代理人身份证（原件）</w:t>
      </w:r>
      <w:r>
        <w:rPr>
          <w:rFonts w:hint="eastAsia" w:ascii="仿宋" w:hAnsi="仿宋" w:eastAsia="仿宋" w:cs="仿宋"/>
          <w:color w:val="auto"/>
          <w:sz w:val="28"/>
          <w:lang w:eastAsia="zh-CN"/>
        </w:rPr>
        <w:t>。</w:t>
      </w:r>
    </w:p>
    <w:p>
      <w:pPr>
        <w:pStyle w:val="16"/>
        <w:snapToGrid w:val="0"/>
        <w:spacing w:line="312" w:lineRule="auto"/>
        <w:ind w:firstLine="560"/>
        <w:jc w:val="both"/>
        <w:rPr>
          <w:rFonts w:hint="eastAsia" w:ascii="仿宋" w:hAnsi="仿宋" w:eastAsia="仿宋" w:cs="仿宋"/>
          <w:color w:val="auto"/>
          <w:sz w:val="28"/>
          <w:lang w:val="en-US" w:eastAsia="zh-CN"/>
        </w:rPr>
      </w:pPr>
      <w:r>
        <w:rPr>
          <w:rFonts w:hint="eastAsia" w:ascii="仿宋" w:hAnsi="仿宋" w:eastAsia="仿宋" w:cs="仿宋"/>
          <w:color w:val="auto"/>
          <w:sz w:val="28"/>
          <w:lang w:eastAsia="zh-CN"/>
        </w:rPr>
        <w:t>（</w:t>
      </w:r>
      <w:r>
        <w:rPr>
          <w:rFonts w:hint="eastAsia" w:ascii="仿宋" w:hAnsi="仿宋" w:eastAsia="仿宋" w:cs="仿宋"/>
          <w:color w:val="auto"/>
          <w:sz w:val="28"/>
          <w:lang w:val="en-US" w:eastAsia="zh-CN"/>
        </w:rPr>
        <w:t>2</w:t>
      </w:r>
      <w:r>
        <w:rPr>
          <w:rFonts w:hint="eastAsia" w:ascii="仿宋" w:hAnsi="仿宋" w:eastAsia="仿宋" w:cs="仿宋"/>
          <w:color w:val="auto"/>
          <w:sz w:val="28"/>
          <w:lang w:eastAsia="zh-CN"/>
        </w:rPr>
        <w:t>）</w:t>
      </w:r>
      <w:r>
        <w:rPr>
          <w:rFonts w:hint="eastAsia" w:ascii="仿宋" w:hAnsi="仿宋" w:eastAsia="仿宋" w:cs="仿宋"/>
          <w:color w:val="auto"/>
          <w:sz w:val="28"/>
        </w:rPr>
        <w:t>营业执照</w:t>
      </w:r>
      <w:r>
        <w:rPr>
          <w:rFonts w:hint="eastAsia" w:ascii="仿宋" w:hAnsi="仿宋" w:eastAsia="仿宋" w:cs="仿宋"/>
          <w:color w:val="auto"/>
          <w:sz w:val="28"/>
          <w:lang w:val="en-US" w:eastAsia="zh-CN"/>
        </w:rPr>
        <w:t>副本原件</w:t>
      </w:r>
    </w:p>
    <w:p>
      <w:pPr>
        <w:pStyle w:val="16"/>
        <w:snapToGrid w:val="0"/>
        <w:spacing w:line="312" w:lineRule="auto"/>
        <w:ind w:firstLine="560"/>
        <w:jc w:val="both"/>
        <w:rPr>
          <w:rFonts w:hint="default" w:ascii="仿宋" w:hAnsi="仿宋" w:eastAsia="仿宋" w:cs="仿宋"/>
          <w:color w:val="auto"/>
          <w:sz w:val="28"/>
          <w:lang w:val="en-US" w:eastAsia="zh-CN"/>
        </w:rPr>
      </w:pPr>
      <w:r>
        <w:rPr>
          <w:rFonts w:hint="eastAsia" w:ascii="仿宋" w:hAnsi="仿宋" w:eastAsia="仿宋" w:cs="仿宋"/>
          <w:color w:val="auto"/>
          <w:sz w:val="28"/>
          <w:lang w:val="en-US" w:eastAsia="zh-CN"/>
        </w:rPr>
        <w:t>（3）第二包投标人除以上资质外还需</w:t>
      </w:r>
      <w:r>
        <w:rPr>
          <w:rFonts w:hint="eastAsia" w:ascii="仿宋" w:hAnsi="仿宋" w:eastAsia="仿宋" w:cs="仿宋"/>
          <w:color w:val="auto"/>
          <w:sz w:val="28"/>
        </w:rPr>
        <w:t>具有建筑装修装饰工程专业承包贰级及以上资质、建筑机电安装工程专业承包贰级及以上资质、电子与智能化工程专业承包贰级及以上资质、建筑装饰工程设计资质、</w:t>
      </w:r>
      <w:r>
        <w:rPr>
          <w:rFonts w:hint="eastAsia" w:ascii="仿宋" w:hAnsi="仿宋" w:eastAsia="仿宋" w:cs="仿宋"/>
          <w:color w:val="auto"/>
          <w:sz w:val="28"/>
          <w:lang w:val="en-US" w:eastAsia="zh-CN"/>
        </w:rPr>
        <w:t>实行电子化证书的可自行下载的网页版资质证书并加盖企业公章</w:t>
      </w:r>
      <w:r>
        <w:rPr>
          <w:rFonts w:hint="eastAsia" w:ascii="仿宋" w:hAnsi="仿宋" w:eastAsia="仿宋" w:cs="仿宋"/>
          <w:color w:val="auto"/>
          <w:sz w:val="28"/>
          <w:lang w:eastAsia="zh-CN"/>
        </w:rPr>
        <w:t>）；</w:t>
      </w:r>
      <w:r>
        <w:rPr>
          <w:rFonts w:hint="eastAsia" w:ascii="仿宋" w:hAnsi="仿宋" w:eastAsia="仿宋" w:cs="仿宋"/>
          <w:color w:val="auto"/>
          <w:sz w:val="28"/>
        </w:rPr>
        <w:t>疆外企业必须具备进疆证。</w:t>
      </w:r>
    </w:p>
    <w:p>
      <w:pPr>
        <w:pStyle w:val="16"/>
        <w:snapToGrid w:val="0"/>
        <w:spacing w:line="312" w:lineRule="auto"/>
        <w:ind w:firstLine="560"/>
        <w:jc w:val="both"/>
        <w:rPr>
          <w:rFonts w:hint="eastAsia" w:ascii="仿宋" w:hAnsi="仿宋" w:eastAsia="仿宋" w:cs="仿宋"/>
          <w:color w:val="auto"/>
          <w:sz w:val="28"/>
        </w:rPr>
      </w:pPr>
      <w:r>
        <w:rPr>
          <w:rFonts w:hint="eastAsia" w:ascii="仿宋" w:hAnsi="仿宋" w:eastAsia="仿宋" w:cs="仿宋"/>
          <w:color w:val="auto"/>
          <w:sz w:val="28"/>
          <w:lang w:eastAsia="zh-CN"/>
        </w:rPr>
        <w:t>（</w:t>
      </w:r>
      <w:r>
        <w:rPr>
          <w:rFonts w:hint="eastAsia" w:ascii="仿宋" w:hAnsi="仿宋" w:eastAsia="仿宋" w:cs="仿宋"/>
          <w:color w:val="auto"/>
          <w:sz w:val="28"/>
          <w:lang w:val="en-US" w:eastAsia="zh-CN"/>
        </w:rPr>
        <w:t>4</w:t>
      </w:r>
      <w:r>
        <w:rPr>
          <w:rFonts w:hint="eastAsia" w:ascii="仿宋" w:hAnsi="仿宋" w:eastAsia="仿宋" w:cs="仿宋"/>
          <w:color w:val="auto"/>
          <w:sz w:val="28"/>
          <w:lang w:eastAsia="zh-CN"/>
        </w:rPr>
        <w:t>）</w:t>
      </w:r>
      <w:r>
        <w:rPr>
          <w:rFonts w:hint="eastAsia" w:ascii="仿宋" w:hAnsi="仿宋" w:eastAsia="仿宋" w:cs="仿宋"/>
          <w:color w:val="auto"/>
          <w:sz w:val="28"/>
        </w:rPr>
        <w:t>未被“信用中国”网站（www.creditchina.gov.cn）中列入失信被执行人和重大税收违法案件当事人名单以及未被中国政府采购网（www.ccgp.gov.cn）列入政府采购严重违法失信行为记录名单中被财政部门禁止参加政府采购活动的供应商截图；</w:t>
      </w:r>
    </w:p>
    <w:p>
      <w:pPr>
        <w:pStyle w:val="16"/>
        <w:snapToGrid w:val="0"/>
        <w:spacing w:line="312" w:lineRule="auto"/>
        <w:ind w:firstLine="560"/>
        <w:jc w:val="both"/>
        <w:rPr>
          <w:rFonts w:hint="default" w:ascii="仿宋" w:hAnsi="仿宋" w:eastAsia="仿宋" w:cs="仿宋"/>
          <w:color w:val="auto"/>
          <w:sz w:val="28"/>
          <w:lang w:val="en-US" w:eastAsia="zh-CN"/>
        </w:rPr>
      </w:pPr>
      <w:r>
        <w:rPr>
          <w:rFonts w:hint="eastAsia" w:ascii="仿宋" w:hAnsi="仿宋" w:eastAsia="仿宋" w:cs="仿宋"/>
          <w:color w:val="auto"/>
          <w:sz w:val="28"/>
          <w:lang w:eastAsia="zh-CN"/>
        </w:rPr>
        <w:t>（</w:t>
      </w:r>
      <w:r>
        <w:rPr>
          <w:rFonts w:hint="eastAsia" w:ascii="仿宋" w:hAnsi="仿宋" w:eastAsia="仿宋" w:cs="仿宋"/>
          <w:color w:val="auto"/>
          <w:sz w:val="28"/>
          <w:lang w:val="en-US" w:eastAsia="zh-CN"/>
        </w:rPr>
        <w:t>5</w:t>
      </w:r>
      <w:r>
        <w:rPr>
          <w:rFonts w:hint="eastAsia" w:ascii="仿宋" w:hAnsi="仿宋" w:eastAsia="仿宋" w:cs="仿宋"/>
          <w:color w:val="auto"/>
          <w:sz w:val="28"/>
          <w:lang w:eastAsia="zh-CN"/>
        </w:rPr>
        <w:t>）</w:t>
      </w:r>
      <w:r>
        <w:rPr>
          <w:rFonts w:hint="eastAsia" w:ascii="仿宋" w:hAnsi="仿宋" w:eastAsia="仿宋" w:cs="仿宋"/>
          <w:color w:val="auto"/>
          <w:sz w:val="28"/>
          <w:lang w:val="en-US" w:eastAsia="zh-CN"/>
        </w:rPr>
        <w:t>标书费用缴纳凭证</w:t>
      </w:r>
    </w:p>
    <w:p>
      <w:pPr>
        <w:pStyle w:val="16"/>
        <w:snapToGrid w:val="0"/>
        <w:spacing w:line="312" w:lineRule="auto"/>
        <w:ind w:firstLine="560"/>
        <w:jc w:val="both"/>
        <w:rPr>
          <w:rFonts w:hint="eastAsia" w:ascii="仿宋" w:hAnsi="仿宋" w:eastAsia="仿宋" w:cs="仿宋"/>
          <w:color w:val="auto"/>
          <w:sz w:val="28"/>
        </w:rPr>
      </w:pPr>
      <w:r>
        <w:rPr>
          <w:rFonts w:hint="eastAsia" w:ascii="仿宋" w:hAnsi="仿宋" w:eastAsia="仿宋" w:cs="仿宋"/>
          <w:b/>
          <w:color w:val="auto"/>
          <w:sz w:val="28"/>
        </w:rPr>
        <w:t>六、投标截止时间：</w:t>
      </w:r>
      <w:r>
        <w:rPr>
          <w:rFonts w:hint="eastAsia" w:ascii="仿宋" w:hAnsi="仿宋" w:eastAsia="仿宋" w:cs="仿宋"/>
          <w:color w:val="auto"/>
          <w:sz w:val="28"/>
        </w:rPr>
        <w:t>2020-0</w:t>
      </w:r>
      <w:r>
        <w:rPr>
          <w:rFonts w:hint="eastAsia" w:ascii="仿宋" w:hAnsi="仿宋" w:eastAsia="仿宋" w:cs="仿宋"/>
          <w:color w:val="auto"/>
          <w:sz w:val="28"/>
          <w:lang w:val="en-US" w:eastAsia="zh-CN"/>
        </w:rPr>
        <w:t>8</w:t>
      </w:r>
      <w:r>
        <w:rPr>
          <w:rFonts w:hint="eastAsia" w:ascii="仿宋" w:hAnsi="仿宋" w:eastAsia="仿宋" w:cs="仿宋"/>
          <w:color w:val="auto"/>
          <w:sz w:val="28"/>
        </w:rPr>
        <w:t>-</w:t>
      </w:r>
      <w:r>
        <w:rPr>
          <w:rFonts w:hint="eastAsia" w:ascii="仿宋" w:hAnsi="仿宋" w:eastAsia="仿宋" w:cs="仿宋"/>
          <w:color w:val="auto"/>
          <w:sz w:val="28"/>
          <w:lang w:val="en-US" w:eastAsia="zh-CN"/>
        </w:rPr>
        <w:t>27</w:t>
      </w:r>
      <w:r>
        <w:rPr>
          <w:rFonts w:hint="eastAsia" w:ascii="仿宋" w:hAnsi="仿宋" w:eastAsia="仿宋" w:cs="仿宋"/>
          <w:color w:val="auto"/>
          <w:sz w:val="28"/>
        </w:rPr>
        <w:t xml:space="preserve"> 11</w:t>
      </w:r>
      <w:r>
        <w:rPr>
          <w:rFonts w:hint="eastAsia" w:ascii="仿宋" w:hAnsi="仿宋" w:eastAsia="仿宋" w:cs="仿宋"/>
          <w:color w:val="auto"/>
          <w:sz w:val="28"/>
          <w:lang w:eastAsia="zh-CN"/>
        </w:rPr>
        <w:t>：</w:t>
      </w:r>
      <w:r>
        <w:rPr>
          <w:rFonts w:hint="eastAsia" w:ascii="仿宋" w:hAnsi="仿宋" w:eastAsia="仿宋" w:cs="仿宋"/>
          <w:color w:val="auto"/>
          <w:sz w:val="28"/>
        </w:rPr>
        <w:t>00</w:t>
      </w:r>
      <w:r>
        <w:rPr>
          <w:rFonts w:hint="eastAsia" w:ascii="仿宋" w:hAnsi="仿宋" w:eastAsia="仿宋" w:cs="仿宋"/>
          <w:color w:val="auto"/>
          <w:sz w:val="28"/>
          <w:lang w:eastAsia="zh-CN"/>
        </w:rPr>
        <w:t>：</w:t>
      </w:r>
      <w:r>
        <w:rPr>
          <w:rFonts w:hint="eastAsia" w:ascii="仿宋" w:hAnsi="仿宋" w:eastAsia="仿宋" w:cs="仿宋"/>
          <w:color w:val="auto"/>
          <w:sz w:val="28"/>
        </w:rPr>
        <w:t>00（北京时间）</w:t>
      </w:r>
    </w:p>
    <w:p>
      <w:pPr>
        <w:widowControl/>
        <w:shd w:val="clear" w:color="auto" w:fill="FFFFFF"/>
        <w:snapToGrid w:val="0"/>
        <w:spacing w:line="312" w:lineRule="auto"/>
        <w:ind w:firstLine="560" w:firstLineChars="200"/>
        <w:jc w:val="left"/>
        <w:rPr>
          <w:rFonts w:hint="eastAsia" w:ascii="仿宋" w:hAnsi="仿宋" w:eastAsia="仿宋" w:cs="仿宋"/>
          <w:color w:val="auto"/>
          <w:kern w:val="0"/>
          <w:sz w:val="28"/>
          <w:szCs w:val="28"/>
        </w:rPr>
      </w:pPr>
      <w:r>
        <w:rPr>
          <w:rFonts w:hint="eastAsia" w:ascii="仿宋" w:hAnsi="仿宋" w:eastAsia="仿宋" w:cs="仿宋"/>
          <w:b/>
          <w:color w:val="auto"/>
          <w:sz w:val="28"/>
        </w:rPr>
        <w:t>七、投标地址：</w:t>
      </w:r>
      <w:r>
        <w:rPr>
          <w:rFonts w:hint="eastAsia" w:ascii="仿宋" w:hAnsi="仿宋" w:eastAsia="仿宋" w:cs="仿宋"/>
          <w:b w:val="0"/>
          <w:bCs w:val="0"/>
          <w:color w:val="auto"/>
          <w:kern w:val="0"/>
          <w:sz w:val="28"/>
          <w:szCs w:val="28"/>
          <w:lang w:val="en-US" w:eastAsia="zh-CN"/>
        </w:rPr>
        <w:t>线上投</w:t>
      </w:r>
      <w:r>
        <w:rPr>
          <w:rFonts w:hint="eastAsia" w:ascii="仿宋" w:hAnsi="仿宋" w:eastAsia="仿宋" w:cs="仿宋"/>
          <w:b w:val="0"/>
          <w:bCs w:val="0"/>
          <w:color w:val="auto"/>
          <w:kern w:val="0"/>
          <w:sz w:val="28"/>
          <w:szCs w:val="28"/>
          <w:lang w:eastAsia="zh-CN"/>
        </w:rPr>
        <w:t>标</w:t>
      </w:r>
    </w:p>
    <w:p>
      <w:pPr>
        <w:widowControl/>
        <w:shd w:val="clear" w:color="auto" w:fill="FFFFFF"/>
        <w:snapToGrid w:val="0"/>
        <w:spacing w:line="312" w:lineRule="auto"/>
        <w:ind w:firstLine="560" w:firstLineChars="200"/>
        <w:jc w:val="left"/>
        <w:rPr>
          <w:rFonts w:hint="eastAsia" w:ascii="仿宋" w:hAnsi="仿宋" w:eastAsia="仿宋" w:cs="仿宋"/>
          <w:color w:val="auto"/>
          <w:sz w:val="28"/>
        </w:rPr>
      </w:pPr>
      <w:r>
        <w:rPr>
          <w:rFonts w:hint="eastAsia" w:ascii="仿宋" w:hAnsi="仿宋" w:eastAsia="仿宋" w:cs="仿宋"/>
          <w:b/>
          <w:color w:val="auto"/>
          <w:sz w:val="28"/>
        </w:rPr>
        <w:t>八、开标时间：</w:t>
      </w:r>
      <w:r>
        <w:rPr>
          <w:rFonts w:hint="eastAsia" w:ascii="仿宋" w:hAnsi="仿宋" w:eastAsia="仿宋" w:cs="仿宋"/>
          <w:color w:val="auto"/>
          <w:sz w:val="28"/>
        </w:rPr>
        <w:t>2020-0</w:t>
      </w:r>
      <w:r>
        <w:rPr>
          <w:rFonts w:hint="eastAsia" w:ascii="仿宋" w:hAnsi="仿宋" w:eastAsia="仿宋" w:cs="仿宋"/>
          <w:color w:val="auto"/>
          <w:sz w:val="28"/>
          <w:lang w:val="en-US" w:eastAsia="zh-CN"/>
        </w:rPr>
        <w:t>8</w:t>
      </w:r>
      <w:r>
        <w:rPr>
          <w:rFonts w:hint="eastAsia" w:ascii="仿宋" w:hAnsi="仿宋" w:eastAsia="仿宋" w:cs="仿宋"/>
          <w:color w:val="auto"/>
          <w:sz w:val="28"/>
        </w:rPr>
        <w:t>-</w:t>
      </w:r>
      <w:r>
        <w:rPr>
          <w:rFonts w:hint="eastAsia" w:ascii="仿宋" w:hAnsi="仿宋" w:eastAsia="仿宋" w:cs="仿宋"/>
          <w:color w:val="auto"/>
          <w:sz w:val="28"/>
          <w:lang w:val="en-US" w:eastAsia="zh-CN"/>
        </w:rPr>
        <w:t>27</w:t>
      </w:r>
      <w:r>
        <w:rPr>
          <w:rFonts w:hint="eastAsia" w:ascii="仿宋" w:hAnsi="仿宋" w:eastAsia="仿宋" w:cs="仿宋"/>
          <w:color w:val="auto"/>
          <w:sz w:val="28"/>
        </w:rPr>
        <w:t xml:space="preserve"> 11</w:t>
      </w:r>
      <w:r>
        <w:rPr>
          <w:rFonts w:hint="eastAsia" w:ascii="仿宋" w:hAnsi="仿宋" w:eastAsia="仿宋" w:cs="仿宋"/>
          <w:color w:val="auto"/>
          <w:sz w:val="28"/>
          <w:lang w:eastAsia="zh-CN"/>
        </w:rPr>
        <w:t>：</w:t>
      </w:r>
      <w:r>
        <w:rPr>
          <w:rFonts w:hint="eastAsia" w:ascii="仿宋" w:hAnsi="仿宋" w:eastAsia="仿宋" w:cs="仿宋"/>
          <w:color w:val="auto"/>
          <w:sz w:val="28"/>
        </w:rPr>
        <w:t>00</w:t>
      </w:r>
      <w:r>
        <w:rPr>
          <w:rFonts w:hint="eastAsia" w:ascii="仿宋" w:hAnsi="仿宋" w:eastAsia="仿宋" w:cs="仿宋"/>
          <w:color w:val="auto"/>
          <w:sz w:val="28"/>
          <w:lang w:eastAsia="zh-CN"/>
        </w:rPr>
        <w:t>：</w:t>
      </w:r>
      <w:r>
        <w:rPr>
          <w:rFonts w:hint="eastAsia" w:ascii="仿宋" w:hAnsi="仿宋" w:eastAsia="仿宋" w:cs="仿宋"/>
          <w:color w:val="auto"/>
          <w:sz w:val="28"/>
        </w:rPr>
        <w:t>00（北京时间）</w:t>
      </w:r>
    </w:p>
    <w:p>
      <w:pPr>
        <w:widowControl/>
        <w:shd w:val="clear" w:color="auto" w:fill="FFFFFF"/>
        <w:snapToGrid w:val="0"/>
        <w:spacing w:line="312" w:lineRule="auto"/>
        <w:ind w:firstLine="560" w:firstLineChars="200"/>
        <w:jc w:val="left"/>
        <w:rPr>
          <w:rFonts w:hint="eastAsia" w:ascii="仿宋" w:hAnsi="仿宋" w:eastAsia="仿宋" w:cs="仿宋"/>
          <w:b/>
          <w:color w:val="auto"/>
          <w:sz w:val="28"/>
          <w:lang w:eastAsia="zh-CN"/>
        </w:rPr>
      </w:pPr>
      <w:r>
        <w:rPr>
          <w:rFonts w:hint="eastAsia" w:ascii="仿宋" w:hAnsi="仿宋" w:eastAsia="仿宋" w:cs="仿宋"/>
          <w:b/>
          <w:color w:val="auto"/>
          <w:sz w:val="28"/>
        </w:rPr>
        <w:t>九、开标地址：</w:t>
      </w:r>
      <w:r>
        <w:rPr>
          <w:rFonts w:hint="eastAsia" w:ascii="仿宋" w:hAnsi="仿宋" w:eastAsia="仿宋" w:cs="仿宋"/>
          <w:b w:val="0"/>
          <w:bCs w:val="0"/>
          <w:color w:val="auto"/>
          <w:kern w:val="0"/>
          <w:sz w:val="28"/>
          <w:szCs w:val="28"/>
          <w:lang w:val="en-US" w:eastAsia="zh-CN"/>
        </w:rPr>
        <w:t>线上</w:t>
      </w:r>
      <w:r>
        <w:rPr>
          <w:rFonts w:hint="eastAsia" w:ascii="仿宋" w:hAnsi="仿宋" w:eastAsia="仿宋" w:cs="仿宋"/>
          <w:b w:val="0"/>
          <w:bCs w:val="0"/>
          <w:color w:val="auto"/>
          <w:kern w:val="0"/>
          <w:sz w:val="28"/>
          <w:szCs w:val="28"/>
          <w:lang w:eastAsia="zh-CN"/>
        </w:rPr>
        <w:t>开标</w:t>
      </w:r>
    </w:p>
    <w:p>
      <w:pPr>
        <w:widowControl/>
        <w:shd w:val="clear" w:color="auto" w:fill="FFFFFF"/>
        <w:snapToGrid w:val="0"/>
        <w:spacing w:line="312" w:lineRule="auto"/>
        <w:ind w:firstLine="560" w:firstLineChars="200"/>
        <w:jc w:val="left"/>
        <w:rPr>
          <w:rFonts w:ascii="仿宋" w:hAnsi="仿宋" w:eastAsia="仿宋" w:cs="仿宋"/>
          <w:b/>
          <w:color w:val="auto"/>
          <w:sz w:val="28"/>
        </w:rPr>
      </w:pPr>
      <w:r>
        <w:rPr>
          <w:rFonts w:hint="eastAsia" w:ascii="仿宋" w:hAnsi="仿宋" w:eastAsia="仿宋" w:cs="仿宋"/>
          <w:b/>
          <w:color w:val="auto"/>
          <w:sz w:val="28"/>
        </w:rPr>
        <w:t>十、投标保证金：</w:t>
      </w:r>
    </w:p>
    <w:tbl>
      <w:tblPr>
        <w:tblStyle w:val="10"/>
        <w:tblW w:w="0" w:type="auto"/>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74"/>
        <w:gridCol w:w="1475"/>
        <w:gridCol w:w="1755"/>
        <w:gridCol w:w="1876"/>
        <w:gridCol w:w="1774"/>
        <w:gridCol w:w="1115"/>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Mar>
              <w:top w:w="84" w:type="dxa"/>
              <w:left w:w="167" w:type="dxa"/>
              <w:bottom w:w="84" w:type="dxa"/>
              <w:right w:w="167" w:type="dxa"/>
            </w:tcMar>
            <w:vAlign w:val="center"/>
          </w:tcPr>
          <w:p>
            <w:pPr>
              <w:pStyle w:val="16"/>
              <w:snapToGrid w:val="0"/>
              <w:jc w:val="center"/>
              <w:rPr>
                <w:rFonts w:ascii="仿宋" w:hAnsi="仿宋" w:eastAsia="仿宋" w:cs="仿宋"/>
                <w:color w:val="auto"/>
                <w:szCs w:val="24"/>
              </w:rPr>
            </w:pPr>
            <w:r>
              <w:rPr>
                <w:rFonts w:hint="eastAsia" w:ascii="仿宋" w:hAnsi="仿宋" w:eastAsia="仿宋" w:cs="仿宋"/>
                <w:color w:val="auto"/>
                <w:szCs w:val="24"/>
              </w:rPr>
              <w:t>标项序号</w:t>
            </w:r>
          </w:p>
        </w:tc>
        <w:tc>
          <w:tcPr>
            <w:tcW w:w="0" w:type="auto"/>
            <w:tcMar>
              <w:top w:w="84" w:type="dxa"/>
              <w:left w:w="167" w:type="dxa"/>
              <w:bottom w:w="84" w:type="dxa"/>
              <w:right w:w="167" w:type="dxa"/>
            </w:tcMar>
            <w:vAlign w:val="center"/>
          </w:tcPr>
          <w:p>
            <w:pPr>
              <w:pStyle w:val="16"/>
              <w:snapToGrid w:val="0"/>
              <w:jc w:val="center"/>
              <w:rPr>
                <w:rFonts w:ascii="仿宋" w:hAnsi="仿宋" w:eastAsia="仿宋" w:cs="仿宋"/>
                <w:color w:val="auto"/>
                <w:szCs w:val="24"/>
              </w:rPr>
            </w:pPr>
            <w:r>
              <w:rPr>
                <w:rFonts w:hint="eastAsia" w:ascii="仿宋" w:hAnsi="仿宋" w:eastAsia="仿宋" w:cs="仿宋"/>
                <w:color w:val="auto"/>
                <w:szCs w:val="24"/>
              </w:rPr>
              <w:t>标项名称</w:t>
            </w:r>
          </w:p>
        </w:tc>
        <w:tc>
          <w:tcPr>
            <w:tcW w:w="0" w:type="auto"/>
            <w:tcMar>
              <w:top w:w="84" w:type="dxa"/>
              <w:left w:w="167" w:type="dxa"/>
              <w:bottom w:w="84" w:type="dxa"/>
              <w:right w:w="167" w:type="dxa"/>
            </w:tcMar>
            <w:vAlign w:val="center"/>
          </w:tcPr>
          <w:p>
            <w:pPr>
              <w:pStyle w:val="16"/>
              <w:snapToGrid w:val="0"/>
              <w:jc w:val="center"/>
              <w:rPr>
                <w:rFonts w:ascii="仿宋" w:hAnsi="仿宋" w:eastAsia="仿宋" w:cs="仿宋"/>
                <w:color w:val="auto"/>
                <w:szCs w:val="24"/>
              </w:rPr>
            </w:pPr>
            <w:r>
              <w:rPr>
                <w:rFonts w:hint="eastAsia" w:ascii="仿宋" w:hAnsi="仿宋" w:eastAsia="仿宋" w:cs="仿宋"/>
                <w:color w:val="auto"/>
                <w:szCs w:val="24"/>
              </w:rPr>
              <w:t>投标保证金金额（元）</w:t>
            </w:r>
          </w:p>
        </w:tc>
        <w:tc>
          <w:tcPr>
            <w:tcW w:w="0" w:type="auto"/>
            <w:tcMar>
              <w:top w:w="84" w:type="dxa"/>
              <w:left w:w="167" w:type="dxa"/>
              <w:bottom w:w="84" w:type="dxa"/>
              <w:right w:w="167" w:type="dxa"/>
            </w:tcMar>
            <w:vAlign w:val="center"/>
          </w:tcPr>
          <w:p>
            <w:pPr>
              <w:pStyle w:val="16"/>
              <w:snapToGrid w:val="0"/>
              <w:jc w:val="center"/>
              <w:rPr>
                <w:rFonts w:ascii="仿宋" w:hAnsi="仿宋" w:eastAsia="仿宋" w:cs="仿宋"/>
                <w:color w:val="auto"/>
                <w:szCs w:val="24"/>
              </w:rPr>
            </w:pPr>
            <w:r>
              <w:rPr>
                <w:rFonts w:hint="eastAsia" w:ascii="仿宋" w:hAnsi="仿宋" w:eastAsia="仿宋" w:cs="仿宋"/>
                <w:color w:val="auto"/>
                <w:szCs w:val="24"/>
              </w:rPr>
              <w:t>开户银行</w:t>
            </w:r>
          </w:p>
        </w:tc>
        <w:tc>
          <w:tcPr>
            <w:tcW w:w="0" w:type="auto"/>
            <w:tcMar>
              <w:top w:w="84" w:type="dxa"/>
              <w:left w:w="167" w:type="dxa"/>
              <w:bottom w:w="84" w:type="dxa"/>
              <w:right w:w="167" w:type="dxa"/>
            </w:tcMar>
            <w:vAlign w:val="center"/>
          </w:tcPr>
          <w:p>
            <w:pPr>
              <w:pStyle w:val="16"/>
              <w:snapToGrid w:val="0"/>
              <w:jc w:val="center"/>
              <w:rPr>
                <w:rFonts w:ascii="仿宋" w:hAnsi="仿宋" w:eastAsia="仿宋" w:cs="仿宋"/>
                <w:color w:val="auto"/>
                <w:szCs w:val="24"/>
              </w:rPr>
            </w:pPr>
            <w:r>
              <w:rPr>
                <w:rFonts w:hint="eastAsia" w:ascii="仿宋" w:hAnsi="仿宋" w:eastAsia="仿宋" w:cs="仿宋"/>
                <w:color w:val="auto"/>
                <w:szCs w:val="24"/>
              </w:rPr>
              <w:t>行号</w:t>
            </w:r>
          </w:p>
        </w:tc>
        <w:tc>
          <w:tcPr>
            <w:tcW w:w="0" w:type="auto"/>
            <w:tcMar>
              <w:top w:w="84" w:type="dxa"/>
              <w:left w:w="167" w:type="dxa"/>
              <w:bottom w:w="84" w:type="dxa"/>
              <w:right w:w="167" w:type="dxa"/>
            </w:tcMar>
            <w:vAlign w:val="center"/>
          </w:tcPr>
          <w:p>
            <w:pPr>
              <w:pStyle w:val="16"/>
              <w:snapToGrid w:val="0"/>
              <w:jc w:val="center"/>
              <w:rPr>
                <w:rFonts w:ascii="仿宋" w:hAnsi="仿宋" w:eastAsia="仿宋" w:cs="仿宋"/>
                <w:color w:val="auto"/>
                <w:szCs w:val="24"/>
              </w:rPr>
            </w:pPr>
            <w:r>
              <w:rPr>
                <w:rFonts w:hint="eastAsia" w:ascii="仿宋" w:hAnsi="仿宋" w:eastAsia="仿宋" w:cs="仿宋"/>
                <w:color w:val="auto"/>
                <w:szCs w:val="24"/>
              </w:rPr>
              <w:t>交付方式</w:t>
            </w:r>
          </w:p>
        </w:tc>
        <w:tc>
          <w:tcPr>
            <w:tcW w:w="0" w:type="auto"/>
            <w:tcMar>
              <w:top w:w="84" w:type="dxa"/>
              <w:left w:w="167" w:type="dxa"/>
              <w:bottom w:w="84" w:type="dxa"/>
              <w:right w:w="167" w:type="dxa"/>
            </w:tcMar>
            <w:vAlign w:val="center"/>
          </w:tcPr>
          <w:p>
            <w:pPr>
              <w:pStyle w:val="16"/>
              <w:snapToGrid w:val="0"/>
              <w:jc w:val="center"/>
              <w:rPr>
                <w:rFonts w:ascii="仿宋" w:hAnsi="仿宋" w:eastAsia="仿宋" w:cs="仿宋"/>
                <w:color w:val="auto"/>
                <w:szCs w:val="24"/>
              </w:rPr>
            </w:pPr>
            <w:r>
              <w:rPr>
                <w:rFonts w:hint="eastAsia" w:ascii="仿宋" w:hAnsi="仿宋" w:eastAsia="仿宋" w:cs="仿宋"/>
                <w:color w:val="auto"/>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Mar>
              <w:top w:w="84" w:type="dxa"/>
              <w:left w:w="167" w:type="dxa"/>
              <w:bottom w:w="84" w:type="dxa"/>
              <w:right w:w="167" w:type="dxa"/>
            </w:tcMar>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0" w:type="auto"/>
            <w:tcMar>
              <w:top w:w="84" w:type="dxa"/>
              <w:left w:w="167" w:type="dxa"/>
              <w:bottom w:w="84" w:type="dxa"/>
              <w:right w:w="167" w:type="dxa"/>
            </w:tcMar>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智慧化疫苗冷库</w:t>
            </w:r>
          </w:p>
        </w:tc>
        <w:tc>
          <w:tcPr>
            <w:tcW w:w="0" w:type="auto"/>
            <w:tcMar>
              <w:top w:w="84" w:type="dxa"/>
              <w:left w:w="167" w:type="dxa"/>
              <w:bottom w:w="84" w:type="dxa"/>
              <w:right w:w="167" w:type="dxa"/>
            </w:tcMar>
            <w:vAlign w:val="center"/>
          </w:tcPr>
          <w:p>
            <w:pPr>
              <w:pStyle w:val="16"/>
              <w:snapToGrid w:val="0"/>
              <w:jc w:val="center"/>
              <w:rPr>
                <w:rFonts w:ascii="仿宋" w:hAnsi="仿宋" w:eastAsia="仿宋" w:cs="仿宋"/>
                <w:color w:val="auto"/>
                <w:szCs w:val="24"/>
              </w:rPr>
            </w:pPr>
            <w:r>
              <w:rPr>
                <w:rFonts w:hint="eastAsia" w:ascii="仿宋" w:hAnsi="仿宋" w:eastAsia="仿宋" w:cs="仿宋"/>
                <w:color w:val="auto"/>
                <w:szCs w:val="24"/>
              </w:rPr>
              <w:t>86600</w:t>
            </w:r>
          </w:p>
        </w:tc>
        <w:tc>
          <w:tcPr>
            <w:tcW w:w="0" w:type="auto"/>
            <w:tcMar>
              <w:top w:w="84" w:type="dxa"/>
              <w:left w:w="167" w:type="dxa"/>
              <w:bottom w:w="84" w:type="dxa"/>
              <w:right w:w="167" w:type="dxa"/>
            </w:tcMar>
            <w:vAlign w:val="center"/>
          </w:tcPr>
          <w:p>
            <w:pPr>
              <w:pStyle w:val="16"/>
              <w:snapToGrid w:val="0"/>
              <w:jc w:val="center"/>
              <w:rPr>
                <w:rFonts w:ascii="仿宋" w:hAnsi="仿宋" w:eastAsia="仿宋" w:cs="仿宋"/>
                <w:color w:val="auto"/>
                <w:szCs w:val="24"/>
              </w:rPr>
            </w:pPr>
            <w:r>
              <w:rPr>
                <w:rFonts w:hint="eastAsia" w:ascii="仿宋" w:hAnsi="仿宋" w:eastAsia="仿宋" w:cs="仿宋"/>
                <w:color w:val="auto"/>
                <w:szCs w:val="24"/>
              </w:rPr>
              <w:t>中国银行乌鲁木齐市青年路支行</w:t>
            </w:r>
          </w:p>
        </w:tc>
        <w:tc>
          <w:tcPr>
            <w:tcW w:w="0" w:type="auto"/>
            <w:tcMar>
              <w:top w:w="84" w:type="dxa"/>
              <w:left w:w="167" w:type="dxa"/>
              <w:bottom w:w="84" w:type="dxa"/>
              <w:right w:w="167" w:type="dxa"/>
            </w:tcMar>
            <w:vAlign w:val="center"/>
          </w:tcPr>
          <w:p>
            <w:pPr>
              <w:pStyle w:val="16"/>
              <w:snapToGrid w:val="0"/>
              <w:jc w:val="center"/>
              <w:rPr>
                <w:rFonts w:ascii="仿宋" w:hAnsi="仿宋" w:eastAsia="仿宋" w:cs="仿宋"/>
                <w:color w:val="auto"/>
                <w:szCs w:val="24"/>
              </w:rPr>
            </w:pPr>
            <w:r>
              <w:rPr>
                <w:rFonts w:hint="eastAsia" w:ascii="仿宋" w:hAnsi="仿宋" w:eastAsia="仿宋" w:cs="仿宋"/>
                <w:color w:val="auto"/>
                <w:szCs w:val="24"/>
              </w:rPr>
              <w:t>107673584569</w:t>
            </w:r>
          </w:p>
        </w:tc>
        <w:tc>
          <w:tcPr>
            <w:tcW w:w="0" w:type="auto"/>
            <w:tcMar>
              <w:top w:w="84" w:type="dxa"/>
              <w:left w:w="167" w:type="dxa"/>
              <w:bottom w:w="84" w:type="dxa"/>
              <w:right w:w="167" w:type="dxa"/>
            </w:tcMar>
            <w:vAlign w:val="center"/>
          </w:tcPr>
          <w:p>
            <w:pPr>
              <w:pStyle w:val="16"/>
              <w:snapToGrid w:val="0"/>
              <w:jc w:val="center"/>
              <w:rPr>
                <w:rFonts w:ascii="仿宋" w:hAnsi="仿宋" w:eastAsia="仿宋" w:cs="仿宋"/>
                <w:color w:val="auto"/>
                <w:szCs w:val="24"/>
              </w:rPr>
            </w:pPr>
            <w:r>
              <w:rPr>
                <w:rFonts w:hint="eastAsia" w:ascii="仿宋" w:hAnsi="仿宋" w:eastAsia="仿宋" w:cs="仿宋"/>
                <w:color w:val="auto"/>
                <w:szCs w:val="24"/>
              </w:rPr>
              <w:t>网银、电汇</w:t>
            </w:r>
          </w:p>
        </w:tc>
        <w:tc>
          <w:tcPr>
            <w:tcW w:w="0" w:type="auto"/>
            <w:tcMar>
              <w:top w:w="84" w:type="dxa"/>
              <w:left w:w="167" w:type="dxa"/>
              <w:bottom w:w="84" w:type="dxa"/>
              <w:right w:w="167" w:type="dxa"/>
            </w:tcMar>
            <w:vAlign w:val="center"/>
          </w:tcPr>
          <w:p>
            <w:pPr>
              <w:pStyle w:val="16"/>
              <w:snapToGrid w:val="0"/>
              <w:jc w:val="center"/>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请备注项目简称及包号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Mar>
              <w:top w:w="84" w:type="dxa"/>
              <w:left w:w="167" w:type="dxa"/>
              <w:bottom w:w="84" w:type="dxa"/>
              <w:right w:w="167" w:type="dxa"/>
            </w:tcMar>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p>
        </w:tc>
        <w:tc>
          <w:tcPr>
            <w:tcW w:w="0" w:type="auto"/>
            <w:tcMar>
              <w:top w:w="84" w:type="dxa"/>
              <w:left w:w="167" w:type="dxa"/>
              <w:bottom w:w="84" w:type="dxa"/>
              <w:right w:w="167" w:type="dxa"/>
            </w:tcMar>
            <w:vAlign w:val="center"/>
          </w:tcPr>
          <w:p>
            <w:pPr>
              <w:widowControl/>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会议室建设及设施设备</w:t>
            </w:r>
          </w:p>
        </w:tc>
        <w:tc>
          <w:tcPr>
            <w:tcW w:w="0" w:type="auto"/>
            <w:tcMar>
              <w:top w:w="84" w:type="dxa"/>
              <w:left w:w="167" w:type="dxa"/>
              <w:bottom w:w="84" w:type="dxa"/>
              <w:right w:w="167" w:type="dxa"/>
            </w:tcMar>
            <w:vAlign w:val="center"/>
          </w:tcPr>
          <w:p>
            <w:pPr>
              <w:pStyle w:val="16"/>
              <w:snapToGrid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Cs w:val="24"/>
              </w:rPr>
              <w:t>33400</w:t>
            </w:r>
          </w:p>
        </w:tc>
        <w:tc>
          <w:tcPr>
            <w:tcW w:w="0" w:type="auto"/>
            <w:tcMar>
              <w:top w:w="84" w:type="dxa"/>
              <w:left w:w="167" w:type="dxa"/>
              <w:bottom w:w="84" w:type="dxa"/>
              <w:right w:w="167" w:type="dxa"/>
            </w:tcMar>
            <w:vAlign w:val="center"/>
          </w:tcPr>
          <w:p>
            <w:pPr>
              <w:pStyle w:val="16"/>
              <w:snapToGrid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Cs w:val="24"/>
              </w:rPr>
              <w:t>中国银行乌鲁木齐市青年路支行</w:t>
            </w:r>
          </w:p>
        </w:tc>
        <w:tc>
          <w:tcPr>
            <w:tcW w:w="0" w:type="auto"/>
            <w:tcMar>
              <w:top w:w="84" w:type="dxa"/>
              <w:left w:w="167" w:type="dxa"/>
              <w:bottom w:w="84" w:type="dxa"/>
              <w:right w:w="167" w:type="dxa"/>
            </w:tcMar>
            <w:vAlign w:val="center"/>
          </w:tcPr>
          <w:p>
            <w:pPr>
              <w:pStyle w:val="16"/>
              <w:snapToGrid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Cs w:val="24"/>
              </w:rPr>
              <w:t>107673584569</w:t>
            </w:r>
          </w:p>
        </w:tc>
        <w:tc>
          <w:tcPr>
            <w:tcW w:w="0" w:type="auto"/>
            <w:tcMar>
              <w:top w:w="84" w:type="dxa"/>
              <w:left w:w="167" w:type="dxa"/>
              <w:bottom w:w="84" w:type="dxa"/>
              <w:right w:w="167" w:type="dxa"/>
            </w:tcMar>
            <w:vAlign w:val="center"/>
          </w:tcPr>
          <w:p>
            <w:pPr>
              <w:pStyle w:val="16"/>
              <w:snapToGrid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Cs w:val="24"/>
              </w:rPr>
              <w:t>网银、电汇</w:t>
            </w:r>
          </w:p>
        </w:tc>
        <w:tc>
          <w:tcPr>
            <w:tcW w:w="0" w:type="auto"/>
            <w:tcMar>
              <w:top w:w="84" w:type="dxa"/>
              <w:left w:w="167" w:type="dxa"/>
              <w:bottom w:w="84" w:type="dxa"/>
              <w:right w:w="167" w:type="dxa"/>
            </w:tcMar>
            <w:vAlign w:val="center"/>
          </w:tcPr>
          <w:p>
            <w:pPr>
              <w:pStyle w:val="16"/>
              <w:snapToGrid w:val="0"/>
              <w:jc w:val="center"/>
              <w:rPr>
                <w:rFonts w:ascii="仿宋" w:hAnsi="仿宋" w:eastAsia="仿宋" w:cs="仿宋"/>
                <w:color w:val="auto"/>
                <w:szCs w:val="24"/>
              </w:rPr>
            </w:pPr>
            <w:r>
              <w:rPr>
                <w:rFonts w:hint="eastAsia" w:ascii="仿宋" w:hAnsi="仿宋" w:eastAsia="仿宋" w:cs="仿宋"/>
                <w:color w:val="auto"/>
                <w:szCs w:val="24"/>
                <w:lang w:val="en-US" w:eastAsia="zh-CN"/>
              </w:rPr>
              <w:t>请备注项目简称及包号</w:t>
            </w:r>
          </w:p>
        </w:tc>
      </w:tr>
    </w:tbl>
    <w:p>
      <w:pPr>
        <w:pStyle w:val="16"/>
        <w:snapToGrid w:val="0"/>
        <w:spacing w:line="312" w:lineRule="auto"/>
        <w:ind w:firstLine="560"/>
        <w:jc w:val="both"/>
        <w:rPr>
          <w:rFonts w:ascii="仿宋" w:hAnsi="仿宋" w:eastAsia="仿宋" w:cs="仿宋"/>
          <w:b/>
          <w:color w:val="auto"/>
          <w:sz w:val="28"/>
        </w:rPr>
      </w:pPr>
      <w:r>
        <w:rPr>
          <w:rFonts w:hint="eastAsia" w:ascii="仿宋" w:hAnsi="仿宋" w:eastAsia="仿宋" w:cs="仿宋"/>
          <w:b/>
          <w:color w:val="auto"/>
          <w:sz w:val="28"/>
        </w:rPr>
        <w:t>十一、采购项目需要落实的政府采购政策</w:t>
      </w:r>
    </w:p>
    <w:p>
      <w:pPr>
        <w:pStyle w:val="16"/>
        <w:snapToGrid w:val="0"/>
        <w:spacing w:line="312" w:lineRule="auto"/>
        <w:ind w:firstLine="560"/>
        <w:jc w:val="both"/>
        <w:rPr>
          <w:rFonts w:ascii="仿宋" w:hAnsi="仿宋" w:eastAsia="仿宋" w:cs="仿宋"/>
          <w:color w:val="auto"/>
          <w:sz w:val="28"/>
        </w:rPr>
      </w:pPr>
      <w:r>
        <w:rPr>
          <w:rFonts w:hint="eastAsia" w:ascii="仿宋" w:hAnsi="仿宋" w:eastAsia="仿宋" w:cs="仿宋"/>
          <w:color w:val="auto"/>
          <w:sz w:val="28"/>
        </w:rPr>
        <w:t>1、所采购产品需符合国家节能环保要求。结合本项目具体情况，根据财政部的相关规定符合政府采购促进中小企业发展政策的供应商为小、微型企业，产品有环境标志认证证书或节能标志认证证书的依据规定给予评审优惠。(详见招标文件)。</w:t>
      </w:r>
    </w:p>
    <w:p>
      <w:pPr>
        <w:pStyle w:val="16"/>
        <w:snapToGrid w:val="0"/>
        <w:spacing w:line="312" w:lineRule="auto"/>
        <w:ind w:firstLine="560"/>
        <w:jc w:val="both"/>
        <w:rPr>
          <w:rFonts w:ascii="仿宋" w:hAnsi="仿宋" w:eastAsia="仿宋" w:cs="仿宋"/>
          <w:color w:val="auto"/>
          <w:sz w:val="28"/>
        </w:rPr>
      </w:pPr>
      <w:r>
        <w:rPr>
          <w:rFonts w:hint="eastAsia" w:ascii="仿宋" w:hAnsi="仿宋" w:eastAsia="仿宋" w:cs="仿宋"/>
          <w:color w:val="auto"/>
          <w:sz w:val="28"/>
        </w:rPr>
        <w:t>2、监狱企业及残疾人福利性单位视同小型、微型企业，享受预留份额、评审中价格扣除等政府采购促进中小企业发展的政府采购政策。(详见招标文件)。</w:t>
      </w:r>
    </w:p>
    <w:p>
      <w:pPr>
        <w:pStyle w:val="16"/>
        <w:snapToGrid w:val="0"/>
        <w:spacing w:line="312" w:lineRule="auto"/>
        <w:ind w:firstLine="560"/>
        <w:jc w:val="both"/>
        <w:rPr>
          <w:rFonts w:ascii="仿宋" w:hAnsi="仿宋" w:eastAsia="仿宋" w:cs="仿宋"/>
          <w:b/>
          <w:color w:val="auto"/>
          <w:sz w:val="28"/>
        </w:rPr>
      </w:pPr>
      <w:r>
        <w:rPr>
          <w:rFonts w:hint="eastAsia" w:ascii="仿宋" w:hAnsi="仿宋" w:eastAsia="仿宋" w:cs="仿宋"/>
          <w:b/>
          <w:color w:val="auto"/>
          <w:sz w:val="28"/>
        </w:rPr>
        <w:t>十二、联系方式：</w:t>
      </w:r>
    </w:p>
    <w:p>
      <w:pPr>
        <w:pStyle w:val="16"/>
        <w:snapToGrid w:val="0"/>
        <w:spacing w:line="312" w:lineRule="auto"/>
        <w:ind w:firstLine="560"/>
        <w:jc w:val="both"/>
        <w:rPr>
          <w:rFonts w:ascii="仿宋" w:hAnsi="仿宋" w:eastAsia="仿宋" w:cs="仿宋"/>
          <w:color w:val="auto"/>
          <w:sz w:val="28"/>
        </w:rPr>
      </w:pPr>
      <w:r>
        <w:rPr>
          <w:rFonts w:hint="eastAsia" w:ascii="仿宋" w:hAnsi="仿宋" w:eastAsia="仿宋" w:cs="仿宋"/>
          <w:b/>
          <w:color w:val="auto"/>
          <w:sz w:val="28"/>
        </w:rPr>
        <w:t>1、采购代理机构名称：</w:t>
      </w:r>
      <w:r>
        <w:rPr>
          <w:rFonts w:hint="eastAsia" w:ascii="仿宋" w:hAnsi="仿宋" w:eastAsia="仿宋" w:cs="仿宋"/>
          <w:color w:val="auto"/>
          <w:sz w:val="28"/>
        </w:rPr>
        <w:t>新疆新之建工程咨询有限公司</w:t>
      </w:r>
    </w:p>
    <w:p>
      <w:pPr>
        <w:pStyle w:val="16"/>
        <w:snapToGrid w:val="0"/>
        <w:spacing w:line="312" w:lineRule="auto"/>
        <w:ind w:firstLine="560"/>
        <w:jc w:val="both"/>
        <w:rPr>
          <w:rFonts w:ascii="仿宋" w:hAnsi="仿宋" w:eastAsia="仿宋" w:cs="仿宋"/>
          <w:color w:val="auto"/>
          <w:sz w:val="28"/>
        </w:rPr>
      </w:pPr>
      <w:r>
        <w:rPr>
          <w:rFonts w:hint="eastAsia" w:ascii="仿宋" w:hAnsi="仿宋" w:eastAsia="仿宋" w:cs="仿宋"/>
          <w:b/>
          <w:color w:val="auto"/>
          <w:sz w:val="28"/>
        </w:rPr>
        <w:t>联系人：</w:t>
      </w:r>
      <w:r>
        <w:rPr>
          <w:rFonts w:hint="eastAsia" w:ascii="仿宋_GB2312" w:hAnsi="仿宋_GB2312" w:eastAsia="仿宋_GB2312" w:cs="仿宋_GB2312"/>
          <w:color w:val="auto"/>
          <w:sz w:val="28"/>
        </w:rPr>
        <w:t xml:space="preserve">吴坤 </w:t>
      </w:r>
      <w:r>
        <w:rPr>
          <w:rFonts w:ascii="仿宋_GB2312" w:hAnsi="仿宋_GB2312" w:eastAsia="仿宋_GB2312" w:cs="仿宋_GB2312"/>
          <w:color w:val="auto"/>
          <w:sz w:val="28"/>
        </w:rPr>
        <w:t xml:space="preserve"> </w:t>
      </w:r>
      <w:r>
        <w:rPr>
          <w:rFonts w:hint="eastAsia" w:ascii="仿宋_GB2312" w:hAnsi="仿宋_GB2312" w:eastAsia="仿宋_GB2312" w:cs="仿宋_GB2312"/>
          <w:color w:val="auto"/>
          <w:sz w:val="28"/>
        </w:rPr>
        <w:t>沈庆军</w:t>
      </w:r>
    </w:p>
    <w:p>
      <w:pPr>
        <w:pStyle w:val="16"/>
        <w:snapToGrid w:val="0"/>
        <w:spacing w:line="312" w:lineRule="auto"/>
        <w:ind w:firstLine="560"/>
        <w:jc w:val="both"/>
        <w:rPr>
          <w:rFonts w:hint="eastAsia" w:ascii="仿宋" w:hAnsi="仿宋" w:eastAsia="仿宋" w:cs="仿宋"/>
          <w:color w:val="auto"/>
          <w:sz w:val="28"/>
          <w:lang w:eastAsia="zh-CN"/>
        </w:rPr>
      </w:pPr>
      <w:r>
        <w:rPr>
          <w:rFonts w:hint="eastAsia" w:ascii="仿宋" w:hAnsi="仿宋" w:eastAsia="仿宋" w:cs="仿宋"/>
          <w:b/>
          <w:color w:val="auto"/>
          <w:sz w:val="28"/>
        </w:rPr>
        <w:t>联系电话：</w:t>
      </w:r>
      <w:r>
        <w:rPr>
          <w:rFonts w:hint="eastAsia" w:ascii="仿宋" w:hAnsi="仿宋" w:eastAsia="仿宋" w:cs="仿宋"/>
          <w:color w:val="auto"/>
          <w:sz w:val="28"/>
          <w:lang w:eastAsia="zh-CN"/>
        </w:rPr>
        <w:t>13579838462</w:t>
      </w:r>
    </w:p>
    <w:p>
      <w:pPr>
        <w:pStyle w:val="16"/>
        <w:snapToGrid w:val="0"/>
        <w:spacing w:line="312" w:lineRule="auto"/>
        <w:ind w:firstLine="560"/>
        <w:jc w:val="both"/>
        <w:rPr>
          <w:rFonts w:ascii="仿宋" w:hAnsi="仿宋" w:eastAsia="仿宋" w:cs="仿宋"/>
          <w:color w:val="auto"/>
          <w:sz w:val="28"/>
        </w:rPr>
      </w:pPr>
      <w:r>
        <w:rPr>
          <w:rFonts w:hint="eastAsia" w:ascii="仿宋" w:hAnsi="仿宋" w:eastAsia="仿宋" w:cs="仿宋"/>
          <w:b/>
          <w:color w:val="auto"/>
          <w:sz w:val="28"/>
        </w:rPr>
        <w:t>地址：</w:t>
      </w:r>
      <w:r>
        <w:rPr>
          <w:rFonts w:hint="eastAsia" w:ascii="仿宋" w:hAnsi="仿宋" w:eastAsia="仿宋" w:cs="仿宋"/>
          <w:color w:val="auto"/>
          <w:sz w:val="28"/>
        </w:rPr>
        <w:t>新疆乌鲁木齐市沙依巴克区公园北街162号文苑综合楼七楼</w:t>
      </w:r>
    </w:p>
    <w:p>
      <w:pPr>
        <w:pStyle w:val="16"/>
        <w:snapToGrid w:val="0"/>
        <w:spacing w:line="312" w:lineRule="auto"/>
        <w:ind w:firstLine="560"/>
        <w:jc w:val="both"/>
        <w:rPr>
          <w:rFonts w:hint="eastAsia" w:ascii="仿宋" w:hAnsi="仿宋" w:eastAsia="仿宋" w:cs="仿宋"/>
          <w:color w:val="auto"/>
          <w:sz w:val="28"/>
          <w:lang w:eastAsia="zh-CN"/>
        </w:rPr>
      </w:pPr>
      <w:r>
        <w:rPr>
          <w:rFonts w:hint="eastAsia" w:ascii="仿宋" w:hAnsi="仿宋" w:eastAsia="仿宋" w:cs="仿宋"/>
          <w:b/>
          <w:color w:val="auto"/>
          <w:sz w:val="28"/>
        </w:rPr>
        <w:t>2、采购人名称：</w:t>
      </w:r>
      <w:r>
        <w:rPr>
          <w:rFonts w:hint="eastAsia" w:ascii="仿宋" w:hAnsi="仿宋" w:eastAsia="仿宋" w:cs="仿宋"/>
          <w:color w:val="auto"/>
          <w:sz w:val="28"/>
          <w:szCs w:val="28"/>
          <w:lang w:eastAsia="zh-CN"/>
        </w:rPr>
        <w:t>昌吉市卫生健康委员会</w:t>
      </w:r>
    </w:p>
    <w:p>
      <w:pPr>
        <w:pStyle w:val="16"/>
        <w:snapToGrid w:val="0"/>
        <w:spacing w:line="312" w:lineRule="auto"/>
        <w:ind w:firstLine="560"/>
        <w:jc w:val="both"/>
        <w:rPr>
          <w:rFonts w:ascii="仿宋" w:hAnsi="仿宋" w:eastAsia="仿宋" w:cs="仿宋"/>
          <w:color w:val="auto"/>
          <w:sz w:val="28"/>
          <w:szCs w:val="28"/>
        </w:rPr>
      </w:pPr>
      <w:r>
        <w:rPr>
          <w:rFonts w:hint="eastAsia" w:ascii="仿宋" w:hAnsi="仿宋" w:eastAsia="仿宋" w:cs="仿宋"/>
          <w:b/>
          <w:color w:val="auto"/>
          <w:sz w:val="28"/>
        </w:rPr>
        <w:t>联系人：</w:t>
      </w:r>
      <w:r>
        <w:rPr>
          <w:rFonts w:hint="eastAsia" w:ascii="仿宋" w:hAnsi="仿宋" w:eastAsia="仿宋" w:cs="宋体"/>
          <w:color w:val="auto"/>
          <w:kern w:val="0"/>
          <w:sz w:val="28"/>
          <w:szCs w:val="28"/>
        </w:rPr>
        <w:t>张元庆</w:t>
      </w:r>
    </w:p>
    <w:p>
      <w:pPr>
        <w:pStyle w:val="16"/>
        <w:snapToGrid w:val="0"/>
        <w:spacing w:line="312" w:lineRule="auto"/>
        <w:ind w:firstLine="560"/>
        <w:jc w:val="both"/>
        <w:rPr>
          <w:rFonts w:ascii="仿宋" w:hAnsi="仿宋" w:eastAsia="仿宋" w:cs="仿宋"/>
          <w:color w:val="auto"/>
          <w:sz w:val="28"/>
          <w:szCs w:val="28"/>
        </w:rPr>
      </w:pPr>
      <w:r>
        <w:rPr>
          <w:rFonts w:hint="eastAsia" w:ascii="仿宋" w:hAnsi="仿宋" w:eastAsia="仿宋" w:cs="仿宋"/>
          <w:b/>
          <w:color w:val="auto"/>
          <w:sz w:val="28"/>
          <w:szCs w:val="28"/>
        </w:rPr>
        <w:t>联系电话：</w:t>
      </w:r>
      <w:r>
        <w:rPr>
          <w:rFonts w:ascii="仿宋" w:hAnsi="仿宋" w:eastAsia="仿宋" w:cs="宋体"/>
          <w:color w:val="auto"/>
          <w:kern w:val="0"/>
          <w:sz w:val="28"/>
          <w:szCs w:val="28"/>
        </w:rPr>
        <w:t>15999089135</w:t>
      </w:r>
    </w:p>
    <w:p>
      <w:pPr>
        <w:pStyle w:val="16"/>
        <w:snapToGrid w:val="0"/>
        <w:spacing w:line="312" w:lineRule="auto"/>
        <w:ind w:firstLine="560"/>
        <w:jc w:val="both"/>
        <w:rPr>
          <w:rFonts w:ascii="仿宋" w:hAnsi="仿宋" w:eastAsia="仿宋" w:cs="仿宋"/>
          <w:color w:val="auto"/>
          <w:sz w:val="28"/>
        </w:rPr>
      </w:pPr>
      <w:r>
        <w:rPr>
          <w:rFonts w:hint="eastAsia" w:ascii="仿宋" w:hAnsi="仿宋" w:eastAsia="仿宋" w:cs="仿宋"/>
          <w:b/>
          <w:color w:val="auto"/>
          <w:sz w:val="28"/>
        </w:rPr>
        <w:t>地址：</w:t>
      </w:r>
      <w:r>
        <w:rPr>
          <w:rFonts w:hint="eastAsia" w:ascii="仿宋" w:hAnsi="仿宋" w:eastAsia="仿宋" w:cs="仿宋"/>
          <w:color w:val="auto"/>
          <w:sz w:val="28"/>
        </w:rPr>
        <w:t>新疆昌吉市宁边西路438号</w:t>
      </w:r>
    </w:p>
    <w:p>
      <w:pPr>
        <w:pStyle w:val="16"/>
        <w:snapToGrid w:val="0"/>
        <w:spacing w:line="312" w:lineRule="auto"/>
        <w:ind w:firstLine="560"/>
        <w:rPr>
          <w:rFonts w:ascii="仿宋" w:hAnsi="仿宋" w:eastAsia="仿宋" w:cs="仿宋"/>
          <w:b/>
          <w:color w:val="auto"/>
          <w:sz w:val="28"/>
        </w:rPr>
      </w:pPr>
      <w:r>
        <w:rPr>
          <w:rFonts w:hint="eastAsia" w:ascii="仿宋" w:hAnsi="仿宋" w:eastAsia="仿宋" w:cs="仿宋"/>
          <w:b/>
          <w:color w:val="auto"/>
          <w:sz w:val="28"/>
        </w:rPr>
        <w:t>3、同级政府采购监督管理部门名称：</w:t>
      </w:r>
      <w:r>
        <w:rPr>
          <w:rFonts w:hint="eastAsia" w:ascii="仿宋" w:hAnsi="仿宋" w:eastAsia="仿宋" w:cs="仿宋"/>
          <w:color w:val="auto"/>
          <w:sz w:val="28"/>
        </w:rPr>
        <w:t>昌吉市财政局采购办</w:t>
      </w:r>
    </w:p>
    <w:p>
      <w:pPr>
        <w:pStyle w:val="16"/>
        <w:snapToGrid w:val="0"/>
        <w:spacing w:line="312" w:lineRule="auto"/>
        <w:ind w:firstLine="560"/>
        <w:rPr>
          <w:rFonts w:ascii="仿宋" w:hAnsi="仿宋" w:eastAsia="仿宋" w:cs="仿宋"/>
          <w:b/>
          <w:color w:val="auto"/>
          <w:sz w:val="28"/>
        </w:rPr>
      </w:pPr>
      <w:r>
        <w:rPr>
          <w:rFonts w:hint="eastAsia" w:ascii="仿宋" w:hAnsi="仿宋" w:eastAsia="仿宋" w:cs="仿宋"/>
          <w:b/>
          <w:color w:val="auto"/>
          <w:sz w:val="28"/>
        </w:rPr>
        <w:t>联系人：</w:t>
      </w:r>
      <w:r>
        <w:rPr>
          <w:rFonts w:hint="eastAsia" w:ascii="仿宋" w:hAnsi="仿宋" w:eastAsia="仿宋" w:cs="仿宋"/>
          <w:color w:val="auto"/>
          <w:sz w:val="28"/>
        </w:rPr>
        <w:t>郭万刚</w:t>
      </w:r>
    </w:p>
    <w:p>
      <w:pPr>
        <w:pStyle w:val="16"/>
        <w:snapToGrid w:val="0"/>
        <w:spacing w:line="312" w:lineRule="auto"/>
        <w:ind w:firstLine="560"/>
        <w:jc w:val="both"/>
        <w:rPr>
          <w:rFonts w:ascii="仿宋" w:hAnsi="仿宋" w:eastAsia="仿宋" w:cs="仿宋"/>
          <w:color w:val="auto"/>
        </w:rPr>
      </w:pPr>
      <w:r>
        <w:rPr>
          <w:rFonts w:hint="eastAsia" w:ascii="仿宋" w:hAnsi="仿宋" w:eastAsia="仿宋" w:cs="仿宋"/>
          <w:b/>
          <w:color w:val="auto"/>
          <w:sz w:val="28"/>
        </w:rPr>
        <w:t>监督投诉电话：</w:t>
      </w:r>
      <w:r>
        <w:rPr>
          <w:rFonts w:hint="eastAsia" w:ascii="仿宋" w:hAnsi="仿宋" w:eastAsia="仿宋" w:cs="仿宋"/>
          <w:color w:val="auto"/>
          <w:sz w:val="28"/>
        </w:rPr>
        <w:t>0994-2528509</w:t>
      </w:r>
    </w:p>
    <w:p>
      <w:pPr>
        <w:rPr>
          <w:rFonts w:ascii="仿宋" w:hAnsi="仿宋" w:eastAsia="仿宋" w:cs="仿宋"/>
          <w:b/>
          <w:bCs/>
          <w:color w:val="auto"/>
          <w:sz w:val="36"/>
        </w:rPr>
      </w:pPr>
      <w:r>
        <w:rPr>
          <w:rFonts w:hint="eastAsia" w:ascii="仿宋" w:hAnsi="仿宋" w:eastAsia="仿宋" w:cs="仿宋"/>
          <w:color w:val="auto"/>
          <w:szCs w:val="24"/>
        </w:rPr>
        <w:br w:type="page"/>
      </w:r>
    </w:p>
    <w:p>
      <w:pPr>
        <w:pStyle w:val="16"/>
        <w:snapToGrid w:val="0"/>
        <w:spacing w:line="312" w:lineRule="auto"/>
        <w:ind w:firstLine="560"/>
        <w:jc w:val="center"/>
        <w:rPr>
          <w:rFonts w:ascii="仿宋" w:hAnsi="仿宋" w:eastAsia="仿宋" w:cs="仿宋"/>
          <w:b/>
          <w:bCs/>
          <w:color w:val="auto"/>
          <w:sz w:val="36"/>
        </w:rPr>
      </w:pPr>
      <w:r>
        <w:rPr>
          <w:rFonts w:hint="eastAsia" w:ascii="仿宋" w:hAnsi="仿宋" w:eastAsia="仿宋" w:cs="仿宋"/>
          <w:b/>
          <w:bCs/>
          <w:color w:val="auto"/>
          <w:sz w:val="36"/>
        </w:rPr>
        <w:t>第二章投标须知</w:t>
      </w:r>
      <w:bookmarkEnd w:id="3"/>
      <w:bookmarkEnd w:id="4"/>
    </w:p>
    <w:p>
      <w:pPr>
        <w:pStyle w:val="17"/>
        <w:spacing w:beforeLines="0" w:afterLines="0" w:line="520" w:lineRule="exact"/>
        <w:rPr>
          <w:rFonts w:ascii="仿宋" w:hAnsi="仿宋" w:eastAsia="仿宋" w:cs="仿宋"/>
          <w:color w:val="auto"/>
          <w:kern w:val="0"/>
          <w:sz w:val="28"/>
          <w:szCs w:val="24"/>
        </w:rPr>
      </w:pPr>
      <w:r>
        <w:rPr>
          <w:rFonts w:hint="eastAsia" w:ascii="仿宋" w:hAnsi="仿宋" w:eastAsia="仿宋" w:cs="仿宋"/>
          <w:color w:val="auto"/>
          <w:kern w:val="0"/>
          <w:sz w:val="28"/>
          <w:szCs w:val="24"/>
        </w:rPr>
        <w:t>一、总则</w:t>
      </w:r>
    </w:p>
    <w:p>
      <w:pPr>
        <w:pStyle w:val="16"/>
        <w:spacing w:line="540" w:lineRule="exact"/>
        <w:ind w:firstLine="562"/>
        <w:jc w:val="both"/>
        <w:rPr>
          <w:rFonts w:ascii="仿宋" w:hAnsi="仿宋" w:eastAsia="仿宋" w:cs="仿宋"/>
          <w:b/>
          <w:color w:val="auto"/>
          <w:sz w:val="28"/>
        </w:rPr>
      </w:pPr>
      <w:r>
        <w:rPr>
          <w:rFonts w:hint="eastAsia" w:ascii="仿宋" w:hAnsi="仿宋" w:eastAsia="仿宋" w:cs="仿宋"/>
          <w:b/>
          <w:color w:val="auto"/>
          <w:sz w:val="28"/>
        </w:rPr>
        <w:t>1.合格的供应商</w:t>
      </w:r>
    </w:p>
    <w:p>
      <w:pPr>
        <w:pStyle w:val="16"/>
        <w:spacing w:line="540" w:lineRule="exact"/>
        <w:ind w:firstLine="562"/>
        <w:jc w:val="both"/>
        <w:rPr>
          <w:rFonts w:ascii="仿宋" w:hAnsi="仿宋" w:eastAsia="仿宋" w:cs="仿宋"/>
          <w:b/>
          <w:color w:val="auto"/>
          <w:sz w:val="28"/>
        </w:rPr>
      </w:pPr>
      <w:r>
        <w:rPr>
          <w:rFonts w:hint="eastAsia" w:ascii="仿宋" w:hAnsi="仿宋" w:eastAsia="仿宋" w:cs="仿宋"/>
          <w:b/>
          <w:color w:val="auto"/>
          <w:sz w:val="28"/>
        </w:rPr>
        <w:t>1.1凡符合《中华人民共和国政府采购法》第二十二条款规定的、有提供招标货物和服务的资格和能力，技术规范，安装调试能力强，并具有有效的营业执照（实行生产许可证制度的产品须持有生产许可证）、相关资质证书的国内货物制造商、经销商，符合本项目招标公告资质要求的，承认和履行招标文件中的各项规定者，均可参加投标。</w:t>
      </w:r>
    </w:p>
    <w:p>
      <w:pPr>
        <w:pStyle w:val="16"/>
        <w:spacing w:line="540" w:lineRule="exact"/>
        <w:ind w:firstLine="562"/>
        <w:rPr>
          <w:rFonts w:ascii="仿宋" w:hAnsi="仿宋" w:eastAsia="仿宋" w:cs="仿宋"/>
          <w:b/>
          <w:color w:val="auto"/>
          <w:sz w:val="28"/>
        </w:rPr>
      </w:pPr>
      <w:r>
        <w:rPr>
          <w:rFonts w:hint="eastAsia" w:ascii="仿宋" w:hAnsi="仿宋" w:eastAsia="仿宋" w:cs="仿宋"/>
          <w:b/>
          <w:color w:val="auto"/>
          <w:sz w:val="28"/>
        </w:rPr>
        <w:t>1.2凡参加投标的制造商必须具有国际或国内相应的招标货物制造资质等级，信誉可靠，且应具有履行本招标文件规定的有关义务的能力。</w:t>
      </w:r>
    </w:p>
    <w:p>
      <w:pPr>
        <w:pStyle w:val="16"/>
        <w:spacing w:line="540" w:lineRule="exact"/>
        <w:ind w:firstLine="562"/>
        <w:jc w:val="both"/>
        <w:rPr>
          <w:rFonts w:ascii="仿宋" w:hAnsi="仿宋" w:eastAsia="仿宋" w:cs="仿宋"/>
          <w:b/>
          <w:color w:val="auto"/>
          <w:sz w:val="28"/>
        </w:rPr>
      </w:pPr>
      <w:r>
        <w:rPr>
          <w:rFonts w:hint="eastAsia" w:ascii="仿宋" w:hAnsi="仿宋" w:eastAsia="仿宋" w:cs="仿宋"/>
          <w:b/>
          <w:color w:val="auto"/>
          <w:sz w:val="28"/>
        </w:rPr>
        <w:t>1.3供应商在本次招标活动中，必须遵循《中华人民共和国政府采购法》及其实施条例（658号令）、《政府采购货物和服务招标投标管理办法》（财政部87号令）、《财政部关于加强政府采购货物和服务项目价格评审管理的通知》财库（2007）2号文的规定。</w:t>
      </w:r>
    </w:p>
    <w:p>
      <w:pPr>
        <w:pStyle w:val="16"/>
        <w:spacing w:line="540" w:lineRule="exact"/>
        <w:ind w:firstLine="562"/>
        <w:jc w:val="both"/>
        <w:rPr>
          <w:rFonts w:ascii="仿宋" w:hAnsi="仿宋" w:eastAsia="仿宋" w:cs="仿宋"/>
          <w:b/>
          <w:color w:val="auto"/>
          <w:sz w:val="28"/>
        </w:rPr>
      </w:pPr>
      <w:r>
        <w:rPr>
          <w:rFonts w:hint="eastAsia" w:ascii="仿宋" w:hAnsi="仿宋" w:eastAsia="仿宋" w:cs="仿宋"/>
          <w:b/>
          <w:color w:val="auto"/>
          <w:sz w:val="28"/>
        </w:rPr>
        <w:t>1.4本项目不接受联合体投标。</w:t>
      </w:r>
    </w:p>
    <w:p>
      <w:pPr>
        <w:pStyle w:val="16"/>
        <w:spacing w:line="540" w:lineRule="exact"/>
        <w:ind w:firstLine="562"/>
        <w:jc w:val="both"/>
        <w:rPr>
          <w:rFonts w:ascii="仿宋" w:hAnsi="仿宋" w:eastAsia="仿宋" w:cs="仿宋"/>
          <w:b/>
          <w:color w:val="auto"/>
          <w:sz w:val="28"/>
        </w:rPr>
      </w:pPr>
      <w:r>
        <w:rPr>
          <w:rFonts w:hint="eastAsia" w:ascii="仿宋" w:hAnsi="仿宋" w:eastAsia="仿宋" w:cs="仿宋"/>
          <w:b/>
          <w:color w:val="auto"/>
          <w:sz w:val="28"/>
        </w:rPr>
        <w:t>1.5不符合1.1、1.2、1.3、1.4条款规定的供应商，其投标将被拒绝。</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2.定义</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2.1“采购代理机构”系指新疆新之建工程咨询有限公司</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2.2“供应商”系指向采购代理机构提交投标文件的货物制造商、经销商。</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2.3“货物”系指卖方按合同要求，须向买方提供的设计文件、货物、机械、材料、备品、手册及其他技术资料和材料。</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2.4“服务”系指按合同规定卖方须承担的运输、装卸、安装调试、技术协助、培训和交付使用后质保期内应履行的义务及售后服务等其他类似的义务。</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2.5“卖方”系指提供合同货物和服务的经济实体。本次招标指有关中标人。</w:t>
      </w:r>
    </w:p>
    <w:p>
      <w:pPr>
        <w:pStyle w:val="16"/>
        <w:spacing w:line="540" w:lineRule="exact"/>
        <w:ind w:firstLine="561"/>
        <w:jc w:val="both"/>
        <w:rPr>
          <w:rFonts w:ascii="仿宋" w:hAnsi="仿宋" w:eastAsia="仿宋" w:cs="仿宋"/>
          <w:color w:val="auto"/>
          <w:sz w:val="28"/>
        </w:rPr>
      </w:pPr>
      <w:r>
        <w:rPr>
          <w:rFonts w:hint="eastAsia" w:ascii="仿宋" w:hAnsi="仿宋" w:eastAsia="仿宋" w:cs="仿宋"/>
          <w:color w:val="auto"/>
          <w:sz w:val="28"/>
        </w:rPr>
        <w:t>2.6“买方”系指购买货物和服务的单位，即为本次招标的采购人。</w:t>
      </w:r>
    </w:p>
    <w:p>
      <w:pPr>
        <w:pStyle w:val="16"/>
        <w:spacing w:line="540" w:lineRule="exact"/>
        <w:ind w:firstLine="561"/>
        <w:jc w:val="both"/>
        <w:rPr>
          <w:rFonts w:ascii="仿宋" w:hAnsi="仿宋" w:eastAsia="仿宋" w:cs="仿宋"/>
          <w:color w:val="auto"/>
          <w:sz w:val="28"/>
        </w:rPr>
      </w:pPr>
      <w:r>
        <w:rPr>
          <w:rFonts w:hint="eastAsia" w:ascii="仿宋" w:hAnsi="仿宋" w:eastAsia="仿宋" w:cs="仿宋"/>
          <w:color w:val="auto"/>
          <w:sz w:val="28"/>
        </w:rPr>
        <w:t>2.7“节能产品”或者“环保产品”是指财政部发布的《节能产品政府采购清单》或者《环境标志产品政府采购清单》的产品。</w:t>
      </w:r>
    </w:p>
    <w:p>
      <w:pPr>
        <w:pStyle w:val="16"/>
        <w:spacing w:line="540" w:lineRule="exact"/>
        <w:ind w:firstLine="561"/>
        <w:rPr>
          <w:rFonts w:ascii="仿宋" w:hAnsi="仿宋" w:eastAsia="仿宋" w:cs="仿宋"/>
          <w:color w:val="auto"/>
          <w:sz w:val="28"/>
        </w:rPr>
      </w:pPr>
      <w:r>
        <w:rPr>
          <w:rFonts w:hint="eastAsia" w:ascii="仿宋" w:hAnsi="仿宋" w:eastAsia="仿宋" w:cs="仿宋"/>
          <w:color w:val="auto"/>
          <w:sz w:val="28"/>
        </w:rPr>
        <w:t>2.8“进口产品”是指通过中国海关报关验放进入中国境内且产自关境外的产品，详见《关于政府采购进口产品管理有关问题的通知》(财库[2007]119号)、《关于政府采购进口产品管理有关问题的通知财办库》（财库[2008]﹞248号）。</w:t>
      </w:r>
    </w:p>
    <w:p>
      <w:pPr>
        <w:pStyle w:val="16"/>
        <w:spacing w:line="540" w:lineRule="exact"/>
        <w:ind w:firstLine="561"/>
        <w:rPr>
          <w:rFonts w:ascii="仿宋" w:hAnsi="仿宋" w:eastAsia="仿宋" w:cs="仿宋"/>
          <w:color w:val="auto"/>
          <w:sz w:val="28"/>
        </w:rPr>
      </w:pPr>
      <w:r>
        <w:rPr>
          <w:rFonts w:hint="eastAsia" w:ascii="仿宋" w:hAnsi="仿宋" w:eastAsia="仿宋" w:cs="仿宋"/>
          <w:color w:val="auto"/>
          <w:sz w:val="28"/>
        </w:rPr>
        <w:t>3.其他要求</w:t>
      </w:r>
    </w:p>
    <w:p>
      <w:pPr>
        <w:pStyle w:val="16"/>
        <w:spacing w:line="540" w:lineRule="exact"/>
        <w:ind w:firstLine="561"/>
        <w:rPr>
          <w:rFonts w:ascii="仿宋" w:hAnsi="仿宋" w:eastAsia="仿宋" w:cs="仿宋"/>
          <w:color w:val="auto"/>
          <w:sz w:val="28"/>
        </w:rPr>
      </w:pPr>
      <w:r>
        <w:rPr>
          <w:rFonts w:hint="eastAsia" w:ascii="仿宋" w:hAnsi="仿宋" w:eastAsia="仿宋" w:cs="仿宋"/>
          <w:color w:val="auto"/>
          <w:sz w:val="28"/>
        </w:rPr>
        <w:t>3.1供应商应自行承担所有与本次招标投标有关的费用，而不论投标的结果如何。</w:t>
      </w:r>
    </w:p>
    <w:p>
      <w:pPr>
        <w:pStyle w:val="16"/>
        <w:spacing w:line="540" w:lineRule="exact"/>
        <w:ind w:firstLine="561"/>
        <w:rPr>
          <w:rFonts w:ascii="仿宋" w:hAnsi="仿宋" w:eastAsia="仿宋" w:cs="仿宋"/>
          <w:color w:val="auto"/>
          <w:sz w:val="28"/>
        </w:rPr>
      </w:pPr>
      <w:r>
        <w:rPr>
          <w:rFonts w:hint="eastAsia" w:ascii="仿宋" w:hAnsi="仿宋" w:eastAsia="仿宋" w:cs="仿宋"/>
          <w:color w:val="auto"/>
          <w:sz w:val="28"/>
        </w:rPr>
        <w:t>3.2政府采购政策支持</w:t>
      </w:r>
    </w:p>
    <w:p>
      <w:pPr>
        <w:pStyle w:val="16"/>
        <w:spacing w:line="540" w:lineRule="exact"/>
        <w:ind w:firstLine="561"/>
        <w:rPr>
          <w:rFonts w:ascii="仿宋" w:hAnsi="仿宋" w:eastAsia="仿宋" w:cs="仿宋"/>
          <w:color w:val="auto"/>
          <w:sz w:val="28"/>
        </w:rPr>
      </w:pPr>
      <w:r>
        <w:rPr>
          <w:rFonts w:hint="eastAsia" w:ascii="仿宋" w:hAnsi="仿宋" w:eastAsia="仿宋" w:cs="仿宋"/>
          <w:color w:val="auto"/>
          <w:sz w:val="28"/>
        </w:rPr>
        <w:t>3.2.1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投标须知前附表。</w:t>
      </w:r>
    </w:p>
    <w:p>
      <w:pPr>
        <w:pStyle w:val="16"/>
        <w:spacing w:line="540" w:lineRule="exact"/>
        <w:ind w:firstLine="561"/>
        <w:rPr>
          <w:rFonts w:ascii="仿宋" w:hAnsi="仿宋" w:eastAsia="仿宋" w:cs="仿宋"/>
          <w:color w:val="auto"/>
          <w:sz w:val="28"/>
        </w:rPr>
      </w:pPr>
      <w:r>
        <w:rPr>
          <w:rFonts w:hint="eastAsia" w:ascii="仿宋" w:hAnsi="仿宋" w:eastAsia="仿宋" w:cs="仿宋"/>
          <w:color w:val="auto"/>
          <w:sz w:val="28"/>
        </w:rPr>
        <w:t>3.2.2同一项目中部分产品属于优先采购政策的，评审时只对该部分产品的报价实行价格优惠。</w:t>
      </w:r>
    </w:p>
    <w:p>
      <w:pPr>
        <w:pStyle w:val="16"/>
        <w:spacing w:line="540" w:lineRule="exact"/>
        <w:ind w:firstLine="561"/>
        <w:rPr>
          <w:rFonts w:ascii="仿宋" w:hAnsi="仿宋" w:eastAsia="仿宋" w:cs="仿宋"/>
          <w:color w:val="auto"/>
          <w:sz w:val="28"/>
        </w:rPr>
      </w:pPr>
      <w:r>
        <w:rPr>
          <w:rFonts w:hint="eastAsia" w:ascii="仿宋" w:hAnsi="仿宋" w:eastAsia="仿宋" w:cs="仿宋"/>
          <w:color w:val="auto"/>
          <w:sz w:val="28"/>
        </w:rPr>
        <w:t>3.2.3为推进政府采购诚信体系建设，供应商在签署相关承诺，提供相关信息前，应认真阅读财政部门相关政策规定。</w:t>
      </w:r>
    </w:p>
    <w:p>
      <w:pPr>
        <w:pStyle w:val="17"/>
        <w:spacing w:beforeLines="0" w:afterLines="0" w:line="520" w:lineRule="exact"/>
        <w:rPr>
          <w:rFonts w:ascii="仿宋" w:hAnsi="仿宋" w:eastAsia="仿宋" w:cs="仿宋"/>
          <w:color w:val="auto"/>
          <w:kern w:val="0"/>
          <w:sz w:val="28"/>
          <w:szCs w:val="24"/>
        </w:rPr>
      </w:pPr>
      <w:r>
        <w:rPr>
          <w:rFonts w:hint="eastAsia" w:ascii="仿宋" w:hAnsi="仿宋" w:eastAsia="仿宋" w:cs="仿宋"/>
          <w:color w:val="auto"/>
          <w:kern w:val="0"/>
          <w:sz w:val="28"/>
          <w:szCs w:val="24"/>
        </w:rPr>
        <w:t>二、招标文件</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4.招标文件</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4.1招标文件用以阐明所需货物和服务、招标投标程序和合同条款。包括：</w:t>
      </w:r>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投标须知前附表</w:t>
      </w:r>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第一章招标公告</w:t>
      </w:r>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第二章投标须知</w:t>
      </w:r>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第三章招标内容及技术要求</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第四章合同主要条款</w:t>
      </w:r>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附件：（投标书格式）</w:t>
      </w:r>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附件一</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投标书</w:t>
      </w:r>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附件二</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法定代表人资格证明书（格式）/法定代表人授权委托书（格式）</w:t>
      </w:r>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附件三</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供应商关于投标文件的声明函</w:t>
      </w:r>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附件四</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供应商诚信投标承诺书</w:t>
      </w:r>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附件五</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供应商反商业贿赂承诺书</w:t>
      </w:r>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附件六</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开标一览表</w:t>
      </w:r>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附件七</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投标产品名称、数量、规格分项报价表</w:t>
      </w:r>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附件八</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技术规格偏离表</w:t>
      </w:r>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附件九</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商务条款偏离表</w:t>
      </w:r>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附件十</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投标产品近三年相同产品销售业绩表</w:t>
      </w:r>
    </w:p>
    <w:p>
      <w:pPr>
        <w:pStyle w:val="16"/>
        <w:spacing w:line="540" w:lineRule="exact"/>
        <w:ind w:firstLine="560"/>
        <w:rPr>
          <w:rFonts w:ascii="仿宋" w:hAnsi="仿宋" w:eastAsia="仿宋" w:cs="仿宋"/>
          <w:color w:val="auto"/>
          <w:sz w:val="28"/>
        </w:rPr>
      </w:pP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4.2供应商应认真阅读招标文件中所有的事项、格式、条款和规范等要求。如果没有按照招标文件要求提交全部资料或者投标文件没有对招标文件做出实质性响应，其投标将被拒绝。</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5.招标文件的澄清和修改</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5.1采购人如需对已发出的招标文件进行必要澄清或者修改的，澄清或者修改的的内容可能影响到投标文件编制的，采购代理机构应当在投标文件截止时间十五日前，并以书面形式通知所有获取招标文件的潜在供应商。该澄清或者修改的内容为招标文件的组成部分。</w:t>
      </w:r>
    </w:p>
    <w:p>
      <w:pPr>
        <w:pStyle w:val="17"/>
        <w:spacing w:beforeLines="0" w:afterLines="0" w:line="520" w:lineRule="exact"/>
        <w:rPr>
          <w:rFonts w:ascii="仿宋" w:hAnsi="仿宋" w:eastAsia="仿宋" w:cs="仿宋"/>
          <w:color w:val="auto"/>
          <w:kern w:val="0"/>
          <w:sz w:val="28"/>
          <w:szCs w:val="24"/>
        </w:rPr>
      </w:pPr>
      <w:r>
        <w:rPr>
          <w:rFonts w:hint="eastAsia" w:ascii="仿宋" w:hAnsi="仿宋" w:eastAsia="仿宋" w:cs="仿宋"/>
          <w:color w:val="auto"/>
          <w:kern w:val="0"/>
          <w:sz w:val="28"/>
          <w:szCs w:val="24"/>
        </w:rPr>
        <w:t>三、投标文件的编制</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6.投标文件的编写</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6.1供应商应仔细阅读招标文件，了解招标文件的要求，并在充分理解招标文件提出的货物技术规范、服务和商务条款后的基础上制作投标文件。</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7.投标的语言及计量单位</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7.1供应商的投标文件以及供应商与采购代理机构就有关招标活动的所有来往函电均应使用中文。如果投标文件或与投标有关的其它文件、信件及来往函电以其它语言书写的，供应商应将其译成中文。</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7.2投标文件中所使用的计量单位除招标文件中有特殊规定外，一律使用法定计量单位。</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8.投标文件构成</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8.1.1资格证明文件(以下文件必须在有效期内)</w:t>
      </w:r>
    </w:p>
    <w:p>
      <w:pPr>
        <w:pStyle w:val="16"/>
        <w:spacing w:line="540" w:lineRule="exact"/>
        <w:ind w:firstLine="548" w:firstLineChars="196"/>
        <w:jc w:val="both"/>
        <w:rPr>
          <w:rFonts w:ascii="仿宋" w:hAnsi="仿宋" w:eastAsia="仿宋" w:cs="仿宋"/>
          <w:b/>
          <w:color w:val="auto"/>
          <w:sz w:val="28"/>
        </w:rPr>
      </w:pPr>
      <w:r>
        <w:rPr>
          <w:rFonts w:hint="eastAsia" w:ascii="仿宋" w:hAnsi="仿宋" w:eastAsia="仿宋" w:cs="仿宋"/>
          <w:b/>
          <w:color w:val="auto"/>
          <w:sz w:val="28"/>
        </w:rPr>
        <w:t>（1)企业营业执照（复印件加盖公章，</w:t>
      </w:r>
      <w:r>
        <w:rPr>
          <w:rFonts w:hint="eastAsia" w:ascii="仿宋" w:hAnsi="仿宋" w:eastAsia="仿宋" w:cs="仿宋"/>
          <w:b/>
          <w:color w:val="auto"/>
          <w:sz w:val="28"/>
          <w:szCs w:val="28"/>
        </w:rPr>
        <w:t>原件或者针对复印件开具的公证书原件开标时携带备查</w:t>
      </w:r>
      <w:r>
        <w:rPr>
          <w:rFonts w:hint="eastAsia" w:ascii="仿宋" w:hAnsi="仿宋" w:eastAsia="仿宋" w:cs="仿宋"/>
          <w:b/>
          <w:color w:val="auto"/>
          <w:sz w:val="28"/>
        </w:rPr>
        <w:t>)。</w:t>
      </w:r>
    </w:p>
    <w:p>
      <w:pPr>
        <w:pStyle w:val="16"/>
        <w:spacing w:line="520" w:lineRule="exact"/>
        <w:ind w:firstLine="562"/>
        <w:jc w:val="both"/>
        <w:rPr>
          <w:rFonts w:hint="eastAsia" w:ascii="仿宋" w:hAnsi="仿宋" w:eastAsia="仿宋" w:cs="仿宋"/>
          <w:b/>
          <w:color w:val="auto"/>
          <w:sz w:val="28"/>
        </w:rPr>
      </w:pPr>
      <w:r>
        <w:rPr>
          <w:rFonts w:hint="eastAsia" w:ascii="仿宋" w:hAnsi="仿宋" w:eastAsia="仿宋" w:cs="仿宋"/>
          <w:b/>
          <w:color w:val="auto"/>
          <w:sz w:val="28"/>
        </w:rPr>
        <w:t>(2)医疗器械经营（生产）许可证（复印件加盖公章，原件或者针对复印件开具的公证书原件开标时携带备查)。</w:t>
      </w:r>
    </w:p>
    <w:p>
      <w:pPr>
        <w:pStyle w:val="16"/>
        <w:spacing w:line="540" w:lineRule="exact"/>
        <w:ind w:firstLine="548" w:firstLineChars="196"/>
        <w:jc w:val="both"/>
        <w:rPr>
          <w:rFonts w:hint="eastAsia" w:ascii="仿宋" w:hAnsi="仿宋" w:eastAsia="仿宋" w:cs="仿宋"/>
          <w:b/>
          <w:color w:val="auto"/>
          <w:sz w:val="28"/>
          <w:lang w:eastAsia="zh-CN"/>
        </w:rPr>
      </w:pPr>
      <w:r>
        <w:rPr>
          <w:rFonts w:hint="eastAsia" w:ascii="仿宋" w:hAnsi="仿宋" w:eastAsia="仿宋" w:cs="仿宋"/>
          <w:b/>
          <w:color w:val="auto"/>
          <w:sz w:val="28"/>
        </w:rPr>
        <w:t>(</w:t>
      </w:r>
      <w:r>
        <w:rPr>
          <w:rFonts w:hint="eastAsia" w:ascii="仿宋" w:hAnsi="仿宋" w:eastAsia="仿宋" w:cs="仿宋"/>
          <w:b/>
          <w:color w:val="auto"/>
          <w:sz w:val="28"/>
          <w:lang w:val="en-US" w:eastAsia="zh-CN"/>
        </w:rPr>
        <w:t>3</w:t>
      </w:r>
      <w:r>
        <w:rPr>
          <w:rFonts w:hint="eastAsia" w:ascii="仿宋" w:hAnsi="仿宋" w:eastAsia="仿宋" w:cs="仿宋"/>
          <w:b/>
          <w:color w:val="auto"/>
          <w:sz w:val="28"/>
        </w:rPr>
        <w:t>)具有有效的营业执照或“三证合一”的营业执照。具有建筑装修装饰工程专业承包贰级及以上资质、建筑机电安装工程专业承包贰级及以上资质、电子与智能化工程专业承包贰级及以上资质、建筑装饰工程设计资质、</w:t>
      </w:r>
      <w:r>
        <w:rPr>
          <w:rFonts w:hint="eastAsia" w:ascii="仿宋" w:hAnsi="仿宋" w:eastAsia="仿宋" w:cs="仿宋"/>
          <w:b/>
          <w:color w:val="auto"/>
          <w:sz w:val="28"/>
          <w:lang w:val="en-US" w:eastAsia="zh-CN"/>
        </w:rPr>
        <w:t>实行电子化证书的可自行下载的网页版资质证书并加盖企业公章</w:t>
      </w:r>
      <w:r>
        <w:rPr>
          <w:rFonts w:hint="eastAsia" w:ascii="仿宋" w:hAnsi="仿宋" w:eastAsia="仿宋" w:cs="仿宋"/>
          <w:b/>
          <w:color w:val="auto"/>
          <w:sz w:val="28"/>
          <w:lang w:eastAsia="zh-CN"/>
        </w:rPr>
        <w:t>）；</w:t>
      </w:r>
      <w:r>
        <w:rPr>
          <w:rFonts w:hint="eastAsia" w:ascii="仿宋" w:hAnsi="仿宋" w:eastAsia="仿宋" w:cs="仿宋"/>
          <w:b/>
          <w:color w:val="auto"/>
          <w:sz w:val="28"/>
        </w:rPr>
        <w:t>疆外企业必须具备进疆证。</w:t>
      </w:r>
    </w:p>
    <w:p>
      <w:pPr>
        <w:pStyle w:val="16"/>
        <w:spacing w:line="540" w:lineRule="exact"/>
        <w:ind w:firstLine="548" w:firstLineChars="196"/>
        <w:jc w:val="both"/>
        <w:rPr>
          <w:rFonts w:ascii="仿宋" w:hAnsi="仿宋" w:eastAsia="仿宋" w:cs="仿宋"/>
          <w:b/>
          <w:color w:val="auto"/>
          <w:sz w:val="28"/>
        </w:rPr>
      </w:pPr>
      <w:r>
        <w:rPr>
          <w:rFonts w:hint="eastAsia" w:ascii="仿宋" w:hAnsi="仿宋" w:eastAsia="仿宋" w:cs="仿宋"/>
          <w:b/>
          <w:color w:val="auto"/>
          <w:sz w:val="28"/>
        </w:rPr>
        <w:t>(</w:t>
      </w:r>
      <w:r>
        <w:rPr>
          <w:rFonts w:hint="eastAsia" w:ascii="仿宋" w:hAnsi="仿宋" w:eastAsia="仿宋" w:cs="仿宋"/>
          <w:b/>
          <w:color w:val="auto"/>
          <w:sz w:val="28"/>
          <w:lang w:val="en-US" w:eastAsia="zh-CN"/>
        </w:rPr>
        <w:t>4</w:t>
      </w:r>
      <w:r>
        <w:rPr>
          <w:rFonts w:hint="eastAsia" w:ascii="仿宋" w:hAnsi="仿宋" w:eastAsia="仿宋" w:cs="仿宋"/>
          <w:b/>
          <w:color w:val="auto"/>
          <w:sz w:val="28"/>
        </w:rPr>
        <w:t>)投标代表的授权委托书(原件装订在正本，复印件装订在副本中)及被授权人身份证复印件</w:t>
      </w:r>
      <w:r>
        <w:rPr>
          <w:rFonts w:hint="eastAsia" w:ascii="仿宋" w:hAnsi="仿宋" w:eastAsia="仿宋" w:cs="仿宋"/>
          <w:b/>
          <w:bCs/>
          <w:color w:val="auto"/>
          <w:sz w:val="28"/>
        </w:rPr>
        <w:t>（身份证原件开标时携带备查）</w:t>
      </w:r>
      <w:r>
        <w:rPr>
          <w:rFonts w:hint="eastAsia" w:ascii="仿宋" w:hAnsi="仿宋" w:eastAsia="仿宋" w:cs="仿宋"/>
          <w:b/>
          <w:color w:val="auto"/>
          <w:sz w:val="28"/>
        </w:rPr>
        <w:t>。</w:t>
      </w:r>
      <w:r>
        <w:rPr>
          <w:rFonts w:hint="eastAsia" w:ascii="仿宋" w:hAnsi="仿宋" w:eastAsia="仿宋" w:cs="仿宋"/>
          <w:b/>
          <w:bCs/>
          <w:color w:val="auto"/>
          <w:sz w:val="28"/>
        </w:rPr>
        <w:t>授权委托书应由</w:t>
      </w:r>
      <w:r>
        <w:rPr>
          <w:rFonts w:hint="eastAsia" w:ascii="仿宋" w:hAnsi="仿宋" w:eastAsia="仿宋" w:cs="仿宋"/>
          <w:b/>
          <w:bCs/>
          <w:color w:val="auto"/>
          <w:sz w:val="28"/>
          <w:szCs w:val="28"/>
          <w:em w:val="dot"/>
        </w:rPr>
        <w:t>法定代表签名</w:t>
      </w:r>
      <w:r>
        <w:rPr>
          <w:rFonts w:hint="eastAsia" w:ascii="仿宋" w:hAnsi="仿宋" w:eastAsia="仿宋" w:cs="仿宋"/>
          <w:b/>
          <w:bCs/>
          <w:color w:val="auto"/>
          <w:sz w:val="28"/>
        </w:rPr>
        <w:t>并加盖企业公章，</w:t>
      </w:r>
      <w:r>
        <w:rPr>
          <w:rFonts w:hint="eastAsia" w:ascii="仿宋" w:hAnsi="仿宋" w:eastAsia="仿宋" w:cs="仿宋"/>
          <w:b/>
          <w:bCs/>
          <w:color w:val="auto"/>
          <w:sz w:val="28"/>
          <w:szCs w:val="28"/>
          <w:em w:val="dot"/>
        </w:rPr>
        <w:t>私章无效</w:t>
      </w:r>
      <w:r>
        <w:rPr>
          <w:rFonts w:hint="eastAsia" w:ascii="仿宋" w:hAnsi="仿宋" w:eastAsia="仿宋" w:cs="仿宋"/>
          <w:b/>
          <w:bCs/>
          <w:color w:val="auto"/>
          <w:sz w:val="28"/>
        </w:rPr>
        <w:t>。</w:t>
      </w:r>
    </w:p>
    <w:p>
      <w:pPr>
        <w:pStyle w:val="16"/>
        <w:spacing w:line="520" w:lineRule="exact"/>
        <w:ind w:firstLine="562"/>
        <w:jc w:val="both"/>
        <w:rPr>
          <w:rFonts w:ascii="仿宋" w:hAnsi="仿宋" w:eastAsia="仿宋" w:cs="仿宋"/>
          <w:b/>
          <w:bCs/>
          <w:color w:val="auto"/>
          <w:sz w:val="28"/>
        </w:rPr>
      </w:pPr>
      <w:r>
        <w:rPr>
          <w:rFonts w:hint="eastAsia" w:ascii="仿宋" w:hAnsi="仿宋" w:eastAsia="仿宋" w:cs="仿宋"/>
          <w:b/>
          <w:color w:val="auto"/>
          <w:sz w:val="28"/>
        </w:rPr>
        <w:t>(</w:t>
      </w:r>
      <w:r>
        <w:rPr>
          <w:rFonts w:hint="eastAsia" w:ascii="仿宋" w:hAnsi="仿宋" w:eastAsia="仿宋" w:cs="仿宋"/>
          <w:b/>
          <w:color w:val="auto"/>
          <w:sz w:val="28"/>
          <w:lang w:val="en-US" w:eastAsia="zh-CN"/>
        </w:rPr>
        <w:t>5</w:t>
      </w:r>
      <w:r>
        <w:rPr>
          <w:rFonts w:hint="eastAsia" w:ascii="仿宋" w:hAnsi="仿宋" w:eastAsia="仿宋" w:cs="仿宋"/>
          <w:b/>
          <w:color w:val="auto"/>
          <w:sz w:val="28"/>
        </w:rPr>
        <w:t>)投标保证金（被采购代理机构认可的缴纳凭证）</w:t>
      </w:r>
      <w:r>
        <w:rPr>
          <w:rFonts w:hint="eastAsia" w:ascii="仿宋" w:hAnsi="仿宋" w:eastAsia="仿宋" w:cs="仿宋"/>
          <w:b/>
          <w:bCs/>
          <w:color w:val="auto"/>
          <w:sz w:val="28"/>
        </w:rPr>
        <w:t>。</w:t>
      </w:r>
    </w:p>
    <w:p>
      <w:pPr>
        <w:pStyle w:val="16"/>
        <w:spacing w:line="520" w:lineRule="exact"/>
        <w:ind w:firstLine="562"/>
        <w:jc w:val="both"/>
        <w:rPr>
          <w:rFonts w:ascii="仿宋" w:hAnsi="仿宋" w:eastAsia="仿宋" w:cs="仿宋"/>
          <w:b/>
          <w:bCs/>
          <w:color w:val="auto"/>
          <w:sz w:val="28"/>
        </w:rPr>
      </w:pPr>
      <w:r>
        <w:rPr>
          <w:rFonts w:hint="eastAsia" w:ascii="仿宋" w:hAnsi="仿宋" w:eastAsia="仿宋" w:cs="仿宋"/>
          <w:b/>
          <w:bCs/>
          <w:color w:val="auto"/>
          <w:sz w:val="28"/>
        </w:rPr>
        <w:t>(</w:t>
      </w:r>
      <w:r>
        <w:rPr>
          <w:rFonts w:hint="eastAsia" w:ascii="仿宋" w:hAnsi="仿宋" w:eastAsia="仿宋" w:cs="仿宋"/>
          <w:b/>
          <w:bCs/>
          <w:color w:val="auto"/>
          <w:sz w:val="28"/>
          <w:lang w:val="en-US" w:eastAsia="zh-CN"/>
        </w:rPr>
        <w:t>6</w:t>
      </w:r>
      <w:r>
        <w:rPr>
          <w:rFonts w:hint="eastAsia" w:ascii="仿宋" w:hAnsi="仿宋" w:eastAsia="仿宋" w:cs="仿宋"/>
          <w:b/>
          <w:bCs/>
          <w:color w:val="auto"/>
          <w:sz w:val="28"/>
        </w:rPr>
        <w:t>)信用信息截图（需提供信用中国”网站（www.creditchina.gov.cn）失信被执行人和重大税收违法案件当事人名单查询结果和中国政府采购网（www.ccgp.gov.cn）政府采购严重违法失信行为记录查询结果，原件需彩印装订在正本中）。</w:t>
      </w:r>
    </w:p>
    <w:p>
      <w:pPr>
        <w:pStyle w:val="15"/>
        <w:spacing w:line="520" w:lineRule="exact"/>
        <w:ind w:firstLine="560"/>
        <w:rPr>
          <w:rFonts w:ascii="仿宋" w:hAnsi="仿宋" w:eastAsia="仿宋" w:cs="仿宋"/>
          <w:bCs/>
          <w:color w:val="auto"/>
        </w:rPr>
      </w:pPr>
      <w:r>
        <w:rPr>
          <w:rFonts w:hint="eastAsia" w:ascii="仿宋" w:hAnsi="仿宋" w:eastAsia="仿宋" w:cs="仿宋"/>
          <w:bCs/>
          <w:color w:val="auto"/>
        </w:rPr>
        <w:t>(</w:t>
      </w:r>
      <w:r>
        <w:rPr>
          <w:rFonts w:hint="eastAsia" w:ascii="仿宋" w:hAnsi="仿宋" w:eastAsia="仿宋" w:cs="仿宋"/>
          <w:bCs/>
          <w:color w:val="auto"/>
          <w:lang w:val="en-US" w:eastAsia="zh-CN"/>
        </w:rPr>
        <w:t>7</w:t>
      </w:r>
      <w:r>
        <w:rPr>
          <w:rFonts w:hint="eastAsia" w:ascii="仿宋" w:hAnsi="仿宋" w:eastAsia="仿宋" w:cs="仿宋"/>
          <w:bCs/>
          <w:color w:val="auto"/>
        </w:rPr>
        <w:t>)参加政府采购活动近三年内在经营活动中没有重大违法记录的书面声明。</w:t>
      </w:r>
    </w:p>
    <w:p>
      <w:pPr>
        <w:pStyle w:val="16"/>
        <w:spacing w:line="520" w:lineRule="exact"/>
        <w:ind w:firstLine="562"/>
        <w:jc w:val="both"/>
        <w:rPr>
          <w:rFonts w:ascii="仿宋" w:hAnsi="仿宋" w:eastAsia="仿宋" w:cs="仿宋"/>
          <w:color w:val="auto"/>
          <w:sz w:val="28"/>
        </w:rPr>
      </w:pPr>
      <w:r>
        <w:rPr>
          <w:rFonts w:hint="eastAsia" w:ascii="仿宋" w:hAnsi="仿宋" w:eastAsia="仿宋" w:cs="仿宋"/>
          <w:bCs/>
          <w:color w:val="auto"/>
          <w:sz w:val="28"/>
          <w:szCs w:val="21"/>
        </w:rPr>
        <w:t>(</w:t>
      </w:r>
      <w:r>
        <w:rPr>
          <w:rFonts w:hint="eastAsia" w:ascii="仿宋" w:hAnsi="仿宋" w:eastAsia="仿宋" w:cs="仿宋"/>
          <w:bCs/>
          <w:color w:val="auto"/>
          <w:sz w:val="28"/>
          <w:szCs w:val="21"/>
          <w:lang w:val="en-US" w:eastAsia="zh-CN"/>
        </w:rPr>
        <w:t>8</w:t>
      </w:r>
      <w:r>
        <w:rPr>
          <w:rFonts w:hint="eastAsia" w:ascii="仿宋" w:hAnsi="仿宋" w:eastAsia="仿宋" w:cs="仿宋"/>
          <w:bCs/>
          <w:color w:val="auto"/>
          <w:sz w:val="28"/>
          <w:szCs w:val="21"/>
        </w:rPr>
        <w:t>)</w:t>
      </w:r>
      <w:r>
        <w:rPr>
          <w:rFonts w:hint="eastAsia" w:ascii="仿宋" w:hAnsi="仿宋" w:eastAsia="仿宋" w:cs="仿宋"/>
          <w:color w:val="auto"/>
          <w:sz w:val="28"/>
        </w:rPr>
        <w:t>供应商认为有必要提供的声明及文件资料。</w:t>
      </w:r>
    </w:p>
    <w:p>
      <w:pPr>
        <w:pStyle w:val="16"/>
        <w:spacing w:line="540" w:lineRule="exact"/>
        <w:ind w:firstLine="562"/>
        <w:jc w:val="both"/>
        <w:rPr>
          <w:rFonts w:ascii="仿宋" w:hAnsi="仿宋" w:eastAsia="仿宋" w:cs="仿宋"/>
          <w:b/>
          <w:color w:val="auto"/>
          <w:sz w:val="28"/>
        </w:rPr>
      </w:pPr>
      <w:r>
        <w:rPr>
          <w:rFonts w:hint="eastAsia" w:ascii="仿宋" w:hAnsi="仿宋" w:eastAsia="仿宋" w:cs="仿宋"/>
          <w:color w:val="auto"/>
          <w:sz w:val="28"/>
        </w:rPr>
        <w:t>8.1.2商务投标书</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b/>
          <w:color w:val="auto"/>
          <w:sz w:val="28"/>
        </w:rPr>
        <w:t>(1)投标书</w:t>
      </w:r>
    </w:p>
    <w:p>
      <w:pPr>
        <w:pStyle w:val="16"/>
        <w:spacing w:line="540" w:lineRule="exact"/>
        <w:ind w:firstLine="562"/>
        <w:jc w:val="both"/>
        <w:rPr>
          <w:rFonts w:ascii="仿宋" w:hAnsi="仿宋" w:eastAsia="仿宋" w:cs="仿宋"/>
          <w:b/>
          <w:color w:val="auto"/>
          <w:sz w:val="28"/>
        </w:rPr>
      </w:pPr>
      <w:r>
        <w:rPr>
          <w:rFonts w:hint="eastAsia" w:ascii="仿宋" w:hAnsi="仿宋" w:eastAsia="仿宋" w:cs="仿宋"/>
          <w:b/>
          <w:color w:val="auto"/>
          <w:sz w:val="28"/>
        </w:rPr>
        <w:t>(2)开标一览表</w:t>
      </w:r>
    </w:p>
    <w:p>
      <w:pPr>
        <w:pStyle w:val="16"/>
        <w:spacing w:line="540" w:lineRule="exact"/>
        <w:ind w:firstLine="562" w:firstLineChars="201"/>
        <w:jc w:val="both"/>
        <w:rPr>
          <w:rFonts w:ascii="仿宋" w:hAnsi="仿宋" w:eastAsia="仿宋" w:cs="仿宋"/>
          <w:b/>
          <w:color w:val="auto"/>
          <w:sz w:val="28"/>
        </w:rPr>
      </w:pPr>
      <w:r>
        <w:rPr>
          <w:rFonts w:hint="eastAsia" w:ascii="仿宋" w:hAnsi="仿宋" w:eastAsia="仿宋" w:cs="仿宋"/>
          <w:b/>
          <w:color w:val="auto"/>
          <w:sz w:val="28"/>
        </w:rPr>
        <w:t>(3)投标货物名称、数量、规格及报价明细表</w:t>
      </w:r>
    </w:p>
    <w:p>
      <w:pPr>
        <w:pStyle w:val="16"/>
        <w:spacing w:line="540" w:lineRule="exact"/>
        <w:ind w:firstLine="548" w:firstLineChars="196"/>
        <w:jc w:val="both"/>
        <w:rPr>
          <w:rFonts w:ascii="仿宋" w:hAnsi="仿宋" w:eastAsia="仿宋" w:cs="仿宋"/>
          <w:b/>
          <w:color w:val="auto"/>
          <w:sz w:val="28"/>
        </w:rPr>
      </w:pPr>
      <w:r>
        <w:rPr>
          <w:rFonts w:hint="eastAsia" w:ascii="仿宋" w:hAnsi="仿宋" w:eastAsia="仿宋" w:cs="仿宋"/>
          <w:b/>
          <w:color w:val="auto"/>
          <w:sz w:val="28"/>
        </w:rPr>
        <w:t>(4)商务条款偏离表</w:t>
      </w:r>
    </w:p>
    <w:p>
      <w:pPr>
        <w:pStyle w:val="16"/>
        <w:spacing w:line="540" w:lineRule="exact"/>
        <w:ind w:firstLine="548" w:firstLineChars="196"/>
        <w:jc w:val="both"/>
        <w:rPr>
          <w:rFonts w:ascii="仿宋" w:hAnsi="仿宋" w:eastAsia="仿宋" w:cs="仿宋"/>
          <w:color w:val="auto"/>
          <w:sz w:val="28"/>
        </w:rPr>
      </w:pPr>
      <w:r>
        <w:rPr>
          <w:rFonts w:hint="eastAsia" w:ascii="仿宋" w:hAnsi="仿宋" w:eastAsia="仿宋" w:cs="仿宋"/>
          <w:color w:val="auto"/>
          <w:sz w:val="28"/>
        </w:rPr>
        <w:t>(5)投标产品近三年相同产品销售业绩（须提供加盖企业公章的合同或者中标通知书复印件）</w:t>
      </w:r>
    </w:p>
    <w:p>
      <w:pPr>
        <w:pStyle w:val="16"/>
        <w:spacing w:line="540" w:lineRule="exact"/>
        <w:ind w:firstLine="548" w:firstLineChars="196"/>
        <w:jc w:val="both"/>
        <w:rPr>
          <w:rFonts w:ascii="仿宋" w:hAnsi="仿宋" w:eastAsia="仿宋" w:cs="仿宋"/>
          <w:b/>
          <w:color w:val="auto"/>
          <w:sz w:val="28"/>
        </w:rPr>
      </w:pPr>
      <w:r>
        <w:rPr>
          <w:rFonts w:hint="eastAsia" w:ascii="仿宋" w:hAnsi="仿宋" w:eastAsia="仿宋" w:cs="仿宋"/>
          <w:b/>
          <w:color w:val="auto"/>
          <w:sz w:val="28"/>
        </w:rPr>
        <w:t>(6)售后服务承诺书及培训计划</w:t>
      </w:r>
    </w:p>
    <w:p>
      <w:pPr>
        <w:pStyle w:val="15"/>
        <w:spacing w:line="520" w:lineRule="exact"/>
        <w:ind w:firstLine="560"/>
        <w:rPr>
          <w:rFonts w:ascii="仿宋" w:hAnsi="仿宋" w:eastAsia="仿宋" w:cs="仿宋"/>
          <w:color w:val="auto"/>
        </w:rPr>
      </w:pPr>
      <w:r>
        <w:rPr>
          <w:rFonts w:hint="eastAsia" w:ascii="仿宋" w:hAnsi="仿宋" w:eastAsia="仿宋" w:cs="仿宋"/>
          <w:bCs/>
          <w:color w:val="auto"/>
        </w:rPr>
        <w:t>(7)若为进口产品（含主要配件），须提供</w:t>
      </w:r>
      <w:r>
        <w:rPr>
          <w:rFonts w:hint="eastAsia" w:ascii="仿宋" w:hAnsi="仿宋" w:eastAsia="仿宋" w:cs="仿宋"/>
          <w:color w:val="auto"/>
          <w:szCs w:val="21"/>
        </w:rPr>
        <w:t>报关单和检验检疫证；</w:t>
      </w:r>
      <w:r>
        <w:rPr>
          <w:rFonts w:hint="eastAsia" w:ascii="仿宋" w:hAnsi="仿宋" w:eastAsia="仿宋" w:cs="仿宋"/>
          <w:bCs/>
          <w:color w:val="auto"/>
        </w:rPr>
        <w:t>所需的进口机电证（如需要），报关、商检、计量等相关事宜，由供应商负责办理，费用由供应商承担。</w:t>
      </w:r>
    </w:p>
    <w:p>
      <w:pPr>
        <w:pStyle w:val="15"/>
        <w:ind w:firstLine="560"/>
        <w:rPr>
          <w:rFonts w:ascii="仿宋" w:hAnsi="仿宋" w:eastAsia="仿宋" w:cs="仿宋"/>
          <w:color w:val="auto"/>
        </w:rPr>
      </w:pPr>
      <w:r>
        <w:rPr>
          <w:rFonts w:hint="eastAsia" w:ascii="仿宋" w:hAnsi="仿宋" w:eastAsia="仿宋" w:cs="仿宋"/>
          <w:color w:val="auto"/>
        </w:rPr>
        <w:t>(8)供应商认为有必要提供的声明及文件资料。</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8.1.3技术投标书</w:t>
      </w:r>
    </w:p>
    <w:p>
      <w:pPr>
        <w:pStyle w:val="16"/>
        <w:spacing w:line="520" w:lineRule="exact"/>
        <w:ind w:firstLine="420" w:firstLineChars="150"/>
        <w:jc w:val="both"/>
        <w:rPr>
          <w:rFonts w:ascii="仿宋" w:hAnsi="仿宋" w:eastAsia="仿宋" w:cs="仿宋"/>
          <w:color w:val="auto"/>
          <w:sz w:val="28"/>
        </w:rPr>
      </w:pPr>
      <w:r>
        <w:rPr>
          <w:rFonts w:hint="eastAsia" w:ascii="仿宋" w:hAnsi="仿宋" w:eastAsia="仿宋" w:cs="仿宋"/>
          <w:color w:val="auto"/>
          <w:sz w:val="28"/>
        </w:rPr>
        <w:t>(1)产品的详细技术参数说明：</w:t>
      </w:r>
    </w:p>
    <w:p>
      <w:pPr>
        <w:pStyle w:val="16"/>
        <w:snapToGrid w:val="0"/>
        <w:spacing w:line="52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供应商所投产品必须提供国家权威部门出具的完整</w:t>
      </w:r>
      <w:r>
        <w:rPr>
          <w:rFonts w:hint="eastAsia" w:ascii="仿宋" w:hAnsi="仿宋" w:eastAsia="仿宋" w:cs="仿宋"/>
          <w:color w:val="auto"/>
          <w:sz w:val="28"/>
          <w:szCs w:val="28"/>
          <w:lang w:val="en-US" w:eastAsia="zh-CN"/>
        </w:rPr>
        <w:t>技术</w:t>
      </w:r>
      <w:r>
        <w:rPr>
          <w:rFonts w:hint="eastAsia" w:ascii="仿宋" w:hAnsi="仿宋" w:eastAsia="仿宋" w:cs="仿宋"/>
          <w:color w:val="auto"/>
          <w:sz w:val="28"/>
          <w:szCs w:val="28"/>
        </w:rPr>
        <w:t>检验报告作为其技术指标的支持资料（国家无需检测的设备可以不提供检验报告）。对未提供技术支持资料及不全的视为未提供。参数与其提供的技术支持资料不一致的，均视为偏离。</w:t>
      </w:r>
    </w:p>
    <w:p>
      <w:pPr>
        <w:pStyle w:val="16"/>
        <w:snapToGrid w:val="0"/>
        <w:spacing w:line="540" w:lineRule="exact"/>
        <w:ind w:firstLine="560" w:firstLineChars="200"/>
        <w:rPr>
          <w:rFonts w:ascii="仿宋" w:hAnsi="仿宋" w:eastAsia="仿宋" w:cs="仿宋"/>
          <w:b/>
          <w:color w:val="auto"/>
          <w:sz w:val="28"/>
        </w:rPr>
      </w:pPr>
      <w:r>
        <w:rPr>
          <w:rFonts w:hint="eastAsia" w:ascii="仿宋" w:hAnsi="仿宋" w:eastAsia="仿宋" w:cs="仿宋"/>
          <w:b/>
          <w:color w:val="auto"/>
          <w:sz w:val="28"/>
        </w:rPr>
        <w:t>(2)技术规格偏离表（供应商须对第三章所有技术参数条款逐条列明是否响应，如有偏离，须一一列明）。</w:t>
      </w:r>
    </w:p>
    <w:p>
      <w:pPr>
        <w:pStyle w:val="16"/>
        <w:snapToGrid w:val="0"/>
        <w:spacing w:line="52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(3)备品备件及专用工具清单。</w:t>
      </w:r>
    </w:p>
    <w:p>
      <w:pPr>
        <w:pStyle w:val="16"/>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(4)产品样册、说明书、图纸技术资料及产品质量获奖荣誉证书复印件。</w:t>
      </w:r>
    </w:p>
    <w:p>
      <w:pPr>
        <w:pStyle w:val="16"/>
        <w:snapToGrid w:val="0"/>
        <w:spacing w:line="52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(5)供应商认为有必要提供的声明及完整文件或支持资料。</w:t>
      </w:r>
    </w:p>
    <w:p>
      <w:pPr>
        <w:pStyle w:val="16"/>
        <w:snapToGrid w:val="0"/>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8.2</w:t>
      </w:r>
      <w:r>
        <w:rPr>
          <w:rFonts w:hint="eastAsia" w:ascii="仿宋" w:hAnsi="仿宋" w:eastAsia="仿宋" w:cs="仿宋"/>
          <w:b/>
          <w:color w:val="auto"/>
          <w:sz w:val="28"/>
          <w:lang w:val="en-US" w:eastAsia="zh-CN"/>
        </w:rPr>
        <w:t xml:space="preserve"> </w:t>
      </w:r>
      <w:r>
        <w:rPr>
          <w:rFonts w:hint="eastAsia" w:ascii="仿宋" w:hAnsi="仿宋" w:eastAsia="仿宋" w:cs="仿宋"/>
          <w:b/>
          <w:color w:val="auto"/>
          <w:sz w:val="28"/>
        </w:rPr>
        <w:t>第</w:t>
      </w:r>
      <w:r>
        <w:rPr>
          <w:rFonts w:hint="eastAsia" w:ascii="仿宋" w:hAnsi="仿宋" w:eastAsia="仿宋" w:cs="仿宋"/>
          <w:b/>
          <w:color w:val="auto"/>
          <w:sz w:val="28"/>
          <w:lang w:val="en-US" w:eastAsia="zh-CN"/>
        </w:rPr>
        <w:t>一包中，第</w:t>
      </w:r>
      <w:r>
        <w:rPr>
          <w:rFonts w:hint="eastAsia" w:ascii="仿宋" w:hAnsi="仿宋" w:eastAsia="仿宋" w:cs="仿宋"/>
          <w:b/>
          <w:color w:val="auto"/>
          <w:sz w:val="28"/>
        </w:rPr>
        <w:t>8.1.1条中(1)(3)(4)(5)(</w:t>
      </w:r>
      <w:r>
        <w:rPr>
          <w:rFonts w:hint="eastAsia" w:ascii="仿宋" w:hAnsi="仿宋" w:eastAsia="仿宋" w:cs="仿宋"/>
          <w:b/>
          <w:color w:val="auto"/>
          <w:sz w:val="28"/>
          <w:lang w:val="en-US" w:eastAsia="zh-CN"/>
        </w:rPr>
        <w:t>6</w:t>
      </w:r>
      <w:r>
        <w:rPr>
          <w:rFonts w:hint="eastAsia" w:ascii="仿宋" w:hAnsi="仿宋" w:eastAsia="仿宋" w:cs="仿宋"/>
          <w:b/>
          <w:color w:val="auto"/>
          <w:sz w:val="28"/>
        </w:rPr>
        <w:t>)项</w:t>
      </w:r>
      <w:r>
        <w:rPr>
          <w:rFonts w:hint="eastAsia" w:ascii="仿宋" w:hAnsi="仿宋" w:eastAsia="仿宋" w:cs="仿宋"/>
          <w:b/>
          <w:color w:val="auto"/>
          <w:sz w:val="28"/>
          <w:lang w:eastAsia="zh-CN"/>
        </w:rPr>
        <w:t>、</w:t>
      </w:r>
      <w:r>
        <w:rPr>
          <w:rFonts w:hint="eastAsia" w:ascii="仿宋" w:hAnsi="仿宋" w:eastAsia="仿宋" w:cs="仿宋"/>
          <w:b/>
          <w:color w:val="auto"/>
          <w:sz w:val="28"/>
        </w:rPr>
        <w:t>第8.1.2条中第(1)(2)(3)(4)(6)项、第8.1.3条中第(2)(6)为必备项</w:t>
      </w:r>
      <w:r>
        <w:rPr>
          <w:rFonts w:hint="eastAsia" w:ascii="仿宋" w:hAnsi="仿宋" w:eastAsia="仿宋" w:cs="仿宋"/>
          <w:b/>
          <w:color w:val="auto"/>
          <w:sz w:val="28"/>
          <w:lang w:eastAsia="zh-CN"/>
        </w:rPr>
        <w:t>；</w:t>
      </w:r>
      <w:r>
        <w:rPr>
          <w:rFonts w:hint="eastAsia" w:ascii="仿宋" w:hAnsi="仿宋" w:eastAsia="仿宋" w:cs="仿宋"/>
          <w:b/>
          <w:color w:val="auto"/>
          <w:sz w:val="28"/>
        </w:rPr>
        <w:t>第</w:t>
      </w:r>
      <w:r>
        <w:rPr>
          <w:rFonts w:hint="eastAsia" w:ascii="仿宋" w:hAnsi="仿宋" w:eastAsia="仿宋" w:cs="仿宋"/>
          <w:b/>
          <w:color w:val="auto"/>
          <w:sz w:val="28"/>
          <w:lang w:val="en-US" w:eastAsia="zh-CN"/>
        </w:rPr>
        <w:t>二包中，第</w:t>
      </w:r>
      <w:r>
        <w:rPr>
          <w:rFonts w:hint="eastAsia" w:ascii="仿宋" w:hAnsi="仿宋" w:eastAsia="仿宋" w:cs="仿宋"/>
          <w:b/>
          <w:color w:val="auto"/>
          <w:sz w:val="28"/>
        </w:rPr>
        <w:t>8.1.1条中(1)(3)(4)(5)(</w:t>
      </w:r>
      <w:r>
        <w:rPr>
          <w:rFonts w:hint="eastAsia" w:ascii="仿宋" w:hAnsi="仿宋" w:eastAsia="仿宋" w:cs="仿宋"/>
          <w:b/>
          <w:color w:val="auto"/>
          <w:sz w:val="28"/>
          <w:lang w:val="en-US" w:eastAsia="zh-CN"/>
        </w:rPr>
        <w:t>6</w:t>
      </w:r>
      <w:r>
        <w:rPr>
          <w:rFonts w:hint="eastAsia" w:ascii="仿宋" w:hAnsi="仿宋" w:eastAsia="仿宋" w:cs="仿宋"/>
          <w:b/>
          <w:color w:val="auto"/>
          <w:sz w:val="28"/>
        </w:rPr>
        <w:t>)项</w:t>
      </w:r>
      <w:r>
        <w:rPr>
          <w:rFonts w:hint="eastAsia" w:ascii="仿宋" w:hAnsi="仿宋" w:eastAsia="仿宋" w:cs="仿宋"/>
          <w:b/>
          <w:color w:val="auto"/>
          <w:sz w:val="28"/>
          <w:lang w:eastAsia="zh-CN"/>
        </w:rPr>
        <w:t>、</w:t>
      </w:r>
      <w:r>
        <w:rPr>
          <w:rFonts w:hint="eastAsia" w:ascii="仿宋" w:hAnsi="仿宋" w:eastAsia="仿宋" w:cs="仿宋"/>
          <w:b/>
          <w:color w:val="auto"/>
          <w:sz w:val="28"/>
        </w:rPr>
        <w:t>第8.1.2条中第(1)(2)(3)(4)(6)项、第8.1.3条中第(2)项为必备项，供应商在投标文件中必须提供有关材料，如果缺项，或不符合要求，将导致投标无效。</w:t>
      </w:r>
    </w:p>
    <w:p>
      <w:pPr>
        <w:pStyle w:val="16"/>
        <w:snapToGrid w:val="0"/>
        <w:spacing w:line="520" w:lineRule="exact"/>
        <w:ind w:firstLine="560" w:firstLineChars="200"/>
        <w:jc w:val="both"/>
        <w:rPr>
          <w:rFonts w:ascii="仿宋" w:hAnsi="仿宋" w:eastAsia="仿宋" w:cs="仿宋"/>
          <w:color w:val="auto"/>
          <w:sz w:val="28"/>
        </w:rPr>
      </w:pPr>
      <w:r>
        <w:rPr>
          <w:rFonts w:hint="eastAsia" w:ascii="仿宋" w:hAnsi="仿宋" w:eastAsia="仿宋" w:cs="仿宋"/>
          <w:b/>
          <w:color w:val="auto"/>
          <w:sz w:val="28"/>
        </w:rPr>
        <w:t>8.3供应商在投标中违反国家有关法律法规的强制性规定的，其投标按未满足招标文件实质性要求处理。</w:t>
      </w:r>
    </w:p>
    <w:p>
      <w:pPr>
        <w:pStyle w:val="16"/>
        <w:snapToGrid w:val="0"/>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9.投标书格式</w:t>
      </w:r>
    </w:p>
    <w:p>
      <w:pPr>
        <w:pStyle w:val="16"/>
        <w:snapToGrid w:val="0"/>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9.1供应商应按招标文件提供的格式完整地填写所提供的货物、服务、数量及价格。</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10.投标报价</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10.1供应商应按招标文件所附的《开标一览表》和《投标产品名称、数量、规格及报价明细表》中的项目，标明拟提供货物和服务的单价和总价。如单价和总价不符，以单价累计为准。</w:t>
      </w:r>
    </w:p>
    <w:p>
      <w:pPr>
        <w:pStyle w:val="16"/>
        <w:spacing w:line="540" w:lineRule="exact"/>
        <w:ind w:firstLine="567"/>
        <w:jc w:val="both"/>
        <w:rPr>
          <w:rFonts w:ascii="仿宋" w:hAnsi="仿宋" w:eastAsia="仿宋" w:cs="仿宋"/>
          <w:b/>
          <w:color w:val="auto"/>
          <w:sz w:val="28"/>
        </w:rPr>
      </w:pPr>
      <w:r>
        <w:rPr>
          <w:rFonts w:hint="eastAsia" w:ascii="仿宋" w:hAnsi="仿宋" w:eastAsia="仿宋" w:cs="仿宋"/>
          <w:b/>
          <w:color w:val="auto"/>
          <w:sz w:val="28"/>
        </w:rPr>
        <w:t>10.2本标针对每种货物只接受一个报价，不接受备选方案，但不拒绝优惠声明，优惠声明需在《开标一览表》备注中填写。</w:t>
      </w:r>
    </w:p>
    <w:p>
      <w:pPr>
        <w:pStyle w:val="16"/>
        <w:spacing w:line="540" w:lineRule="exact"/>
        <w:ind w:firstLine="562"/>
        <w:rPr>
          <w:rFonts w:ascii="仿宋" w:hAnsi="仿宋" w:eastAsia="仿宋" w:cs="仿宋"/>
          <w:color w:val="auto"/>
          <w:sz w:val="28"/>
        </w:rPr>
      </w:pPr>
      <w:r>
        <w:rPr>
          <w:rFonts w:hint="eastAsia" w:ascii="仿宋" w:hAnsi="仿宋" w:eastAsia="仿宋" w:cs="仿宋"/>
          <w:color w:val="auto"/>
          <w:sz w:val="28"/>
        </w:rPr>
        <w:t>10.3供应商应按招标文件的要求对有关设计、货物及其配套服务的全部内容进行报价。投标报价应包括：</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10.3.1外购、外协、配套件、原材料及功能设计生产制造、检验、油漆、包装、保险、利税、管理、备品备件、专用工具、运杂、安装调试、人员培训等费用。</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10.3.2招标文件中特别要求的零、备件费用。</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10.3.3分项报价明细表中特别要求的安装、调试、运输及培训费用。</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10.3.4所需的进口机电证（如需要），报关、商检、计量等相关事宜，由供应商负责办理，费用由供应商承担。</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11.投标货币</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11.1本次投标货币为人民币。</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12.证明供应商合格和资格的文件</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12.1按照第8条规定，供应商应提交证明其有资格参加投标和一旦其投标被接受则有能力履行合同的文件，并作为其投标文件的一部分。</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12.2供应商应填写并提交招标文件所要求的资格证明类文件。</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13.证明货物的合格性和符合招标文件规定的文件</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13.1按照第8条规定，供应商应提交招标文件要求的货物及其服务的合格性及符合招标文件规定的证明文件。证明文件可以是手册、图纸和资料，并作为投标文件的一部分。</w:t>
      </w:r>
    </w:p>
    <w:p>
      <w:pPr>
        <w:pStyle w:val="16"/>
        <w:spacing w:line="540" w:lineRule="exact"/>
        <w:ind w:firstLine="560"/>
        <w:rPr>
          <w:rFonts w:ascii="仿宋" w:hAnsi="仿宋" w:eastAsia="仿宋" w:cs="仿宋"/>
          <w:b/>
          <w:color w:val="auto"/>
          <w:sz w:val="28"/>
        </w:rPr>
      </w:pPr>
      <w:r>
        <w:rPr>
          <w:rFonts w:hint="eastAsia" w:ascii="仿宋" w:hAnsi="仿宋" w:eastAsia="仿宋" w:cs="仿宋"/>
          <w:color w:val="auto"/>
          <w:sz w:val="28"/>
        </w:rPr>
        <w:t>13.2供应商应逐条阅读招标文件要求的技术规格及商务条款要求，指出自己提供的货物和服务是否对招标文件做出响应，</w:t>
      </w:r>
      <w:r>
        <w:rPr>
          <w:rFonts w:hint="eastAsia" w:ascii="仿宋" w:hAnsi="仿宋" w:eastAsia="仿宋" w:cs="仿宋"/>
          <w:b/>
          <w:color w:val="auto"/>
          <w:sz w:val="28"/>
        </w:rPr>
        <w:t>并将不能响应之处在招标文件所附的“技术偏离表”和“商务（合同条款）偏离表”中一一列出。</w:t>
      </w:r>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13.3证明货物的合格性和符合招标文件规定的文件应包括下列内容：</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13.3.1投标货物的试(检)验报告、鉴定证书（复印件）；</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13.3.2执行的制造、验收标准；</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13.3.3荣获产品质量、生产管理等方面的荣誉证书（复印件）；</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13.3.4有关的产品样册、手册、图纸和资料；</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13.3.5供应商认为有必要提供的其它证明文件；</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14.投标文件的有效期</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14.1投标文件从实际开标之日起</w:t>
      </w:r>
      <w:r>
        <w:rPr>
          <w:rFonts w:hint="eastAsia" w:ascii="仿宋" w:hAnsi="仿宋" w:eastAsia="仿宋" w:cs="仿宋"/>
          <w:color w:val="auto"/>
          <w:sz w:val="28"/>
          <w:u w:val="single"/>
        </w:rPr>
        <w:t>90</w:t>
      </w:r>
      <w:r>
        <w:rPr>
          <w:rFonts w:hint="eastAsia" w:ascii="仿宋" w:hAnsi="仿宋" w:eastAsia="仿宋" w:cs="仿宋"/>
          <w:color w:val="auto"/>
          <w:sz w:val="28"/>
        </w:rPr>
        <w:t>天内有效。</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14.2在特殊情况下，在原投标有效期届满之前，采购代理机构可与投标单位协商延长投标文件的有效期，并经投标方确认。</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15.投标文件的书写要求、签署及份数。</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15.1投标文件正本须用不褪色的墨水笔书写或打印。</w:t>
      </w:r>
    </w:p>
    <w:p>
      <w:pPr>
        <w:spacing w:line="540" w:lineRule="exact"/>
        <w:ind w:firstLine="560"/>
        <w:rPr>
          <w:rFonts w:ascii="仿宋" w:hAnsi="仿宋" w:eastAsia="仿宋" w:cs="仿宋"/>
          <w:color w:val="auto"/>
          <w:sz w:val="28"/>
        </w:rPr>
      </w:pPr>
      <w:r>
        <w:rPr>
          <w:rFonts w:hint="eastAsia" w:ascii="仿宋" w:hAnsi="仿宋" w:eastAsia="仿宋" w:cs="仿宋"/>
          <w:color w:val="auto"/>
          <w:sz w:val="28"/>
        </w:rPr>
        <w:t>15.2投标文件的书写应清楚工整，修改处应由供应商授权代表签字或盖章。</w:t>
      </w:r>
    </w:p>
    <w:p>
      <w:pPr>
        <w:pStyle w:val="16"/>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15.3未实质性对应响应招标文件、或者关键字迹潦草、关键内容表达不清、或者未按要求填写或可能导致非唯一理解的投标文件将不能通过符合性检查，按重大偏离处理。</w:t>
      </w:r>
    </w:p>
    <w:p>
      <w:pPr>
        <w:pStyle w:val="16"/>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15.4投标文件应由企业法人或法人授权代表在所有规定签章处逐一签署及加盖单位的公章。</w:t>
      </w:r>
    </w:p>
    <w:p>
      <w:pPr>
        <w:pStyle w:val="16"/>
        <w:spacing w:line="540" w:lineRule="exact"/>
        <w:ind w:firstLine="560" w:firstLineChars="200"/>
        <w:jc w:val="both"/>
        <w:rPr>
          <w:rFonts w:ascii="仿宋" w:hAnsi="仿宋" w:eastAsia="仿宋" w:cs="仿宋"/>
          <w:b/>
          <w:color w:val="auto"/>
          <w:sz w:val="28"/>
        </w:rPr>
      </w:pPr>
      <w:r>
        <w:rPr>
          <w:rFonts w:hint="eastAsia" w:ascii="仿宋" w:hAnsi="仿宋" w:eastAsia="仿宋" w:cs="仿宋"/>
          <w:color w:val="auto"/>
          <w:sz w:val="28"/>
        </w:rPr>
        <w:t>15.5投标文件的份数：详见《投标须知前附表》。供应商应在投标文件封面左上角注明“正本”、“副本”字样，一旦正本和副本不符，以正本为准，参考资料不限量</w:t>
      </w:r>
      <w:r>
        <w:rPr>
          <w:rFonts w:hint="eastAsia" w:ascii="仿宋" w:hAnsi="仿宋" w:eastAsia="仿宋" w:cs="仿宋"/>
          <w:color w:val="auto"/>
          <w:sz w:val="28"/>
          <w:szCs w:val="28"/>
        </w:rPr>
        <w:t>。</w:t>
      </w:r>
    </w:p>
    <w:p>
      <w:pPr>
        <w:pStyle w:val="16"/>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15.6供应商可根据投标货物的具体需要自行编制其它文件一式</w:t>
      </w:r>
      <w:r>
        <w:rPr>
          <w:rFonts w:hint="eastAsia" w:ascii="仿宋" w:hAnsi="仿宋" w:eastAsia="仿宋" w:cs="仿宋"/>
          <w:b/>
          <w:color w:val="auto"/>
          <w:sz w:val="28"/>
        </w:rPr>
        <w:t>5</w:t>
      </w:r>
      <w:r>
        <w:rPr>
          <w:rFonts w:hint="eastAsia" w:ascii="仿宋" w:hAnsi="仿宋" w:eastAsia="仿宋" w:cs="仿宋"/>
          <w:color w:val="auto"/>
          <w:sz w:val="28"/>
        </w:rPr>
        <w:t>份纳入投标书中。</w:t>
      </w:r>
    </w:p>
    <w:p>
      <w:pPr>
        <w:pStyle w:val="16"/>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15.7投标文件的装订必须采用胶粘本，不允许任何活页形式装订（非胶粘方式装订的投标书一律视同活页装订），活页方式装订视为投标无效。</w:t>
      </w:r>
    </w:p>
    <w:p>
      <w:pPr>
        <w:pStyle w:val="16"/>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15.8如果虚假应标将会导致废标，并将虚假应标投标公司及生产厂家上报政府采购部门并列入黑名单。</w:t>
      </w:r>
    </w:p>
    <w:p>
      <w:pPr>
        <w:pStyle w:val="16"/>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16.投标保证金</w:t>
      </w:r>
    </w:p>
    <w:p>
      <w:pPr>
        <w:pStyle w:val="15"/>
        <w:spacing w:line="540" w:lineRule="exact"/>
        <w:ind w:firstLine="560"/>
        <w:rPr>
          <w:rFonts w:ascii="仿宋" w:hAnsi="仿宋" w:eastAsia="仿宋" w:cs="仿宋"/>
          <w:color w:val="auto"/>
        </w:rPr>
      </w:pPr>
      <w:r>
        <w:rPr>
          <w:rFonts w:hint="eastAsia" w:ascii="仿宋" w:hAnsi="仿宋" w:eastAsia="仿宋" w:cs="仿宋"/>
          <w:color w:val="auto"/>
        </w:rPr>
        <w:t>16.1投标保证金金额：第一包人民币8.66万元。第二包人民币3.34万元</w:t>
      </w:r>
      <w:r>
        <w:rPr>
          <w:rFonts w:hint="eastAsia" w:ascii="仿宋" w:hAnsi="仿宋" w:eastAsia="仿宋" w:cs="仿宋"/>
          <w:color w:val="auto"/>
        </w:rPr>
        <w:t>；</w:t>
      </w:r>
      <w:r>
        <w:rPr>
          <w:rFonts w:hint="eastAsia" w:ascii="仿宋" w:hAnsi="仿宋" w:eastAsia="仿宋" w:cs="仿宋"/>
          <w:color w:val="auto"/>
        </w:rPr>
        <w:t>须以网银转账的形式由供应商的基本账户汇出，于投标文件递交截止时间前交至招标代理机构指定账户（以实际到账时间为准，逾期无效），公示期结束后予以退还。</w:t>
      </w:r>
    </w:p>
    <w:p>
      <w:pPr>
        <w:pStyle w:val="15"/>
        <w:spacing w:line="540" w:lineRule="exact"/>
        <w:ind w:firstLine="560"/>
        <w:rPr>
          <w:rFonts w:ascii="仿宋" w:hAnsi="仿宋" w:eastAsia="仿宋" w:cs="仿宋"/>
          <w:color w:val="auto"/>
        </w:rPr>
      </w:pPr>
      <w:r>
        <w:rPr>
          <w:rFonts w:hint="eastAsia" w:ascii="仿宋" w:hAnsi="仿宋" w:eastAsia="仿宋" w:cs="仿宋"/>
          <w:color w:val="auto"/>
        </w:rPr>
        <w:t>16.2投标保证金用于保护本次招标免受供应商的违规、违约行为而引起的风险。</w:t>
      </w:r>
    </w:p>
    <w:p>
      <w:pPr>
        <w:pStyle w:val="16"/>
        <w:snapToGrid w:val="0"/>
        <w:spacing w:line="520" w:lineRule="exact"/>
        <w:ind w:firstLine="567"/>
        <w:jc w:val="both"/>
        <w:rPr>
          <w:rFonts w:ascii="仿宋" w:hAnsi="仿宋" w:eastAsia="仿宋" w:cs="仿宋"/>
          <w:b/>
          <w:color w:val="auto"/>
          <w:sz w:val="28"/>
        </w:rPr>
      </w:pPr>
      <w:r>
        <w:rPr>
          <w:rFonts w:hint="eastAsia" w:ascii="仿宋" w:hAnsi="仿宋" w:eastAsia="仿宋" w:cs="仿宋"/>
          <w:color w:val="auto"/>
          <w:sz w:val="28"/>
        </w:rPr>
        <w:t>16.3投标保证金应用人民币，由投标人按第一章《招标书》中明确的银行、账号，按16.1条要求的数额办理，于投标时交招标代理机构。</w:t>
      </w:r>
      <w:r>
        <w:rPr>
          <w:rFonts w:hint="eastAsia" w:ascii="仿宋" w:hAnsi="仿宋" w:eastAsia="仿宋" w:cs="仿宋"/>
          <w:b/>
          <w:color w:val="auto"/>
          <w:sz w:val="28"/>
        </w:rPr>
        <w:t>未按要求提交投标保证金的，其投标无效。</w:t>
      </w:r>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16.4投标保证金的退还</w:t>
      </w:r>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在该项目评标公示期满后，新疆新之建工程咨询有限公司收到由供应商提供的以下资料后五个工作日内退还：</w:t>
      </w:r>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1）打印并加盖供应商公章的账户信息：</w:t>
      </w:r>
      <w:r>
        <w:rPr>
          <w:rFonts w:hint="eastAsia" w:ascii="仿宋" w:hAnsi="仿宋" w:eastAsia="仿宋" w:cs="仿宋"/>
          <w:b/>
          <w:color w:val="auto"/>
          <w:sz w:val="28"/>
        </w:rPr>
        <w:t>行名、行号、户名、账号；</w:t>
      </w:r>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2）加盖投标人财务公章的第二联复写收据原件，收据中需写明项目名称及项目编号。</w:t>
      </w:r>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3）金额各公司根据实际情况填写。</w:t>
      </w:r>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注：请各投标供应商，将以上资料随开标一览表递交至开标现场，如未中标，将按照法定规定期限予以退还。</w:t>
      </w:r>
    </w:p>
    <w:p>
      <w:pPr>
        <w:pStyle w:val="16"/>
        <w:spacing w:line="540" w:lineRule="exact"/>
        <w:ind w:firstLine="560"/>
        <w:rPr>
          <w:rFonts w:ascii="仿宋" w:hAnsi="仿宋" w:eastAsia="仿宋" w:cs="仿宋"/>
          <w:color w:val="auto"/>
          <w:sz w:val="28"/>
        </w:rPr>
      </w:pPr>
      <w:r>
        <w:rPr>
          <w:rFonts w:hint="eastAsia" w:ascii="仿宋" w:hAnsi="仿宋" w:eastAsia="仿宋" w:cs="仿宋"/>
          <w:color w:val="auto"/>
          <w:sz w:val="28"/>
        </w:rPr>
        <w:t>16.5发生以下情况投标保证金可能被没收：</w:t>
      </w:r>
    </w:p>
    <w:p>
      <w:pPr>
        <w:pStyle w:val="16"/>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16.5.1如果供应商在投标有效期内撤销投标；</w:t>
      </w:r>
    </w:p>
    <w:p>
      <w:pPr>
        <w:pStyle w:val="16"/>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16.5.2如果供应商串通投标的；</w:t>
      </w:r>
    </w:p>
    <w:p>
      <w:pPr>
        <w:pStyle w:val="16"/>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16.5.3如果中标人未能做到：</w:t>
      </w:r>
    </w:p>
    <w:p>
      <w:pPr>
        <w:pStyle w:val="15"/>
        <w:spacing w:line="540" w:lineRule="exact"/>
        <w:ind w:firstLine="560"/>
        <w:rPr>
          <w:rFonts w:ascii="仿宋" w:hAnsi="仿宋" w:eastAsia="仿宋" w:cs="仿宋"/>
          <w:color w:val="auto"/>
        </w:rPr>
      </w:pPr>
      <w:r>
        <w:rPr>
          <w:rFonts w:hint="eastAsia" w:ascii="仿宋" w:hAnsi="仿宋" w:eastAsia="仿宋" w:cs="仿宋"/>
          <w:color w:val="auto"/>
        </w:rPr>
        <w:t>a.按29条规定签定合同；</w:t>
      </w:r>
    </w:p>
    <w:p>
      <w:pPr>
        <w:pStyle w:val="15"/>
        <w:spacing w:line="540" w:lineRule="exact"/>
        <w:ind w:firstLine="560"/>
        <w:rPr>
          <w:rFonts w:ascii="仿宋" w:hAnsi="仿宋" w:eastAsia="仿宋" w:cs="仿宋"/>
          <w:color w:val="auto"/>
        </w:rPr>
      </w:pPr>
      <w:r>
        <w:rPr>
          <w:rFonts w:hint="eastAsia" w:ascii="仿宋" w:hAnsi="仿宋" w:eastAsia="仿宋" w:cs="仿宋"/>
          <w:color w:val="auto"/>
        </w:rPr>
        <w:t>b.第32条有关缴纳中标服务费的规定；</w:t>
      </w:r>
    </w:p>
    <w:p>
      <w:pPr>
        <w:pStyle w:val="15"/>
        <w:spacing w:line="540" w:lineRule="exact"/>
        <w:ind w:firstLine="560"/>
        <w:rPr>
          <w:rFonts w:ascii="仿宋" w:hAnsi="仿宋" w:eastAsia="仿宋" w:cs="仿宋"/>
          <w:color w:val="auto"/>
        </w:rPr>
      </w:pPr>
      <w:r>
        <w:rPr>
          <w:rFonts w:hint="eastAsia" w:ascii="仿宋" w:hAnsi="仿宋" w:eastAsia="仿宋" w:cs="仿宋"/>
          <w:color w:val="auto"/>
        </w:rPr>
        <w:t>c.按招标文件要求提交合同履约保证金的。</w:t>
      </w:r>
    </w:p>
    <w:p>
      <w:pPr>
        <w:pStyle w:val="17"/>
        <w:spacing w:beforeLines="0" w:afterLines="0" w:line="520" w:lineRule="exact"/>
        <w:rPr>
          <w:rFonts w:ascii="仿宋" w:hAnsi="仿宋" w:eastAsia="仿宋" w:cs="仿宋"/>
          <w:color w:val="auto"/>
          <w:kern w:val="0"/>
          <w:sz w:val="28"/>
          <w:szCs w:val="24"/>
        </w:rPr>
      </w:pPr>
      <w:r>
        <w:rPr>
          <w:rFonts w:hint="eastAsia" w:ascii="仿宋" w:hAnsi="仿宋" w:eastAsia="仿宋" w:cs="仿宋"/>
          <w:color w:val="auto"/>
          <w:kern w:val="0"/>
          <w:sz w:val="28"/>
          <w:szCs w:val="24"/>
        </w:rPr>
        <w:t>四、投标文件的递交</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17.投标文件的密封与标记</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17.1供应商应将投标文件正本和副本</w:t>
      </w:r>
      <w:r>
        <w:rPr>
          <w:rFonts w:hint="eastAsia" w:ascii="仿宋" w:hAnsi="仿宋" w:eastAsia="仿宋" w:cs="仿宋"/>
          <w:b/>
          <w:color w:val="auto"/>
          <w:sz w:val="28"/>
        </w:rPr>
        <w:t>分别装入信袋内</w:t>
      </w:r>
      <w:r>
        <w:rPr>
          <w:rFonts w:hint="eastAsia" w:ascii="仿宋" w:hAnsi="仿宋" w:eastAsia="仿宋" w:cs="仿宋"/>
          <w:color w:val="auto"/>
          <w:sz w:val="28"/>
        </w:rPr>
        <w:t>加以密封，分别在信袋上标“正本”或“副本”，并在密封处加盖公章（或合同专用章）。</w:t>
      </w:r>
    </w:p>
    <w:p>
      <w:pPr>
        <w:pStyle w:val="16"/>
        <w:spacing w:line="520" w:lineRule="exact"/>
        <w:ind w:firstLine="562"/>
        <w:jc w:val="both"/>
        <w:rPr>
          <w:rFonts w:ascii="仿宋" w:hAnsi="仿宋" w:eastAsia="仿宋" w:cs="仿宋"/>
          <w:b/>
          <w:color w:val="auto"/>
          <w:sz w:val="28"/>
        </w:rPr>
      </w:pPr>
      <w:r>
        <w:rPr>
          <w:rFonts w:hint="eastAsia" w:ascii="仿宋" w:hAnsi="仿宋" w:eastAsia="仿宋" w:cs="仿宋"/>
          <w:b/>
          <w:color w:val="auto"/>
          <w:sz w:val="28"/>
        </w:rPr>
        <w:t>17.2供应商应将填好的开标一览表</w:t>
      </w:r>
      <w:r>
        <w:rPr>
          <w:rFonts w:hint="eastAsia" w:ascii="仿宋" w:hAnsi="仿宋" w:eastAsia="仿宋" w:cs="仿宋"/>
          <w:b/>
          <w:color w:val="auto"/>
          <w:sz w:val="28"/>
          <w:lang w:val="en-US" w:eastAsia="zh-CN"/>
        </w:rPr>
        <w:t>及电子版投标文件</w:t>
      </w:r>
      <w:r>
        <w:rPr>
          <w:rFonts w:hint="eastAsia" w:ascii="仿宋" w:hAnsi="仿宋" w:eastAsia="仿宋" w:cs="仿宋"/>
          <w:b/>
          <w:color w:val="auto"/>
          <w:sz w:val="28"/>
        </w:rPr>
        <w:t>单独</w:t>
      </w:r>
      <w:r>
        <w:rPr>
          <w:rFonts w:hint="eastAsia" w:ascii="仿宋" w:hAnsi="仿宋" w:eastAsia="仿宋" w:cs="仿宋"/>
          <w:b/>
          <w:bCs/>
          <w:color w:val="auto"/>
          <w:sz w:val="28"/>
        </w:rPr>
        <w:t>密封一份在信袋内，在密封处加盖公章（或合同专用章），在信袋上注明“开标一览表”</w:t>
      </w:r>
      <w:r>
        <w:rPr>
          <w:rFonts w:hint="eastAsia" w:ascii="仿宋" w:hAnsi="仿宋" w:eastAsia="仿宋" w:cs="仿宋"/>
          <w:b/>
          <w:bCs/>
          <w:color w:val="auto"/>
          <w:sz w:val="28"/>
          <w:lang w:val="en-US" w:eastAsia="zh-CN"/>
        </w:rPr>
        <w:t xml:space="preserve">或 </w:t>
      </w:r>
      <w:r>
        <w:rPr>
          <w:rFonts w:hint="eastAsia" w:ascii="仿宋" w:hAnsi="仿宋" w:eastAsia="仿宋" w:cs="仿宋"/>
          <w:b/>
          <w:bCs/>
          <w:color w:val="auto"/>
          <w:sz w:val="28"/>
          <w:lang w:eastAsia="zh-CN"/>
        </w:rPr>
        <w:t>“</w:t>
      </w:r>
      <w:r>
        <w:rPr>
          <w:rFonts w:hint="eastAsia" w:ascii="仿宋" w:hAnsi="仿宋" w:eastAsia="仿宋" w:cs="仿宋"/>
          <w:b/>
          <w:color w:val="auto"/>
          <w:sz w:val="28"/>
          <w:lang w:val="en-US" w:eastAsia="zh-CN"/>
        </w:rPr>
        <w:t>电子版投标文件</w:t>
      </w:r>
      <w:r>
        <w:rPr>
          <w:rFonts w:hint="eastAsia" w:ascii="仿宋" w:hAnsi="仿宋" w:eastAsia="仿宋" w:cs="仿宋"/>
          <w:b/>
          <w:bCs/>
          <w:color w:val="auto"/>
          <w:sz w:val="28"/>
          <w:lang w:eastAsia="zh-CN"/>
        </w:rPr>
        <w:t>”</w:t>
      </w:r>
      <w:r>
        <w:rPr>
          <w:rFonts w:hint="eastAsia" w:ascii="仿宋" w:hAnsi="仿宋" w:eastAsia="仿宋" w:cs="仿宋"/>
          <w:b/>
          <w:bCs/>
          <w:color w:val="auto"/>
          <w:sz w:val="28"/>
        </w:rPr>
        <w:t>字样，作为投标文件的一部分</w:t>
      </w:r>
      <w:r>
        <w:rPr>
          <w:rFonts w:hint="eastAsia" w:ascii="仿宋" w:hAnsi="仿宋" w:eastAsia="仿宋" w:cs="仿宋"/>
          <w:b/>
          <w:color w:val="auto"/>
          <w:sz w:val="28"/>
        </w:rPr>
        <w:t>。</w:t>
      </w:r>
    </w:p>
    <w:p>
      <w:pPr>
        <w:pStyle w:val="16"/>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17.3所有投标文件信袋封口处均应加贴封条，封条上应写明：</w:t>
      </w:r>
    </w:p>
    <w:p>
      <w:pPr>
        <w:pStyle w:val="16"/>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⑴采购代理机构单位：新疆新之建工程咨询有限公司</w:t>
      </w:r>
    </w:p>
    <w:p>
      <w:pPr>
        <w:pStyle w:val="16"/>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⑵项目名称：</w:t>
      </w:r>
    </w:p>
    <w:p>
      <w:pPr>
        <w:pStyle w:val="16"/>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⑶招标编号：</w:t>
      </w:r>
    </w:p>
    <w:p>
      <w:pPr>
        <w:pStyle w:val="16"/>
        <w:tabs>
          <w:tab w:val="center" w:pos="5099"/>
        </w:tabs>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⑷投标企业名称和地址：</w:t>
      </w:r>
    </w:p>
    <w:p>
      <w:pPr>
        <w:pStyle w:val="16"/>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⑸注明“开标前不准启封”，“正本”，“副本”，“开标一览表”，“电子版投标文件”。</w:t>
      </w:r>
    </w:p>
    <w:p>
      <w:pPr>
        <w:pStyle w:val="16"/>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17.4未按本须知要求密封、标记和投递的投标文件，采购代理机构不对其后果负责。</w:t>
      </w:r>
    </w:p>
    <w:p>
      <w:pPr>
        <w:pStyle w:val="16"/>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18.投标文件递交的截止日期</w:t>
      </w:r>
    </w:p>
    <w:p>
      <w:pPr>
        <w:pStyle w:val="16"/>
        <w:spacing w:line="540" w:lineRule="exact"/>
        <w:ind w:firstLine="560" w:firstLineChars="200"/>
        <w:jc w:val="both"/>
        <w:rPr>
          <w:rFonts w:ascii="仿宋" w:hAnsi="仿宋" w:eastAsia="仿宋" w:cs="仿宋"/>
          <w:color w:val="auto"/>
          <w:sz w:val="28"/>
          <w:u w:val="single"/>
        </w:rPr>
      </w:pPr>
      <w:r>
        <w:rPr>
          <w:rFonts w:hint="eastAsia" w:ascii="仿宋" w:hAnsi="仿宋" w:eastAsia="仿宋" w:cs="仿宋"/>
          <w:color w:val="auto"/>
          <w:sz w:val="28"/>
        </w:rPr>
        <w:t>18.1供应商必须在《投标须知前附表》中规定的时间之前将投标文件送达到规定的地点。</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18.2超过招标文件规定的投标截止时间送达的投标文件将不予接受。</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19.投标文件的修改、撤回和撤销</w:t>
      </w:r>
    </w:p>
    <w:p>
      <w:pPr>
        <w:pStyle w:val="18"/>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19.1供应商对其投标文件进行的修改或撤回应以书面形式并在招标文件规定的投标截止时间前送达或邮寄到采购代理机构手中。</w:t>
      </w:r>
    </w:p>
    <w:p>
      <w:pPr>
        <w:pStyle w:val="18"/>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19.2供应商对投标文件的修改或撤回应按第17和18条规定进行准备、密封、标注和递交。</w:t>
      </w:r>
    </w:p>
    <w:p>
      <w:pPr>
        <w:pStyle w:val="18"/>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19.3投标截止时间以后，不允许对投标文件进行修改。</w:t>
      </w:r>
    </w:p>
    <w:p>
      <w:pPr>
        <w:pStyle w:val="18"/>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19.4供应商不得在投标截止时间起至投标文件有效期满前撤销投标文件，否则其投标保证金将被没收。</w:t>
      </w:r>
    </w:p>
    <w:p>
      <w:pPr>
        <w:pStyle w:val="18"/>
        <w:spacing w:line="540" w:lineRule="exact"/>
        <w:ind w:firstLine="560"/>
        <w:jc w:val="both"/>
        <w:rPr>
          <w:rFonts w:ascii="仿宋" w:hAnsi="仿宋" w:eastAsia="仿宋" w:cs="仿宋"/>
          <w:b/>
          <w:color w:val="auto"/>
          <w:sz w:val="28"/>
        </w:rPr>
      </w:pPr>
      <w:r>
        <w:rPr>
          <w:rFonts w:hint="eastAsia" w:ascii="仿宋" w:hAnsi="仿宋" w:eastAsia="仿宋" w:cs="仿宋"/>
          <w:b/>
          <w:color w:val="auto"/>
          <w:sz w:val="28"/>
        </w:rPr>
        <w:t>20.有下列情形之一的，视为供应商串通投标，其投标无效：</w:t>
      </w:r>
    </w:p>
    <w:p>
      <w:pPr>
        <w:pStyle w:val="18"/>
        <w:spacing w:line="540" w:lineRule="exact"/>
        <w:ind w:firstLine="560"/>
        <w:jc w:val="both"/>
        <w:rPr>
          <w:rFonts w:ascii="仿宋" w:hAnsi="仿宋" w:eastAsia="仿宋" w:cs="仿宋"/>
          <w:b/>
          <w:color w:val="auto"/>
          <w:sz w:val="28"/>
        </w:rPr>
      </w:pPr>
      <w:r>
        <w:rPr>
          <w:rFonts w:hint="eastAsia" w:ascii="仿宋" w:hAnsi="仿宋" w:eastAsia="仿宋" w:cs="仿宋"/>
          <w:b/>
          <w:color w:val="auto"/>
          <w:sz w:val="28"/>
        </w:rPr>
        <w:t>⑴不同供应商的投标文件由同一单位或者个人编制;</w:t>
      </w:r>
    </w:p>
    <w:p>
      <w:pPr>
        <w:pStyle w:val="18"/>
        <w:spacing w:line="540" w:lineRule="exact"/>
        <w:ind w:firstLine="560"/>
        <w:jc w:val="both"/>
        <w:rPr>
          <w:rFonts w:ascii="仿宋" w:hAnsi="仿宋" w:eastAsia="仿宋" w:cs="仿宋"/>
          <w:b/>
          <w:color w:val="auto"/>
          <w:sz w:val="28"/>
        </w:rPr>
      </w:pPr>
      <w:r>
        <w:rPr>
          <w:rFonts w:hint="eastAsia" w:ascii="仿宋" w:hAnsi="仿宋" w:eastAsia="仿宋" w:cs="仿宋"/>
          <w:b/>
          <w:color w:val="auto"/>
          <w:sz w:val="28"/>
        </w:rPr>
        <w:t>⑵不同供应商委托同一单位或者个人办理投标事宜;</w:t>
      </w:r>
    </w:p>
    <w:p>
      <w:pPr>
        <w:pStyle w:val="18"/>
        <w:spacing w:line="540" w:lineRule="exact"/>
        <w:ind w:firstLine="560"/>
        <w:jc w:val="both"/>
        <w:rPr>
          <w:rFonts w:ascii="仿宋" w:hAnsi="仿宋" w:eastAsia="仿宋" w:cs="仿宋"/>
          <w:b/>
          <w:color w:val="auto"/>
          <w:sz w:val="28"/>
        </w:rPr>
      </w:pPr>
      <w:r>
        <w:rPr>
          <w:rFonts w:hint="eastAsia" w:ascii="仿宋" w:hAnsi="仿宋" w:eastAsia="仿宋" w:cs="仿宋"/>
          <w:b/>
          <w:color w:val="auto"/>
          <w:sz w:val="28"/>
        </w:rPr>
        <w:t>⑶不同供应商的投标文件载明的项目管理成员或者联系人员为同一人;</w:t>
      </w:r>
    </w:p>
    <w:p>
      <w:pPr>
        <w:pStyle w:val="18"/>
        <w:spacing w:line="540" w:lineRule="exact"/>
        <w:ind w:firstLine="560"/>
        <w:jc w:val="both"/>
        <w:rPr>
          <w:rFonts w:ascii="仿宋" w:hAnsi="仿宋" w:eastAsia="仿宋" w:cs="仿宋"/>
          <w:b/>
          <w:color w:val="auto"/>
          <w:sz w:val="28"/>
        </w:rPr>
      </w:pPr>
      <w:r>
        <w:rPr>
          <w:rFonts w:hint="eastAsia" w:ascii="仿宋" w:hAnsi="仿宋" w:eastAsia="仿宋" w:cs="仿宋"/>
          <w:b/>
          <w:color w:val="auto"/>
          <w:sz w:val="28"/>
        </w:rPr>
        <w:t>⑷不同供应商的投标文件异常一致或者投标报价呈规律性差异;</w:t>
      </w:r>
    </w:p>
    <w:p>
      <w:pPr>
        <w:pStyle w:val="18"/>
        <w:spacing w:line="540" w:lineRule="exact"/>
        <w:ind w:firstLine="560"/>
        <w:jc w:val="both"/>
        <w:rPr>
          <w:rFonts w:ascii="仿宋" w:hAnsi="仿宋" w:eastAsia="仿宋" w:cs="仿宋"/>
          <w:b/>
          <w:color w:val="auto"/>
          <w:sz w:val="28"/>
        </w:rPr>
      </w:pPr>
      <w:r>
        <w:rPr>
          <w:rFonts w:hint="eastAsia" w:ascii="仿宋" w:hAnsi="仿宋" w:eastAsia="仿宋" w:cs="仿宋"/>
          <w:b/>
          <w:color w:val="auto"/>
          <w:sz w:val="28"/>
        </w:rPr>
        <w:t>⑸不同供应商的投标文件相互混装;</w:t>
      </w:r>
    </w:p>
    <w:p>
      <w:pPr>
        <w:pStyle w:val="18"/>
        <w:spacing w:line="540" w:lineRule="exact"/>
        <w:ind w:firstLine="560"/>
        <w:jc w:val="both"/>
        <w:rPr>
          <w:rFonts w:ascii="仿宋" w:hAnsi="仿宋" w:eastAsia="仿宋" w:cs="仿宋"/>
          <w:b/>
          <w:color w:val="auto"/>
          <w:sz w:val="23"/>
          <w:szCs w:val="23"/>
        </w:rPr>
      </w:pPr>
      <w:r>
        <w:rPr>
          <w:rFonts w:hint="eastAsia" w:ascii="仿宋" w:hAnsi="仿宋" w:eastAsia="仿宋" w:cs="仿宋"/>
          <w:b/>
          <w:color w:val="auto"/>
          <w:sz w:val="28"/>
        </w:rPr>
        <w:t>⑹不同供应商的投标保证金从同一单位或者个人的账户转出</w:t>
      </w:r>
      <w:r>
        <w:rPr>
          <w:rFonts w:hint="eastAsia" w:ascii="仿宋" w:hAnsi="仿宋" w:eastAsia="仿宋" w:cs="仿宋"/>
          <w:b/>
          <w:color w:val="auto"/>
          <w:sz w:val="23"/>
          <w:szCs w:val="23"/>
        </w:rPr>
        <w:t>。</w:t>
      </w:r>
    </w:p>
    <w:p>
      <w:pPr>
        <w:pStyle w:val="17"/>
        <w:spacing w:beforeLines="0" w:afterLines="0" w:line="520" w:lineRule="exact"/>
        <w:rPr>
          <w:rFonts w:ascii="仿宋" w:hAnsi="仿宋" w:eastAsia="仿宋" w:cs="仿宋"/>
          <w:color w:val="auto"/>
          <w:kern w:val="0"/>
          <w:sz w:val="28"/>
          <w:szCs w:val="24"/>
        </w:rPr>
      </w:pPr>
      <w:r>
        <w:rPr>
          <w:rFonts w:hint="eastAsia" w:ascii="仿宋" w:hAnsi="仿宋" w:eastAsia="仿宋" w:cs="仿宋"/>
          <w:color w:val="auto"/>
          <w:kern w:val="0"/>
          <w:sz w:val="28"/>
          <w:szCs w:val="24"/>
        </w:rPr>
        <w:t>五、开标</w:t>
      </w:r>
    </w:p>
    <w:p>
      <w:pPr>
        <w:pStyle w:val="18"/>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21.开标</w:t>
      </w:r>
    </w:p>
    <w:p>
      <w:pPr>
        <w:pStyle w:val="16"/>
        <w:spacing w:line="540" w:lineRule="exact"/>
        <w:ind w:left="1" w:firstLine="562" w:firstLineChars="201"/>
        <w:jc w:val="both"/>
        <w:rPr>
          <w:rFonts w:ascii="仿宋" w:hAnsi="仿宋" w:eastAsia="仿宋" w:cs="仿宋"/>
          <w:color w:val="auto"/>
          <w:sz w:val="28"/>
          <w:u w:val="single"/>
        </w:rPr>
      </w:pPr>
      <w:r>
        <w:rPr>
          <w:rFonts w:hint="eastAsia" w:ascii="仿宋" w:hAnsi="仿宋" w:eastAsia="仿宋" w:cs="仿宋"/>
          <w:color w:val="auto"/>
          <w:sz w:val="28"/>
        </w:rPr>
        <w:t>21.1除非采购代理机构另外书面通知，本项目将按本招标文件《投标须知前附表》中规定的时间和地点开标。</w:t>
      </w:r>
    </w:p>
    <w:p>
      <w:pPr>
        <w:pStyle w:val="16"/>
        <w:spacing w:line="540" w:lineRule="exact"/>
        <w:ind w:firstLine="560"/>
        <w:jc w:val="both"/>
        <w:rPr>
          <w:rFonts w:hint="eastAsia" w:ascii="仿宋" w:hAnsi="仿宋" w:eastAsia="仿宋" w:cs="仿宋"/>
          <w:b/>
          <w:bCs w:val="0"/>
          <w:color w:val="auto"/>
          <w:sz w:val="28"/>
          <w:szCs w:val="28"/>
        </w:rPr>
      </w:pPr>
      <w:r>
        <w:rPr>
          <w:rFonts w:hint="eastAsia" w:ascii="仿宋" w:hAnsi="仿宋" w:eastAsia="仿宋" w:cs="仿宋"/>
          <w:color w:val="auto"/>
          <w:sz w:val="28"/>
        </w:rPr>
        <w:t>21.2</w:t>
      </w:r>
      <w:r>
        <w:rPr>
          <w:rFonts w:hint="eastAsia" w:ascii="仿宋" w:hAnsi="仿宋" w:eastAsia="仿宋" w:cs="仿宋"/>
          <w:bCs/>
          <w:color w:val="auto"/>
          <w:sz w:val="28"/>
          <w:szCs w:val="28"/>
        </w:rPr>
        <w:t>开标时，</w:t>
      </w:r>
      <w:r>
        <w:rPr>
          <w:rFonts w:hint="eastAsia" w:ascii="仿宋" w:hAnsi="仿宋" w:eastAsia="仿宋" w:cs="仿宋"/>
          <w:b/>
          <w:bCs w:val="0"/>
          <w:color w:val="auto"/>
          <w:sz w:val="28"/>
          <w:szCs w:val="28"/>
          <w:lang w:val="en-US" w:eastAsia="zh-CN"/>
        </w:rPr>
        <w:t>第一包</w:t>
      </w:r>
      <w:r>
        <w:rPr>
          <w:rFonts w:hint="eastAsia" w:ascii="仿宋" w:hAnsi="仿宋" w:eastAsia="仿宋" w:cs="仿宋"/>
          <w:b/>
          <w:bCs w:val="0"/>
          <w:color w:val="auto"/>
          <w:sz w:val="28"/>
          <w:szCs w:val="28"/>
        </w:rPr>
        <w:t>供应商应在密封的磋商文件之外随身携带法定代表人或被授权代表的身份证原件或法人授权书或法人身份证明书原件、营业执照原件、医疗器械经营（生产）许可证原件，或者针对以上证件开具的公证书原件，以备采购人对其资格进行审查。</w:t>
      </w:r>
    </w:p>
    <w:p>
      <w:pPr>
        <w:pStyle w:val="16"/>
        <w:spacing w:line="540" w:lineRule="exact"/>
        <w:ind w:firstLine="560"/>
        <w:jc w:val="both"/>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lang w:val="en-US" w:eastAsia="zh-CN"/>
        </w:rPr>
        <w:t>第二包</w:t>
      </w:r>
      <w:r>
        <w:rPr>
          <w:rFonts w:hint="eastAsia" w:ascii="仿宋" w:hAnsi="仿宋" w:eastAsia="仿宋" w:cs="仿宋"/>
          <w:b/>
          <w:bCs w:val="0"/>
          <w:color w:val="auto"/>
          <w:sz w:val="28"/>
          <w:szCs w:val="28"/>
        </w:rPr>
        <w:t>供应商应在密封的磋商文件之外随身携带法定代表人或被授权代表的身份证原件或法人授权书或法人身份证明书原件、营业执照原件、</w:t>
      </w:r>
      <w:r>
        <w:rPr>
          <w:rFonts w:hint="eastAsia" w:ascii="仿宋" w:hAnsi="仿宋" w:eastAsia="仿宋" w:cs="仿宋"/>
          <w:b/>
          <w:bCs w:val="0"/>
          <w:color w:val="auto"/>
          <w:sz w:val="28"/>
          <w:szCs w:val="28"/>
          <w:lang w:eastAsia="zh-CN"/>
        </w:rPr>
        <w:t>。</w:t>
      </w:r>
      <w:r>
        <w:rPr>
          <w:rFonts w:hint="eastAsia" w:ascii="仿宋" w:hAnsi="仿宋" w:eastAsia="仿宋" w:cs="仿宋"/>
          <w:b/>
          <w:bCs w:val="0"/>
          <w:color w:val="auto"/>
          <w:sz w:val="28"/>
          <w:szCs w:val="28"/>
        </w:rPr>
        <w:t>或者针对以上证件开具的公证书原件，</w:t>
      </w:r>
      <w:r>
        <w:rPr>
          <w:rFonts w:hint="eastAsia" w:ascii="仿宋" w:hAnsi="仿宋" w:eastAsia="仿宋" w:cs="仿宋"/>
          <w:b/>
          <w:bCs w:val="0"/>
          <w:color w:val="auto"/>
          <w:sz w:val="28"/>
          <w:szCs w:val="28"/>
          <w:lang w:val="en-US" w:eastAsia="zh-CN"/>
        </w:rPr>
        <w:t>需携带</w:t>
      </w:r>
      <w:r>
        <w:rPr>
          <w:rFonts w:hint="eastAsia" w:ascii="仿宋" w:hAnsi="仿宋" w:eastAsia="仿宋" w:cs="仿宋"/>
          <w:b/>
          <w:bCs w:val="0"/>
          <w:color w:val="auto"/>
          <w:sz w:val="28"/>
          <w:szCs w:val="28"/>
        </w:rPr>
        <w:t>建筑装修装饰工程专业承包贰级及以上资质、建筑机电安装工程专业承包贰级及以上资质、电子与智能化工程专业承包贰级及以上资质、建筑装饰工程设计资质</w:t>
      </w:r>
      <w:r>
        <w:rPr>
          <w:rFonts w:hint="eastAsia" w:ascii="仿宋" w:hAnsi="仿宋" w:eastAsia="仿宋" w:cs="仿宋"/>
          <w:b/>
          <w:bCs w:val="0"/>
          <w:color w:val="auto"/>
          <w:sz w:val="28"/>
          <w:szCs w:val="28"/>
          <w:lang w:eastAsia="zh-CN"/>
        </w:rPr>
        <w:t>（</w:t>
      </w:r>
      <w:r>
        <w:rPr>
          <w:rFonts w:hint="eastAsia" w:ascii="仿宋" w:hAnsi="仿宋" w:eastAsia="仿宋" w:cs="仿宋"/>
          <w:b/>
          <w:bCs w:val="0"/>
          <w:color w:val="auto"/>
          <w:sz w:val="28"/>
          <w:szCs w:val="28"/>
          <w:lang w:val="en-US" w:eastAsia="zh-CN"/>
        </w:rPr>
        <w:t>实行电子化证书的可自行下载的网页版资质证书并加盖企业公章</w:t>
      </w:r>
      <w:r>
        <w:rPr>
          <w:rFonts w:hint="eastAsia" w:ascii="仿宋" w:hAnsi="仿宋" w:eastAsia="仿宋" w:cs="仿宋"/>
          <w:b/>
          <w:bCs w:val="0"/>
          <w:color w:val="auto"/>
          <w:sz w:val="28"/>
          <w:szCs w:val="28"/>
          <w:lang w:eastAsia="zh-CN"/>
        </w:rPr>
        <w:t>）；</w:t>
      </w:r>
      <w:r>
        <w:rPr>
          <w:rFonts w:hint="eastAsia" w:ascii="仿宋" w:hAnsi="仿宋" w:eastAsia="仿宋" w:cs="仿宋"/>
          <w:b/>
          <w:bCs w:val="0"/>
          <w:color w:val="auto"/>
          <w:sz w:val="28"/>
          <w:szCs w:val="28"/>
        </w:rPr>
        <w:t>疆外企业必须具备进疆证</w:t>
      </w:r>
      <w:r>
        <w:rPr>
          <w:rFonts w:hint="eastAsia" w:ascii="仿宋" w:hAnsi="仿宋" w:eastAsia="仿宋" w:cs="仿宋"/>
          <w:b/>
          <w:bCs w:val="0"/>
          <w:color w:val="auto"/>
          <w:sz w:val="28"/>
          <w:szCs w:val="28"/>
          <w:lang w:eastAsia="zh-CN"/>
        </w:rPr>
        <w:t>）</w:t>
      </w:r>
      <w:r>
        <w:rPr>
          <w:rFonts w:hint="eastAsia" w:ascii="仿宋" w:hAnsi="仿宋" w:eastAsia="仿宋" w:cs="仿宋"/>
          <w:b/>
          <w:bCs w:val="0"/>
          <w:color w:val="auto"/>
          <w:sz w:val="28"/>
          <w:szCs w:val="28"/>
        </w:rPr>
        <w:t>以备采购人对其资格进行审查。</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21.3开标时唱《开标一览表》的内容，供应商名称、数量和投标价格等在唱标时一并唱出。</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21.4唱标完毕后，如果供应商对所唱《开标一览表》内容有异议，应当场立即提出。经现场公证人员及监标人员确认，认为有必要重新唱标的，由唱标员重新唱标。</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21.5所有唱标均记录在案，并经各供应商代表、公证人员和监标人员签字，作为各供应商投标文件的组成部分。</w:t>
      </w:r>
    </w:p>
    <w:p>
      <w:pPr>
        <w:pStyle w:val="17"/>
        <w:spacing w:beforeLines="0" w:afterLines="0" w:line="520" w:lineRule="exact"/>
        <w:rPr>
          <w:rFonts w:ascii="仿宋" w:hAnsi="仿宋" w:eastAsia="仿宋" w:cs="仿宋"/>
          <w:color w:val="auto"/>
          <w:kern w:val="0"/>
          <w:sz w:val="28"/>
          <w:szCs w:val="24"/>
        </w:rPr>
      </w:pPr>
      <w:r>
        <w:rPr>
          <w:rFonts w:hint="eastAsia" w:ascii="仿宋" w:hAnsi="仿宋" w:eastAsia="仿宋" w:cs="仿宋"/>
          <w:color w:val="auto"/>
          <w:kern w:val="0"/>
          <w:sz w:val="28"/>
          <w:szCs w:val="24"/>
        </w:rPr>
        <w:t>六、资格审查</w:t>
      </w:r>
    </w:p>
    <w:p>
      <w:pPr>
        <w:pStyle w:val="16"/>
        <w:spacing w:line="540" w:lineRule="exact"/>
        <w:ind w:firstLine="561"/>
        <w:rPr>
          <w:rFonts w:ascii="仿宋" w:hAnsi="仿宋" w:eastAsia="仿宋" w:cs="仿宋"/>
          <w:color w:val="auto"/>
          <w:sz w:val="28"/>
        </w:rPr>
      </w:pPr>
      <w:r>
        <w:rPr>
          <w:rFonts w:hint="eastAsia" w:ascii="仿宋" w:hAnsi="仿宋" w:eastAsia="仿宋" w:cs="仿宋"/>
          <w:color w:val="auto"/>
          <w:sz w:val="28"/>
        </w:rPr>
        <w:t>22.资格审查</w:t>
      </w:r>
    </w:p>
    <w:p>
      <w:pPr>
        <w:pStyle w:val="16"/>
        <w:spacing w:line="540" w:lineRule="exact"/>
        <w:ind w:firstLine="561"/>
        <w:rPr>
          <w:rFonts w:ascii="仿宋" w:hAnsi="仿宋" w:eastAsia="仿宋" w:cs="仿宋"/>
          <w:b/>
          <w:color w:val="auto"/>
          <w:sz w:val="28"/>
        </w:rPr>
      </w:pPr>
      <w:r>
        <w:rPr>
          <w:rFonts w:hint="eastAsia" w:ascii="仿宋" w:hAnsi="仿宋" w:eastAsia="仿宋" w:cs="仿宋"/>
          <w:b/>
          <w:color w:val="auto"/>
          <w:sz w:val="28"/>
        </w:rPr>
        <w:t>22.1开标结束后，采购人按照本章第8.1.1条中第1-5项规定的内容对各供应商的投标文件进行资格审查。资格审查不合格的，其投标无效。</w:t>
      </w:r>
    </w:p>
    <w:p>
      <w:pPr>
        <w:pStyle w:val="16"/>
        <w:spacing w:line="540" w:lineRule="exact"/>
        <w:ind w:firstLine="561"/>
        <w:rPr>
          <w:rFonts w:ascii="仿宋" w:hAnsi="仿宋" w:eastAsia="仿宋" w:cs="仿宋"/>
          <w:b/>
          <w:color w:val="auto"/>
          <w:sz w:val="28"/>
        </w:rPr>
      </w:pPr>
      <w:r>
        <w:rPr>
          <w:rFonts w:hint="eastAsia" w:ascii="仿宋" w:hAnsi="仿宋" w:eastAsia="仿宋" w:cs="仿宋"/>
          <w:color w:val="auto"/>
          <w:sz w:val="28"/>
        </w:rPr>
        <w:t>22.2合格供应商不足三家的，不进行评标。</w:t>
      </w:r>
    </w:p>
    <w:p>
      <w:pPr>
        <w:pStyle w:val="17"/>
        <w:spacing w:beforeLines="0" w:afterLines="0" w:line="520" w:lineRule="exact"/>
        <w:rPr>
          <w:rFonts w:ascii="仿宋" w:hAnsi="仿宋" w:eastAsia="仿宋" w:cs="仿宋"/>
          <w:color w:val="auto"/>
          <w:kern w:val="0"/>
          <w:sz w:val="28"/>
          <w:szCs w:val="24"/>
        </w:rPr>
      </w:pPr>
      <w:r>
        <w:rPr>
          <w:rFonts w:hint="eastAsia" w:ascii="仿宋" w:hAnsi="仿宋" w:eastAsia="仿宋" w:cs="仿宋"/>
          <w:color w:val="auto"/>
          <w:kern w:val="0"/>
          <w:sz w:val="28"/>
          <w:szCs w:val="24"/>
        </w:rPr>
        <w:t>七、评标和定标</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23.评标原则</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23.1本项目的评标遵循公平、公正、科学、择优的原则。</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23.2评标委员会将严格按照《中华人民共和国政府采购法》及其实施条例（658号令）、《政府采购货物和服务招标投标管理办法》（财政部87号令）、《财政部关于加强政府采购货物和服务项目价格评审管理的通知》财库（2007）2号文等相关法律法规的规定依法评标，维护招标投标各方当事人的合法权益。</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23.3不徇私情，不明招暗定。</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23.4资格审查合格的供应商，均有同等机会参加竞争。</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23.5评标人员不得私自泄露评标内容，不得进行旨在影响评标结果公正、公平的任何活动。</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24.评标方法</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24.1采购代理机构将根据有关法律法规的规定组建本次招标的评标委员会。评标委员会成员由本行业相关技术、经济等方面的专家组成。其中，技术、经济等方面的专家不少于成员总人数的三分之二。</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24.2评标的依据为招标文件和投标文件。根据相关法律法规的规定，评标委员会不以任何外部证据作为其评标的依据或标准。</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24.3评标过程将严格保密。开标后直到授予中标人合同止，凡是属于审查、澄清、评价和比较的有关评标资料以及授标建议等均不得向供应商或其他无关的人员透露。</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24.4在评标的整个过程中，供应商所进行的旨在影响评标结果的活动，可能导致其投标被拒绝，或者被取消中标资格。</w:t>
      </w:r>
    </w:p>
    <w:p>
      <w:pPr>
        <w:pStyle w:val="16"/>
        <w:spacing w:line="540" w:lineRule="exact"/>
        <w:ind w:firstLine="562"/>
        <w:jc w:val="both"/>
        <w:rPr>
          <w:rFonts w:ascii="仿宋" w:hAnsi="仿宋" w:eastAsia="仿宋" w:cs="仿宋"/>
          <w:b/>
          <w:color w:val="auto"/>
          <w:sz w:val="28"/>
        </w:rPr>
      </w:pPr>
      <w:r>
        <w:rPr>
          <w:rFonts w:hint="eastAsia" w:ascii="仿宋" w:hAnsi="仿宋" w:eastAsia="仿宋" w:cs="仿宋"/>
          <w:b/>
          <w:color w:val="auto"/>
          <w:sz w:val="28"/>
        </w:rPr>
        <w:t>24.5本次招标采用综合评分法进行评标。评标分符合性审查和详细评审两个阶段。</w:t>
      </w:r>
    </w:p>
    <w:p>
      <w:pPr>
        <w:pStyle w:val="16"/>
        <w:spacing w:line="540" w:lineRule="exact"/>
        <w:ind w:firstLine="562"/>
        <w:jc w:val="both"/>
        <w:rPr>
          <w:rFonts w:ascii="仿宋" w:hAnsi="仿宋" w:eastAsia="仿宋" w:cs="仿宋"/>
          <w:b/>
          <w:color w:val="auto"/>
          <w:sz w:val="28"/>
        </w:rPr>
      </w:pPr>
      <w:r>
        <w:rPr>
          <w:rFonts w:hint="eastAsia" w:ascii="仿宋" w:hAnsi="仿宋" w:eastAsia="仿宋" w:cs="仿宋"/>
          <w:b/>
          <w:color w:val="auto"/>
          <w:sz w:val="28"/>
        </w:rPr>
        <w:t>24.5.1只有通过符合性审查的投标文件才可进入详细评审阶段。</w:t>
      </w:r>
    </w:p>
    <w:p>
      <w:pPr>
        <w:pStyle w:val="16"/>
        <w:spacing w:line="540" w:lineRule="exact"/>
        <w:ind w:firstLine="562"/>
        <w:jc w:val="both"/>
        <w:rPr>
          <w:rFonts w:ascii="仿宋" w:hAnsi="仿宋" w:eastAsia="仿宋" w:cs="仿宋"/>
          <w:color w:val="auto"/>
          <w:sz w:val="28"/>
        </w:rPr>
      </w:pPr>
      <w:r>
        <w:rPr>
          <w:rFonts w:hint="eastAsia" w:ascii="仿宋" w:hAnsi="仿宋" w:eastAsia="仿宋" w:cs="仿宋"/>
          <w:b/>
          <w:color w:val="auto"/>
          <w:sz w:val="28"/>
        </w:rPr>
        <w:t>24.5.2详细评审分为商务评审（含投标报价得分计算）和技术评审两个部分。</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24.6符合性审查</w:t>
      </w:r>
    </w:p>
    <w:p>
      <w:pPr>
        <w:pStyle w:val="16"/>
        <w:spacing w:line="540" w:lineRule="exact"/>
        <w:ind w:firstLine="560"/>
        <w:jc w:val="both"/>
        <w:rPr>
          <w:rFonts w:ascii="仿宋" w:hAnsi="仿宋" w:eastAsia="仿宋" w:cs="仿宋"/>
          <w:b/>
          <w:color w:val="auto"/>
          <w:sz w:val="28"/>
        </w:rPr>
      </w:pPr>
      <w:r>
        <w:rPr>
          <w:rFonts w:hint="eastAsia" w:ascii="仿宋" w:hAnsi="仿宋" w:eastAsia="仿宋" w:cs="仿宋"/>
          <w:color w:val="auto"/>
          <w:sz w:val="28"/>
        </w:rPr>
        <w:t>评标委员会对符合资格的供应商的投标文件进行符合性审查，以确定其是否满足招标文件的实质性要求，是否存在重大偏离。重大偏离系指投标文件的有效性、真实性、合同的供货范围、质量、性能和规格等内容在实质上与招标文件形成了重大的不一致，而这种不一致可能限制了买方的权力和供应商的义务，纠正或承认这些偏离将会对该供应商和其它供应商合理的竞争地位产生不公正的影响。</w:t>
      </w:r>
      <w:r>
        <w:rPr>
          <w:rFonts w:hint="eastAsia" w:ascii="仿宋" w:hAnsi="仿宋" w:eastAsia="仿宋" w:cs="仿宋"/>
          <w:b/>
          <w:color w:val="auto"/>
          <w:sz w:val="28"/>
        </w:rPr>
        <w:t>与招标文件有重大偏离的投标文件将被拒绝，投标无效。具体评审内容系指：</w:t>
      </w:r>
    </w:p>
    <w:p>
      <w:pPr>
        <w:pStyle w:val="8"/>
        <w:spacing w:before="0" w:beforeAutospacing="0" w:after="0" w:afterAutospacing="0" w:line="540" w:lineRule="exact"/>
        <w:ind w:firstLine="560" w:firstLineChars="200"/>
        <w:rPr>
          <w:rFonts w:ascii="仿宋" w:hAnsi="仿宋" w:eastAsia="仿宋" w:cs="仿宋"/>
          <w:b/>
          <w:color w:val="auto"/>
          <w:sz w:val="28"/>
        </w:rPr>
      </w:pPr>
      <w:r>
        <w:rPr>
          <w:rFonts w:hint="eastAsia" w:ascii="仿宋" w:hAnsi="仿宋" w:eastAsia="仿宋" w:cs="仿宋"/>
          <w:b/>
          <w:color w:val="auto"/>
          <w:sz w:val="28"/>
        </w:rPr>
        <w:t>24.6.1投标文件组成不完整，主要内容未能按招标文件规定的内容、格式填写、装订；</w:t>
      </w:r>
    </w:p>
    <w:p>
      <w:pPr>
        <w:pStyle w:val="8"/>
        <w:spacing w:before="0" w:beforeAutospacing="0" w:after="0" w:afterAutospacing="0" w:line="540" w:lineRule="exact"/>
        <w:ind w:firstLine="560" w:firstLineChars="200"/>
        <w:rPr>
          <w:rFonts w:ascii="仿宋" w:hAnsi="仿宋" w:eastAsia="仿宋" w:cs="仿宋"/>
          <w:b/>
          <w:color w:val="auto"/>
          <w:sz w:val="28"/>
        </w:rPr>
      </w:pPr>
      <w:r>
        <w:rPr>
          <w:rFonts w:hint="eastAsia" w:ascii="仿宋" w:hAnsi="仿宋" w:eastAsia="仿宋" w:cs="仿宋"/>
          <w:b/>
          <w:color w:val="auto"/>
          <w:sz w:val="28"/>
        </w:rPr>
        <w:t>24.6.2投标文件的有效期不满足招标文件的规定；</w:t>
      </w:r>
    </w:p>
    <w:p>
      <w:pPr>
        <w:pStyle w:val="8"/>
        <w:spacing w:before="0" w:beforeAutospacing="0" w:after="0" w:afterAutospacing="0" w:line="540" w:lineRule="exact"/>
        <w:ind w:firstLine="560" w:firstLineChars="200"/>
        <w:rPr>
          <w:rFonts w:ascii="仿宋" w:hAnsi="仿宋" w:eastAsia="仿宋" w:cs="仿宋"/>
          <w:b/>
          <w:color w:val="auto"/>
          <w:sz w:val="28"/>
        </w:rPr>
      </w:pPr>
      <w:r>
        <w:rPr>
          <w:rFonts w:hint="eastAsia" w:ascii="仿宋" w:hAnsi="仿宋" w:eastAsia="仿宋" w:cs="仿宋"/>
          <w:b/>
          <w:color w:val="auto"/>
          <w:sz w:val="28"/>
        </w:rPr>
        <w:t>24.6.3投标代表授权书未能由法定代表人签署</w:t>
      </w:r>
      <w:r>
        <w:rPr>
          <w:rFonts w:hint="eastAsia" w:ascii="仿宋" w:hAnsi="仿宋" w:eastAsia="仿宋" w:cs="仿宋"/>
          <w:b/>
          <w:color w:val="auto"/>
          <w:sz w:val="28"/>
          <w:lang w:val="zh-CN"/>
        </w:rPr>
        <w:t>并加盖公章</w:t>
      </w:r>
      <w:r>
        <w:rPr>
          <w:rFonts w:hint="eastAsia" w:ascii="仿宋" w:hAnsi="仿宋" w:eastAsia="仿宋" w:cs="仿宋"/>
          <w:b/>
          <w:color w:val="auto"/>
          <w:sz w:val="28"/>
        </w:rPr>
        <w:t>；</w:t>
      </w:r>
    </w:p>
    <w:p>
      <w:pPr>
        <w:pStyle w:val="16"/>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24.6.4投标文件没有按照规定在应由企业法人或法人授权代表在所有规定签章处逐一签署及加盖单位公章的；</w:t>
      </w:r>
    </w:p>
    <w:p>
      <w:pPr>
        <w:pStyle w:val="8"/>
        <w:spacing w:before="0" w:beforeAutospacing="0" w:after="0" w:afterAutospacing="0" w:line="540" w:lineRule="exact"/>
        <w:ind w:firstLine="560" w:firstLineChars="200"/>
        <w:rPr>
          <w:rFonts w:ascii="仿宋" w:hAnsi="仿宋" w:eastAsia="仿宋" w:cs="仿宋"/>
          <w:b/>
          <w:color w:val="auto"/>
          <w:sz w:val="28"/>
        </w:rPr>
      </w:pPr>
      <w:r>
        <w:rPr>
          <w:rFonts w:hint="eastAsia" w:ascii="仿宋" w:hAnsi="仿宋" w:eastAsia="仿宋" w:cs="仿宋"/>
          <w:b/>
          <w:color w:val="auto"/>
          <w:sz w:val="28"/>
        </w:rPr>
        <w:t>24.6.5投标文件针对同一种货物出现了两个或两个以上的报价；</w:t>
      </w:r>
    </w:p>
    <w:p>
      <w:pPr>
        <w:pStyle w:val="8"/>
        <w:spacing w:before="0" w:beforeAutospacing="0" w:after="0" w:afterAutospacing="0" w:line="540" w:lineRule="exact"/>
        <w:ind w:firstLine="560" w:firstLineChars="200"/>
        <w:rPr>
          <w:rFonts w:ascii="仿宋" w:hAnsi="仿宋" w:eastAsia="仿宋" w:cs="仿宋"/>
          <w:b/>
          <w:color w:val="auto"/>
          <w:sz w:val="28"/>
        </w:rPr>
      </w:pPr>
      <w:r>
        <w:rPr>
          <w:rFonts w:hint="eastAsia" w:ascii="仿宋" w:hAnsi="仿宋" w:eastAsia="仿宋" w:cs="仿宋"/>
          <w:b/>
          <w:color w:val="auto"/>
          <w:sz w:val="28"/>
        </w:rPr>
        <w:t>24.6.6明显不符合招标文件关于对招标货物技术规格和标准的要求；</w:t>
      </w:r>
    </w:p>
    <w:p>
      <w:pPr>
        <w:pStyle w:val="8"/>
        <w:spacing w:before="0" w:beforeAutospacing="0" w:after="0" w:afterAutospacing="0" w:line="540" w:lineRule="exact"/>
        <w:ind w:firstLine="560" w:firstLineChars="200"/>
        <w:rPr>
          <w:rFonts w:ascii="仿宋" w:hAnsi="仿宋" w:eastAsia="仿宋" w:cs="仿宋"/>
          <w:b/>
          <w:color w:val="auto"/>
          <w:sz w:val="28"/>
        </w:rPr>
      </w:pPr>
      <w:r>
        <w:rPr>
          <w:rFonts w:hint="eastAsia" w:ascii="仿宋" w:hAnsi="仿宋" w:eastAsia="仿宋" w:cs="仿宋"/>
          <w:b/>
          <w:color w:val="auto"/>
          <w:sz w:val="28"/>
        </w:rPr>
        <w:t>24.6.7投标文件载明的招标项目交货期限超过招标文件规定的期限；</w:t>
      </w:r>
    </w:p>
    <w:p>
      <w:pPr>
        <w:pStyle w:val="8"/>
        <w:spacing w:before="0" w:beforeAutospacing="0" w:after="0" w:afterAutospacing="0" w:line="540" w:lineRule="exact"/>
        <w:ind w:firstLine="560" w:firstLineChars="200"/>
        <w:rPr>
          <w:rFonts w:ascii="仿宋" w:hAnsi="仿宋" w:eastAsia="仿宋" w:cs="仿宋"/>
          <w:b/>
          <w:color w:val="auto"/>
          <w:sz w:val="28"/>
        </w:rPr>
      </w:pPr>
      <w:r>
        <w:rPr>
          <w:rFonts w:hint="eastAsia" w:ascii="仿宋" w:hAnsi="仿宋" w:eastAsia="仿宋" w:cs="仿宋"/>
          <w:b/>
          <w:color w:val="auto"/>
          <w:sz w:val="28"/>
        </w:rPr>
        <w:t>24.6.8投标文件载明的供货范围、货物包装方式、检验标准和方法等不符合招标文件的要求；</w:t>
      </w:r>
    </w:p>
    <w:p>
      <w:pPr>
        <w:pStyle w:val="8"/>
        <w:spacing w:before="0" w:beforeAutospacing="0" w:after="0" w:afterAutospacing="0" w:line="540" w:lineRule="exact"/>
        <w:ind w:firstLine="560" w:firstLineChars="200"/>
        <w:rPr>
          <w:rFonts w:ascii="仿宋" w:hAnsi="仿宋" w:eastAsia="仿宋" w:cs="仿宋"/>
          <w:b/>
          <w:color w:val="auto"/>
          <w:sz w:val="28"/>
        </w:rPr>
      </w:pPr>
      <w:r>
        <w:rPr>
          <w:rFonts w:hint="eastAsia" w:ascii="仿宋" w:hAnsi="仿宋" w:eastAsia="仿宋" w:cs="仿宋"/>
          <w:b/>
          <w:color w:val="auto"/>
          <w:sz w:val="28"/>
        </w:rPr>
        <w:t>24.6.9供应商的报价超过预算价或最高限价；</w:t>
      </w:r>
    </w:p>
    <w:p>
      <w:pPr>
        <w:pStyle w:val="8"/>
        <w:spacing w:before="0" w:beforeAutospacing="0" w:after="0" w:afterAutospacing="0" w:line="540" w:lineRule="exact"/>
        <w:ind w:firstLine="560" w:firstLineChars="200"/>
        <w:rPr>
          <w:rFonts w:ascii="仿宋" w:hAnsi="仿宋" w:eastAsia="仿宋" w:cs="仿宋"/>
          <w:b/>
          <w:color w:val="auto"/>
          <w:sz w:val="28"/>
        </w:rPr>
      </w:pPr>
      <w:r>
        <w:rPr>
          <w:rFonts w:hint="eastAsia" w:ascii="仿宋" w:hAnsi="仿宋" w:eastAsia="仿宋" w:cs="仿宋"/>
          <w:b/>
          <w:color w:val="auto"/>
          <w:sz w:val="28"/>
        </w:rPr>
        <w:t>24.6.10投标文件含有采购人不能接受的附加条件；</w:t>
      </w:r>
    </w:p>
    <w:p>
      <w:pPr>
        <w:pStyle w:val="15"/>
        <w:spacing w:line="540" w:lineRule="exact"/>
        <w:ind w:firstLine="560"/>
        <w:rPr>
          <w:rFonts w:hint="eastAsia" w:ascii="仿宋" w:hAnsi="仿宋" w:eastAsia="仿宋"/>
          <w:b/>
          <w:color w:val="auto"/>
          <w:sz w:val="28"/>
        </w:rPr>
      </w:pPr>
      <w:r>
        <w:rPr>
          <w:rFonts w:hint="eastAsia" w:ascii="仿宋" w:hAnsi="仿宋" w:eastAsia="仿宋"/>
          <w:b/>
          <w:color w:val="auto"/>
          <w:sz w:val="28"/>
        </w:rPr>
        <w:t>24.6.11 没有实质性响应招标文件（商务条款）规定的；</w:t>
      </w:r>
    </w:p>
    <w:p>
      <w:pPr>
        <w:pStyle w:val="15"/>
        <w:spacing w:line="540" w:lineRule="exact"/>
        <w:ind w:firstLine="560"/>
        <w:rPr>
          <w:rFonts w:hint="eastAsia" w:ascii="仿宋" w:hAnsi="仿宋" w:eastAsia="仿宋"/>
          <w:b/>
          <w:color w:val="auto"/>
          <w:sz w:val="28"/>
        </w:rPr>
      </w:pPr>
      <w:r>
        <w:rPr>
          <w:rFonts w:hint="eastAsia" w:ascii="仿宋" w:hAnsi="仿宋" w:eastAsia="仿宋"/>
          <w:b/>
          <w:color w:val="auto"/>
          <w:sz w:val="28"/>
        </w:rPr>
        <w:t>24.6.12不符合法律、法规和招标文件中规定的其他实质性要求。</w:t>
      </w:r>
    </w:p>
    <w:p>
      <w:pPr>
        <w:pStyle w:val="15"/>
        <w:spacing w:line="540" w:lineRule="exact"/>
        <w:ind w:firstLine="560"/>
        <w:rPr>
          <w:rFonts w:ascii="仿宋" w:hAnsi="仿宋" w:eastAsia="仿宋" w:cs="仿宋"/>
          <w:color w:val="auto"/>
        </w:rPr>
      </w:pPr>
      <w:r>
        <w:rPr>
          <w:rFonts w:hint="eastAsia" w:ascii="仿宋" w:hAnsi="仿宋" w:eastAsia="仿宋" w:cs="仿宋"/>
          <w:color w:val="auto"/>
        </w:rPr>
        <w:t>24.7对通过符合性审查的投标文件，评标委员会将对其进行算术性修正。算术性修正是指对投标文件报价出现前后不一致的进行校核，并对其算术上和运算上的差错给予修正。修正的原则如下：</w:t>
      </w:r>
    </w:p>
    <w:p>
      <w:pPr>
        <w:pStyle w:val="8"/>
        <w:spacing w:before="0" w:beforeAutospacing="0" w:after="0" w:afterAutospacing="0"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24.7.1投标文件中开标一览表内容与投标文件中相应内容不一致的，以开标一览表为准；</w:t>
      </w:r>
    </w:p>
    <w:p>
      <w:pPr>
        <w:pStyle w:val="8"/>
        <w:spacing w:before="0" w:beforeAutospacing="0" w:after="0" w:afterAutospacing="0"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24.7.2投标文件的大写金额和小写金额不一致的，以大写金额为准；</w:t>
      </w:r>
    </w:p>
    <w:p>
      <w:pPr>
        <w:pStyle w:val="8"/>
        <w:spacing w:before="0" w:beforeAutospacing="0" w:after="0" w:afterAutospacing="0"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24.7.3单价金额小数点或者百分比有明显错位的，以开标一览表的总价为准，并修改单价；</w:t>
      </w:r>
    </w:p>
    <w:p>
      <w:pPr>
        <w:pStyle w:val="8"/>
        <w:spacing w:before="0" w:beforeAutospacing="0" w:after="0" w:afterAutospacing="0"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24.7.4总价金额与按单价汇总金额不一致的，以单价金额计算结果为准。</w:t>
      </w:r>
    </w:p>
    <w:p>
      <w:pPr>
        <w:pStyle w:val="8"/>
        <w:spacing w:before="0" w:beforeAutospacing="0" w:after="0" w:afterAutospacing="0"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24.7.5同时出现两种以上不一致的，按照上述规定的顺序修正。</w:t>
      </w:r>
      <w:r>
        <w:rPr>
          <w:rFonts w:hint="eastAsia" w:ascii="仿宋" w:hAnsi="仿宋" w:eastAsia="仿宋" w:cs="仿宋"/>
          <w:b/>
          <w:color w:val="auto"/>
          <w:sz w:val="28"/>
        </w:rPr>
        <w:t>修正后的报价须供应商确认，如果供应商拒绝确认，其投标无效。</w:t>
      </w:r>
    </w:p>
    <w:p>
      <w:pPr>
        <w:pStyle w:val="8"/>
        <w:spacing w:before="0" w:beforeAutospacing="0" w:after="0" w:afterAutospacing="0"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24.7.6对不同文字文本投标文件的解释发生异议的，以中文文本为准。</w:t>
      </w:r>
    </w:p>
    <w:p>
      <w:pPr>
        <w:pStyle w:val="8"/>
        <w:spacing w:before="0" w:beforeAutospacing="0" w:after="0" w:afterAutospacing="0"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24.7.7评标委员会将拒绝被定为实质上非响应性的投标，供应商不能通过修正或撤销不符之处而使其投标成为响应性投标。</w:t>
      </w:r>
    </w:p>
    <w:p>
      <w:pPr>
        <w:pStyle w:val="8"/>
        <w:spacing w:before="0" w:beforeAutospacing="0" w:after="0" w:afterAutospacing="0" w:line="540" w:lineRule="exact"/>
        <w:ind w:firstLine="560" w:firstLineChars="200"/>
        <w:rPr>
          <w:rFonts w:ascii="仿宋" w:hAnsi="仿宋" w:eastAsia="仿宋" w:cs="仿宋"/>
          <w:b/>
          <w:color w:val="auto"/>
          <w:sz w:val="28"/>
        </w:rPr>
      </w:pPr>
      <w:r>
        <w:rPr>
          <w:rFonts w:hint="eastAsia" w:ascii="仿宋" w:hAnsi="仿宋" w:eastAsia="仿宋" w:cs="仿宋"/>
          <w:color w:val="auto"/>
          <w:sz w:val="28"/>
        </w:rPr>
        <w:t>24.7.8评标委员会将允许投标中有微小的不正规、不一致或不规则，而该微小之处不构成重大偏离。</w:t>
      </w:r>
    </w:p>
    <w:p>
      <w:pPr>
        <w:pStyle w:val="19"/>
        <w:spacing w:line="540" w:lineRule="exact"/>
        <w:ind w:firstLine="560"/>
        <w:jc w:val="both"/>
        <w:rPr>
          <w:rFonts w:ascii="仿宋" w:hAnsi="仿宋" w:eastAsia="仿宋" w:cs="仿宋"/>
          <w:b w:val="0"/>
          <w:color w:val="auto"/>
          <w:kern w:val="0"/>
          <w:sz w:val="28"/>
        </w:rPr>
      </w:pPr>
      <w:r>
        <w:rPr>
          <w:rFonts w:hint="eastAsia" w:ascii="仿宋" w:hAnsi="仿宋" w:eastAsia="仿宋" w:cs="仿宋"/>
          <w:b w:val="0"/>
          <w:color w:val="auto"/>
          <w:kern w:val="0"/>
          <w:sz w:val="28"/>
        </w:rPr>
        <w:t>24.8详细评审</w:t>
      </w:r>
    </w:p>
    <w:p>
      <w:pPr>
        <w:pStyle w:val="19"/>
        <w:spacing w:line="540" w:lineRule="exact"/>
        <w:ind w:firstLine="560"/>
        <w:jc w:val="both"/>
        <w:rPr>
          <w:rFonts w:ascii="仿宋" w:hAnsi="仿宋" w:eastAsia="仿宋" w:cs="仿宋"/>
          <w:b w:val="0"/>
          <w:color w:val="auto"/>
          <w:kern w:val="0"/>
          <w:sz w:val="28"/>
        </w:rPr>
      </w:pPr>
      <w:r>
        <w:rPr>
          <w:rFonts w:hint="eastAsia" w:ascii="仿宋" w:hAnsi="仿宋" w:eastAsia="仿宋" w:cs="仿宋"/>
          <w:b w:val="0"/>
          <w:color w:val="auto"/>
          <w:kern w:val="0"/>
          <w:sz w:val="28"/>
        </w:rPr>
        <w:t>24.8.1评标委员会对符合性审查合格的投标文件进行商务和技术评审，综合比较与评价。以投标文件能最大限度地满足招标文件中规定的各项评价标准为依据，独立地对各投标文件进行评审和打分。</w:t>
      </w:r>
    </w:p>
    <w:p>
      <w:pPr>
        <w:pStyle w:val="19"/>
        <w:spacing w:line="540" w:lineRule="exact"/>
        <w:ind w:firstLine="562"/>
        <w:jc w:val="left"/>
        <w:rPr>
          <w:rFonts w:ascii="仿宋" w:hAnsi="仿宋" w:eastAsia="仿宋" w:cs="仿宋"/>
          <w:color w:val="auto"/>
          <w:sz w:val="28"/>
        </w:rPr>
      </w:pPr>
      <w:r>
        <w:rPr>
          <w:rFonts w:hint="eastAsia" w:ascii="仿宋" w:hAnsi="仿宋" w:eastAsia="仿宋" w:cs="仿宋"/>
          <w:color w:val="auto"/>
          <w:sz w:val="28"/>
        </w:rPr>
        <w:t>24.8.2评标委员会将对下述评审因素进行量化，并根据评委会每个成员对投标文件的评审和理解进行打分，满分为100分。商务部分权重占40%，其中价格满分为30分，商务条件满分为10分；技术部分权重占60%，满分为60分。供应商两部分的分值相加，即为该供应商的综合评估分。</w:t>
      </w:r>
    </w:p>
    <w:p>
      <w:pPr>
        <w:pStyle w:val="19"/>
        <w:spacing w:line="540" w:lineRule="exact"/>
        <w:ind w:firstLine="562"/>
        <w:jc w:val="both"/>
        <w:rPr>
          <w:rFonts w:hint="eastAsia" w:ascii="仿宋" w:hAnsi="仿宋" w:eastAsia="仿宋" w:cs="仿宋"/>
          <w:color w:val="auto"/>
          <w:sz w:val="28"/>
        </w:rPr>
      </w:pPr>
      <w:r>
        <w:rPr>
          <w:rFonts w:hint="eastAsia" w:ascii="仿宋" w:hAnsi="仿宋" w:eastAsia="仿宋" w:cs="仿宋"/>
          <w:color w:val="auto"/>
          <w:sz w:val="28"/>
        </w:rPr>
        <w:t>具体分值见下表：</w:t>
      </w:r>
    </w:p>
    <w:p>
      <w:pPr>
        <w:pStyle w:val="19"/>
        <w:spacing w:line="540" w:lineRule="exact"/>
        <w:ind w:firstLine="562"/>
        <w:jc w:val="both"/>
        <w:rPr>
          <w:rFonts w:hint="default" w:ascii="仿宋" w:hAnsi="仿宋" w:eastAsia="仿宋" w:cs="仿宋"/>
          <w:color w:val="auto"/>
          <w:sz w:val="28"/>
          <w:lang w:val="en-US" w:eastAsia="zh-CN"/>
        </w:rPr>
      </w:pPr>
      <w:r>
        <w:rPr>
          <w:rFonts w:hint="eastAsia" w:ascii="仿宋" w:hAnsi="仿宋" w:eastAsia="仿宋" w:cs="仿宋"/>
          <w:color w:val="auto"/>
          <w:sz w:val="28"/>
          <w:lang w:val="en-US" w:eastAsia="zh-CN"/>
        </w:rPr>
        <w:t>第一包评分办法：</w:t>
      </w:r>
    </w:p>
    <w:p>
      <w:pPr>
        <w:pStyle w:val="19"/>
        <w:numPr>
          <w:ilvl w:val="0"/>
          <w:numId w:val="4"/>
        </w:numPr>
        <w:spacing w:after="156" w:afterLines="50" w:line="540" w:lineRule="exact"/>
        <w:ind w:firstLine="560" w:firstLineChars="0"/>
        <w:jc w:val="left"/>
        <w:rPr>
          <w:rFonts w:ascii="仿宋" w:hAnsi="仿宋" w:eastAsia="仿宋" w:cs="仿宋"/>
          <w:b w:val="0"/>
          <w:color w:val="auto"/>
          <w:sz w:val="28"/>
        </w:rPr>
      </w:pPr>
      <w:r>
        <w:rPr>
          <w:rFonts w:hint="eastAsia" w:ascii="仿宋" w:hAnsi="仿宋" w:eastAsia="仿宋" w:cs="仿宋"/>
          <w:b w:val="0"/>
          <w:color w:val="auto"/>
          <w:sz w:val="28"/>
        </w:rPr>
        <w:t>商务部分（</w:t>
      </w:r>
      <w:r>
        <w:rPr>
          <w:rFonts w:hint="eastAsia" w:ascii="仿宋" w:hAnsi="仿宋" w:eastAsia="仿宋" w:cs="仿宋"/>
          <w:b w:val="0"/>
          <w:color w:val="auto"/>
          <w:sz w:val="24"/>
          <w:szCs w:val="24"/>
        </w:rPr>
        <w:t>40分</w:t>
      </w:r>
      <w:r>
        <w:rPr>
          <w:rFonts w:hint="eastAsia" w:ascii="仿宋" w:hAnsi="仿宋" w:eastAsia="仿宋" w:cs="仿宋"/>
          <w:b w:val="0"/>
          <w:color w:val="auto"/>
          <w:sz w:val="28"/>
        </w:rPr>
        <w:t>）</w:t>
      </w:r>
    </w:p>
    <w:tbl>
      <w:tblPr>
        <w:tblStyle w:val="10"/>
        <w:tblW w:w="9017"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608"/>
        <w:gridCol w:w="1071"/>
        <w:gridCol w:w="5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blHeader/>
        </w:trPr>
        <w:tc>
          <w:tcPr>
            <w:tcW w:w="2405" w:type="dxa"/>
            <w:gridSpan w:val="2"/>
            <w:vAlign w:val="center"/>
          </w:tcPr>
          <w:p>
            <w:pPr>
              <w:pStyle w:val="20"/>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评审项目</w:t>
            </w:r>
          </w:p>
        </w:tc>
        <w:tc>
          <w:tcPr>
            <w:tcW w:w="1071" w:type="dxa"/>
            <w:vAlign w:val="center"/>
          </w:tcPr>
          <w:p>
            <w:pPr>
              <w:pStyle w:val="20"/>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分值</w:t>
            </w:r>
          </w:p>
        </w:tc>
        <w:tc>
          <w:tcPr>
            <w:tcW w:w="5541" w:type="dxa"/>
            <w:vAlign w:val="center"/>
          </w:tcPr>
          <w:p>
            <w:pPr>
              <w:pStyle w:val="20"/>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2405" w:type="dxa"/>
            <w:gridSpan w:val="2"/>
            <w:vAlign w:val="center"/>
          </w:tcPr>
          <w:p>
            <w:pPr>
              <w:pStyle w:val="20"/>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价格</w:t>
            </w:r>
          </w:p>
        </w:tc>
        <w:tc>
          <w:tcPr>
            <w:tcW w:w="1071" w:type="dxa"/>
            <w:vAlign w:val="center"/>
          </w:tcPr>
          <w:p>
            <w:pPr>
              <w:pStyle w:val="20"/>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30分</w:t>
            </w:r>
          </w:p>
        </w:tc>
        <w:tc>
          <w:tcPr>
            <w:tcW w:w="5541" w:type="dxa"/>
            <w:vAlign w:val="center"/>
          </w:tcPr>
          <w:p>
            <w:pPr>
              <w:widowControl/>
              <w:spacing w:line="360" w:lineRule="exact"/>
              <w:rPr>
                <w:rFonts w:ascii="仿宋" w:hAnsi="仿宋" w:eastAsia="仿宋" w:cs="仿宋"/>
                <w:bCs/>
                <w:color w:val="auto"/>
                <w:kern w:val="0"/>
                <w:sz w:val="24"/>
                <w:szCs w:val="24"/>
              </w:rPr>
            </w:pPr>
            <w:r>
              <w:rPr>
                <w:rFonts w:hint="eastAsia" w:ascii="仿宋" w:hAnsi="仿宋" w:eastAsia="仿宋" w:cs="仿宋"/>
                <w:bCs/>
                <w:color w:val="auto"/>
                <w:kern w:val="0"/>
                <w:sz w:val="24"/>
                <w:szCs w:val="24"/>
              </w:rPr>
              <w:t>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797" w:type="dxa"/>
            <w:vMerge w:val="restart"/>
            <w:vAlign w:val="center"/>
          </w:tcPr>
          <w:p>
            <w:pPr>
              <w:pStyle w:val="20"/>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商务条件</w:t>
            </w:r>
          </w:p>
        </w:tc>
        <w:tc>
          <w:tcPr>
            <w:tcW w:w="1608" w:type="dxa"/>
            <w:vAlign w:val="center"/>
          </w:tcPr>
          <w:p>
            <w:pPr>
              <w:pStyle w:val="20"/>
              <w:spacing w:line="420" w:lineRule="exact"/>
              <w:rPr>
                <w:rFonts w:ascii="仿宋" w:hAnsi="仿宋" w:eastAsia="仿宋" w:cs="仿宋"/>
                <w:bCs/>
                <w:color w:val="auto"/>
                <w:sz w:val="24"/>
                <w:szCs w:val="24"/>
              </w:rPr>
            </w:pPr>
            <w:r>
              <w:rPr>
                <w:rFonts w:hint="eastAsia" w:ascii="仿宋" w:hAnsi="仿宋" w:eastAsia="仿宋" w:cs="仿宋"/>
                <w:bCs/>
                <w:color w:val="auto"/>
                <w:sz w:val="24"/>
                <w:szCs w:val="24"/>
              </w:rPr>
              <w:t>付款方式</w:t>
            </w:r>
          </w:p>
        </w:tc>
        <w:tc>
          <w:tcPr>
            <w:tcW w:w="1071" w:type="dxa"/>
            <w:vAlign w:val="center"/>
          </w:tcPr>
          <w:p>
            <w:pPr>
              <w:pStyle w:val="20"/>
              <w:spacing w:line="420" w:lineRule="exact"/>
              <w:rPr>
                <w:rFonts w:ascii="仿宋" w:hAnsi="仿宋" w:eastAsia="仿宋" w:cs="仿宋"/>
                <w:bCs/>
                <w:color w:val="auto"/>
                <w:sz w:val="24"/>
                <w:szCs w:val="24"/>
              </w:rPr>
            </w:pPr>
            <w:r>
              <w:rPr>
                <w:rFonts w:hint="eastAsia" w:ascii="仿宋" w:hAnsi="仿宋" w:eastAsia="仿宋" w:cs="仿宋"/>
                <w:bCs/>
                <w:color w:val="auto"/>
                <w:sz w:val="24"/>
                <w:szCs w:val="24"/>
              </w:rPr>
              <w:t>1分</w:t>
            </w:r>
          </w:p>
        </w:tc>
        <w:tc>
          <w:tcPr>
            <w:tcW w:w="5541" w:type="dxa"/>
            <w:vAlign w:val="center"/>
          </w:tcPr>
          <w:p>
            <w:pPr>
              <w:widowControl/>
              <w:spacing w:line="360" w:lineRule="exact"/>
              <w:rPr>
                <w:rFonts w:ascii="仿宋" w:hAnsi="仿宋" w:eastAsia="仿宋" w:cs="仿宋"/>
                <w:bCs/>
                <w:color w:val="auto"/>
                <w:kern w:val="0"/>
                <w:sz w:val="24"/>
                <w:szCs w:val="24"/>
              </w:rPr>
            </w:pPr>
            <w:r>
              <w:rPr>
                <w:rFonts w:hint="eastAsia" w:ascii="仿宋" w:hAnsi="仿宋" w:eastAsia="仿宋" w:cs="仿宋"/>
                <w:bCs/>
                <w:color w:val="auto"/>
                <w:kern w:val="0"/>
                <w:sz w:val="24"/>
                <w:szCs w:val="24"/>
              </w:rPr>
              <w:t>满足招标文件要求得0.5分，优于得1分。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797" w:type="dxa"/>
            <w:vMerge w:val="continue"/>
            <w:vAlign w:val="center"/>
          </w:tcPr>
          <w:p>
            <w:pPr>
              <w:pStyle w:val="20"/>
              <w:spacing w:line="360" w:lineRule="exact"/>
              <w:ind w:firstLine="480"/>
              <w:rPr>
                <w:rFonts w:ascii="仿宋" w:hAnsi="仿宋" w:eastAsia="仿宋" w:cs="仿宋"/>
                <w:bCs/>
                <w:color w:val="auto"/>
                <w:sz w:val="24"/>
                <w:szCs w:val="24"/>
              </w:rPr>
            </w:pPr>
          </w:p>
        </w:tc>
        <w:tc>
          <w:tcPr>
            <w:tcW w:w="1608" w:type="dxa"/>
            <w:vAlign w:val="center"/>
          </w:tcPr>
          <w:p>
            <w:pPr>
              <w:pStyle w:val="20"/>
              <w:spacing w:line="420" w:lineRule="exact"/>
              <w:rPr>
                <w:rFonts w:ascii="仿宋" w:hAnsi="仿宋" w:eastAsia="仿宋" w:cs="仿宋"/>
                <w:bCs/>
                <w:color w:val="auto"/>
                <w:sz w:val="24"/>
                <w:szCs w:val="24"/>
              </w:rPr>
            </w:pPr>
            <w:r>
              <w:rPr>
                <w:rFonts w:hint="eastAsia" w:ascii="仿宋" w:hAnsi="仿宋" w:eastAsia="仿宋" w:cs="仿宋"/>
                <w:bCs/>
                <w:color w:val="auto"/>
                <w:sz w:val="24"/>
                <w:szCs w:val="24"/>
              </w:rPr>
              <w:t>交货期</w:t>
            </w:r>
          </w:p>
        </w:tc>
        <w:tc>
          <w:tcPr>
            <w:tcW w:w="1071" w:type="dxa"/>
            <w:vAlign w:val="center"/>
          </w:tcPr>
          <w:p>
            <w:pPr>
              <w:pStyle w:val="20"/>
              <w:spacing w:line="420" w:lineRule="exact"/>
              <w:rPr>
                <w:rFonts w:ascii="仿宋" w:hAnsi="仿宋" w:eastAsia="仿宋" w:cs="仿宋"/>
                <w:bCs/>
                <w:color w:val="auto"/>
                <w:sz w:val="24"/>
                <w:szCs w:val="24"/>
              </w:rPr>
            </w:pPr>
            <w:r>
              <w:rPr>
                <w:rFonts w:hint="eastAsia" w:ascii="仿宋" w:hAnsi="仿宋" w:eastAsia="仿宋" w:cs="仿宋"/>
                <w:bCs/>
                <w:color w:val="auto"/>
                <w:sz w:val="24"/>
                <w:szCs w:val="24"/>
              </w:rPr>
              <w:t>1分</w:t>
            </w:r>
          </w:p>
        </w:tc>
        <w:tc>
          <w:tcPr>
            <w:tcW w:w="5541" w:type="dxa"/>
            <w:vAlign w:val="center"/>
          </w:tcPr>
          <w:p>
            <w:pPr>
              <w:widowControl/>
              <w:spacing w:line="360" w:lineRule="exact"/>
              <w:rPr>
                <w:rFonts w:ascii="仿宋" w:hAnsi="仿宋" w:eastAsia="仿宋" w:cs="仿宋"/>
                <w:bCs/>
                <w:color w:val="auto"/>
                <w:kern w:val="0"/>
                <w:sz w:val="24"/>
                <w:szCs w:val="24"/>
              </w:rPr>
            </w:pPr>
            <w:r>
              <w:rPr>
                <w:rFonts w:hint="eastAsia" w:ascii="仿宋" w:hAnsi="仿宋" w:eastAsia="仿宋" w:cs="仿宋"/>
                <w:bCs/>
                <w:color w:val="auto"/>
                <w:kern w:val="0"/>
                <w:sz w:val="24"/>
                <w:szCs w:val="24"/>
              </w:rPr>
              <w:t>满足招标文件要求得0.5分，优于得1分。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797" w:type="dxa"/>
            <w:vMerge w:val="continue"/>
            <w:vAlign w:val="center"/>
          </w:tcPr>
          <w:p>
            <w:pPr>
              <w:pStyle w:val="20"/>
              <w:spacing w:line="360" w:lineRule="exact"/>
              <w:ind w:firstLine="480"/>
              <w:rPr>
                <w:rFonts w:ascii="仿宋" w:hAnsi="仿宋" w:eastAsia="仿宋" w:cs="仿宋"/>
                <w:bCs/>
                <w:color w:val="auto"/>
                <w:sz w:val="24"/>
                <w:szCs w:val="24"/>
              </w:rPr>
            </w:pPr>
          </w:p>
        </w:tc>
        <w:tc>
          <w:tcPr>
            <w:tcW w:w="1608" w:type="dxa"/>
            <w:vAlign w:val="center"/>
          </w:tcPr>
          <w:p>
            <w:pPr>
              <w:pStyle w:val="20"/>
              <w:spacing w:line="460" w:lineRule="exact"/>
              <w:rPr>
                <w:rFonts w:ascii="仿宋" w:hAnsi="仿宋" w:eastAsia="仿宋" w:cs="仿宋"/>
                <w:bCs/>
                <w:color w:val="auto"/>
                <w:sz w:val="24"/>
                <w:szCs w:val="24"/>
              </w:rPr>
            </w:pPr>
            <w:r>
              <w:rPr>
                <w:rFonts w:hint="eastAsia" w:ascii="仿宋" w:hAnsi="仿宋" w:eastAsia="仿宋" w:cs="仿宋"/>
                <w:bCs/>
                <w:color w:val="auto"/>
                <w:sz w:val="24"/>
                <w:szCs w:val="24"/>
              </w:rPr>
              <w:t>业绩</w:t>
            </w:r>
          </w:p>
        </w:tc>
        <w:tc>
          <w:tcPr>
            <w:tcW w:w="1071" w:type="dxa"/>
            <w:vAlign w:val="center"/>
          </w:tcPr>
          <w:p>
            <w:pPr>
              <w:pStyle w:val="20"/>
              <w:spacing w:line="460" w:lineRule="exact"/>
              <w:rPr>
                <w:rFonts w:ascii="仿宋" w:hAnsi="仿宋" w:eastAsia="仿宋" w:cs="仿宋"/>
                <w:bCs/>
                <w:color w:val="auto"/>
                <w:sz w:val="24"/>
                <w:szCs w:val="24"/>
              </w:rPr>
            </w:pPr>
            <w:r>
              <w:rPr>
                <w:rFonts w:hint="eastAsia" w:ascii="仿宋" w:hAnsi="仿宋" w:eastAsia="仿宋" w:cs="仿宋"/>
                <w:bCs/>
                <w:color w:val="auto"/>
                <w:sz w:val="24"/>
                <w:szCs w:val="24"/>
              </w:rPr>
              <w:t>8分</w:t>
            </w:r>
          </w:p>
        </w:tc>
        <w:tc>
          <w:tcPr>
            <w:tcW w:w="5541" w:type="dxa"/>
            <w:vAlign w:val="center"/>
          </w:tcPr>
          <w:p>
            <w:pPr>
              <w:widowControl/>
              <w:spacing w:line="360" w:lineRule="exact"/>
              <w:rPr>
                <w:rFonts w:ascii="仿宋" w:hAnsi="仿宋" w:eastAsia="仿宋" w:cs="仿宋"/>
                <w:bCs/>
                <w:color w:val="auto"/>
                <w:kern w:val="0"/>
                <w:sz w:val="24"/>
                <w:szCs w:val="24"/>
              </w:rPr>
            </w:pPr>
            <w:r>
              <w:rPr>
                <w:rFonts w:hint="eastAsia" w:ascii="仿宋" w:hAnsi="仿宋" w:eastAsia="仿宋" w:cs="仿宋"/>
                <w:bCs/>
                <w:color w:val="auto"/>
                <w:kern w:val="0"/>
                <w:sz w:val="24"/>
                <w:szCs w:val="24"/>
              </w:rPr>
              <w:t>提供近三年自动化冷库相关业绩，每提供1份业绩得1分，满分8分。以投标人提供的业绩证明资料如合同或者中标通知书复印件为准，未提供证明资料或无效的，不计分。</w:t>
            </w:r>
          </w:p>
        </w:tc>
      </w:tr>
    </w:tbl>
    <w:p>
      <w:pPr>
        <w:pStyle w:val="19"/>
        <w:spacing w:before="156" w:beforeLines="50" w:after="156" w:afterLines="50" w:line="460" w:lineRule="exact"/>
        <w:ind w:firstLine="560"/>
        <w:jc w:val="left"/>
        <w:rPr>
          <w:rFonts w:ascii="仿宋" w:hAnsi="仿宋" w:eastAsia="仿宋" w:cs="仿宋"/>
          <w:color w:val="auto"/>
          <w:sz w:val="28"/>
        </w:rPr>
      </w:pPr>
      <w:r>
        <w:rPr>
          <w:rFonts w:hint="eastAsia" w:ascii="仿宋" w:hAnsi="仿宋" w:eastAsia="仿宋" w:cs="仿宋"/>
          <w:b w:val="0"/>
          <w:color w:val="auto"/>
          <w:sz w:val="28"/>
        </w:rPr>
        <w:t>B、技术部分（</w:t>
      </w:r>
      <w:r>
        <w:rPr>
          <w:rFonts w:hint="eastAsia" w:ascii="仿宋" w:hAnsi="仿宋" w:eastAsia="仿宋" w:cs="仿宋"/>
          <w:b w:val="0"/>
          <w:color w:val="auto"/>
          <w:sz w:val="24"/>
          <w:szCs w:val="24"/>
        </w:rPr>
        <w:t>60分</w:t>
      </w:r>
      <w:r>
        <w:rPr>
          <w:rFonts w:hint="eastAsia" w:ascii="仿宋" w:hAnsi="仿宋" w:eastAsia="仿宋" w:cs="仿宋"/>
          <w:b w:val="0"/>
          <w:color w:val="auto"/>
          <w:sz w:val="28"/>
        </w:rPr>
        <w:t>）</w:t>
      </w:r>
    </w:p>
    <w:tbl>
      <w:tblPr>
        <w:tblStyle w:val="10"/>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1"/>
        <w:gridCol w:w="962"/>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2631" w:type="dxa"/>
            <w:vAlign w:val="center"/>
          </w:tcPr>
          <w:p>
            <w:pPr>
              <w:pStyle w:val="20"/>
              <w:snapToGrid w:val="0"/>
              <w:rPr>
                <w:rFonts w:ascii="仿宋" w:hAnsi="仿宋" w:eastAsia="仿宋" w:cs="仿宋"/>
                <w:bCs/>
                <w:color w:val="auto"/>
                <w:sz w:val="24"/>
                <w:szCs w:val="24"/>
              </w:rPr>
            </w:pPr>
            <w:r>
              <w:rPr>
                <w:rFonts w:hint="eastAsia" w:ascii="仿宋" w:hAnsi="仿宋" w:eastAsia="仿宋" w:cs="仿宋"/>
                <w:bCs/>
                <w:color w:val="auto"/>
                <w:sz w:val="24"/>
                <w:szCs w:val="24"/>
              </w:rPr>
              <w:t>评审项目</w:t>
            </w:r>
          </w:p>
        </w:tc>
        <w:tc>
          <w:tcPr>
            <w:tcW w:w="962" w:type="dxa"/>
            <w:vAlign w:val="center"/>
          </w:tcPr>
          <w:p>
            <w:pPr>
              <w:pStyle w:val="20"/>
              <w:snapToGrid w:val="0"/>
              <w:rPr>
                <w:rFonts w:ascii="仿宋" w:hAnsi="仿宋" w:eastAsia="仿宋" w:cs="仿宋"/>
                <w:bCs/>
                <w:color w:val="auto"/>
                <w:sz w:val="24"/>
                <w:szCs w:val="24"/>
              </w:rPr>
            </w:pPr>
            <w:r>
              <w:rPr>
                <w:rFonts w:hint="eastAsia" w:ascii="仿宋" w:hAnsi="仿宋" w:eastAsia="仿宋" w:cs="仿宋"/>
                <w:bCs/>
                <w:color w:val="auto"/>
                <w:sz w:val="24"/>
                <w:szCs w:val="24"/>
              </w:rPr>
              <w:t>分值</w:t>
            </w:r>
          </w:p>
        </w:tc>
        <w:tc>
          <w:tcPr>
            <w:tcW w:w="5636" w:type="dxa"/>
            <w:vAlign w:val="center"/>
          </w:tcPr>
          <w:p>
            <w:pPr>
              <w:pStyle w:val="20"/>
              <w:snapToGrid w:val="0"/>
              <w:rPr>
                <w:rFonts w:ascii="仿宋" w:hAnsi="仿宋" w:eastAsia="仿宋" w:cs="仿宋"/>
                <w:bCs/>
                <w:color w:val="auto"/>
                <w:sz w:val="24"/>
                <w:szCs w:val="24"/>
              </w:rPr>
            </w:pPr>
            <w:r>
              <w:rPr>
                <w:rFonts w:hint="eastAsia" w:ascii="仿宋" w:hAnsi="仿宋" w:eastAsia="仿宋" w:cs="仿宋"/>
                <w:bCs/>
                <w:color w:val="auto"/>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31" w:type="dxa"/>
            <w:vAlign w:val="center"/>
          </w:tcPr>
          <w:p>
            <w:pPr>
              <w:pStyle w:val="20"/>
              <w:snapToGrid w:val="0"/>
              <w:rPr>
                <w:rFonts w:ascii="仿宋" w:hAnsi="仿宋" w:eastAsia="仿宋" w:cs="仿宋"/>
                <w:bCs/>
                <w:color w:val="auto"/>
                <w:sz w:val="24"/>
                <w:szCs w:val="24"/>
              </w:rPr>
            </w:pPr>
            <w:r>
              <w:rPr>
                <w:rFonts w:hint="eastAsia" w:ascii="仿宋" w:hAnsi="仿宋" w:eastAsia="仿宋" w:cs="仿宋"/>
                <w:bCs/>
                <w:color w:val="auto"/>
                <w:sz w:val="24"/>
                <w:szCs w:val="24"/>
              </w:rPr>
              <w:t>技术参数响应</w:t>
            </w:r>
          </w:p>
        </w:tc>
        <w:tc>
          <w:tcPr>
            <w:tcW w:w="962" w:type="dxa"/>
            <w:vAlign w:val="center"/>
          </w:tcPr>
          <w:p>
            <w:pPr>
              <w:pStyle w:val="20"/>
              <w:snapToGrid w:val="0"/>
              <w:rPr>
                <w:rFonts w:ascii="仿宋" w:hAnsi="仿宋" w:eastAsia="仿宋" w:cs="仿宋"/>
                <w:bCs/>
                <w:color w:val="auto"/>
                <w:sz w:val="24"/>
                <w:szCs w:val="24"/>
              </w:rPr>
            </w:pPr>
            <w:r>
              <w:rPr>
                <w:rFonts w:hint="eastAsia" w:ascii="仿宋" w:hAnsi="仿宋" w:eastAsia="仿宋" w:cs="仿宋"/>
                <w:bCs/>
                <w:color w:val="auto"/>
                <w:sz w:val="24"/>
                <w:szCs w:val="24"/>
              </w:rPr>
              <w:t>30分</w:t>
            </w:r>
          </w:p>
        </w:tc>
        <w:tc>
          <w:tcPr>
            <w:tcW w:w="5636" w:type="dxa"/>
            <w:vAlign w:val="center"/>
          </w:tcPr>
          <w:p>
            <w:pPr>
              <w:widowControl/>
              <w:spacing w:line="360" w:lineRule="exact"/>
              <w:rPr>
                <w:rFonts w:ascii="仿宋" w:hAnsi="仿宋" w:eastAsia="仿宋" w:cs="仿宋"/>
                <w:bCs/>
                <w:color w:val="auto"/>
                <w:kern w:val="0"/>
                <w:sz w:val="24"/>
                <w:szCs w:val="24"/>
              </w:rPr>
            </w:pPr>
            <w:r>
              <w:rPr>
                <w:rFonts w:hint="eastAsia" w:ascii="仿宋" w:hAnsi="仿宋" w:eastAsia="仿宋" w:cs="仿宋"/>
                <w:bCs/>
                <w:color w:val="auto"/>
                <w:kern w:val="0"/>
                <w:sz w:val="24"/>
                <w:szCs w:val="24"/>
              </w:rPr>
              <w:t>核心设备技术参数满足招标文件要求的得30分；技术条款每偏离一条扣除2分，最低得0分，最高得30分。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31" w:type="dxa"/>
            <w:vAlign w:val="center"/>
          </w:tcPr>
          <w:p>
            <w:pPr>
              <w:pStyle w:val="20"/>
              <w:snapToGrid w:val="0"/>
              <w:rPr>
                <w:rFonts w:ascii="仿宋" w:hAnsi="仿宋" w:eastAsia="仿宋" w:cs="仿宋"/>
                <w:bCs/>
                <w:color w:val="auto"/>
                <w:sz w:val="24"/>
                <w:szCs w:val="24"/>
              </w:rPr>
            </w:pPr>
            <w:r>
              <w:rPr>
                <w:rFonts w:hint="eastAsia" w:ascii="仿宋" w:hAnsi="仿宋" w:eastAsia="仿宋" w:cs="仿宋"/>
                <w:bCs/>
                <w:color w:val="auto"/>
                <w:sz w:val="24"/>
                <w:szCs w:val="24"/>
              </w:rPr>
              <w:t>技术支持资料</w:t>
            </w:r>
          </w:p>
        </w:tc>
        <w:tc>
          <w:tcPr>
            <w:tcW w:w="962" w:type="dxa"/>
            <w:vAlign w:val="center"/>
          </w:tcPr>
          <w:p>
            <w:pPr>
              <w:pStyle w:val="20"/>
              <w:snapToGrid w:val="0"/>
              <w:rPr>
                <w:rFonts w:ascii="仿宋" w:hAnsi="仿宋" w:eastAsia="仿宋" w:cs="仿宋"/>
                <w:bCs/>
                <w:color w:val="auto"/>
                <w:sz w:val="24"/>
                <w:szCs w:val="24"/>
              </w:rPr>
            </w:pPr>
            <w:r>
              <w:rPr>
                <w:rFonts w:hint="eastAsia" w:ascii="仿宋" w:hAnsi="仿宋" w:eastAsia="仿宋" w:cs="仿宋"/>
                <w:bCs/>
                <w:color w:val="auto"/>
                <w:sz w:val="24"/>
                <w:szCs w:val="24"/>
              </w:rPr>
              <w:t>10分</w:t>
            </w:r>
          </w:p>
        </w:tc>
        <w:tc>
          <w:tcPr>
            <w:tcW w:w="5636" w:type="dxa"/>
            <w:vAlign w:val="center"/>
          </w:tcPr>
          <w:p>
            <w:pPr>
              <w:widowControl/>
              <w:spacing w:line="360" w:lineRule="exact"/>
              <w:rPr>
                <w:rFonts w:ascii="仿宋" w:hAnsi="仿宋" w:eastAsia="仿宋" w:cs="仿宋"/>
                <w:bCs/>
                <w:color w:val="auto"/>
                <w:kern w:val="0"/>
                <w:sz w:val="24"/>
                <w:szCs w:val="24"/>
              </w:rPr>
            </w:pPr>
            <w:r>
              <w:rPr>
                <w:rFonts w:hint="eastAsia" w:ascii="仿宋" w:hAnsi="仿宋" w:eastAsia="仿宋" w:cs="仿宋"/>
                <w:bCs/>
                <w:color w:val="auto"/>
                <w:kern w:val="0"/>
                <w:sz w:val="24"/>
                <w:szCs w:val="24"/>
              </w:rPr>
              <w:t>核心设备有技术支持资料的得10分，无技术支持资料的不得分。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31" w:type="dxa"/>
            <w:vAlign w:val="center"/>
          </w:tcPr>
          <w:p>
            <w:pPr>
              <w:widowControl/>
              <w:spacing w:line="36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授权文件</w:t>
            </w:r>
          </w:p>
        </w:tc>
        <w:tc>
          <w:tcPr>
            <w:tcW w:w="962" w:type="dxa"/>
          </w:tcPr>
          <w:p>
            <w:pPr>
              <w:widowControl/>
              <w:spacing w:line="36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5分</w:t>
            </w:r>
          </w:p>
        </w:tc>
        <w:tc>
          <w:tcPr>
            <w:tcW w:w="5636" w:type="dxa"/>
          </w:tcPr>
          <w:p>
            <w:pPr>
              <w:widowControl/>
              <w:spacing w:line="360" w:lineRule="exact"/>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有针对本项目</w:t>
            </w:r>
            <w:r>
              <w:rPr>
                <w:rFonts w:hint="eastAsia" w:ascii="仿宋" w:hAnsi="仿宋" w:eastAsia="仿宋" w:cs="仿宋"/>
                <w:bCs/>
                <w:color w:val="auto"/>
                <w:kern w:val="0"/>
                <w:sz w:val="24"/>
                <w:szCs w:val="24"/>
              </w:rPr>
              <w:t>核心设备</w:t>
            </w:r>
            <w:r>
              <w:rPr>
                <w:rFonts w:hint="eastAsia" w:ascii="仿宋" w:hAnsi="仿宋" w:eastAsia="仿宋" w:cs="仿宋"/>
                <w:color w:val="auto"/>
                <w:kern w:val="0"/>
                <w:sz w:val="24"/>
                <w:szCs w:val="24"/>
              </w:rPr>
              <w:t>的唯一授权文件得5分，没有的不得分。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31" w:type="dxa"/>
            <w:vAlign w:val="center"/>
          </w:tcPr>
          <w:p>
            <w:pPr>
              <w:pStyle w:val="20"/>
              <w:snapToGrid w:val="0"/>
              <w:rPr>
                <w:rFonts w:ascii="仿宋" w:hAnsi="仿宋" w:eastAsia="仿宋" w:cs="仿宋"/>
                <w:color w:val="auto"/>
                <w:sz w:val="24"/>
                <w:szCs w:val="24"/>
              </w:rPr>
            </w:pPr>
            <w:r>
              <w:rPr>
                <w:rFonts w:hint="eastAsia" w:ascii="仿宋" w:hAnsi="仿宋" w:eastAsia="仿宋" w:cs="仿宋"/>
                <w:color w:val="auto"/>
                <w:sz w:val="24"/>
                <w:szCs w:val="24"/>
              </w:rPr>
              <w:t>产品演示</w:t>
            </w:r>
          </w:p>
        </w:tc>
        <w:tc>
          <w:tcPr>
            <w:tcW w:w="962" w:type="dxa"/>
            <w:vAlign w:val="center"/>
          </w:tcPr>
          <w:p>
            <w:pPr>
              <w:pStyle w:val="20"/>
              <w:snapToGrid w:val="0"/>
              <w:rPr>
                <w:rFonts w:ascii="仿宋" w:hAnsi="仿宋" w:eastAsia="仿宋" w:cs="仿宋"/>
                <w:color w:val="auto"/>
                <w:sz w:val="24"/>
                <w:szCs w:val="24"/>
              </w:rPr>
            </w:pPr>
            <w:r>
              <w:rPr>
                <w:rFonts w:hint="eastAsia" w:ascii="仿宋" w:hAnsi="仿宋" w:eastAsia="仿宋" w:cs="仿宋"/>
                <w:color w:val="auto"/>
                <w:sz w:val="24"/>
                <w:szCs w:val="24"/>
              </w:rPr>
              <w:t>15</w:t>
            </w:r>
          </w:p>
        </w:tc>
        <w:tc>
          <w:tcPr>
            <w:tcW w:w="5636" w:type="dxa"/>
            <w:vAlign w:val="center"/>
          </w:tcPr>
          <w:p>
            <w:pPr>
              <w:pStyle w:val="20"/>
              <w:snapToGrid w:val="0"/>
              <w:jc w:val="left"/>
              <w:rPr>
                <w:rFonts w:ascii="仿宋" w:hAnsi="仿宋" w:eastAsia="仿宋" w:cs="仿宋"/>
                <w:color w:val="auto"/>
                <w:sz w:val="24"/>
                <w:szCs w:val="24"/>
              </w:rPr>
            </w:pPr>
            <w:r>
              <w:rPr>
                <w:rFonts w:hint="eastAsia" w:ascii="仿宋" w:hAnsi="仿宋" w:eastAsia="仿宋" w:cs="仿宋"/>
                <w:color w:val="auto"/>
                <w:sz w:val="24"/>
                <w:szCs w:val="24"/>
              </w:rPr>
              <w:t>对智能管理软件系统、智能化机械手存取系统进行演示，方便用户使用、效果好的，对比优：得10-15分；良：得5-10分；中：得0-5分，差：得0分。</w:t>
            </w:r>
          </w:p>
        </w:tc>
      </w:tr>
    </w:tbl>
    <w:p>
      <w:pPr>
        <w:adjustRightInd w:val="0"/>
        <w:snapToGrid w:val="0"/>
        <w:spacing w:line="540" w:lineRule="exact"/>
        <w:ind w:firstLine="560" w:firstLineChars="200"/>
        <w:rPr>
          <w:rFonts w:ascii="仿宋" w:hAnsi="仿宋" w:eastAsia="仿宋" w:cs="仿宋"/>
          <w:color w:val="auto"/>
          <w:sz w:val="28"/>
        </w:rPr>
      </w:pPr>
    </w:p>
    <w:p>
      <w:pPr>
        <w:adjustRightInd w:val="0"/>
        <w:snapToGrid w:val="0"/>
        <w:spacing w:line="540" w:lineRule="exact"/>
        <w:ind w:firstLine="560" w:firstLineChars="200"/>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第二包评分办法：</w:t>
      </w:r>
    </w:p>
    <w:p>
      <w:pPr>
        <w:pStyle w:val="19"/>
        <w:numPr>
          <w:ilvl w:val="0"/>
          <w:numId w:val="4"/>
        </w:numPr>
        <w:spacing w:after="156" w:afterLines="50" w:line="540" w:lineRule="exact"/>
        <w:ind w:firstLine="560" w:firstLineChars="0"/>
        <w:jc w:val="left"/>
        <w:rPr>
          <w:rFonts w:ascii="仿宋" w:hAnsi="仿宋" w:eastAsia="仿宋" w:cs="仿宋"/>
          <w:b w:val="0"/>
          <w:color w:val="auto"/>
          <w:sz w:val="28"/>
        </w:rPr>
      </w:pPr>
      <w:r>
        <w:rPr>
          <w:rFonts w:hint="eastAsia" w:ascii="仿宋" w:hAnsi="仿宋" w:eastAsia="仿宋" w:cs="仿宋"/>
          <w:b w:val="0"/>
          <w:color w:val="auto"/>
          <w:sz w:val="28"/>
        </w:rPr>
        <w:t>商务部分（</w:t>
      </w:r>
      <w:r>
        <w:rPr>
          <w:rFonts w:hint="eastAsia" w:ascii="仿宋" w:hAnsi="仿宋" w:eastAsia="仿宋" w:cs="仿宋"/>
          <w:b w:val="0"/>
          <w:color w:val="auto"/>
          <w:sz w:val="24"/>
          <w:szCs w:val="24"/>
        </w:rPr>
        <w:t>40分</w:t>
      </w:r>
      <w:r>
        <w:rPr>
          <w:rFonts w:hint="eastAsia" w:ascii="仿宋" w:hAnsi="仿宋" w:eastAsia="仿宋" w:cs="仿宋"/>
          <w:b w:val="0"/>
          <w:color w:val="auto"/>
          <w:sz w:val="28"/>
        </w:rPr>
        <w:t>）</w:t>
      </w:r>
    </w:p>
    <w:tbl>
      <w:tblPr>
        <w:tblStyle w:val="10"/>
        <w:tblW w:w="9017"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608"/>
        <w:gridCol w:w="1071"/>
        <w:gridCol w:w="5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blHeader/>
        </w:trPr>
        <w:tc>
          <w:tcPr>
            <w:tcW w:w="2405" w:type="dxa"/>
            <w:gridSpan w:val="2"/>
            <w:vAlign w:val="center"/>
          </w:tcPr>
          <w:p>
            <w:pPr>
              <w:pStyle w:val="20"/>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评审项目</w:t>
            </w:r>
          </w:p>
        </w:tc>
        <w:tc>
          <w:tcPr>
            <w:tcW w:w="1071" w:type="dxa"/>
            <w:vAlign w:val="center"/>
          </w:tcPr>
          <w:p>
            <w:pPr>
              <w:pStyle w:val="20"/>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分值</w:t>
            </w:r>
          </w:p>
        </w:tc>
        <w:tc>
          <w:tcPr>
            <w:tcW w:w="5541" w:type="dxa"/>
            <w:vAlign w:val="center"/>
          </w:tcPr>
          <w:p>
            <w:pPr>
              <w:pStyle w:val="20"/>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2405" w:type="dxa"/>
            <w:gridSpan w:val="2"/>
            <w:vAlign w:val="center"/>
          </w:tcPr>
          <w:p>
            <w:pPr>
              <w:pStyle w:val="20"/>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价格</w:t>
            </w:r>
          </w:p>
        </w:tc>
        <w:tc>
          <w:tcPr>
            <w:tcW w:w="1071" w:type="dxa"/>
            <w:vAlign w:val="center"/>
          </w:tcPr>
          <w:p>
            <w:pPr>
              <w:pStyle w:val="20"/>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30分</w:t>
            </w:r>
          </w:p>
        </w:tc>
        <w:tc>
          <w:tcPr>
            <w:tcW w:w="5541" w:type="dxa"/>
            <w:vAlign w:val="center"/>
          </w:tcPr>
          <w:p>
            <w:pPr>
              <w:widowControl/>
              <w:spacing w:line="360" w:lineRule="exact"/>
              <w:rPr>
                <w:rFonts w:ascii="仿宋" w:hAnsi="仿宋" w:eastAsia="仿宋" w:cs="仿宋"/>
                <w:bCs/>
                <w:color w:val="auto"/>
                <w:kern w:val="0"/>
                <w:sz w:val="24"/>
                <w:szCs w:val="24"/>
              </w:rPr>
            </w:pPr>
            <w:r>
              <w:rPr>
                <w:rFonts w:hint="eastAsia" w:ascii="仿宋" w:hAnsi="仿宋" w:eastAsia="仿宋" w:cs="仿宋"/>
                <w:bCs/>
                <w:color w:val="auto"/>
                <w:kern w:val="0"/>
                <w:sz w:val="24"/>
                <w:szCs w:val="24"/>
              </w:rPr>
              <w:t>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797" w:type="dxa"/>
            <w:vMerge w:val="restart"/>
            <w:vAlign w:val="center"/>
          </w:tcPr>
          <w:p>
            <w:pPr>
              <w:pStyle w:val="20"/>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商务条件</w:t>
            </w:r>
          </w:p>
        </w:tc>
        <w:tc>
          <w:tcPr>
            <w:tcW w:w="1608" w:type="dxa"/>
            <w:vAlign w:val="center"/>
          </w:tcPr>
          <w:p>
            <w:pPr>
              <w:pStyle w:val="20"/>
              <w:spacing w:line="420" w:lineRule="exact"/>
              <w:rPr>
                <w:rFonts w:ascii="仿宋" w:hAnsi="仿宋" w:eastAsia="仿宋" w:cs="仿宋"/>
                <w:bCs/>
                <w:color w:val="auto"/>
                <w:sz w:val="24"/>
                <w:szCs w:val="24"/>
              </w:rPr>
            </w:pPr>
            <w:r>
              <w:rPr>
                <w:rFonts w:hint="eastAsia" w:ascii="仿宋" w:hAnsi="仿宋" w:eastAsia="仿宋" w:cs="仿宋"/>
                <w:bCs/>
                <w:color w:val="auto"/>
                <w:sz w:val="24"/>
                <w:szCs w:val="24"/>
              </w:rPr>
              <w:t>付款方式</w:t>
            </w:r>
          </w:p>
        </w:tc>
        <w:tc>
          <w:tcPr>
            <w:tcW w:w="1071" w:type="dxa"/>
            <w:vAlign w:val="center"/>
          </w:tcPr>
          <w:p>
            <w:pPr>
              <w:pStyle w:val="20"/>
              <w:spacing w:line="420" w:lineRule="exact"/>
              <w:rPr>
                <w:rFonts w:ascii="仿宋" w:hAnsi="仿宋" w:eastAsia="仿宋" w:cs="仿宋"/>
                <w:bCs/>
                <w:color w:val="auto"/>
                <w:sz w:val="24"/>
                <w:szCs w:val="24"/>
              </w:rPr>
            </w:pPr>
            <w:r>
              <w:rPr>
                <w:rFonts w:hint="eastAsia" w:ascii="仿宋" w:hAnsi="仿宋" w:eastAsia="仿宋" w:cs="仿宋"/>
                <w:bCs/>
                <w:color w:val="auto"/>
                <w:sz w:val="24"/>
                <w:szCs w:val="24"/>
              </w:rPr>
              <w:t>1分</w:t>
            </w:r>
          </w:p>
        </w:tc>
        <w:tc>
          <w:tcPr>
            <w:tcW w:w="5541" w:type="dxa"/>
            <w:vAlign w:val="center"/>
          </w:tcPr>
          <w:p>
            <w:pPr>
              <w:widowControl/>
              <w:spacing w:line="360" w:lineRule="exact"/>
              <w:rPr>
                <w:rFonts w:ascii="仿宋" w:hAnsi="仿宋" w:eastAsia="仿宋" w:cs="仿宋"/>
                <w:bCs/>
                <w:color w:val="auto"/>
                <w:kern w:val="0"/>
                <w:sz w:val="24"/>
                <w:szCs w:val="24"/>
              </w:rPr>
            </w:pPr>
            <w:r>
              <w:rPr>
                <w:rFonts w:hint="eastAsia" w:ascii="仿宋" w:hAnsi="仿宋" w:eastAsia="仿宋" w:cs="仿宋"/>
                <w:bCs/>
                <w:color w:val="auto"/>
                <w:kern w:val="0"/>
                <w:sz w:val="24"/>
                <w:szCs w:val="24"/>
              </w:rPr>
              <w:t>满足招标文件要求得0.5分，优于得1分。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797" w:type="dxa"/>
            <w:vMerge w:val="continue"/>
            <w:vAlign w:val="center"/>
          </w:tcPr>
          <w:p>
            <w:pPr>
              <w:pStyle w:val="20"/>
              <w:spacing w:line="360" w:lineRule="exact"/>
              <w:ind w:firstLine="480"/>
              <w:rPr>
                <w:rFonts w:ascii="仿宋" w:hAnsi="仿宋" w:eastAsia="仿宋" w:cs="仿宋"/>
                <w:bCs/>
                <w:color w:val="auto"/>
                <w:sz w:val="24"/>
                <w:szCs w:val="24"/>
              </w:rPr>
            </w:pPr>
          </w:p>
        </w:tc>
        <w:tc>
          <w:tcPr>
            <w:tcW w:w="1608" w:type="dxa"/>
            <w:vAlign w:val="center"/>
          </w:tcPr>
          <w:p>
            <w:pPr>
              <w:pStyle w:val="20"/>
              <w:spacing w:line="420" w:lineRule="exact"/>
              <w:rPr>
                <w:rFonts w:ascii="仿宋" w:hAnsi="仿宋" w:eastAsia="仿宋" w:cs="仿宋"/>
                <w:bCs/>
                <w:color w:val="auto"/>
                <w:sz w:val="24"/>
                <w:szCs w:val="24"/>
              </w:rPr>
            </w:pPr>
            <w:r>
              <w:rPr>
                <w:rFonts w:hint="eastAsia" w:ascii="仿宋" w:hAnsi="仿宋" w:eastAsia="仿宋" w:cs="仿宋"/>
                <w:bCs/>
                <w:color w:val="auto"/>
                <w:sz w:val="24"/>
                <w:szCs w:val="24"/>
              </w:rPr>
              <w:t>交货期</w:t>
            </w:r>
          </w:p>
        </w:tc>
        <w:tc>
          <w:tcPr>
            <w:tcW w:w="1071" w:type="dxa"/>
            <w:vAlign w:val="center"/>
          </w:tcPr>
          <w:p>
            <w:pPr>
              <w:pStyle w:val="20"/>
              <w:spacing w:line="420" w:lineRule="exact"/>
              <w:rPr>
                <w:rFonts w:ascii="仿宋" w:hAnsi="仿宋" w:eastAsia="仿宋" w:cs="仿宋"/>
                <w:bCs/>
                <w:color w:val="auto"/>
                <w:sz w:val="24"/>
                <w:szCs w:val="24"/>
              </w:rPr>
            </w:pPr>
            <w:r>
              <w:rPr>
                <w:rFonts w:hint="eastAsia" w:ascii="仿宋" w:hAnsi="仿宋" w:eastAsia="仿宋" w:cs="仿宋"/>
                <w:bCs/>
                <w:color w:val="auto"/>
                <w:sz w:val="24"/>
                <w:szCs w:val="24"/>
              </w:rPr>
              <w:t>1分</w:t>
            </w:r>
          </w:p>
        </w:tc>
        <w:tc>
          <w:tcPr>
            <w:tcW w:w="5541" w:type="dxa"/>
            <w:vAlign w:val="center"/>
          </w:tcPr>
          <w:p>
            <w:pPr>
              <w:widowControl/>
              <w:spacing w:line="360" w:lineRule="exact"/>
              <w:rPr>
                <w:rFonts w:ascii="仿宋" w:hAnsi="仿宋" w:eastAsia="仿宋" w:cs="仿宋"/>
                <w:bCs/>
                <w:color w:val="auto"/>
                <w:kern w:val="0"/>
                <w:sz w:val="24"/>
                <w:szCs w:val="24"/>
              </w:rPr>
            </w:pPr>
            <w:r>
              <w:rPr>
                <w:rFonts w:hint="eastAsia" w:ascii="仿宋" w:hAnsi="仿宋" w:eastAsia="仿宋" w:cs="仿宋"/>
                <w:bCs/>
                <w:color w:val="auto"/>
                <w:kern w:val="0"/>
                <w:sz w:val="24"/>
                <w:szCs w:val="24"/>
              </w:rPr>
              <w:t>满足招标文件要求得0.5分，优于得1分。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797" w:type="dxa"/>
            <w:vMerge w:val="continue"/>
            <w:vAlign w:val="center"/>
          </w:tcPr>
          <w:p>
            <w:pPr>
              <w:pStyle w:val="20"/>
              <w:spacing w:line="360" w:lineRule="exact"/>
              <w:ind w:firstLine="480"/>
              <w:rPr>
                <w:rFonts w:ascii="仿宋" w:hAnsi="仿宋" w:eastAsia="仿宋" w:cs="仿宋"/>
                <w:bCs/>
                <w:color w:val="auto"/>
                <w:sz w:val="24"/>
                <w:szCs w:val="24"/>
              </w:rPr>
            </w:pPr>
          </w:p>
        </w:tc>
        <w:tc>
          <w:tcPr>
            <w:tcW w:w="1608" w:type="dxa"/>
            <w:vAlign w:val="center"/>
          </w:tcPr>
          <w:p>
            <w:pPr>
              <w:pStyle w:val="20"/>
              <w:spacing w:line="460" w:lineRule="exact"/>
              <w:rPr>
                <w:rFonts w:ascii="仿宋" w:hAnsi="仿宋" w:eastAsia="仿宋" w:cs="仿宋"/>
                <w:bCs/>
                <w:color w:val="auto"/>
                <w:sz w:val="24"/>
                <w:szCs w:val="24"/>
              </w:rPr>
            </w:pPr>
            <w:r>
              <w:rPr>
                <w:rFonts w:hint="eastAsia" w:ascii="仿宋" w:hAnsi="仿宋" w:eastAsia="仿宋" w:cs="仿宋"/>
                <w:bCs/>
                <w:color w:val="auto"/>
                <w:sz w:val="24"/>
                <w:szCs w:val="24"/>
              </w:rPr>
              <w:t>业绩</w:t>
            </w:r>
          </w:p>
        </w:tc>
        <w:tc>
          <w:tcPr>
            <w:tcW w:w="1071" w:type="dxa"/>
            <w:vAlign w:val="center"/>
          </w:tcPr>
          <w:p>
            <w:pPr>
              <w:pStyle w:val="20"/>
              <w:spacing w:line="460" w:lineRule="exact"/>
              <w:rPr>
                <w:rFonts w:ascii="仿宋" w:hAnsi="仿宋" w:eastAsia="仿宋" w:cs="仿宋"/>
                <w:bCs/>
                <w:color w:val="auto"/>
                <w:sz w:val="24"/>
                <w:szCs w:val="24"/>
              </w:rPr>
            </w:pPr>
            <w:r>
              <w:rPr>
                <w:rFonts w:hint="eastAsia" w:ascii="仿宋" w:hAnsi="仿宋" w:eastAsia="仿宋" w:cs="仿宋"/>
                <w:bCs/>
                <w:color w:val="auto"/>
                <w:sz w:val="24"/>
                <w:szCs w:val="24"/>
              </w:rPr>
              <w:t>8分</w:t>
            </w:r>
          </w:p>
        </w:tc>
        <w:tc>
          <w:tcPr>
            <w:tcW w:w="5541" w:type="dxa"/>
            <w:vAlign w:val="center"/>
          </w:tcPr>
          <w:p>
            <w:pPr>
              <w:widowControl/>
              <w:spacing w:line="360" w:lineRule="exact"/>
              <w:rPr>
                <w:rFonts w:ascii="仿宋" w:hAnsi="仿宋" w:eastAsia="仿宋" w:cs="仿宋"/>
                <w:bCs/>
                <w:color w:val="auto"/>
                <w:kern w:val="0"/>
                <w:sz w:val="24"/>
                <w:szCs w:val="24"/>
              </w:rPr>
            </w:pPr>
            <w:r>
              <w:rPr>
                <w:rFonts w:hint="eastAsia" w:ascii="仿宋" w:hAnsi="仿宋" w:eastAsia="仿宋" w:cs="仿宋"/>
                <w:bCs/>
                <w:color w:val="auto"/>
                <w:kern w:val="0"/>
                <w:sz w:val="24"/>
                <w:szCs w:val="24"/>
              </w:rPr>
              <w:t>核心设备每提供1份业绩得2分，满分8分。以投标人提供的业绩证明资料如合同或者中标通知书复印件为准，未提供证明资料或无效的，不计分。</w:t>
            </w:r>
          </w:p>
        </w:tc>
      </w:tr>
    </w:tbl>
    <w:p>
      <w:pPr>
        <w:pStyle w:val="19"/>
        <w:spacing w:before="156" w:beforeLines="50" w:after="156" w:afterLines="50" w:line="460" w:lineRule="exact"/>
        <w:ind w:firstLine="560"/>
        <w:jc w:val="left"/>
        <w:rPr>
          <w:rFonts w:ascii="仿宋" w:hAnsi="仿宋" w:eastAsia="仿宋" w:cs="仿宋"/>
          <w:color w:val="auto"/>
          <w:sz w:val="28"/>
        </w:rPr>
      </w:pPr>
      <w:r>
        <w:rPr>
          <w:rFonts w:hint="eastAsia" w:ascii="仿宋" w:hAnsi="仿宋" w:eastAsia="仿宋" w:cs="仿宋"/>
          <w:b w:val="0"/>
          <w:color w:val="auto"/>
          <w:sz w:val="28"/>
        </w:rPr>
        <w:t>B、技术部分（</w:t>
      </w:r>
      <w:r>
        <w:rPr>
          <w:rFonts w:hint="eastAsia" w:ascii="仿宋" w:hAnsi="仿宋" w:eastAsia="仿宋" w:cs="仿宋"/>
          <w:b w:val="0"/>
          <w:color w:val="auto"/>
          <w:sz w:val="24"/>
          <w:szCs w:val="24"/>
        </w:rPr>
        <w:t>60分</w:t>
      </w:r>
      <w:r>
        <w:rPr>
          <w:rFonts w:hint="eastAsia" w:ascii="仿宋" w:hAnsi="仿宋" w:eastAsia="仿宋" w:cs="仿宋"/>
          <w:b w:val="0"/>
          <w:color w:val="auto"/>
          <w:sz w:val="28"/>
        </w:rPr>
        <w:t>）</w:t>
      </w:r>
    </w:p>
    <w:tbl>
      <w:tblPr>
        <w:tblStyle w:val="10"/>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1"/>
        <w:gridCol w:w="962"/>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2631" w:type="dxa"/>
            <w:vAlign w:val="center"/>
          </w:tcPr>
          <w:p>
            <w:pPr>
              <w:pStyle w:val="20"/>
              <w:snapToGrid w:val="0"/>
              <w:rPr>
                <w:rFonts w:ascii="仿宋" w:hAnsi="仿宋" w:eastAsia="仿宋" w:cs="仿宋"/>
                <w:bCs/>
                <w:color w:val="auto"/>
                <w:sz w:val="24"/>
                <w:szCs w:val="24"/>
              </w:rPr>
            </w:pPr>
            <w:r>
              <w:rPr>
                <w:rFonts w:hint="eastAsia" w:ascii="仿宋" w:hAnsi="仿宋" w:eastAsia="仿宋" w:cs="仿宋"/>
                <w:bCs/>
                <w:color w:val="auto"/>
                <w:sz w:val="24"/>
                <w:szCs w:val="24"/>
              </w:rPr>
              <w:t>评审项目</w:t>
            </w:r>
          </w:p>
        </w:tc>
        <w:tc>
          <w:tcPr>
            <w:tcW w:w="962" w:type="dxa"/>
            <w:vAlign w:val="center"/>
          </w:tcPr>
          <w:p>
            <w:pPr>
              <w:pStyle w:val="20"/>
              <w:snapToGrid w:val="0"/>
              <w:rPr>
                <w:rFonts w:ascii="仿宋" w:hAnsi="仿宋" w:eastAsia="仿宋" w:cs="仿宋"/>
                <w:bCs/>
                <w:color w:val="auto"/>
                <w:sz w:val="24"/>
                <w:szCs w:val="24"/>
              </w:rPr>
            </w:pPr>
            <w:r>
              <w:rPr>
                <w:rFonts w:hint="eastAsia" w:ascii="仿宋" w:hAnsi="仿宋" w:eastAsia="仿宋" w:cs="仿宋"/>
                <w:bCs/>
                <w:color w:val="auto"/>
                <w:sz w:val="24"/>
                <w:szCs w:val="24"/>
              </w:rPr>
              <w:t>分值</w:t>
            </w:r>
          </w:p>
        </w:tc>
        <w:tc>
          <w:tcPr>
            <w:tcW w:w="5636" w:type="dxa"/>
            <w:vAlign w:val="center"/>
          </w:tcPr>
          <w:p>
            <w:pPr>
              <w:pStyle w:val="20"/>
              <w:snapToGrid w:val="0"/>
              <w:rPr>
                <w:rFonts w:ascii="仿宋" w:hAnsi="仿宋" w:eastAsia="仿宋" w:cs="仿宋"/>
                <w:bCs/>
                <w:color w:val="auto"/>
                <w:sz w:val="24"/>
                <w:szCs w:val="24"/>
              </w:rPr>
            </w:pPr>
            <w:r>
              <w:rPr>
                <w:rFonts w:hint="eastAsia" w:ascii="仿宋" w:hAnsi="仿宋" w:eastAsia="仿宋" w:cs="仿宋"/>
                <w:bCs/>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31" w:type="dxa"/>
            <w:vAlign w:val="center"/>
          </w:tcPr>
          <w:p>
            <w:pPr>
              <w:pStyle w:val="20"/>
              <w:snapToGrid w:val="0"/>
              <w:rPr>
                <w:rFonts w:ascii="仿宋" w:hAnsi="仿宋" w:eastAsia="仿宋" w:cs="仿宋"/>
                <w:bCs/>
                <w:color w:val="auto"/>
                <w:sz w:val="24"/>
                <w:szCs w:val="24"/>
              </w:rPr>
            </w:pPr>
            <w:r>
              <w:rPr>
                <w:rFonts w:hint="eastAsia" w:ascii="仿宋" w:hAnsi="仿宋" w:eastAsia="仿宋" w:cs="仿宋"/>
                <w:bCs/>
                <w:color w:val="auto"/>
                <w:sz w:val="24"/>
                <w:szCs w:val="24"/>
              </w:rPr>
              <w:t>技术参数响应</w:t>
            </w:r>
          </w:p>
        </w:tc>
        <w:tc>
          <w:tcPr>
            <w:tcW w:w="962" w:type="dxa"/>
            <w:vAlign w:val="center"/>
          </w:tcPr>
          <w:p>
            <w:pPr>
              <w:pStyle w:val="20"/>
              <w:snapToGrid w:val="0"/>
              <w:rPr>
                <w:rFonts w:ascii="仿宋" w:hAnsi="仿宋" w:eastAsia="仿宋" w:cs="仿宋"/>
                <w:bCs/>
                <w:color w:val="auto"/>
                <w:sz w:val="24"/>
                <w:szCs w:val="24"/>
              </w:rPr>
            </w:pPr>
            <w:r>
              <w:rPr>
                <w:rFonts w:hint="eastAsia" w:ascii="仿宋" w:hAnsi="仿宋" w:eastAsia="仿宋" w:cs="仿宋"/>
                <w:bCs/>
                <w:color w:val="auto"/>
                <w:sz w:val="24"/>
                <w:szCs w:val="24"/>
              </w:rPr>
              <w:t>30分</w:t>
            </w:r>
          </w:p>
        </w:tc>
        <w:tc>
          <w:tcPr>
            <w:tcW w:w="5636" w:type="dxa"/>
            <w:vAlign w:val="center"/>
          </w:tcPr>
          <w:p>
            <w:pPr>
              <w:widowControl/>
              <w:spacing w:line="360" w:lineRule="exact"/>
              <w:rPr>
                <w:rFonts w:ascii="仿宋" w:hAnsi="仿宋" w:eastAsia="仿宋" w:cs="仿宋"/>
                <w:bCs/>
                <w:color w:val="auto"/>
                <w:kern w:val="0"/>
                <w:sz w:val="24"/>
                <w:szCs w:val="24"/>
              </w:rPr>
            </w:pPr>
            <w:r>
              <w:rPr>
                <w:rFonts w:hint="eastAsia" w:ascii="仿宋" w:hAnsi="仿宋" w:eastAsia="仿宋" w:cs="仿宋"/>
                <w:bCs/>
                <w:color w:val="auto"/>
                <w:kern w:val="0"/>
                <w:sz w:val="24"/>
                <w:szCs w:val="24"/>
              </w:rPr>
              <w:t>核心设备技术参数满足招标文件要求的得30分；技术条款每偏离一条扣除2分，最低得0分，最高得30分。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31" w:type="dxa"/>
            <w:vAlign w:val="center"/>
          </w:tcPr>
          <w:p>
            <w:pPr>
              <w:pStyle w:val="20"/>
              <w:snapToGrid w:val="0"/>
              <w:rPr>
                <w:rFonts w:ascii="仿宋" w:hAnsi="仿宋" w:eastAsia="仿宋" w:cs="仿宋"/>
                <w:bCs/>
                <w:color w:val="auto"/>
                <w:sz w:val="24"/>
                <w:szCs w:val="24"/>
              </w:rPr>
            </w:pPr>
            <w:r>
              <w:rPr>
                <w:rFonts w:hint="eastAsia" w:ascii="仿宋" w:hAnsi="仿宋" w:eastAsia="仿宋" w:cs="仿宋"/>
                <w:bCs/>
                <w:color w:val="auto"/>
                <w:sz w:val="24"/>
                <w:szCs w:val="24"/>
              </w:rPr>
              <w:t>技术支持资料</w:t>
            </w:r>
          </w:p>
        </w:tc>
        <w:tc>
          <w:tcPr>
            <w:tcW w:w="962" w:type="dxa"/>
            <w:vAlign w:val="center"/>
          </w:tcPr>
          <w:p>
            <w:pPr>
              <w:pStyle w:val="20"/>
              <w:snapToGrid w:val="0"/>
              <w:rPr>
                <w:rFonts w:ascii="仿宋" w:hAnsi="仿宋" w:eastAsia="仿宋" w:cs="仿宋"/>
                <w:bCs/>
                <w:color w:val="auto"/>
                <w:sz w:val="24"/>
                <w:szCs w:val="24"/>
              </w:rPr>
            </w:pPr>
            <w:r>
              <w:rPr>
                <w:rFonts w:hint="eastAsia" w:ascii="仿宋" w:hAnsi="仿宋" w:eastAsia="仿宋" w:cs="仿宋"/>
                <w:bCs/>
                <w:color w:val="auto"/>
                <w:sz w:val="24"/>
                <w:szCs w:val="24"/>
              </w:rPr>
              <w:t>12分</w:t>
            </w:r>
          </w:p>
        </w:tc>
        <w:tc>
          <w:tcPr>
            <w:tcW w:w="5636" w:type="dxa"/>
            <w:vAlign w:val="center"/>
          </w:tcPr>
          <w:p>
            <w:pPr>
              <w:widowControl/>
              <w:spacing w:line="360" w:lineRule="exact"/>
              <w:rPr>
                <w:rFonts w:ascii="仿宋" w:hAnsi="仿宋" w:eastAsia="仿宋" w:cs="仿宋"/>
                <w:bCs/>
                <w:color w:val="auto"/>
                <w:kern w:val="0"/>
                <w:sz w:val="24"/>
                <w:szCs w:val="24"/>
              </w:rPr>
            </w:pPr>
            <w:r>
              <w:rPr>
                <w:rFonts w:hint="eastAsia" w:ascii="仿宋" w:hAnsi="仿宋" w:eastAsia="仿宋" w:cs="仿宋"/>
                <w:bCs/>
                <w:color w:val="auto"/>
                <w:kern w:val="0"/>
                <w:sz w:val="24"/>
                <w:szCs w:val="24"/>
              </w:rPr>
              <w:t>核心设备有技术支持资料的得12分，无技术支持资料的不得分。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631" w:type="dxa"/>
            <w:vAlign w:val="center"/>
          </w:tcPr>
          <w:p>
            <w:pPr>
              <w:widowControl/>
              <w:spacing w:line="36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授权文件</w:t>
            </w:r>
          </w:p>
        </w:tc>
        <w:tc>
          <w:tcPr>
            <w:tcW w:w="962" w:type="dxa"/>
            <w:vAlign w:val="center"/>
          </w:tcPr>
          <w:p>
            <w:pPr>
              <w:widowControl/>
              <w:spacing w:line="36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6分</w:t>
            </w:r>
          </w:p>
        </w:tc>
        <w:tc>
          <w:tcPr>
            <w:tcW w:w="5636" w:type="dxa"/>
            <w:vAlign w:val="center"/>
          </w:tcPr>
          <w:p>
            <w:pPr>
              <w:widowControl/>
              <w:spacing w:line="360" w:lineRule="exact"/>
              <w:jc w:val="left"/>
              <w:rPr>
                <w:rFonts w:ascii="仿宋" w:hAnsi="仿宋" w:eastAsia="仿宋" w:cs="仿宋"/>
                <w:color w:val="auto"/>
                <w:kern w:val="0"/>
                <w:sz w:val="24"/>
                <w:szCs w:val="24"/>
              </w:rPr>
            </w:pPr>
            <w:r>
              <w:rPr>
                <w:rFonts w:hint="eastAsia" w:ascii="仿宋" w:hAnsi="仿宋" w:eastAsia="仿宋" w:cs="仿宋"/>
                <w:bCs/>
                <w:color w:val="auto"/>
                <w:kern w:val="0"/>
                <w:sz w:val="24"/>
                <w:szCs w:val="24"/>
              </w:rPr>
              <w:t>核心设备</w:t>
            </w:r>
            <w:r>
              <w:rPr>
                <w:rFonts w:hint="eastAsia" w:ascii="仿宋" w:hAnsi="仿宋" w:eastAsia="仿宋" w:cs="仿宋"/>
                <w:color w:val="auto"/>
                <w:kern w:val="0"/>
                <w:sz w:val="24"/>
                <w:szCs w:val="24"/>
              </w:rPr>
              <w:t>有针对本项目设备的唯一授权文件得6分，没有的不得分。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31" w:type="dxa"/>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项目管理机构人员结构与劳动力安排计划措施</w:t>
            </w:r>
          </w:p>
        </w:tc>
        <w:tc>
          <w:tcPr>
            <w:tcW w:w="962" w:type="dxa"/>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6分</w:t>
            </w:r>
          </w:p>
        </w:tc>
        <w:tc>
          <w:tcPr>
            <w:tcW w:w="5636" w:type="dxa"/>
            <w:vAlign w:val="center"/>
          </w:tcPr>
          <w:p>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根据投标人配备的项目管理机构人员结构与劳动力安排计划，措施评议并打分。</w:t>
            </w:r>
          </w:p>
          <w:p>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项目管理机构人员配备及劳动力安排计划完整，且方案可行的得6分。</w:t>
            </w:r>
          </w:p>
          <w:p>
            <w:pPr>
              <w:widowControl/>
              <w:rPr>
                <w:rFonts w:ascii="仿宋" w:hAnsi="仿宋" w:eastAsia="仿宋" w:cs="仿宋"/>
                <w:color w:val="auto"/>
                <w:kern w:val="0"/>
                <w:sz w:val="24"/>
                <w:szCs w:val="24"/>
              </w:rPr>
            </w:pPr>
            <w:r>
              <w:rPr>
                <w:rFonts w:hint="eastAsia" w:ascii="仿宋" w:hAnsi="仿宋" w:eastAsia="仿宋" w:cs="仿宋"/>
                <w:color w:val="auto"/>
                <w:kern w:val="0"/>
                <w:sz w:val="24"/>
                <w:szCs w:val="24"/>
              </w:rPr>
              <w:t>项目管理机构人员配备及劳动力安排计划较完整，且方案一般的得3分。</w:t>
            </w:r>
          </w:p>
          <w:p>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项目管理机构人员配备及劳动力安排计划方案，可行性差的得0分。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31" w:type="dxa"/>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装修装饰材料的质量档次、性能、先进性、稳定性和耐用性</w:t>
            </w:r>
          </w:p>
        </w:tc>
        <w:tc>
          <w:tcPr>
            <w:tcW w:w="962" w:type="dxa"/>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3分</w:t>
            </w:r>
          </w:p>
        </w:tc>
        <w:tc>
          <w:tcPr>
            <w:tcW w:w="5636" w:type="dxa"/>
            <w:vAlign w:val="center"/>
          </w:tcPr>
          <w:p>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装饰、装修材料的质量档次、性能、先进性、稳定性和耐用性，确保建成后医疗环境的绿色、环保、品质最匹配医院要求的得3分，一般的得1分，差的得0分。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631" w:type="dxa"/>
            <w:vAlign w:val="center"/>
          </w:tcPr>
          <w:p>
            <w:pPr>
              <w:widowControl/>
              <w:spacing w:line="36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项目实施与验收方案</w:t>
            </w:r>
          </w:p>
        </w:tc>
        <w:tc>
          <w:tcPr>
            <w:tcW w:w="962" w:type="dxa"/>
            <w:vAlign w:val="center"/>
          </w:tcPr>
          <w:p>
            <w:pPr>
              <w:widowControl/>
              <w:spacing w:line="36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3分</w:t>
            </w:r>
          </w:p>
        </w:tc>
        <w:tc>
          <w:tcPr>
            <w:tcW w:w="5636" w:type="dxa"/>
            <w:vAlign w:val="center"/>
          </w:tcPr>
          <w:p>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项目实施与验收方案完整，且方案优化合理有利于招标方的得3分。</w:t>
            </w:r>
          </w:p>
          <w:p>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项目实施与验收方案一般的得1分。</w:t>
            </w:r>
          </w:p>
          <w:p>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项目实施与验收方案差的得0分。</w:t>
            </w:r>
          </w:p>
        </w:tc>
      </w:tr>
    </w:tbl>
    <w:p>
      <w:pPr>
        <w:adjustRightInd w:val="0"/>
        <w:snapToGrid w:val="0"/>
        <w:spacing w:line="540" w:lineRule="exact"/>
        <w:ind w:firstLine="560" w:firstLineChars="200"/>
        <w:rPr>
          <w:rFonts w:hint="default" w:ascii="仿宋" w:hAnsi="仿宋" w:eastAsia="仿宋" w:cs="仿宋"/>
          <w:color w:val="auto"/>
          <w:sz w:val="28"/>
          <w:lang w:val="en-US" w:eastAsia="zh-CN"/>
        </w:rPr>
      </w:pPr>
    </w:p>
    <w:p>
      <w:pPr>
        <w:adjustRightInd w:val="0"/>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24.8.2.1对于商务部分（投标报价）的评分，按以下方法进行：价格分统一采用低价优先法计算，即满足招标文件要求且评标价格最低的报价为评标基准价，其价格分为满分。其他供应商的价格分统一按照下列公式计算：</w:t>
      </w:r>
    </w:p>
    <w:p>
      <w:pPr>
        <w:adjustRightInd w:val="0"/>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报价得分=(评标基准价／评标价格)×30%×100</w:t>
      </w:r>
    </w:p>
    <w:p>
      <w:pPr>
        <w:adjustRightInd w:val="0"/>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评标价格=供应商的投标报价（经算数性修正的）-政府采购政策优惠价格扣除。</w:t>
      </w:r>
    </w:p>
    <w:p>
      <w:pPr>
        <w:adjustRightInd w:val="0"/>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本项目将对小型和微型企业产品的价格给予6%的扣除，用扣除后的价格参与评审打分。</w:t>
      </w:r>
    </w:p>
    <w:p>
      <w:pPr>
        <w:adjustRightInd w:val="0"/>
        <w:snapToGrid w:val="0"/>
        <w:spacing w:line="5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若供应商和小微企业产品/服务制造商均符合小微企业条件，并且提供了《中小企业声明函》及加盖单位公章的声明函附件（须说明供应商和产品制造商的从业人员、营业收入、资产总额等相关情况）的，则其评标价格=供应商报价中属于小型和微型企业产品的价格部分×（100%-6%）+供应商报价中不属于小型和微型企业产品的价格部分；否则，其评标价=投标报价。</w:t>
      </w:r>
    </w:p>
    <w:p>
      <w:pPr>
        <w:adjustRightInd w:val="0"/>
        <w:snapToGrid w:val="0"/>
        <w:spacing w:line="540" w:lineRule="exact"/>
        <w:ind w:firstLine="560" w:firstLineChars="200"/>
        <w:rPr>
          <w:rFonts w:ascii="仿宋" w:hAnsi="仿宋" w:eastAsia="仿宋" w:cs="仿宋"/>
          <w:b/>
          <w:color w:val="auto"/>
          <w:sz w:val="28"/>
          <w:szCs w:val="28"/>
        </w:rPr>
      </w:pPr>
      <w:r>
        <w:rPr>
          <w:rFonts w:hint="eastAsia" w:ascii="仿宋" w:hAnsi="仿宋" w:eastAsia="仿宋" w:cs="仿宋"/>
          <w:b/>
          <w:color w:val="auto"/>
          <w:sz w:val="28"/>
        </w:rPr>
        <w:t>24.8.2.2在价格评审中，</w:t>
      </w:r>
      <w:r>
        <w:rPr>
          <w:rFonts w:hint="eastAsia" w:ascii="仿宋" w:hAnsi="仿宋" w:eastAsia="仿宋" w:cs="仿宋"/>
          <w:b/>
          <w:color w:val="auto"/>
          <w:sz w:val="28"/>
          <w:szCs w:val="28"/>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16"/>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24.8.2.3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业绩应当考虑</w:t>
      </w:r>
      <w:r>
        <w:rPr>
          <w:rFonts w:hint="eastAsia" w:ascii="仿宋" w:hAnsi="仿宋" w:eastAsia="仿宋" w:cs="仿宋"/>
          <w:bCs/>
          <w:color w:val="auto"/>
          <w:sz w:val="28"/>
        </w:rPr>
        <w:t>投标产品近三年相同产品销售业绩</w:t>
      </w:r>
      <w:r>
        <w:rPr>
          <w:rFonts w:hint="eastAsia" w:ascii="仿宋" w:hAnsi="仿宋" w:eastAsia="仿宋" w:cs="仿宋"/>
          <w:color w:val="auto"/>
          <w:sz w:val="28"/>
        </w:rPr>
        <w:t>，以确定供应商类似项目的供货经验及组织管理能力等。</w:t>
      </w:r>
    </w:p>
    <w:p>
      <w:pPr>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涉及政府采购政策优惠的，按投标须知前附表规定调整供应商的技术、价格得分或总得分。</w:t>
      </w:r>
    </w:p>
    <w:p>
      <w:pPr>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涉及多处获得政府采购政策优惠的，涉及调整得分的，按规定调整得分；涉及调整价格的，按规定调整价格。</w:t>
      </w:r>
    </w:p>
    <w:p>
      <w:pPr>
        <w:spacing w:line="520" w:lineRule="exact"/>
        <w:ind w:firstLine="560" w:firstLineChars="200"/>
        <w:rPr>
          <w:rFonts w:ascii="仿宋" w:hAnsi="仿宋" w:eastAsia="仿宋" w:cs="仿宋"/>
          <w:b/>
          <w:color w:val="auto"/>
          <w:sz w:val="28"/>
        </w:rPr>
      </w:pPr>
      <w:r>
        <w:rPr>
          <w:rFonts w:hint="eastAsia" w:ascii="仿宋" w:hAnsi="仿宋" w:eastAsia="仿宋" w:cs="仿宋"/>
          <w:b/>
          <w:color w:val="auto"/>
          <w:sz w:val="28"/>
        </w:rPr>
        <w:t>24.8.2.4节能、环境标志产品评审优惠内容及加分幅度：</w:t>
      </w:r>
    </w:p>
    <w:p>
      <w:pPr>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根据《国务院办公厅关于建立政府强制采购节能产品制度的通知》（国办发[2007]51号）和财政部、发展改革委发布的《节能产品政府采购实施意见》（财库[2004]185号）的规定，本次采购货物中属政府强制采购节能产品的，供应商所投产品必须是《节能产品政府采购清单》内产品，并提供清单内证明材料，否则投标无效。其他产品若属于“节能产品政府采购清单”内产品，在同等条件下，优先采购清单中的产品。</w:t>
      </w:r>
    </w:p>
    <w:p>
      <w:pPr>
        <w:adjustRightInd w:val="0"/>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pPr>
        <w:adjustRightInd w:val="0"/>
        <w:snapToGrid w:val="0"/>
        <w:spacing w:line="520" w:lineRule="exact"/>
        <w:ind w:firstLine="560" w:firstLineChars="200"/>
        <w:rPr>
          <w:rFonts w:ascii="仿宋" w:hAnsi="仿宋" w:eastAsia="仿宋" w:cs="仿宋"/>
          <w:b/>
          <w:color w:val="auto"/>
          <w:sz w:val="28"/>
        </w:rPr>
      </w:pPr>
      <w:r>
        <w:rPr>
          <w:rFonts w:hint="eastAsia" w:ascii="仿宋" w:hAnsi="仿宋" w:eastAsia="仿宋" w:cs="仿宋"/>
          <w:b/>
          <w:color w:val="auto"/>
          <w:sz w:val="28"/>
        </w:rPr>
        <w:t>价格项加分：</w:t>
      </w:r>
    </w:p>
    <w:p>
      <w:pPr>
        <w:adjustRightInd w:val="0"/>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1、（节能清单部分产品的价格/投标报价）×3%×价格项满分值</w:t>
      </w:r>
    </w:p>
    <w:p>
      <w:pPr>
        <w:adjustRightInd w:val="0"/>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2、（环境清单部分产品的价格/投标报价）×3%×价格项满分值</w:t>
      </w:r>
    </w:p>
    <w:p>
      <w:pPr>
        <w:adjustRightInd w:val="0"/>
        <w:snapToGrid w:val="0"/>
        <w:spacing w:line="540" w:lineRule="exact"/>
        <w:ind w:firstLine="560" w:firstLineChars="200"/>
        <w:rPr>
          <w:rFonts w:ascii="仿宋" w:hAnsi="仿宋" w:eastAsia="仿宋" w:cs="仿宋"/>
          <w:b/>
          <w:color w:val="auto"/>
          <w:sz w:val="28"/>
        </w:rPr>
      </w:pPr>
      <w:r>
        <w:rPr>
          <w:rFonts w:hint="eastAsia" w:ascii="仿宋" w:hAnsi="仿宋" w:eastAsia="仿宋" w:cs="仿宋"/>
          <w:b/>
          <w:color w:val="auto"/>
          <w:sz w:val="28"/>
        </w:rPr>
        <w:t>技术项加分：</w:t>
      </w:r>
    </w:p>
    <w:p>
      <w:pPr>
        <w:adjustRightInd w:val="0"/>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1、（节能清单部分产品的价格/投标报价）×3%×技术项满分值</w:t>
      </w:r>
    </w:p>
    <w:p>
      <w:pPr>
        <w:adjustRightInd w:val="0"/>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2、（环境清单部分产品的价格/投标报价）×3%×技术项满分值</w:t>
      </w:r>
    </w:p>
    <w:p>
      <w:pPr>
        <w:adjustRightInd w:val="0"/>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注：1、供应商须提供23期《节能产品政府采购清单》关于投标产品当前页的打印件；</w:t>
      </w:r>
    </w:p>
    <w:p>
      <w:pPr>
        <w:adjustRightInd w:val="0"/>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2、供应商提供21期《环境标志产品政府采购清单》关于投标产品当前页的打印件；</w:t>
      </w:r>
    </w:p>
    <w:p>
      <w:pPr>
        <w:adjustRightInd w:val="0"/>
        <w:snapToGrid w:val="0"/>
        <w:spacing w:line="540" w:lineRule="exact"/>
        <w:ind w:firstLine="560" w:firstLineChars="200"/>
        <w:rPr>
          <w:rFonts w:ascii="仿宋" w:hAnsi="仿宋" w:eastAsia="仿宋" w:cs="仿宋"/>
          <w:b/>
          <w:color w:val="auto"/>
          <w:sz w:val="28"/>
        </w:rPr>
      </w:pPr>
      <w:r>
        <w:rPr>
          <w:rFonts w:hint="eastAsia" w:ascii="仿宋" w:hAnsi="仿宋" w:eastAsia="仿宋" w:cs="仿宋"/>
          <w:b/>
          <w:color w:val="auto"/>
          <w:sz w:val="28"/>
        </w:rPr>
        <w:t>24.8.2.5属于中小企业评审优惠内容及价格扣除幅度：</w:t>
      </w:r>
    </w:p>
    <w:p>
      <w:pPr>
        <w:adjustRightInd w:val="0"/>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根据中华人民共和国财政部、中华人民共和国工业和信息化部《政府采购促进中小企业发展暂行办法》（财库[2011]181号）文件的规定，属于中小企业评审优惠内容及幅度如下：</w:t>
      </w:r>
    </w:p>
    <w:p>
      <w:pPr>
        <w:adjustRightInd w:val="0"/>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（一）中小企业（含中型、小型、微型企业）应当同时符合以下条件：</w:t>
      </w:r>
    </w:p>
    <w:p>
      <w:pPr>
        <w:adjustRightInd w:val="0"/>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①符合中小企业划分标准（按《关于印发中小企业划型标准规定的通知》（工信部联企业〔2011〕300号）执行）；</w:t>
      </w:r>
    </w:p>
    <w:p>
      <w:pPr>
        <w:adjustRightInd w:val="0"/>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②提供本企业制造的货物、承担的项目或者服务，或者提供其他中小企业制造的货物。本项所称货物不包括使用大型企业注册商标的货物；</w:t>
      </w:r>
    </w:p>
    <w:p>
      <w:pPr>
        <w:adjustRightInd w:val="0"/>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③小型、微型企业提供中型企业制造的货物的，视同为中型企业。</w:t>
      </w:r>
    </w:p>
    <w:p>
      <w:pPr>
        <w:adjustRightInd w:val="0"/>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（二）价格扣除办法：</w:t>
      </w:r>
    </w:p>
    <w:p>
      <w:pPr>
        <w:adjustRightInd w:val="0"/>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fldChar w:fldCharType="begin"/>
      </w:r>
      <w:r>
        <w:rPr>
          <w:rFonts w:hint="eastAsia" w:ascii="仿宋" w:hAnsi="仿宋" w:eastAsia="仿宋" w:cs="仿宋"/>
          <w:color w:val="auto"/>
          <w:sz w:val="28"/>
        </w:rPr>
        <w:instrText xml:space="preserve">=1\*GB3</w:instrText>
      </w:r>
      <w:r>
        <w:rPr>
          <w:rFonts w:hint="eastAsia" w:ascii="仿宋" w:hAnsi="仿宋" w:eastAsia="仿宋" w:cs="仿宋"/>
          <w:color w:val="auto"/>
          <w:sz w:val="28"/>
        </w:rPr>
        <w:fldChar w:fldCharType="separate"/>
      </w:r>
      <w:r>
        <w:rPr>
          <w:rFonts w:hint="eastAsia" w:ascii="仿宋" w:hAnsi="仿宋" w:eastAsia="仿宋" w:cs="仿宋"/>
          <w:color w:val="auto"/>
          <w:sz w:val="28"/>
        </w:rPr>
        <w:t>①</w:t>
      </w:r>
      <w:r>
        <w:rPr>
          <w:rFonts w:hint="eastAsia" w:ascii="仿宋" w:hAnsi="仿宋" w:eastAsia="仿宋" w:cs="仿宋"/>
          <w:color w:val="auto"/>
          <w:sz w:val="28"/>
        </w:rPr>
        <w:fldChar w:fldCharType="end"/>
      </w:r>
      <w:r>
        <w:rPr>
          <w:rFonts w:hint="eastAsia" w:ascii="仿宋" w:hAnsi="仿宋" w:eastAsia="仿宋" w:cs="仿宋"/>
          <w:color w:val="auto"/>
          <w:sz w:val="28"/>
        </w:rPr>
        <w:t>对于非专门面向中小企业的项目，对小型和微型企业（或联合体各方均为小型、微型企业的）产品的价格给予6%的扣除，用扣除后的价格参与价格分的评审。</w:t>
      </w:r>
    </w:p>
    <w:p>
      <w:pPr>
        <w:adjustRightInd w:val="0"/>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（三）小型和微型企业适用价格扣除办法时应提供的相关资料：</w:t>
      </w:r>
    </w:p>
    <w:p>
      <w:pPr>
        <w:adjustRightInd w:val="0"/>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fldChar w:fldCharType="begin"/>
      </w:r>
      <w:r>
        <w:rPr>
          <w:rFonts w:hint="eastAsia" w:ascii="仿宋" w:hAnsi="仿宋" w:eastAsia="仿宋" w:cs="仿宋"/>
          <w:color w:val="auto"/>
          <w:sz w:val="28"/>
        </w:rPr>
        <w:instrText xml:space="preserve">=1\*GB3</w:instrText>
      </w:r>
      <w:r>
        <w:rPr>
          <w:rFonts w:hint="eastAsia" w:ascii="仿宋" w:hAnsi="仿宋" w:eastAsia="仿宋" w:cs="仿宋"/>
          <w:color w:val="auto"/>
          <w:sz w:val="28"/>
        </w:rPr>
        <w:fldChar w:fldCharType="separate"/>
      </w:r>
      <w:r>
        <w:rPr>
          <w:rFonts w:hint="eastAsia" w:ascii="仿宋" w:hAnsi="仿宋" w:eastAsia="仿宋" w:cs="仿宋"/>
          <w:color w:val="auto"/>
          <w:sz w:val="28"/>
        </w:rPr>
        <w:t>①</w:t>
      </w:r>
      <w:r>
        <w:rPr>
          <w:rFonts w:hint="eastAsia" w:ascii="仿宋" w:hAnsi="仿宋" w:eastAsia="仿宋" w:cs="仿宋"/>
          <w:color w:val="auto"/>
          <w:sz w:val="28"/>
        </w:rPr>
        <w:fldChar w:fldCharType="end"/>
      </w:r>
      <w:r>
        <w:rPr>
          <w:rFonts w:hint="eastAsia" w:ascii="仿宋" w:hAnsi="仿宋" w:eastAsia="仿宋" w:cs="仿宋"/>
          <w:color w:val="auto"/>
          <w:sz w:val="28"/>
        </w:rPr>
        <w:t>、《中小企业声明函》。</w:t>
      </w:r>
    </w:p>
    <w:p>
      <w:pPr>
        <w:adjustRightInd w:val="0"/>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②、供应商应提供所投标产品生产厂家的属地主管部门出具的证明函；</w:t>
      </w:r>
    </w:p>
    <w:p>
      <w:pPr>
        <w:adjustRightInd w:val="0"/>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③、供应商应同时提供以上二个材料，否则将不给予价格扣除。</w:t>
      </w:r>
    </w:p>
    <w:p>
      <w:pPr>
        <w:adjustRightInd w:val="0"/>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④、供应商需在投标文件报价部分中“投标分项报价表”中逐项注明所投产品的生产厂家具体名称并备注是否属于小型、微型企业。</w:t>
      </w:r>
    </w:p>
    <w:p>
      <w:pPr>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若所投标产品为进口产品的，不适用《政府采购促进中小企业发展暂行办法》。</w:t>
      </w:r>
    </w:p>
    <w:p>
      <w:pPr>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根据中华人民共和国财政部、中华人民共和国民政部、中国残疾人联合会《关于促进残疾人就业政府采购政策的通知》（财库[2017]141号）文件的规定：残疾人福利性单位视同小型、微型企业。</w:t>
      </w:r>
    </w:p>
    <w:p>
      <w:pPr>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pPr>
        <w:spacing w:line="540" w:lineRule="exact"/>
        <w:ind w:firstLine="560" w:firstLineChars="200"/>
        <w:rPr>
          <w:rFonts w:ascii="仿宋" w:hAnsi="仿宋" w:eastAsia="仿宋" w:cs="仿宋"/>
          <w:b/>
          <w:color w:val="auto"/>
          <w:sz w:val="28"/>
        </w:rPr>
      </w:pPr>
      <w:r>
        <w:rPr>
          <w:rFonts w:hint="eastAsia" w:ascii="仿宋" w:hAnsi="仿宋" w:eastAsia="仿宋" w:cs="仿宋"/>
          <w:b/>
          <w:color w:val="auto"/>
          <w:sz w:val="28"/>
        </w:rPr>
        <w:t>24.8.3各评标委员会成员对每个供应商的上述指标的打分（除报价外）的算术平均分，加上经计算的报价得分，即为该供应商的最终综合评审分。评标委员会将按供应商得分顺序由高到低依次排名，得分相同的，按投标报价由低到高顺序排列。得分及报价相同的，按技术指标优劣顺序排列。得分最高的前一至三名供应商将成为中标候选人。</w:t>
      </w:r>
    </w:p>
    <w:p>
      <w:pPr>
        <w:spacing w:line="540" w:lineRule="exact"/>
        <w:ind w:firstLine="560" w:firstLineChars="200"/>
        <w:rPr>
          <w:rFonts w:ascii="仿宋" w:hAnsi="仿宋" w:eastAsia="仿宋" w:cs="仿宋"/>
          <w:b/>
          <w:color w:val="auto"/>
          <w:sz w:val="28"/>
        </w:rPr>
      </w:pPr>
      <w:r>
        <w:rPr>
          <w:rFonts w:hint="eastAsia" w:ascii="仿宋" w:hAnsi="仿宋" w:eastAsia="仿宋" w:cs="仿宋"/>
          <w:b/>
          <w:color w:val="auto"/>
          <w:sz w:val="28"/>
        </w:rPr>
        <w:t>24.8.4使用综合评分法的采购项目，提供相同品牌核心产品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pPr>
        <w:spacing w:line="540" w:lineRule="exact"/>
        <w:ind w:firstLine="560" w:firstLineChars="200"/>
        <w:rPr>
          <w:rFonts w:ascii="仿宋" w:hAnsi="仿宋" w:eastAsia="仿宋" w:cs="仿宋"/>
          <w:b/>
          <w:color w:val="auto"/>
          <w:sz w:val="28"/>
        </w:rPr>
      </w:pPr>
      <w:r>
        <w:rPr>
          <w:rFonts w:hint="eastAsia" w:ascii="仿宋" w:hAnsi="仿宋" w:eastAsia="仿宋" w:cs="仿宋"/>
          <w:b/>
          <w:color w:val="auto"/>
          <w:sz w:val="28"/>
        </w:rPr>
        <w:t>24.8.5最低报价不作为评标的唯一依据。采购人不承诺将合同授予报价最低的供应商。</w:t>
      </w:r>
    </w:p>
    <w:p>
      <w:pPr>
        <w:spacing w:line="540" w:lineRule="exact"/>
        <w:ind w:firstLine="560" w:firstLineChars="200"/>
        <w:rPr>
          <w:rFonts w:ascii="仿宋" w:hAnsi="仿宋" w:eastAsia="仿宋" w:cs="仿宋"/>
          <w:b/>
          <w:color w:val="auto"/>
          <w:sz w:val="28"/>
        </w:rPr>
      </w:pPr>
      <w:r>
        <w:rPr>
          <w:rFonts w:hint="eastAsia" w:ascii="仿宋" w:hAnsi="仿宋" w:eastAsia="仿宋" w:cs="仿宋"/>
          <w:b/>
          <w:color w:val="auto"/>
          <w:sz w:val="28"/>
        </w:rPr>
        <w:t>24.8.6经评标委员会评议，认为投标报价过高、均超出采购人预算或最高限价的项目，可以不确立中标人，重新组织招标。</w:t>
      </w:r>
    </w:p>
    <w:p>
      <w:pPr>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25.投标文件的澄清</w:t>
      </w:r>
    </w:p>
    <w:p>
      <w:pPr>
        <w:autoSpaceDE w:val="0"/>
        <w:autoSpaceDN w:val="0"/>
        <w:adjustRightIn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25.1评标委员会在评标过程中有权随时请供应商就投标文件中含混之处加以澄清或答疑。</w:t>
      </w:r>
    </w:p>
    <w:p>
      <w:pPr>
        <w:autoSpaceDE w:val="0"/>
        <w:autoSpaceDN w:val="0"/>
        <w:adjustRightIn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25.2供应商对要求澄清的问题应以书面形式明确答复，并应有法人授权代表的签署。</w:t>
      </w:r>
    </w:p>
    <w:p>
      <w:pPr>
        <w:autoSpaceDE w:val="0"/>
        <w:autoSpaceDN w:val="0"/>
        <w:adjustRightIn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25.3供应商的澄清文件是投标文件的组成部分，并取代投标文件中被澄清的部分。</w:t>
      </w:r>
    </w:p>
    <w:p>
      <w:pPr>
        <w:autoSpaceDE w:val="0"/>
        <w:autoSpaceDN w:val="0"/>
        <w:adjustRightIn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25.4投标文件的澄清不得改变投标的实质内容。</w:t>
      </w:r>
    </w:p>
    <w:p>
      <w:pPr>
        <w:autoSpaceDE w:val="0"/>
        <w:autoSpaceDN w:val="0"/>
        <w:adjustRightIn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26．中标人的确定</w:t>
      </w:r>
    </w:p>
    <w:p>
      <w:pPr>
        <w:autoSpaceDE w:val="0"/>
        <w:autoSpaceDN w:val="0"/>
        <w:adjustRightIn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26.1评标委员会按照招标文件的评标办法负责向采购人推荐一家或一至三家供应商为中标候选人。</w:t>
      </w:r>
    </w:p>
    <w:p>
      <w:pPr>
        <w:autoSpaceDE w:val="0"/>
        <w:autoSpaceDN w:val="0"/>
        <w:adjustRightInd w:val="0"/>
        <w:spacing w:line="540" w:lineRule="exact"/>
        <w:ind w:firstLine="560" w:firstLineChars="200"/>
        <w:rPr>
          <w:rFonts w:ascii="仿宋" w:hAnsi="仿宋" w:eastAsia="仿宋" w:cs="仿宋"/>
          <w:b/>
          <w:color w:val="auto"/>
          <w:kern w:val="0"/>
          <w:sz w:val="28"/>
        </w:rPr>
      </w:pPr>
      <w:r>
        <w:rPr>
          <w:rFonts w:hint="eastAsia" w:ascii="仿宋" w:hAnsi="仿宋" w:eastAsia="仿宋" w:cs="仿宋"/>
          <w:b/>
          <w:color w:val="auto"/>
          <w:kern w:val="0"/>
          <w:sz w:val="28"/>
        </w:rPr>
        <w:t>26.2中标供应商拒绝与采购人签订合同的，采购人可以按照评审报告推荐的中标人名单排序，确定下一候选人为中标人，也可以重新开展政府采购活动。</w:t>
      </w:r>
    </w:p>
    <w:p>
      <w:pPr>
        <w:pStyle w:val="16"/>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27.中标通知</w:t>
      </w:r>
    </w:p>
    <w:p>
      <w:pPr>
        <w:pStyle w:val="16"/>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27.1采购代理机构将在中标结果公示发布的同时，以书面形式向中标单位发出《中标通知书》。</w:t>
      </w:r>
    </w:p>
    <w:p>
      <w:pPr>
        <w:pStyle w:val="16"/>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27.2采购代理机构在《中标通知书》发出后五个工作日内退还未中标人的投标保证金，在采购合同签订后五个工作日内退还中标人的投标保证金。对于所有供应商的投标文件均</w:t>
      </w:r>
      <w:r>
        <w:rPr>
          <w:rFonts w:hint="eastAsia" w:ascii="仿宋" w:hAnsi="仿宋" w:eastAsia="仿宋" w:cs="仿宋"/>
          <w:color w:val="auto"/>
          <w:sz w:val="28"/>
          <w:shd w:val="clear" w:color="auto" w:fill="FFFFFF"/>
        </w:rPr>
        <w:t>不予以退还，但对其承担保密责任。</w:t>
      </w:r>
    </w:p>
    <w:p>
      <w:pPr>
        <w:pStyle w:val="16"/>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28.拒绝某些或所有投标的权力。</w:t>
      </w:r>
    </w:p>
    <w:p>
      <w:pPr>
        <w:pStyle w:val="16"/>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28.1采购人或采购代理机构有权在《中标通知书》发放之前的任何时候拒绝任何有不正当行为或扰乱正常招标工作的供应商，由此对相关供应商造成的损失不负责任。</w:t>
      </w:r>
    </w:p>
    <w:p>
      <w:pPr>
        <w:pStyle w:val="17"/>
        <w:spacing w:beforeLines="0" w:afterLines="0" w:line="520" w:lineRule="exact"/>
        <w:rPr>
          <w:rFonts w:ascii="仿宋" w:hAnsi="仿宋" w:eastAsia="仿宋" w:cs="仿宋"/>
          <w:color w:val="auto"/>
          <w:kern w:val="0"/>
          <w:sz w:val="28"/>
          <w:szCs w:val="24"/>
        </w:rPr>
      </w:pPr>
      <w:r>
        <w:rPr>
          <w:rFonts w:hint="eastAsia" w:ascii="仿宋" w:hAnsi="仿宋" w:eastAsia="仿宋" w:cs="仿宋"/>
          <w:color w:val="auto"/>
          <w:kern w:val="0"/>
          <w:sz w:val="28"/>
          <w:szCs w:val="24"/>
        </w:rPr>
        <w:t>七、授予合同</w:t>
      </w:r>
    </w:p>
    <w:p>
      <w:pPr>
        <w:pStyle w:val="16"/>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29.签订合同</w:t>
      </w:r>
    </w:p>
    <w:p>
      <w:pPr>
        <w:pStyle w:val="16"/>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29.1中标人收到《中标通知书》后，须按有关规定与招标方签定经济合同。合同的签订一般在《中标通知书》发出后30天内进行，但采购人事先约定的情况除外。</w:t>
      </w:r>
    </w:p>
    <w:p>
      <w:pPr>
        <w:pStyle w:val="16"/>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29.2合同签订后，卖方应按合同的规定履行合同，未按规定履约的，采购人有权取消合同，并且不退还中标人的投标保证金。</w:t>
      </w:r>
    </w:p>
    <w:p>
      <w:pPr>
        <w:pStyle w:val="16"/>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29.3中标合同不得转让或分包。如需对合同的非主体部分进行转让或分包，供应商必须在投标文件中予以说明，并需经采购人同意。否则，采购人有权取消中标人的中标资格。</w:t>
      </w:r>
    </w:p>
    <w:p>
      <w:pPr>
        <w:pStyle w:val="16"/>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29.4如中标人未按有关规定与采购人签订合同或提交合同履约保证金的，采购人可以选择其他中标候选人为中标人，并组织中标人和采购人签订经济合同。</w:t>
      </w:r>
    </w:p>
    <w:p>
      <w:pPr>
        <w:pStyle w:val="16"/>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29.5合同履约保证金的形式为银行保函，另有约定的，按照约定条件执行。</w:t>
      </w:r>
    </w:p>
    <w:p>
      <w:pPr>
        <w:pStyle w:val="16"/>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30.合同的组成</w:t>
      </w:r>
    </w:p>
    <w:p>
      <w:pPr>
        <w:pStyle w:val="16"/>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30.1下列文件均为经济合同不可分割的组成部分：</w:t>
      </w:r>
    </w:p>
    <w:p>
      <w:pPr>
        <w:pStyle w:val="16"/>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30.1.1招标文件及其附件、补遗文件；</w:t>
      </w:r>
    </w:p>
    <w:p>
      <w:pPr>
        <w:pStyle w:val="16"/>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30.1.2中标的投标文件及其他附件；</w:t>
      </w:r>
    </w:p>
    <w:p>
      <w:pPr>
        <w:pStyle w:val="16"/>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30.1.3经确认的答疑记录；</w:t>
      </w:r>
    </w:p>
    <w:p>
      <w:pPr>
        <w:pStyle w:val="16"/>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30.1.4中标通知书。</w:t>
      </w:r>
    </w:p>
    <w:p>
      <w:pPr>
        <w:pStyle w:val="17"/>
        <w:spacing w:beforeLines="0" w:afterLines="0" w:line="520" w:lineRule="exact"/>
        <w:rPr>
          <w:rFonts w:ascii="仿宋" w:hAnsi="仿宋" w:eastAsia="仿宋" w:cs="仿宋"/>
          <w:color w:val="auto"/>
          <w:kern w:val="0"/>
          <w:sz w:val="28"/>
          <w:szCs w:val="24"/>
        </w:rPr>
      </w:pPr>
      <w:r>
        <w:rPr>
          <w:rFonts w:hint="eastAsia" w:ascii="仿宋" w:hAnsi="仿宋" w:eastAsia="仿宋" w:cs="仿宋"/>
          <w:color w:val="auto"/>
          <w:kern w:val="0"/>
          <w:sz w:val="28"/>
          <w:szCs w:val="24"/>
        </w:rPr>
        <w:t>八、买方授标时更改采购货物数量的权利</w:t>
      </w:r>
    </w:p>
    <w:p>
      <w:pPr>
        <w:pStyle w:val="15"/>
        <w:spacing w:before="100" w:after="50" w:line="500" w:lineRule="exact"/>
        <w:ind w:firstLine="560"/>
        <w:rPr>
          <w:rFonts w:ascii="仿宋" w:hAnsi="仿宋" w:eastAsia="仿宋" w:cs="仿宋"/>
          <w:color w:val="auto"/>
        </w:rPr>
      </w:pPr>
      <w:r>
        <w:rPr>
          <w:rFonts w:hint="eastAsia" w:ascii="仿宋" w:hAnsi="仿宋" w:eastAsia="仿宋" w:cs="仿宋"/>
          <w:color w:val="auto"/>
        </w:rPr>
        <w:t>31.采购人在采购合同履行期间，有权按“投标须知前附表”第14项约定的内容对“货物需求表”中规定的货物数量和服务予以局部增加或减少，但不得对单价或其它实质性内容做任何改变，对增减的数量按同类型中标产品价结算货款。</w:t>
      </w:r>
    </w:p>
    <w:p>
      <w:pPr>
        <w:pStyle w:val="17"/>
        <w:spacing w:beforeLines="0" w:afterLines="0" w:line="520" w:lineRule="exact"/>
        <w:rPr>
          <w:rFonts w:ascii="仿宋" w:hAnsi="仿宋" w:eastAsia="仿宋" w:cs="仿宋"/>
          <w:color w:val="auto"/>
          <w:kern w:val="0"/>
          <w:sz w:val="28"/>
          <w:szCs w:val="24"/>
        </w:rPr>
      </w:pPr>
      <w:r>
        <w:rPr>
          <w:rFonts w:hint="eastAsia" w:ascii="仿宋" w:hAnsi="仿宋" w:eastAsia="仿宋" w:cs="仿宋"/>
          <w:color w:val="auto"/>
          <w:kern w:val="0"/>
          <w:sz w:val="28"/>
          <w:szCs w:val="24"/>
        </w:rPr>
        <w:t>九、其他事项</w:t>
      </w:r>
    </w:p>
    <w:p>
      <w:pPr>
        <w:pStyle w:val="16"/>
        <w:spacing w:line="50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32.中标服务费</w:t>
      </w:r>
    </w:p>
    <w:p>
      <w:pPr>
        <w:pStyle w:val="16"/>
        <w:spacing w:line="50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32.1按国家发改价格[2011]534号及计价格[2002]1980号文件计算的招标代理服务收费标准执行，由中标供应商支付。</w:t>
      </w:r>
    </w:p>
    <w:p>
      <w:pPr>
        <w:pStyle w:val="16"/>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32.2中标服务费的计算基数是中标人投标报价的总金额，即中标通知书中载明的中标金额。</w:t>
      </w:r>
    </w:p>
    <w:p>
      <w:pPr>
        <w:pStyle w:val="16"/>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需要开具增值税专用发票，供应商请提供增值税专用发票开票信息（需加盖财务专用章）；</w:t>
      </w:r>
    </w:p>
    <w:p>
      <w:pPr>
        <w:pStyle w:val="16"/>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33.本招标文件是根据《中华人民共和国政府采购法》及其实施条例（658号令）及《政府采购货物和服务招标投标管理办法》（87号令）规定编制的，解释权属新疆新之建工程咨询有限公司。</w:t>
      </w:r>
    </w:p>
    <w:p>
      <w:pPr>
        <w:pStyle w:val="16"/>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34.为了做好投标工作，供应商应组织有关商务和技术人员，认真解答或澄清评标委员会在评标过程中提出的有关商务和技术问题。</w:t>
      </w:r>
    </w:p>
    <w:p>
      <w:pPr>
        <w:pStyle w:val="16"/>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所有与本标书有关的函电请按下列通讯地址联系：</w:t>
      </w:r>
    </w:p>
    <w:p>
      <w:pPr>
        <w:pStyle w:val="16"/>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采购代理机构：新疆新之建工程咨询有限公司</w:t>
      </w:r>
    </w:p>
    <w:p>
      <w:pPr>
        <w:pStyle w:val="16"/>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通讯地址：新疆乌鲁木齐市沙依巴克区公园北街162号文苑综合楼七楼</w:t>
      </w:r>
    </w:p>
    <w:p>
      <w:pPr>
        <w:pStyle w:val="16"/>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邮编：830002</w:t>
      </w:r>
    </w:p>
    <w:p>
      <w:pPr>
        <w:pStyle w:val="16"/>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联系人：吴坤、沈庆军</w:t>
      </w:r>
    </w:p>
    <w:p>
      <w:pPr>
        <w:pStyle w:val="16"/>
        <w:spacing w:line="540" w:lineRule="exact"/>
        <w:ind w:firstLine="560" w:firstLineChars="200"/>
        <w:jc w:val="both"/>
        <w:rPr>
          <w:rFonts w:hint="default" w:ascii="仿宋" w:hAnsi="仿宋" w:eastAsia="仿宋" w:cs="仿宋"/>
          <w:color w:val="auto"/>
          <w:sz w:val="28"/>
          <w:lang w:val="en-US" w:eastAsia="zh-CN"/>
        </w:rPr>
      </w:pPr>
      <w:r>
        <w:rPr>
          <w:rFonts w:hint="eastAsia" w:ascii="仿宋" w:hAnsi="仿宋" w:eastAsia="仿宋" w:cs="仿宋"/>
          <w:color w:val="auto"/>
          <w:sz w:val="28"/>
        </w:rPr>
        <w:t>电话：</w:t>
      </w:r>
      <w:r>
        <w:rPr>
          <w:rFonts w:hint="eastAsia" w:ascii="仿宋" w:hAnsi="仿宋" w:eastAsia="仿宋" w:cs="仿宋"/>
          <w:color w:val="auto"/>
          <w:sz w:val="28"/>
          <w:lang w:val="en-US" w:eastAsia="zh-CN"/>
        </w:rPr>
        <w:t>13579838462</w:t>
      </w:r>
    </w:p>
    <w:bookmarkEnd w:id="5"/>
    <w:p>
      <w:pPr>
        <w:pStyle w:val="9"/>
        <w:ind w:left="0" w:firstLine="0"/>
        <w:rPr>
          <w:rFonts w:ascii="仿宋" w:hAnsi="仿宋" w:eastAsia="仿宋" w:cs="仿宋"/>
          <w:color w:val="auto"/>
          <w:sz w:val="36"/>
        </w:rPr>
      </w:pPr>
      <w:r>
        <w:rPr>
          <w:rFonts w:hint="eastAsia" w:ascii="仿宋" w:hAnsi="仿宋" w:eastAsia="仿宋" w:cs="仿宋"/>
          <w:b w:val="0"/>
          <w:color w:val="auto"/>
          <w:sz w:val="36"/>
          <w:szCs w:val="20"/>
        </w:rPr>
        <w:br w:type="page"/>
      </w:r>
      <w:bookmarkStart w:id="6" w:name="_Toc5987696"/>
      <w:bookmarkStart w:id="7" w:name="_Toc5987697"/>
      <w:r>
        <w:rPr>
          <w:rFonts w:hint="eastAsia" w:ascii="仿宋" w:hAnsi="仿宋" w:eastAsia="仿宋" w:cs="仿宋"/>
          <w:color w:val="auto"/>
          <w:kern w:val="0"/>
          <w:sz w:val="36"/>
        </w:rPr>
        <w:t>第三章招标内容及技术要</w:t>
      </w:r>
      <w:r>
        <w:rPr>
          <w:rFonts w:hint="eastAsia" w:ascii="仿宋" w:hAnsi="仿宋" w:eastAsia="仿宋" w:cs="仿宋"/>
          <w:color w:val="auto"/>
          <w:spacing w:val="1"/>
          <w:kern w:val="0"/>
          <w:sz w:val="36"/>
        </w:rPr>
        <w:t>求</w:t>
      </w:r>
      <w:bookmarkEnd w:id="6"/>
    </w:p>
    <w:p>
      <w:pPr>
        <w:spacing w:line="500" w:lineRule="exact"/>
        <w:ind w:firstLine="720" w:firstLineChars="200"/>
        <w:jc w:val="center"/>
        <w:rPr>
          <w:rStyle w:val="22"/>
          <w:rFonts w:ascii="仿宋" w:hAnsi="仿宋" w:eastAsia="仿宋" w:cs="仿宋"/>
          <w:color w:val="auto"/>
          <w:sz w:val="36"/>
        </w:rPr>
      </w:pPr>
    </w:p>
    <w:p>
      <w:pPr>
        <w:snapToGrid w:val="0"/>
        <w:spacing w:after="156" w:afterLines="50" w:line="480" w:lineRule="exact"/>
        <w:jc w:val="center"/>
        <w:rPr>
          <w:rFonts w:ascii="仿宋" w:hAnsi="仿宋" w:eastAsia="仿宋" w:cs="仿宋"/>
          <w:color w:val="auto"/>
          <w:kern w:val="0"/>
          <w:sz w:val="28"/>
          <w:szCs w:val="28"/>
        </w:rPr>
      </w:pPr>
      <w:r>
        <w:rPr>
          <w:rFonts w:hint="eastAsia" w:ascii="仿宋" w:hAnsi="仿宋" w:eastAsia="仿宋" w:cs="仿宋"/>
          <w:b/>
          <w:bCs/>
          <w:color w:val="auto"/>
          <w:spacing w:val="5"/>
          <w:w w:val="99"/>
          <w:kern w:val="0"/>
          <w:sz w:val="30"/>
          <w:szCs w:val="30"/>
        </w:rPr>
        <w:t>货物需求一览</w:t>
      </w:r>
      <w:r>
        <w:rPr>
          <w:rFonts w:hint="eastAsia" w:ascii="仿宋" w:hAnsi="仿宋" w:eastAsia="仿宋" w:cs="仿宋"/>
          <w:b/>
          <w:bCs/>
          <w:color w:val="auto"/>
          <w:spacing w:val="-13"/>
          <w:w w:val="99"/>
          <w:kern w:val="0"/>
          <w:sz w:val="30"/>
          <w:szCs w:val="30"/>
        </w:rPr>
        <w:t>表</w:t>
      </w:r>
      <w:bookmarkEnd w:id="7"/>
      <w:bookmarkStart w:id="8" w:name="_Toc22654709"/>
    </w:p>
    <w:tbl>
      <w:tblPr>
        <w:tblStyle w:val="10"/>
        <w:tblpPr w:leftFromText="180" w:rightFromText="180" w:vertAnchor="text" w:horzAnchor="page" w:tblpXSpec="center" w:tblpY="615"/>
        <w:tblOverlap w:val="never"/>
        <w:tblW w:w="7852" w:type="dxa"/>
        <w:jc w:val="center"/>
        <w:tblLayout w:type="fixed"/>
        <w:tblCellMar>
          <w:top w:w="0" w:type="dxa"/>
          <w:left w:w="0" w:type="dxa"/>
          <w:bottom w:w="0" w:type="dxa"/>
          <w:right w:w="0" w:type="dxa"/>
        </w:tblCellMar>
      </w:tblPr>
      <w:tblGrid>
        <w:gridCol w:w="1253"/>
        <w:gridCol w:w="3171"/>
        <w:gridCol w:w="1044"/>
        <w:gridCol w:w="1290"/>
        <w:gridCol w:w="1094"/>
      </w:tblGrid>
      <w:tr>
        <w:tblPrEx>
          <w:tblCellMar>
            <w:top w:w="0" w:type="dxa"/>
            <w:left w:w="0" w:type="dxa"/>
            <w:bottom w:w="0" w:type="dxa"/>
            <w:right w:w="0" w:type="dxa"/>
          </w:tblCellMar>
        </w:tblPrEx>
        <w:trPr>
          <w:trHeight w:val="741" w:hRule="atLeast"/>
          <w:jc w:val="center"/>
        </w:trPr>
        <w:tc>
          <w:tcPr>
            <w:tcW w:w="125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序号</w:t>
            </w:r>
          </w:p>
        </w:tc>
        <w:tc>
          <w:tcPr>
            <w:tcW w:w="317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设备名称</w:t>
            </w:r>
          </w:p>
        </w:tc>
        <w:tc>
          <w:tcPr>
            <w:tcW w:w="104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数量</w:t>
            </w:r>
          </w:p>
        </w:tc>
        <w:tc>
          <w:tcPr>
            <w:tcW w:w="129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单位</w:t>
            </w:r>
          </w:p>
        </w:tc>
        <w:tc>
          <w:tcPr>
            <w:tcW w:w="109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备注</w:t>
            </w:r>
          </w:p>
        </w:tc>
      </w:tr>
      <w:tr>
        <w:tblPrEx>
          <w:tblCellMar>
            <w:top w:w="0" w:type="dxa"/>
            <w:left w:w="0" w:type="dxa"/>
            <w:bottom w:w="0" w:type="dxa"/>
            <w:right w:w="0" w:type="dxa"/>
          </w:tblCellMar>
        </w:tblPrEx>
        <w:trPr>
          <w:trHeight w:val="397" w:hRule="atLeast"/>
          <w:jc w:val="center"/>
        </w:trPr>
        <w:tc>
          <w:tcPr>
            <w:tcW w:w="1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第一包</w:t>
            </w:r>
          </w:p>
        </w:tc>
        <w:tc>
          <w:tcPr>
            <w:tcW w:w="3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center"/>
              <w:rPr>
                <w:rFonts w:ascii="仿宋" w:hAnsi="仿宋" w:eastAsia="仿宋" w:cs="仿宋"/>
                <w:color w:val="auto"/>
                <w:sz w:val="24"/>
              </w:rPr>
            </w:pPr>
            <w:r>
              <w:rPr>
                <w:rFonts w:hint="eastAsia" w:ascii="仿宋" w:hAnsi="仿宋" w:eastAsia="仿宋" w:cs="仿宋"/>
                <w:color w:val="auto"/>
                <w:sz w:val="24"/>
              </w:rPr>
              <w:t>智慧化疫苗冷库</w:t>
            </w:r>
          </w:p>
        </w:tc>
        <w:tc>
          <w:tcPr>
            <w:tcW w:w="1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center"/>
              <w:rPr>
                <w:rFonts w:ascii="仿宋" w:hAnsi="仿宋" w:eastAsia="仿宋" w:cs="仿宋"/>
                <w:color w:val="auto"/>
                <w:sz w:val="24"/>
              </w:rPr>
            </w:pPr>
            <w:r>
              <w:rPr>
                <w:rFonts w:hint="eastAsia" w:ascii="仿宋" w:hAnsi="仿宋" w:eastAsia="仿宋" w:cs="仿宋"/>
                <w:color w:val="auto"/>
                <w:sz w:val="24"/>
              </w:rPr>
              <w:t>1</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项</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auto"/>
                <w:kern w:val="0"/>
                <w:sz w:val="24"/>
                <w:szCs w:val="24"/>
                <w:lang w:bidi="ar"/>
              </w:rPr>
            </w:pPr>
          </w:p>
        </w:tc>
      </w:tr>
      <w:tr>
        <w:tblPrEx>
          <w:tblCellMar>
            <w:top w:w="0" w:type="dxa"/>
            <w:left w:w="0" w:type="dxa"/>
            <w:bottom w:w="0" w:type="dxa"/>
            <w:right w:w="0" w:type="dxa"/>
          </w:tblCellMar>
        </w:tblPrEx>
        <w:trPr>
          <w:trHeight w:val="397" w:hRule="atLeast"/>
          <w:jc w:val="center"/>
        </w:trPr>
        <w:tc>
          <w:tcPr>
            <w:tcW w:w="1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第二包</w:t>
            </w:r>
          </w:p>
        </w:tc>
        <w:tc>
          <w:tcPr>
            <w:tcW w:w="31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center"/>
              <w:rPr>
                <w:rFonts w:hint="eastAsia" w:ascii="仿宋" w:hAnsi="仿宋" w:eastAsia="仿宋" w:cs="仿宋"/>
                <w:color w:val="auto"/>
                <w:kern w:val="2"/>
                <w:sz w:val="24"/>
                <w:lang w:val="en-US" w:eastAsia="zh-CN" w:bidi="ar-SA"/>
              </w:rPr>
            </w:pPr>
            <w:r>
              <w:rPr>
                <w:rFonts w:hint="eastAsia" w:ascii="仿宋" w:hAnsi="仿宋" w:eastAsia="仿宋" w:cs="仿宋"/>
                <w:color w:val="auto"/>
                <w:sz w:val="24"/>
                <w:szCs w:val="24"/>
              </w:rPr>
              <w:t>会议室建设及设施设备</w:t>
            </w:r>
          </w:p>
        </w:tc>
        <w:tc>
          <w:tcPr>
            <w:tcW w:w="1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jc w:val="center"/>
              <w:rPr>
                <w:rFonts w:hint="eastAsia" w:ascii="仿宋" w:hAnsi="仿宋" w:eastAsia="仿宋" w:cs="仿宋"/>
                <w:color w:val="auto"/>
                <w:kern w:val="2"/>
                <w:sz w:val="24"/>
                <w:lang w:val="en-US" w:eastAsia="zh-CN" w:bidi="ar-SA"/>
              </w:rPr>
            </w:pPr>
            <w:r>
              <w:rPr>
                <w:rFonts w:hint="eastAsia" w:ascii="仿宋" w:hAnsi="仿宋" w:eastAsia="仿宋" w:cs="仿宋"/>
                <w:color w:val="auto"/>
                <w:sz w:val="24"/>
              </w:rPr>
              <w:t>1</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color w:val="auto"/>
                <w:kern w:val="2"/>
                <w:sz w:val="24"/>
                <w:lang w:val="en-US" w:eastAsia="zh-CN" w:bidi="ar-SA"/>
              </w:rPr>
            </w:pPr>
            <w:r>
              <w:rPr>
                <w:rFonts w:hint="eastAsia" w:ascii="仿宋" w:hAnsi="仿宋" w:eastAsia="仿宋" w:cs="仿宋"/>
                <w:color w:val="auto"/>
                <w:sz w:val="24"/>
              </w:rPr>
              <w:t>项</w:t>
            </w:r>
          </w:p>
        </w:tc>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auto"/>
                <w:kern w:val="0"/>
                <w:sz w:val="24"/>
                <w:szCs w:val="24"/>
                <w:lang w:bidi="ar"/>
              </w:rPr>
            </w:pPr>
          </w:p>
        </w:tc>
      </w:tr>
    </w:tbl>
    <w:p>
      <w:pPr>
        <w:widowControl/>
        <w:jc w:val="left"/>
        <w:rPr>
          <w:rFonts w:ascii="仿宋" w:hAnsi="仿宋" w:eastAsia="仿宋" w:cs="仿宋"/>
          <w:color w:val="auto"/>
          <w:kern w:val="0"/>
          <w:sz w:val="28"/>
          <w:szCs w:val="28"/>
        </w:rPr>
      </w:pPr>
    </w:p>
    <w:p>
      <w:pPr>
        <w:widowControl/>
        <w:jc w:val="left"/>
        <w:rPr>
          <w:rFonts w:ascii="仿宋" w:hAnsi="仿宋" w:eastAsia="仿宋" w:cs="仿宋"/>
          <w:color w:val="auto"/>
          <w:kern w:val="0"/>
          <w:sz w:val="28"/>
          <w:szCs w:val="28"/>
        </w:rPr>
      </w:pPr>
    </w:p>
    <w:p>
      <w:pPr>
        <w:widowControl/>
        <w:jc w:val="left"/>
        <w:rPr>
          <w:rFonts w:ascii="仿宋" w:hAnsi="仿宋" w:eastAsia="仿宋" w:cs="仿宋"/>
          <w:color w:val="auto"/>
          <w:kern w:val="0"/>
          <w:sz w:val="28"/>
          <w:szCs w:val="28"/>
        </w:rPr>
      </w:pPr>
    </w:p>
    <w:p>
      <w:pPr>
        <w:widowControl/>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br w:type="page"/>
      </w:r>
    </w:p>
    <w:p>
      <w:pPr>
        <w:pStyle w:val="2"/>
        <w:jc w:val="center"/>
        <w:rPr>
          <w:rStyle w:val="22"/>
          <w:rFonts w:hint="default" w:ascii="仿宋" w:hAnsi="仿宋" w:eastAsia="仿宋" w:cs="仿宋"/>
          <w:b/>
          <w:bCs w:val="0"/>
          <w:color w:val="auto"/>
          <w:sz w:val="36"/>
          <w:szCs w:val="36"/>
          <w:lang w:val="en-US" w:eastAsia="zh-CN"/>
        </w:rPr>
      </w:pPr>
      <w:r>
        <w:rPr>
          <w:rStyle w:val="22"/>
          <w:rFonts w:hint="eastAsia" w:ascii="仿宋" w:hAnsi="仿宋" w:eastAsia="仿宋" w:cs="仿宋"/>
          <w:b/>
          <w:bCs w:val="0"/>
          <w:color w:val="auto"/>
          <w:sz w:val="36"/>
          <w:szCs w:val="36"/>
          <w:lang w:val="en-US" w:eastAsia="zh-CN"/>
        </w:rPr>
        <w:t>第一包技术参数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11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tcPr>
          <w:p>
            <w:pPr>
              <w:pStyle w:val="2"/>
              <w:jc w:val="center"/>
              <w:rPr>
                <w:rFonts w:ascii="仿宋" w:hAnsi="仿宋" w:eastAsia="仿宋" w:cs="仿宋"/>
                <w:bCs/>
                <w:color w:val="auto"/>
                <w:sz w:val="24"/>
                <w:szCs w:val="24"/>
              </w:rPr>
            </w:pPr>
            <w:r>
              <w:rPr>
                <w:rFonts w:hint="eastAsia" w:ascii="仿宋" w:hAnsi="仿宋" w:eastAsia="仿宋" w:cs="仿宋"/>
                <w:bCs/>
                <w:color w:val="auto"/>
                <w:sz w:val="24"/>
                <w:szCs w:val="24"/>
              </w:rPr>
              <w:t>序号</w:t>
            </w:r>
          </w:p>
        </w:tc>
        <w:tc>
          <w:tcPr>
            <w:tcW w:w="1680" w:type="dxa"/>
          </w:tcPr>
          <w:p>
            <w:pPr>
              <w:pStyle w:val="2"/>
              <w:jc w:val="center"/>
              <w:rPr>
                <w:rFonts w:ascii="仿宋" w:hAnsi="仿宋" w:eastAsia="仿宋" w:cs="仿宋"/>
                <w:bCs/>
                <w:color w:val="auto"/>
                <w:sz w:val="24"/>
                <w:szCs w:val="24"/>
              </w:rPr>
            </w:pPr>
            <w:r>
              <w:rPr>
                <w:rFonts w:hint="eastAsia" w:ascii="仿宋" w:hAnsi="仿宋" w:eastAsia="仿宋" w:cs="仿宋"/>
                <w:bCs/>
                <w:color w:val="auto"/>
                <w:sz w:val="24"/>
                <w:szCs w:val="24"/>
              </w:rPr>
              <w:t>项目名称</w:t>
            </w:r>
          </w:p>
        </w:tc>
        <w:tc>
          <w:tcPr>
            <w:tcW w:w="13340" w:type="dxa"/>
          </w:tcPr>
          <w:p>
            <w:pPr>
              <w:pStyle w:val="2"/>
              <w:jc w:val="center"/>
              <w:rPr>
                <w:rFonts w:ascii="仿宋" w:hAnsi="仿宋" w:eastAsia="仿宋" w:cs="仿宋"/>
                <w:bCs/>
                <w:color w:val="auto"/>
                <w:sz w:val="24"/>
                <w:szCs w:val="24"/>
              </w:rPr>
            </w:pPr>
            <w:r>
              <w:rPr>
                <w:rFonts w:hint="eastAsia" w:ascii="仿宋" w:hAnsi="仿宋" w:eastAsia="仿宋" w:cs="仿宋"/>
                <w:bCs/>
                <w:color w:val="auto"/>
                <w:sz w:val="24"/>
                <w:szCs w:val="24"/>
              </w:rPr>
              <w:t>设备参数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9" w:hRule="atLeast"/>
        </w:trPr>
        <w:tc>
          <w:tcPr>
            <w:tcW w:w="1080" w:type="dxa"/>
          </w:tcPr>
          <w:p>
            <w:pPr>
              <w:pStyle w:val="2"/>
              <w:rPr>
                <w:rFonts w:ascii="仿宋" w:hAnsi="仿宋" w:eastAsia="仿宋" w:cs="仿宋"/>
                <w:b w:val="0"/>
                <w:bCs/>
                <w:color w:val="auto"/>
                <w:sz w:val="24"/>
                <w:szCs w:val="24"/>
              </w:rPr>
            </w:pPr>
            <w:r>
              <w:rPr>
                <w:rFonts w:hint="eastAsia" w:ascii="仿宋" w:hAnsi="仿宋" w:eastAsia="仿宋" w:cs="仿宋"/>
                <w:b w:val="0"/>
                <w:bCs/>
                <w:color w:val="auto"/>
                <w:sz w:val="24"/>
                <w:szCs w:val="24"/>
              </w:rPr>
              <w:t>1</w:t>
            </w:r>
          </w:p>
        </w:tc>
        <w:tc>
          <w:tcPr>
            <w:tcW w:w="1680" w:type="dxa"/>
          </w:tcPr>
          <w:p>
            <w:pPr>
              <w:pStyle w:val="2"/>
              <w:jc w:val="center"/>
              <w:rPr>
                <w:rFonts w:ascii="仿宋" w:hAnsi="仿宋" w:eastAsia="仿宋" w:cs="仿宋"/>
                <w:b w:val="0"/>
                <w:bCs/>
                <w:color w:val="auto"/>
                <w:sz w:val="24"/>
                <w:szCs w:val="24"/>
              </w:rPr>
            </w:pPr>
            <w:r>
              <w:rPr>
                <w:rFonts w:hint="eastAsia" w:ascii="仿宋" w:hAnsi="仿宋" w:eastAsia="仿宋" w:cs="仿宋"/>
                <w:b w:val="0"/>
                <w:bCs/>
                <w:color w:val="auto"/>
                <w:sz w:val="24"/>
                <w:szCs w:val="24"/>
              </w:rPr>
              <w:t>冷库大小及库容要求</w:t>
            </w:r>
          </w:p>
        </w:tc>
        <w:tc>
          <w:tcPr>
            <w:tcW w:w="13340" w:type="dxa"/>
          </w:tcPr>
          <w:p>
            <w:pPr>
              <w:pStyle w:val="2"/>
              <w:rPr>
                <w:rFonts w:ascii="仿宋" w:hAnsi="仿宋" w:eastAsia="仿宋" w:cs="仿宋"/>
                <w:b w:val="0"/>
                <w:bCs/>
                <w:color w:val="auto"/>
                <w:sz w:val="24"/>
                <w:szCs w:val="24"/>
              </w:rPr>
            </w:pPr>
            <w:r>
              <w:rPr>
                <w:rFonts w:hint="eastAsia" w:ascii="仿宋" w:hAnsi="仿宋" w:eastAsia="仿宋" w:cs="仿宋"/>
                <w:b w:val="0"/>
                <w:bCs/>
                <w:color w:val="auto"/>
                <w:sz w:val="24"/>
                <w:szCs w:val="24"/>
              </w:rPr>
              <w:t>1.＋2℃～+8℃疫苗自动化库一座，包含自动化存储区和疫苗暂存区。</w:t>
            </w:r>
          </w:p>
          <w:p>
            <w:pPr>
              <w:pStyle w:val="2"/>
              <w:rPr>
                <w:rFonts w:ascii="仿宋" w:hAnsi="仿宋" w:eastAsia="仿宋" w:cs="仿宋"/>
                <w:b w:val="0"/>
                <w:bCs/>
                <w:color w:val="auto"/>
                <w:sz w:val="24"/>
                <w:szCs w:val="24"/>
              </w:rPr>
            </w:pPr>
            <w:r>
              <w:rPr>
                <w:rFonts w:hint="eastAsia" w:ascii="仿宋" w:hAnsi="仿宋" w:eastAsia="仿宋" w:cs="仿宋"/>
                <w:b w:val="0"/>
                <w:bCs/>
                <w:color w:val="auto"/>
                <w:sz w:val="24"/>
                <w:szCs w:val="24"/>
              </w:rPr>
              <w:t>暂存区：占地不低于4㎡，库体体积不少于12m³；疫苗自动化存储区：占地不低于24㎡，库体体积不少于72m³。</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2.库的容量：</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疫苗自动化冷库系统：存储货位数量≥168个。</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3.库体材料：</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（1）冷库六面均采用硬质聚胺酯高压整体发泡板材建造，预埋不锈钢偏心锁紧装置，六面体相互锁紧方法连接。库板为高压发泡自熄型B2级聚氨酯库板，无氯氟碳化合物。</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（2）库体采用双面彩钢板,中间保温材料为高压发泡聚氨酯，钢板厚度≥0.6mm，聚氨酯密度≥40kg/m³，压缩强度：≥160kPa,吸水率≤4（V/V,%）。疫苗自动化冷库系统保温板厚度100mm。</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4.冷库门要求：冷库正面要求预留存取库门。</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5.冷库库板密封：冷库要求板间拼接处需密封，要求平整对接，上下误差范围≤1mm，缝隙≤1mm，不能出现胶渍或漏胶现象。</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6.冷库使用温度、湿度要求：疫苗自动化冷库温度在+2℃～+8℃范围内可调，调节精度≤0.1℃；冷库稳定运行时，湿度应保持在35%-75%。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0" w:hRule="atLeast"/>
        </w:trPr>
        <w:tc>
          <w:tcPr>
            <w:tcW w:w="1080" w:type="dxa"/>
          </w:tcPr>
          <w:p>
            <w:pPr>
              <w:pStyle w:val="2"/>
              <w:rPr>
                <w:rFonts w:ascii="仿宋" w:hAnsi="仿宋" w:eastAsia="仿宋" w:cs="仿宋"/>
                <w:b w:val="0"/>
                <w:bCs/>
                <w:color w:val="auto"/>
                <w:sz w:val="24"/>
                <w:szCs w:val="24"/>
              </w:rPr>
            </w:pPr>
            <w:r>
              <w:rPr>
                <w:rFonts w:hint="eastAsia" w:ascii="仿宋" w:hAnsi="仿宋" w:eastAsia="仿宋" w:cs="仿宋"/>
                <w:b w:val="0"/>
                <w:bCs/>
                <w:color w:val="auto"/>
                <w:sz w:val="24"/>
                <w:szCs w:val="24"/>
              </w:rPr>
              <w:t>2</w:t>
            </w:r>
          </w:p>
        </w:tc>
        <w:tc>
          <w:tcPr>
            <w:tcW w:w="1680" w:type="dxa"/>
          </w:tcPr>
          <w:p>
            <w:pPr>
              <w:pStyle w:val="2"/>
              <w:rPr>
                <w:rFonts w:ascii="仿宋" w:hAnsi="仿宋" w:eastAsia="仿宋" w:cs="仿宋"/>
                <w:b w:val="0"/>
                <w:bCs/>
                <w:color w:val="auto"/>
                <w:sz w:val="24"/>
                <w:szCs w:val="24"/>
              </w:rPr>
            </w:pPr>
            <w:r>
              <w:rPr>
                <w:rFonts w:hint="eastAsia" w:ascii="仿宋" w:hAnsi="仿宋" w:eastAsia="仿宋" w:cs="仿宋"/>
                <w:b w:val="0"/>
                <w:bCs/>
                <w:color w:val="auto"/>
                <w:sz w:val="24"/>
                <w:szCs w:val="24"/>
              </w:rPr>
              <w:t>冷库制冷设备要求</w:t>
            </w:r>
          </w:p>
        </w:tc>
        <w:tc>
          <w:tcPr>
            <w:tcW w:w="13340" w:type="dxa"/>
          </w:tcPr>
          <w:p>
            <w:pPr>
              <w:pStyle w:val="2"/>
              <w:rPr>
                <w:rFonts w:ascii="仿宋" w:hAnsi="仿宋" w:eastAsia="仿宋" w:cs="仿宋"/>
                <w:b w:val="0"/>
                <w:bCs/>
                <w:color w:val="auto"/>
                <w:sz w:val="24"/>
                <w:szCs w:val="24"/>
              </w:rPr>
            </w:pPr>
            <w:r>
              <w:rPr>
                <w:rFonts w:hint="eastAsia" w:ascii="仿宋" w:hAnsi="仿宋" w:eastAsia="仿宋" w:cs="仿宋"/>
                <w:b w:val="0"/>
                <w:bCs/>
                <w:color w:val="auto"/>
                <w:sz w:val="24"/>
                <w:szCs w:val="24"/>
              </w:rPr>
              <w:t>1.每座冷库使用的制冷机组、整机一体出厂，压缩机具备广泛的使用工况，＋2℃～+8℃疫苗自动化冷库机组蒸发温度范围要求从-20℃～+10℃。</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2.冷库要求使用两套制冷系统，一用一备。如果其中一套制冷系统出现故障或者制冷效率低下的时候，另外一套制冷系统自动切入，或者如果热负荷增加（例如初始冷却时），则两个制冷系统都接入。通常情况下，两个制冷系统按照预先设定的运行周期自动轮值切换运行，这样可有效延长每个制冷系统的寿命。（当某个制冷系统故障后，不再进行切换）。</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3.制冷压缩机要求进口品牌，压缩机与库内蒸发器分体式连接。</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4.制冷机组保护装置：具有过热、过载、压缩机相序错误，压缩机过流，压缩机高、低压保护，排气温度过高，系统回液报警等等多种保护装置。并可将数据信号自动传送至PLC（可编程逻辑控制器）并中文显示在报警项中。</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5.制冷剂：要求使用HFC（氢氟烃）类绿色环保型制冷剂。</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6.疫苗自动化库具有自动除湿功能，防止疫苗包装物变潮。</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7.电源:电压380V/50Hz，三相五线，具有过热保护和高、低电压开关保护。</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8.要求疫苗自动化冷库控制系统能根据环境温度，具有智能判断，智能调节，智能温度补偿功能，确保库内温度时刻保持在+2℃～+8℃范围内，保障疫苗存储安全。</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9.蒸发器：采用冷风机型蒸发器；随机标配加热丝橡胶冷凝水外排装置，可整体取出维修。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0" w:hRule="atLeast"/>
        </w:trPr>
        <w:tc>
          <w:tcPr>
            <w:tcW w:w="1080" w:type="dxa"/>
          </w:tcPr>
          <w:p>
            <w:pPr>
              <w:pStyle w:val="2"/>
              <w:rPr>
                <w:rFonts w:ascii="仿宋" w:hAnsi="仿宋" w:eastAsia="仿宋" w:cs="仿宋"/>
                <w:b w:val="0"/>
                <w:bCs/>
                <w:color w:val="auto"/>
                <w:sz w:val="24"/>
                <w:szCs w:val="24"/>
              </w:rPr>
            </w:pPr>
            <w:r>
              <w:rPr>
                <w:rFonts w:hint="eastAsia" w:ascii="仿宋" w:hAnsi="仿宋" w:eastAsia="仿宋" w:cs="仿宋"/>
                <w:b w:val="0"/>
                <w:bCs/>
                <w:color w:val="auto"/>
                <w:sz w:val="24"/>
                <w:szCs w:val="24"/>
              </w:rPr>
              <w:t>3</w:t>
            </w:r>
          </w:p>
        </w:tc>
        <w:tc>
          <w:tcPr>
            <w:tcW w:w="1680" w:type="dxa"/>
          </w:tcPr>
          <w:p>
            <w:pPr>
              <w:pStyle w:val="2"/>
              <w:rPr>
                <w:rFonts w:ascii="仿宋" w:hAnsi="仿宋" w:eastAsia="仿宋" w:cs="仿宋"/>
                <w:b w:val="0"/>
                <w:bCs/>
                <w:color w:val="auto"/>
                <w:sz w:val="24"/>
                <w:szCs w:val="24"/>
              </w:rPr>
            </w:pPr>
            <w:r>
              <w:rPr>
                <w:rFonts w:hint="eastAsia" w:ascii="仿宋" w:hAnsi="仿宋" w:eastAsia="仿宋" w:cs="仿宋"/>
                <w:b w:val="0"/>
                <w:bCs/>
                <w:color w:val="auto"/>
                <w:sz w:val="24"/>
                <w:szCs w:val="24"/>
              </w:rPr>
              <w:t>设备控制及监控报警系统要求</w:t>
            </w:r>
          </w:p>
        </w:tc>
        <w:tc>
          <w:tcPr>
            <w:tcW w:w="13340" w:type="dxa"/>
          </w:tcPr>
          <w:p>
            <w:pPr>
              <w:pStyle w:val="2"/>
              <w:rPr>
                <w:rFonts w:ascii="仿宋" w:hAnsi="仿宋" w:eastAsia="仿宋" w:cs="仿宋"/>
                <w:b w:val="0"/>
                <w:bCs/>
                <w:color w:val="auto"/>
                <w:sz w:val="24"/>
                <w:szCs w:val="24"/>
              </w:rPr>
            </w:pPr>
            <w:r>
              <w:rPr>
                <w:rFonts w:hint="eastAsia" w:ascii="仿宋" w:hAnsi="仿宋" w:eastAsia="仿宋" w:cs="仿宋"/>
                <w:b w:val="0"/>
                <w:bCs/>
                <w:color w:val="auto"/>
                <w:sz w:val="24"/>
                <w:szCs w:val="24"/>
              </w:rPr>
              <w:t>1.设备控制系统：</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①冷库控制系统采用PLC（可编程逻辑控制器）智能控制，配置10寸液晶触摸屏显示和操作，冷库所有运行状态都可以在液晶屏上清晰的显示，同时可以通过液晶屏设定冷库运行参数，查看冷库温度和报警的历史记录，温度数据导出打印，系统故障时发出声光报警等操作；</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②PLC（可编程逻辑控制器）采用国际知名品牌，如西门子、欧姆龙等。人机界面友好，操作简便快捷；</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③具有速冷功能,当系统大量进货或者初始使用时,进行大风量供应,双系统共同制冷,达到速冷的效果；</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④库存管理系统要求达到即时库存数据查询，可与微机联网实现历史数据保存、降温曲线、温度报表、历史故障记录打印功能；</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⑤制冷智能控制系统软件具备国家版权局颁发的计算机软件著作权登记证书（需提供冷库厂家著作权登记证书复印件）。管理软件可以实现对操作者的分类（具体类别可根据用户需求设定，比如：管理人员、操作人员、审核人员、售后人员等类别）授权，做到疫苗出、入库的分级管理和可追溯性；</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2.运行状态及故障监测报警系统:</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①要求采用两套独立的温度监测报警系统，且监控系统完全独立运行，不依托于电脑。智能疫苗库具有多种智能报警功能：库内设备异常报警，控制电源故障报警、温度异常报警、传感器故障报警、压缩机故障报警、除霜加热丝故障报警、冷凝器过热报警等，另外还具有疫苗失效期接近等相关信息报警；</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②设备具备电控系统故障自动监测、故障自诊断、当出现故障时，自动进行声、光报警提示并中文显示故障内容信息；</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③上位计算机可以同时显示所有制冷机组当前的工作状态和报警信息，并可对冷库温度以报表、曲线形式予以显示，对数据进行连续归档，历史温度，报警数据可以查询，所有数据均可打印</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④当冷库温度异常时进行短信报警、电话报警、声音报警、报警灯报警；</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⑤具有后备电池,主电源断电时仍可以不间断记录温度并报警提示；</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⑥监控系统可以随时扩容，追加冷库以外的低温设备监控；</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⑦通过网线与电脑连接，可实现远程监控、历史数据查询、报警查询及导出功能；</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⑧库内安装紧急报警装置；</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⑨标配云平台无线冷链监控系统。实时监控每个冷库的温度数据，每个冷库需要两个以上的监控点，并将数据实时发送到用户终端电脑上。冷链监控优先选用和冷库同一品牌。该监控完全独立于冷库智能控制系统。实现无线冷链的独立监控。用于两套系统的相互校对和互相备用；</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⑩无线冷链技术规格及要求：</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•无线冷链监控整套系统须具备第三方评测机构出具的系统验收合格报告；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080" w:type="dxa"/>
          </w:tcPr>
          <w:p>
            <w:pPr>
              <w:pStyle w:val="2"/>
              <w:rPr>
                <w:rFonts w:ascii="仿宋" w:hAnsi="仿宋" w:eastAsia="仿宋" w:cs="仿宋"/>
                <w:b w:val="0"/>
                <w:bCs/>
                <w:color w:val="auto"/>
                <w:sz w:val="24"/>
                <w:szCs w:val="24"/>
              </w:rPr>
            </w:pPr>
            <w:r>
              <w:rPr>
                <w:rFonts w:hint="eastAsia" w:ascii="仿宋" w:hAnsi="仿宋" w:eastAsia="仿宋" w:cs="仿宋"/>
                <w:b w:val="0"/>
                <w:bCs/>
                <w:color w:val="auto"/>
                <w:sz w:val="24"/>
                <w:szCs w:val="24"/>
              </w:rPr>
              <w:t>4</w:t>
            </w:r>
          </w:p>
        </w:tc>
        <w:tc>
          <w:tcPr>
            <w:tcW w:w="1680" w:type="dxa"/>
          </w:tcPr>
          <w:p>
            <w:pPr>
              <w:pStyle w:val="2"/>
              <w:rPr>
                <w:rFonts w:ascii="仿宋" w:hAnsi="仿宋" w:eastAsia="仿宋" w:cs="仿宋"/>
                <w:b w:val="0"/>
                <w:bCs/>
                <w:color w:val="auto"/>
                <w:sz w:val="24"/>
                <w:szCs w:val="24"/>
              </w:rPr>
            </w:pPr>
            <w:r>
              <w:rPr>
                <w:rFonts w:hint="eastAsia" w:ascii="仿宋" w:hAnsi="仿宋" w:eastAsia="仿宋" w:cs="仿宋"/>
                <w:b w:val="0"/>
                <w:bCs/>
                <w:color w:val="auto"/>
                <w:sz w:val="24"/>
                <w:szCs w:val="24"/>
              </w:rPr>
              <w:t>附属设施要求</w:t>
            </w:r>
          </w:p>
        </w:tc>
        <w:tc>
          <w:tcPr>
            <w:tcW w:w="13340" w:type="dxa"/>
          </w:tcPr>
          <w:p>
            <w:pPr>
              <w:pStyle w:val="2"/>
              <w:rPr>
                <w:rFonts w:ascii="仿宋" w:hAnsi="仿宋" w:eastAsia="仿宋" w:cs="仿宋"/>
                <w:b w:val="0"/>
                <w:bCs/>
                <w:color w:val="auto"/>
                <w:sz w:val="24"/>
                <w:szCs w:val="24"/>
              </w:rPr>
            </w:pPr>
            <w:r>
              <w:rPr>
                <w:rFonts w:hint="eastAsia" w:ascii="仿宋" w:hAnsi="仿宋" w:eastAsia="仿宋" w:cs="仿宋"/>
                <w:b w:val="0"/>
                <w:bCs/>
                <w:color w:val="auto"/>
                <w:sz w:val="24"/>
                <w:szCs w:val="24"/>
              </w:rPr>
              <w:t>1.冷库地面铺设防滑铝板。</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2.库体隔气防潮层：每座冷库底部铺设隔气防潮层。</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3.疫苗自动化冷库外部要求做统一装修，采用32英寸以上显示器（具体尺寸跟用户沟通后确定）显示相关内容，便于观察及操作。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tcPr>
          <w:p>
            <w:pPr>
              <w:pStyle w:val="2"/>
              <w:rPr>
                <w:rFonts w:ascii="仿宋" w:hAnsi="仿宋" w:eastAsia="仿宋" w:cs="仿宋"/>
                <w:b w:val="0"/>
                <w:bCs/>
                <w:color w:val="auto"/>
                <w:sz w:val="24"/>
                <w:szCs w:val="24"/>
              </w:rPr>
            </w:pPr>
            <w:r>
              <w:rPr>
                <w:rFonts w:hint="eastAsia" w:ascii="仿宋" w:hAnsi="仿宋" w:eastAsia="仿宋" w:cs="仿宋"/>
                <w:b w:val="0"/>
                <w:bCs/>
                <w:color w:val="auto"/>
                <w:sz w:val="24"/>
                <w:szCs w:val="24"/>
              </w:rPr>
              <w:t>5</w:t>
            </w:r>
          </w:p>
        </w:tc>
        <w:tc>
          <w:tcPr>
            <w:tcW w:w="1680" w:type="dxa"/>
          </w:tcPr>
          <w:p>
            <w:pPr>
              <w:pStyle w:val="2"/>
              <w:rPr>
                <w:rFonts w:ascii="仿宋" w:hAnsi="仿宋" w:eastAsia="仿宋" w:cs="仿宋"/>
                <w:b w:val="0"/>
                <w:bCs/>
                <w:color w:val="auto"/>
                <w:sz w:val="24"/>
                <w:szCs w:val="24"/>
              </w:rPr>
            </w:pPr>
            <w:r>
              <w:rPr>
                <w:rFonts w:hint="eastAsia" w:ascii="仿宋" w:hAnsi="仿宋" w:eastAsia="仿宋" w:cs="仿宋"/>
                <w:b w:val="0"/>
                <w:bCs/>
                <w:color w:val="auto"/>
                <w:sz w:val="24"/>
                <w:szCs w:val="24"/>
              </w:rPr>
              <w:t>智能化机械手存取系统</w:t>
            </w:r>
          </w:p>
        </w:tc>
        <w:tc>
          <w:tcPr>
            <w:tcW w:w="13340" w:type="dxa"/>
          </w:tcPr>
          <w:p>
            <w:pPr>
              <w:pStyle w:val="2"/>
              <w:rPr>
                <w:rFonts w:ascii="仿宋" w:hAnsi="仿宋" w:eastAsia="仿宋" w:cs="仿宋"/>
                <w:b w:val="0"/>
                <w:bCs/>
                <w:color w:val="auto"/>
                <w:sz w:val="24"/>
                <w:szCs w:val="24"/>
              </w:rPr>
            </w:pPr>
            <w:r>
              <w:rPr>
                <w:rFonts w:hint="eastAsia" w:ascii="仿宋" w:hAnsi="仿宋" w:eastAsia="仿宋" w:cs="仿宋"/>
                <w:b w:val="0"/>
                <w:bCs/>
                <w:color w:val="auto"/>
                <w:sz w:val="24"/>
                <w:szCs w:val="24"/>
              </w:rPr>
              <w:t>1.设备使用环境：智能化机械手使用环境温度+2℃～+8℃；电源：AC220V/50HZ。</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2.机械手必须长期在低温环境（+2℃～+8℃）中可靠运行。机械手具备可靠的安全运行机制，在机械手运行通道内增加障碍物检测报警，当人员或者物体进入机械手运行通道时机械手能立刻停止。机械手具备完善的声光电运行指示，可以直观显示机械手状态，并且机械手支持全自动，半自动，手动三种操作方式，方便人员操作。</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3.智能化机械手支持升级能力，可根据需要增配设备扩展，并且软件具备扩展功能，预留接口，可与其他软件对接。</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4.运行方式及定位精度：高精度耐低温伺服系统驱动，配合齿轮导轨，精确定位误差≤±0.5mm。</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5.货架形式：采用货筐式货架，灵活程度高，便于维护。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0" w:hRule="atLeast"/>
        </w:trPr>
        <w:tc>
          <w:tcPr>
            <w:tcW w:w="1080" w:type="dxa"/>
          </w:tcPr>
          <w:p>
            <w:pPr>
              <w:pStyle w:val="2"/>
              <w:rPr>
                <w:rFonts w:ascii="仿宋" w:hAnsi="仿宋" w:eastAsia="仿宋" w:cs="仿宋"/>
                <w:b w:val="0"/>
                <w:bCs/>
                <w:color w:val="auto"/>
                <w:sz w:val="24"/>
                <w:szCs w:val="24"/>
              </w:rPr>
            </w:pPr>
            <w:r>
              <w:rPr>
                <w:rFonts w:hint="eastAsia" w:ascii="仿宋" w:hAnsi="仿宋" w:eastAsia="仿宋" w:cs="仿宋"/>
                <w:b w:val="0"/>
                <w:bCs/>
                <w:color w:val="auto"/>
                <w:sz w:val="24"/>
                <w:szCs w:val="24"/>
              </w:rPr>
              <w:t>6</w:t>
            </w:r>
          </w:p>
        </w:tc>
        <w:tc>
          <w:tcPr>
            <w:tcW w:w="1680" w:type="dxa"/>
          </w:tcPr>
          <w:p>
            <w:pPr>
              <w:pStyle w:val="2"/>
              <w:rPr>
                <w:rFonts w:ascii="仿宋" w:hAnsi="仿宋" w:eastAsia="仿宋" w:cs="仿宋"/>
                <w:b w:val="0"/>
                <w:bCs/>
                <w:color w:val="auto"/>
                <w:sz w:val="24"/>
                <w:szCs w:val="24"/>
              </w:rPr>
            </w:pPr>
            <w:r>
              <w:rPr>
                <w:rFonts w:hint="eastAsia" w:ascii="仿宋" w:hAnsi="仿宋" w:eastAsia="仿宋" w:cs="仿宋"/>
                <w:b w:val="0"/>
                <w:bCs/>
                <w:color w:val="auto"/>
                <w:sz w:val="24"/>
                <w:szCs w:val="24"/>
              </w:rPr>
              <w:t>智能管理软件系统</w:t>
            </w:r>
          </w:p>
        </w:tc>
        <w:tc>
          <w:tcPr>
            <w:tcW w:w="13340" w:type="dxa"/>
          </w:tcPr>
          <w:p>
            <w:pPr>
              <w:pStyle w:val="2"/>
              <w:rPr>
                <w:rFonts w:ascii="仿宋" w:hAnsi="仿宋" w:eastAsia="仿宋" w:cs="仿宋"/>
                <w:b w:val="0"/>
                <w:bCs/>
                <w:color w:val="auto"/>
                <w:sz w:val="24"/>
                <w:szCs w:val="24"/>
              </w:rPr>
            </w:pPr>
            <w:r>
              <w:rPr>
                <w:rFonts w:hint="eastAsia" w:ascii="仿宋" w:hAnsi="仿宋" w:eastAsia="仿宋" w:cs="仿宋"/>
                <w:b w:val="0"/>
                <w:bCs/>
                <w:color w:val="auto"/>
                <w:sz w:val="24"/>
                <w:szCs w:val="24"/>
              </w:rPr>
              <w:t>1.根据出入库任务单内容，实现整条疫苗自动化存取；达到疫苗包装的“条进条出”功能。</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2.可自行编辑定义疫苗存储货架，根据实际疫苗数量，最优化库内利用率。</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3.满足不同批次疫苗分别集中存放,按失效期自动排序发放。</w:t>
            </w:r>
          </w:p>
          <w:p>
            <w:pPr>
              <w:pStyle w:val="2"/>
              <w:rPr>
                <w:rFonts w:ascii="仿宋" w:hAnsi="仿宋" w:eastAsia="仿宋" w:cs="仿宋"/>
                <w:b w:val="0"/>
                <w:bCs/>
                <w:color w:val="auto"/>
                <w:sz w:val="24"/>
                <w:szCs w:val="24"/>
              </w:rPr>
            </w:pPr>
            <w:r>
              <w:rPr>
                <w:rFonts w:hint="eastAsia" w:ascii="仿宋" w:hAnsi="仿宋" w:eastAsia="仿宋" w:cs="仿宋"/>
                <w:b w:val="0"/>
                <w:bCs/>
                <w:color w:val="auto"/>
                <w:sz w:val="24"/>
                <w:szCs w:val="24"/>
              </w:rPr>
              <w:t>4.所有疫苗出入库时，可通过扫描箱外的电子监管码实现箱内每一最小包装上电子监管码的快速登记，全流程存储状态、位置均可追溯。</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5.出/入库速率：每种疫苗出库时间≤60s。</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6.支持手持PDA或者扫码器对整箱、整条、整盒疫苗，读码灵活性高。可实现整箱整条整盒疫苗的条码信息读取，疫苗分类统计。</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7.任务单执行时，读码自动计数，自动核对数量与任务单是否一致。</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8.操作者可随时查询和统计疫苗入库、出库、品种、规格、数量、存放位置及操作人员等信息。</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9.通过软件界面操作，即可智能实现疫苗的存取；且必须具有多指令排队功能，可设置指令优先级。</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10.系统具有出错报警功能及出错提示功能，方便快捷获悉出错信息。</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11.可利用软件的容器图符直观显示实际存储量和最大存储量，并用图形显示容器占用率，直观显示库存状态，提供软件操作界面功能展示。</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12.内部具有多个摄像机位，通过实时摄像头画面，实时了解库内的具体情况。</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13.软件可根据职责不同分配相应权限，具有信息修改权限及密码设定功能。</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14.可实时记录并显示系统运行日志，记录操作者、操作内容和库运行情况。</w:t>
            </w:r>
            <w:r>
              <w:rPr>
                <w:rFonts w:hint="eastAsia" w:ascii="仿宋" w:hAnsi="仿宋" w:eastAsia="仿宋" w:cs="仿宋"/>
                <w:b w:val="0"/>
                <w:bCs/>
                <w:color w:val="auto"/>
                <w:sz w:val="24"/>
                <w:szCs w:val="24"/>
              </w:rPr>
              <w:br w:type="textWrapping"/>
            </w:r>
            <w:r>
              <w:rPr>
                <w:rFonts w:hint="eastAsia" w:ascii="仿宋" w:hAnsi="仿宋" w:eastAsia="仿宋" w:cs="仿宋"/>
                <w:b w:val="0"/>
                <w:bCs/>
                <w:color w:val="auto"/>
                <w:sz w:val="24"/>
                <w:szCs w:val="24"/>
              </w:rPr>
              <w:t>15.预留API接口，实现与新疆免疫规划平台数据对接，并提供对应的数据对接文档，实现疫苗信息统一管理。</w:t>
            </w:r>
          </w:p>
        </w:tc>
      </w:tr>
    </w:tbl>
    <w:p>
      <w:pPr>
        <w:pStyle w:val="2"/>
        <w:jc w:val="center"/>
        <w:rPr>
          <w:rFonts w:ascii="仿宋" w:hAnsi="仿宋" w:eastAsia="仿宋" w:cs="仿宋"/>
          <w:vanish/>
          <w:color w:val="auto"/>
          <w:szCs w:val="21"/>
        </w:rPr>
      </w:pPr>
    </w:p>
    <w:p>
      <w:pPr>
        <w:rPr>
          <w:rFonts w:ascii="仿宋" w:hAnsi="仿宋" w:eastAsia="仿宋" w:cs="仿宋"/>
          <w:color w:val="auto"/>
          <w:szCs w:val="21"/>
        </w:rPr>
      </w:pPr>
    </w:p>
    <w:p>
      <w:pPr>
        <w:pStyle w:val="2"/>
        <w:jc w:val="both"/>
        <w:rPr>
          <w:rFonts w:ascii="仿宋" w:hAnsi="仿宋" w:eastAsia="仿宋" w:cs="仿宋"/>
          <w:bCs/>
          <w:color w:val="auto"/>
        </w:rPr>
      </w:pPr>
      <w:r>
        <w:rPr>
          <w:rFonts w:hint="eastAsia" w:ascii="仿宋" w:hAnsi="仿宋" w:eastAsia="仿宋" w:cs="仿宋"/>
          <w:bCs/>
          <w:color w:val="auto"/>
        </w:rPr>
        <w:t>*注：</w:t>
      </w:r>
      <w:r>
        <w:rPr>
          <w:rFonts w:hint="eastAsia" w:ascii="仿宋" w:hAnsi="仿宋" w:eastAsia="仿宋" w:cs="仿宋"/>
          <w:bCs/>
          <w:color w:val="auto"/>
          <w:sz w:val="24"/>
          <w:szCs w:val="24"/>
        </w:rPr>
        <w:t>智能化机械手存取系统</w:t>
      </w:r>
      <w:r>
        <w:rPr>
          <w:rFonts w:hint="eastAsia" w:ascii="仿宋" w:hAnsi="仿宋" w:eastAsia="仿宋" w:cs="仿宋"/>
          <w:color w:val="auto"/>
        </w:rPr>
        <w:t>为核心设备，不能分包、拆包，所有设备为一个整体。</w:t>
      </w:r>
    </w:p>
    <w:p>
      <w:pPr>
        <w:rPr>
          <w:rStyle w:val="22"/>
          <w:rFonts w:hint="eastAsia" w:ascii="仿宋" w:hAnsi="仿宋" w:eastAsia="仿宋" w:cs="仿宋"/>
          <w:color w:val="auto"/>
          <w:sz w:val="36"/>
          <w:szCs w:val="36"/>
        </w:rPr>
      </w:pPr>
      <w:r>
        <w:rPr>
          <w:rStyle w:val="22"/>
          <w:rFonts w:hint="eastAsia" w:ascii="仿宋" w:hAnsi="仿宋" w:eastAsia="仿宋" w:cs="仿宋"/>
          <w:color w:val="auto"/>
          <w:sz w:val="36"/>
          <w:szCs w:val="36"/>
        </w:rPr>
        <w:br w:type="page"/>
      </w:r>
    </w:p>
    <w:p>
      <w:pPr>
        <w:widowControl/>
        <w:jc w:val="center"/>
        <w:rPr>
          <w:rStyle w:val="22"/>
          <w:rFonts w:hint="eastAsia" w:ascii="仿宋" w:hAnsi="仿宋" w:eastAsia="仿宋" w:cs="仿宋"/>
          <w:color w:val="auto"/>
          <w:sz w:val="36"/>
          <w:szCs w:val="36"/>
          <w:lang w:val="en-US" w:eastAsia="zh-CN"/>
        </w:rPr>
      </w:pPr>
      <w:r>
        <w:rPr>
          <w:rStyle w:val="22"/>
          <w:rFonts w:hint="eastAsia" w:ascii="仿宋" w:hAnsi="仿宋" w:eastAsia="仿宋" w:cs="仿宋"/>
          <w:color w:val="auto"/>
          <w:sz w:val="36"/>
          <w:szCs w:val="36"/>
          <w:lang w:val="en-US" w:eastAsia="zh-CN"/>
        </w:rPr>
        <w:t>第二包技术参数</w:t>
      </w:r>
    </w:p>
    <w:tbl>
      <w:tblPr>
        <w:tblStyle w:val="10"/>
        <w:tblW w:w="5092"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174"/>
        <w:gridCol w:w="73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vAlign w:val="center"/>
          </w:tcPr>
          <w:p>
            <w:pPr>
              <w:widowControl/>
              <w:jc w:val="center"/>
              <w:rPr>
                <w:rFonts w:ascii="仿宋" w:hAnsi="仿宋" w:eastAsia="仿宋" w:cs="仿宋"/>
                <w:bCs/>
                <w:color w:val="auto"/>
                <w:kern w:val="0"/>
                <w:szCs w:val="21"/>
              </w:rPr>
            </w:pPr>
            <w:r>
              <w:rPr>
                <w:rFonts w:hint="eastAsia" w:ascii="仿宋" w:hAnsi="仿宋" w:eastAsia="仿宋" w:cs="仿宋"/>
                <w:bCs/>
                <w:color w:val="auto"/>
                <w:kern w:val="0"/>
                <w:szCs w:val="21"/>
              </w:rPr>
              <w:t>序号</w:t>
            </w:r>
          </w:p>
        </w:tc>
        <w:tc>
          <w:tcPr>
            <w:tcW w:w="585" w:type="pct"/>
            <w:vAlign w:val="center"/>
          </w:tcPr>
          <w:p>
            <w:pPr>
              <w:widowControl/>
              <w:jc w:val="left"/>
              <w:rPr>
                <w:rFonts w:ascii="仿宋" w:hAnsi="仿宋" w:eastAsia="仿宋" w:cs="仿宋"/>
                <w:bCs/>
                <w:color w:val="auto"/>
                <w:kern w:val="0"/>
                <w:szCs w:val="21"/>
              </w:rPr>
            </w:pPr>
            <w:r>
              <w:rPr>
                <w:rFonts w:hint="eastAsia" w:ascii="仿宋" w:hAnsi="仿宋" w:eastAsia="仿宋" w:cs="仿宋"/>
                <w:bCs/>
                <w:color w:val="auto"/>
                <w:kern w:val="0"/>
                <w:szCs w:val="21"/>
              </w:rPr>
              <w:t>设备名称</w:t>
            </w:r>
          </w:p>
        </w:tc>
        <w:tc>
          <w:tcPr>
            <w:tcW w:w="3661" w:type="pct"/>
            <w:vAlign w:val="center"/>
          </w:tcPr>
          <w:p>
            <w:pPr>
              <w:widowControl/>
              <w:jc w:val="center"/>
              <w:rPr>
                <w:rFonts w:ascii="仿宋" w:hAnsi="仿宋" w:eastAsia="仿宋" w:cs="仿宋"/>
                <w:bCs/>
                <w:color w:val="auto"/>
                <w:kern w:val="0"/>
                <w:szCs w:val="21"/>
              </w:rPr>
            </w:pPr>
            <w:r>
              <w:rPr>
                <w:rFonts w:hint="eastAsia" w:ascii="仿宋" w:hAnsi="仿宋" w:eastAsia="仿宋" w:cs="仿宋"/>
                <w:bCs/>
                <w:color w:val="auto"/>
                <w:kern w:val="0"/>
                <w:szCs w:val="21"/>
              </w:rPr>
              <w:t>技术参数</w:t>
            </w:r>
          </w:p>
        </w:tc>
        <w:tc>
          <w:tcPr>
            <w:tcW w:w="391" w:type="pct"/>
            <w:vAlign w:val="center"/>
          </w:tcPr>
          <w:p>
            <w:pPr>
              <w:widowControl/>
              <w:jc w:val="center"/>
              <w:rPr>
                <w:rFonts w:ascii="仿宋" w:hAnsi="仿宋" w:eastAsia="仿宋" w:cs="仿宋"/>
                <w:bCs/>
                <w:color w:val="auto"/>
                <w:kern w:val="0"/>
                <w:szCs w:val="21"/>
              </w:rPr>
            </w:pPr>
            <w:r>
              <w:rPr>
                <w:rFonts w:hint="eastAsia" w:ascii="仿宋" w:hAnsi="仿宋" w:eastAsia="仿宋" w:cs="仿宋"/>
                <w:bCs/>
                <w:color w:val="auto"/>
                <w:kern w:val="0"/>
                <w:szCs w:val="21"/>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609" w:type="pct"/>
            <w:gridSpan w:val="3"/>
            <w:vAlign w:val="center"/>
          </w:tcPr>
          <w:p>
            <w:pPr>
              <w:widowControl/>
              <w:jc w:val="center"/>
              <w:rPr>
                <w:rFonts w:ascii="仿宋" w:hAnsi="仿宋" w:eastAsia="仿宋" w:cs="仿宋"/>
                <w:bCs/>
                <w:color w:val="auto"/>
                <w:kern w:val="0"/>
                <w:szCs w:val="21"/>
              </w:rPr>
            </w:pPr>
            <w:r>
              <w:rPr>
                <w:rFonts w:hint="eastAsia" w:ascii="仿宋" w:hAnsi="仿宋" w:eastAsia="仿宋" w:cs="仿宋"/>
                <w:bCs/>
                <w:color w:val="auto"/>
                <w:kern w:val="0"/>
                <w:szCs w:val="21"/>
              </w:rPr>
              <w:t>多功能室</w:t>
            </w:r>
          </w:p>
        </w:tc>
        <w:tc>
          <w:tcPr>
            <w:tcW w:w="391" w:type="pct"/>
            <w:vAlign w:val="center"/>
          </w:tcPr>
          <w:p>
            <w:pPr>
              <w:widowControl/>
              <w:jc w:val="center"/>
              <w:rPr>
                <w:rFonts w:ascii="仿宋" w:hAnsi="仿宋" w:eastAsia="仿宋" w:cs="仿宋"/>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000" w:type="pct"/>
            <w:gridSpan w:val="4"/>
            <w:noWrap/>
            <w:vAlign w:val="bottom"/>
          </w:tcPr>
          <w:p>
            <w:pPr>
              <w:widowControl/>
              <w:jc w:val="left"/>
              <w:rPr>
                <w:rFonts w:ascii="仿宋" w:hAnsi="仿宋" w:eastAsia="仿宋" w:cs="仿宋"/>
                <w:bCs/>
                <w:color w:val="auto"/>
                <w:kern w:val="0"/>
                <w:szCs w:val="21"/>
              </w:rPr>
            </w:pPr>
            <w:r>
              <w:rPr>
                <w:rFonts w:hint="eastAsia" w:ascii="仿宋" w:hAnsi="仿宋" w:eastAsia="仿宋" w:cs="仿宋"/>
                <w:bCs/>
                <w:color w:val="auto"/>
                <w:kern w:val="0"/>
                <w:szCs w:val="21"/>
              </w:rPr>
              <w:t>一、数字会议系统</w:t>
            </w:r>
            <w:r>
              <w:rPr>
                <w:rFonts w:hint="eastAsia" w:ascii="仿宋" w:hAnsi="仿宋" w:eastAsia="仿宋" w:cs="仿宋"/>
                <w:color w:val="auto"/>
                <w:kern w:val="0"/>
                <w:szCs w:val="21"/>
              </w:rPr>
              <w:drawing>
                <wp:anchor distT="0" distB="0" distL="114300" distR="114300" simplePos="0" relativeHeight="251657216" behindDoc="0" locked="0" layoutInCell="1" allowOverlap="1">
                  <wp:simplePos x="0" y="0"/>
                  <wp:positionH relativeFrom="column">
                    <wp:posOffset>685800</wp:posOffset>
                  </wp:positionH>
                  <wp:positionV relativeFrom="paragraph">
                    <wp:posOffset>133350</wp:posOffset>
                  </wp:positionV>
                  <wp:extent cx="9525" cy="95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585" w:type="pct"/>
            <w:noWrap/>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智慧化数字会议系统主机</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1.无线单元最大支持8个话筒同时开启，自适应躲避干扰技术，实现更强抗干扰能力，基于符合IEEE 802.11n的标准WiFi,同时支持2.4GHZ，5GHZ。</w:t>
            </w:r>
          </w:p>
          <w:p>
            <w:pPr>
              <w:rPr>
                <w:rFonts w:ascii="仿宋" w:hAnsi="仿宋" w:eastAsia="仿宋" w:cs="仿宋"/>
                <w:color w:val="auto"/>
                <w:szCs w:val="21"/>
              </w:rPr>
            </w:pPr>
            <w:r>
              <w:rPr>
                <w:rFonts w:hint="eastAsia" w:ascii="仿宋" w:hAnsi="仿宋" w:eastAsia="仿宋" w:cs="仿宋"/>
                <w:color w:val="auto"/>
                <w:szCs w:val="21"/>
              </w:rPr>
              <w:t>独创的AUDIO-LINKTM数字环状网络技术，实现全数字信号传输与处理，                                                                                           2.支持DANTE协议音频输出模块</w:t>
            </w:r>
          </w:p>
          <w:p>
            <w:pPr>
              <w:rPr>
                <w:rFonts w:ascii="仿宋" w:hAnsi="仿宋" w:eastAsia="仿宋" w:cs="仿宋"/>
                <w:color w:val="auto"/>
                <w:szCs w:val="21"/>
              </w:rPr>
            </w:pPr>
            <w:r>
              <w:rPr>
                <w:rFonts w:hint="eastAsia" w:ascii="仿宋" w:hAnsi="仿宋" w:eastAsia="仿宋" w:cs="仿宋"/>
                <w:color w:val="auto"/>
                <w:szCs w:val="21"/>
              </w:rPr>
              <w:t>3.一根CAT5e网线传输64路音频及各类信息</w:t>
            </w:r>
          </w:p>
          <w:p>
            <w:pPr>
              <w:rPr>
                <w:rFonts w:ascii="仿宋" w:hAnsi="仿宋" w:eastAsia="仿宋" w:cs="仿宋"/>
                <w:color w:val="auto"/>
                <w:szCs w:val="21"/>
              </w:rPr>
            </w:pPr>
            <w:r>
              <w:rPr>
                <w:rFonts w:hint="eastAsia" w:ascii="仿宋" w:hAnsi="仿宋" w:eastAsia="仿宋" w:cs="仿宋"/>
                <w:color w:val="auto"/>
                <w:szCs w:val="21"/>
              </w:rPr>
              <w:t>高保真音质，无损音频传输技术，48K音频采样频率，20Hz~20KHz响应频率。</w:t>
            </w:r>
          </w:p>
          <w:p>
            <w:pPr>
              <w:rPr>
                <w:rFonts w:ascii="仿宋" w:hAnsi="仿宋" w:eastAsia="仿宋" w:cs="仿宋"/>
                <w:color w:val="auto"/>
                <w:szCs w:val="21"/>
              </w:rPr>
            </w:pPr>
            <w:r>
              <w:rPr>
                <w:rFonts w:hint="eastAsia" w:ascii="仿宋" w:hAnsi="仿宋" w:eastAsia="仿宋" w:cs="仿宋"/>
                <w:color w:val="auto"/>
                <w:szCs w:val="21"/>
              </w:rPr>
              <w:t>4.支持单台会议主机实现4个会议室独立控制与合并会议室,支持多台会议主机级联，实现更大会议室合并与分离（包括会议管理等），双机热备份功能。</w:t>
            </w:r>
          </w:p>
          <w:p>
            <w:pPr>
              <w:rPr>
                <w:rFonts w:ascii="仿宋" w:hAnsi="仿宋" w:eastAsia="仿宋" w:cs="仿宋"/>
                <w:color w:val="auto"/>
                <w:szCs w:val="21"/>
              </w:rPr>
            </w:pPr>
            <w:r>
              <w:rPr>
                <w:rFonts w:hint="eastAsia" w:ascii="仿宋" w:hAnsi="仿宋" w:eastAsia="仿宋" w:cs="仿宋"/>
                <w:color w:val="auto"/>
                <w:szCs w:val="21"/>
              </w:rPr>
              <w:t>5.支持USB接口插U盘录音，主机监听，先进噪声消除技术，实现更清晰录音</w:t>
            </w:r>
          </w:p>
          <w:p>
            <w:pPr>
              <w:rPr>
                <w:rFonts w:ascii="仿宋" w:hAnsi="仿宋" w:eastAsia="仿宋" w:cs="仿宋"/>
                <w:color w:val="auto"/>
                <w:szCs w:val="21"/>
              </w:rPr>
            </w:pPr>
            <w:r>
              <w:rPr>
                <w:rFonts w:hint="eastAsia" w:ascii="仿宋" w:hAnsi="仿宋" w:eastAsia="仿宋" w:cs="仿宋"/>
                <w:color w:val="auto"/>
                <w:szCs w:val="21"/>
              </w:rPr>
              <w:t>6.支持单元麦克风灵敏度和16段均衡器QE独立调节。</w:t>
            </w:r>
          </w:p>
          <w:p>
            <w:pPr>
              <w:rPr>
                <w:rFonts w:ascii="仿宋" w:hAnsi="仿宋" w:eastAsia="仿宋" w:cs="仿宋"/>
                <w:color w:val="auto"/>
                <w:szCs w:val="21"/>
              </w:rPr>
            </w:pPr>
            <w:r>
              <w:rPr>
                <w:rFonts w:hint="eastAsia" w:ascii="仿宋" w:hAnsi="仿宋" w:eastAsia="仿宋" w:cs="仿宋"/>
                <w:color w:val="auto"/>
                <w:szCs w:val="21"/>
              </w:rPr>
              <w:t>支持主机输出16段均衡EQ,实现声音声场调节；压限,可识别人声通过的噪声门;AGC自动音量增益控制;AFC自动反馈抑制器;支持自动混音（auto-mix）技术。</w:t>
            </w:r>
          </w:p>
          <w:p>
            <w:pPr>
              <w:rPr>
                <w:rFonts w:ascii="仿宋" w:hAnsi="仿宋" w:eastAsia="仿宋" w:cs="仿宋"/>
                <w:color w:val="auto"/>
                <w:szCs w:val="21"/>
              </w:rPr>
            </w:pPr>
            <w:r>
              <w:rPr>
                <w:rFonts w:hint="eastAsia" w:ascii="仿宋" w:hAnsi="仿宋" w:eastAsia="仿宋" w:cs="仿宋"/>
                <w:color w:val="auto"/>
                <w:szCs w:val="21"/>
              </w:rPr>
              <w:t>7.支持声音分区输出功能，各个分区音量根据话筒开启位置自动调节,实现更远拾音距离而不啸叫。</w:t>
            </w:r>
          </w:p>
          <w:p>
            <w:pPr>
              <w:rPr>
                <w:rFonts w:ascii="仿宋" w:hAnsi="仿宋" w:eastAsia="仿宋" w:cs="仿宋"/>
                <w:color w:val="auto"/>
                <w:szCs w:val="21"/>
              </w:rPr>
            </w:pPr>
            <w:r>
              <w:rPr>
                <w:rFonts w:hint="eastAsia" w:ascii="仿宋" w:hAnsi="仿宋" w:eastAsia="仿宋" w:cs="仿宋"/>
                <w:color w:val="auto"/>
                <w:szCs w:val="21"/>
              </w:rPr>
              <w:t>8.支持回声消除，实现与另一台会议主机或者第三方视频会议终端远程双向实时通话。</w:t>
            </w:r>
          </w:p>
          <w:p>
            <w:pPr>
              <w:rPr>
                <w:rFonts w:ascii="仿宋" w:hAnsi="仿宋" w:eastAsia="仿宋" w:cs="仿宋"/>
                <w:color w:val="auto"/>
                <w:szCs w:val="21"/>
              </w:rPr>
            </w:pPr>
            <w:r>
              <w:rPr>
                <w:rFonts w:hint="eastAsia" w:ascii="仿宋" w:hAnsi="仿宋" w:eastAsia="仿宋" w:cs="仿宋"/>
                <w:color w:val="auto"/>
                <w:szCs w:val="21"/>
              </w:rPr>
              <w:t>9.手拉手环路网络连接，系统更可靠，系统更可靠,替换和一个单元或线出现故障,不会影响系统其他单元正常工作。</w:t>
            </w:r>
          </w:p>
          <w:p>
            <w:pPr>
              <w:rPr>
                <w:rFonts w:ascii="仿宋" w:hAnsi="仿宋" w:eastAsia="仿宋" w:cs="仿宋"/>
                <w:color w:val="auto"/>
                <w:szCs w:val="21"/>
              </w:rPr>
            </w:pPr>
            <w:r>
              <w:rPr>
                <w:rFonts w:hint="eastAsia" w:ascii="仿宋" w:hAnsi="仿宋" w:eastAsia="仿宋" w:cs="仿宋"/>
                <w:color w:val="auto"/>
                <w:szCs w:val="21"/>
              </w:rPr>
              <w:t>10.连接扩展主机，可以扩展会议单元到5200台。</w:t>
            </w:r>
          </w:p>
          <w:p>
            <w:pPr>
              <w:rPr>
                <w:rFonts w:ascii="仿宋" w:hAnsi="仿宋" w:eastAsia="仿宋" w:cs="仿宋"/>
                <w:color w:val="auto"/>
                <w:szCs w:val="21"/>
              </w:rPr>
            </w:pPr>
            <w:r>
              <w:rPr>
                <w:rFonts w:hint="eastAsia" w:ascii="仿宋" w:hAnsi="仿宋" w:eastAsia="仿宋" w:cs="仿宋"/>
                <w:color w:val="auto"/>
                <w:szCs w:val="21"/>
              </w:rPr>
              <w:t>11.支持手拉手环路网络连接，并且系统自动分配给每个单元独立ID，避免ID重复冲突</w:t>
            </w:r>
          </w:p>
          <w:p>
            <w:pPr>
              <w:rPr>
                <w:rFonts w:ascii="仿宋" w:hAnsi="仿宋" w:eastAsia="仿宋" w:cs="仿宋"/>
                <w:color w:val="auto"/>
                <w:szCs w:val="21"/>
              </w:rPr>
            </w:pPr>
            <w:r>
              <w:rPr>
                <w:rFonts w:hint="eastAsia" w:ascii="仿宋" w:hAnsi="仿宋" w:eastAsia="仿宋" w:cs="仿宋"/>
                <w:color w:val="auto"/>
                <w:szCs w:val="21"/>
              </w:rPr>
              <w:t>12.主机同时支持有线单元,无线单元，有线和无线单元外观一致，方便增加会议席位与使用</w:t>
            </w:r>
          </w:p>
          <w:p>
            <w:pPr>
              <w:rPr>
                <w:rFonts w:ascii="仿宋" w:hAnsi="仿宋" w:eastAsia="仿宋" w:cs="仿宋"/>
                <w:color w:val="auto"/>
                <w:szCs w:val="21"/>
              </w:rPr>
            </w:pPr>
            <w:r>
              <w:rPr>
                <w:rFonts w:hint="eastAsia" w:ascii="仿宋" w:hAnsi="仿宋" w:eastAsia="仿宋" w:cs="仿宋"/>
                <w:color w:val="auto"/>
                <w:szCs w:val="21"/>
              </w:rPr>
              <w:t>13.支持2路音频输入，支持卡侬头，莲花头，用本地音频输入和原端视频会议输入</w:t>
            </w:r>
          </w:p>
          <w:p>
            <w:pPr>
              <w:rPr>
                <w:rFonts w:ascii="仿宋" w:hAnsi="仿宋" w:eastAsia="仿宋" w:cs="仿宋"/>
                <w:color w:val="auto"/>
                <w:szCs w:val="21"/>
              </w:rPr>
            </w:pPr>
            <w:r>
              <w:rPr>
                <w:rFonts w:hint="eastAsia" w:ascii="仿宋" w:hAnsi="仿宋" w:eastAsia="仿宋" w:cs="仿宋"/>
                <w:color w:val="auto"/>
                <w:szCs w:val="21"/>
              </w:rPr>
              <w:t>14.2路音频输入,用于本地广播输入或远程视频会议输入。</w:t>
            </w:r>
          </w:p>
          <w:p>
            <w:pPr>
              <w:rPr>
                <w:rFonts w:ascii="仿宋" w:hAnsi="仿宋" w:eastAsia="仿宋" w:cs="仿宋"/>
                <w:color w:val="auto"/>
                <w:szCs w:val="21"/>
              </w:rPr>
            </w:pPr>
            <w:r>
              <w:rPr>
                <w:rFonts w:hint="eastAsia" w:ascii="仿宋" w:hAnsi="仿宋" w:eastAsia="仿宋" w:cs="仿宋"/>
                <w:color w:val="auto"/>
                <w:szCs w:val="21"/>
              </w:rPr>
              <w:t>15.最大支持音频输出8路，可以接同传输出或者分区输出，支持卡侬头，莲花头，凤凰头。</w:t>
            </w:r>
          </w:p>
          <w:p>
            <w:pPr>
              <w:rPr>
                <w:rFonts w:ascii="仿宋" w:hAnsi="仿宋" w:eastAsia="仿宋" w:cs="仿宋"/>
                <w:color w:val="auto"/>
                <w:szCs w:val="21"/>
              </w:rPr>
            </w:pPr>
            <w:r>
              <w:rPr>
                <w:rFonts w:hint="eastAsia" w:ascii="仿宋" w:hAnsi="仿宋" w:eastAsia="仿宋" w:cs="仿宋"/>
                <w:color w:val="auto"/>
                <w:szCs w:val="21"/>
              </w:rPr>
              <w:t>16.加入音频输入盒,系统可接入其它电容麦克风或动圈麦克风，为用户提供更多选择。</w:t>
            </w:r>
          </w:p>
          <w:p>
            <w:pPr>
              <w:rPr>
                <w:rFonts w:ascii="仿宋" w:hAnsi="仿宋" w:eastAsia="仿宋" w:cs="仿宋"/>
                <w:color w:val="auto"/>
                <w:szCs w:val="21"/>
              </w:rPr>
            </w:pPr>
            <w:r>
              <w:rPr>
                <w:rFonts w:hint="eastAsia" w:ascii="仿宋" w:hAnsi="仿宋" w:eastAsia="仿宋" w:cs="仿宋"/>
                <w:color w:val="auto"/>
                <w:szCs w:val="21"/>
              </w:rPr>
              <w:t>17.内置多路的内部通讯功能</w:t>
            </w:r>
          </w:p>
          <w:p>
            <w:pPr>
              <w:rPr>
                <w:rFonts w:ascii="仿宋" w:hAnsi="仿宋" w:eastAsia="仿宋" w:cs="仿宋"/>
                <w:color w:val="auto"/>
                <w:szCs w:val="21"/>
              </w:rPr>
            </w:pPr>
            <w:r>
              <w:rPr>
                <w:rFonts w:hint="eastAsia" w:ascii="仿宋" w:hAnsi="仿宋" w:eastAsia="仿宋" w:cs="仿宋"/>
                <w:color w:val="auto"/>
                <w:szCs w:val="21"/>
              </w:rPr>
              <w:t>18.支持电脑与主机TCP/IP连接。</w:t>
            </w:r>
          </w:p>
          <w:p>
            <w:pPr>
              <w:rPr>
                <w:rFonts w:ascii="仿宋" w:hAnsi="仿宋" w:eastAsia="仿宋" w:cs="仿宋"/>
                <w:color w:val="auto"/>
                <w:szCs w:val="21"/>
              </w:rPr>
            </w:pPr>
            <w:r>
              <w:rPr>
                <w:rFonts w:hint="eastAsia" w:ascii="仿宋" w:hAnsi="仿宋" w:eastAsia="仿宋" w:cs="仿宋"/>
                <w:color w:val="auto"/>
                <w:szCs w:val="21"/>
              </w:rPr>
              <w:t>19.支持RS232中控控制，实现话筒开关，优先权，音量大小等控制。</w:t>
            </w:r>
          </w:p>
          <w:p>
            <w:pPr>
              <w:rPr>
                <w:rFonts w:ascii="仿宋" w:hAnsi="仿宋" w:eastAsia="仿宋" w:cs="仿宋"/>
                <w:color w:val="auto"/>
                <w:szCs w:val="21"/>
              </w:rPr>
            </w:pPr>
            <w:r>
              <w:rPr>
                <w:rFonts w:hint="eastAsia" w:ascii="仿宋" w:hAnsi="仿宋" w:eastAsia="仿宋" w:cs="仿宋"/>
                <w:color w:val="auto"/>
                <w:szCs w:val="21"/>
              </w:rPr>
              <w:t>20.系统同时提供RS485或RS232发送PELCO,VISCA协议，实现摄像跟踪功能</w:t>
            </w:r>
          </w:p>
          <w:p>
            <w:pPr>
              <w:rPr>
                <w:rFonts w:ascii="仿宋" w:hAnsi="仿宋" w:eastAsia="仿宋" w:cs="仿宋"/>
                <w:color w:val="auto"/>
                <w:szCs w:val="21"/>
              </w:rPr>
            </w:pPr>
            <w:r>
              <w:rPr>
                <w:rFonts w:hint="eastAsia" w:ascii="仿宋" w:hAnsi="仿宋" w:eastAsia="仿宋" w:cs="仿宋"/>
                <w:color w:val="auto"/>
                <w:szCs w:val="21"/>
              </w:rPr>
              <w:t>21.系统单元热插拔功能，自动恢复功能</w:t>
            </w:r>
          </w:p>
          <w:p>
            <w:pPr>
              <w:widowControl/>
              <w:jc w:val="left"/>
              <w:rPr>
                <w:rFonts w:ascii="仿宋" w:hAnsi="仿宋" w:eastAsia="仿宋" w:cs="仿宋"/>
                <w:color w:val="auto"/>
                <w:szCs w:val="21"/>
              </w:rPr>
            </w:pPr>
            <w:r>
              <w:rPr>
                <w:rFonts w:hint="eastAsia" w:ascii="仿宋" w:hAnsi="仿宋" w:eastAsia="仿宋" w:cs="仿宋"/>
                <w:color w:val="auto"/>
                <w:szCs w:val="21"/>
              </w:rPr>
              <w:t xml:space="preserve">22.支持宽电源110V~220VAC。              </w:t>
            </w:r>
          </w:p>
          <w:p>
            <w:pPr>
              <w:widowControl/>
              <w:jc w:val="left"/>
              <w:rPr>
                <w:rFonts w:ascii="仿宋" w:hAnsi="仿宋" w:eastAsia="仿宋" w:cs="仿宋"/>
                <w:color w:val="auto"/>
                <w:szCs w:val="21"/>
              </w:rPr>
            </w:pPr>
            <w:r>
              <w:rPr>
                <w:rFonts w:hint="eastAsia" w:ascii="仿宋" w:hAnsi="仿宋" w:eastAsia="仿宋" w:cs="仿宋"/>
                <w:color w:val="auto"/>
                <w:szCs w:val="21"/>
              </w:rPr>
              <w:t>23.与电源时序器同一品牌</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585" w:type="pct"/>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主席单元</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1.支持桌面式安装，单元采用WiFi传输技术，严格的数字化保护，确保会议的私密性，避免窃听和恶意干扰。</w:t>
            </w:r>
          </w:p>
          <w:p>
            <w:pPr>
              <w:rPr>
                <w:rFonts w:ascii="仿宋" w:hAnsi="仿宋" w:eastAsia="仿宋" w:cs="仿宋"/>
                <w:color w:val="auto"/>
                <w:szCs w:val="21"/>
              </w:rPr>
            </w:pPr>
            <w:r>
              <w:rPr>
                <w:rFonts w:hint="eastAsia" w:ascii="仿宋" w:hAnsi="仿宋" w:eastAsia="仿宋" w:cs="仿宋"/>
                <w:color w:val="auto"/>
                <w:szCs w:val="21"/>
              </w:rPr>
              <w:t>2.主席单元具备会议控制功能，可批准代表单元的发言申请，可强行关闭正在发言的代表单元。</w:t>
            </w:r>
          </w:p>
          <w:p>
            <w:pPr>
              <w:rPr>
                <w:rFonts w:ascii="仿宋" w:hAnsi="仿宋" w:eastAsia="仿宋" w:cs="仿宋"/>
                <w:color w:val="auto"/>
                <w:szCs w:val="21"/>
              </w:rPr>
            </w:pPr>
            <w:r>
              <w:rPr>
                <w:rFonts w:hint="eastAsia" w:ascii="仿宋" w:hAnsi="仿宋" w:eastAsia="仿宋" w:cs="仿宋"/>
                <w:color w:val="auto"/>
                <w:szCs w:val="21"/>
              </w:rPr>
              <w:t>3.电容式心型指向性拾音器，带双色指示灯。</w:t>
            </w:r>
          </w:p>
          <w:p>
            <w:pPr>
              <w:rPr>
                <w:rFonts w:ascii="仿宋" w:hAnsi="仿宋" w:eastAsia="仿宋" w:cs="仿宋"/>
                <w:color w:val="auto"/>
                <w:szCs w:val="21"/>
              </w:rPr>
            </w:pPr>
            <w:r>
              <w:rPr>
                <w:rFonts w:hint="eastAsia" w:ascii="仿宋" w:hAnsi="仿宋" w:eastAsia="仿宋" w:cs="仿宋"/>
                <w:color w:val="auto"/>
                <w:szCs w:val="21"/>
              </w:rPr>
              <w:t>4.具有高亮度LCD英文显示屏，可实时显示话筒状态。</w:t>
            </w:r>
          </w:p>
          <w:p>
            <w:pPr>
              <w:rPr>
                <w:rFonts w:ascii="仿宋" w:hAnsi="仿宋" w:eastAsia="仿宋" w:cs="仿宋"/>
                <w:color w:val="auto"/>
                <w:szCs w:val="21"/>
              </w:rPr>
            </w:pPr>
            <w:r>
              <w:rPr>
                <w:rFonts w:hint="eastAsia" w:ascii="仿宋" w:hAnsi="仿宋" w:eastAsia="仿宋" w:cs="仿宋"/>
                <w:color w:val="auto"/>
                <w:szCs w:val="21"/>
              </w:rPr>
              <w:t>5.银色风格外观，电容触摸按键设计，无机械按键声，支持按键签到功能。</w:t>
            </w:r>
          </w:p>
          <w:p>
            <w:pPr>
              <w:rPr>
                <w:rFonts w:ascii="仿宋" w:hAnsi="仿宋" w:eastAsia="仿宋" w:cs="仿宋"/>
                <w:color w:val="auto"/>
                <w:szCs w:val="21"/>
              </w:rPr>
            </w:pPr>
            <w:r>
              <w:rPr>
                <w:rFonts w:hint="eastAsia" w:ascii="仿宋" w:hAnsi="仿宋" w:eastAsia="仿宋" w:cs="仿宋"/>
                <w:color w:val="auto"/>
                <w:szCs w:val="21"/>
              </w:rPr>
              <w:t>6.支持自动摄像跟踪功能。</w:t>
            </w:r>
          </w:p>
          <w:p>
            <w:pPr>
              <w:rPr>
                <w:rFonts w:ascii="仿宋" w:hAnsi="仿宋" w:eastAsia="仿宋" w:cs="仿宋"/>
                <w:color w:val="auto"/>
                <w:szCs w:val="21"/>
              </w:rPr>
            </w:pPr>
            <w:r>
              <w:rPr>
                <w:rFonts w:hint="eastAsia" w:ascii="仿宋" w:hAnsi="仿宋" w:eastAsia="仿宋" w:cs="仿宋"/>
                <w:color w:val="auto"/>
                <w:szCs w:val="21"/>
              </w:rPr>
              <w:t>7.48K采样率，20Hz-20KHz频率响应，内置全频压限电路，音质清晰浑厚。</w:t>
            </w:r>
          </w:p>
          <w:p>
            <w:pPr>
              <w:rPr>
                <w:rFonts w:ascii="仿宋" w:hAnsi="仿宋" w:eastAsia="仿宋" w:cs="仿宋"/>
                <w:color w:val="auto"/>
                <w:szCs w:val="21"/>
              </w:rPr>
            </w:pPr>
            <w:r>
              <w:rPr>
                <w:rFonts w:hint="eastAsia" w:ascii="仿宋" w:hAnsi="仿宋" w:eastAsia="仿宋" w:cs="仿宋"/>
                <w:color w:val="auto"/>
                <w:szCs w:val="21"/>
              </w:rPr>
              <w:t>8.采用低延时无压缩音频传输技术，输出延时＜5ms。</w:t>
            </w:r>
          </w:p>
          <w:p>
            <w:pPr>
              <w:rPr>
                <w:rFonts w:ascii="仿宋" w:hAnsi="仿宋" w:eastAsia="仿宋" w:cs="仿宋"/>
                <w:color w:val="auto"/>
                <w:szCs w:val="21"/>
              </w:rPr>
            </w:pPr>
            <w:r>
              <w:rPr>
                <w:rFonts w:hint="eastAsia" w:ascii="仿宋" w:hAnsi="仿宋" w:eastAsia="仿宋" w:cs="仿宋"/>
                <w:color w:val="auto"/>
                <w:szCs w:val="21"/>
              </w:rPr>
              <w:t>9.咪杆长度：420mm，支持选配185mm/215mm/315mm/480mm/650mm等规格。</w:t>
            </w:r>
          </w:p>
          <w:p>
            <w:pPr>
              <w:widowControl/>
              <w:jc w:val="left"/>
              <w:rPr>
                <w:rFonts w:ascii="仿宋" w:hAnsi="仿宋" w:eastAsia="仿宋" w:cs="仿宋"/>
                <w:color w:val="auto"/>
                <w:kern w:val="0"/>
                <w:szCs w:val="21"/>
              </w:rPr>
            </w:pPr>
            <w:r>
              <w:rPr>
                <w:rFonts w:hint="eastAsia" w:ascii="仿宋" w:hAnsi="仿宋" w:eastAsia="仿宋" w:cs="仿宋"/>
                <w:color w:val="auto"/>
                <w:szCs w:val="21"/>
              </w:rPr>
              <w:t>10.工作电压：DC12V，内置4000mAH可充电聚合物锂电池。</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585" w:type="pct"/>
            <w:noWrap/>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代表单元</w:t>
            </w:r>
          </w:p>
        </w:tc>
        <w:tc>
          <w:tcPr>
            <w:tcW w:w="3661" w:type="pct"/>
          </w:tcPr>
          <w:p>
            <w:pPr>
              <w:rPr>
                <w:rFonts w:ascii="仿宋" w:hAnsi="仿宋" w:eastAsia="仿宋" w:cs="仿宋"/>
                <w:color w:val="auto"/>
                <w:szCs w:val="21"/>
              </w:rPr>
            </w:pPr>
            <w:r>
              <w:rPr>
                <w:rFonts w:hint="eastAsia" w:ascii="仿宋" w:hAnsi="仿宋" w:eastAsia="仿宋" w:cs="仿宋"/>
                <w:color w:val="auto"/>
                <w:szCs w:val="21"/>
              </w:rPr>
              <w:t>1.支持桌面式安装，单元采用WiFi传输技术，严格的数字化保护，确保会议的私密性，避免窃听和恶意干扰。</w:t>
            </w:r>
          </w:p>
          <w:p>
            <w:pPr>
              <w:rPr>
                <w:rFonts w:ascii="仿宋" w:hAnsi="仿宋" w:eastAsia="仿宋" w:cs="仿宋"/>
                <w:color w:val="auto"/>
                <w:szCs w:val="21"/>
              </w:rPr>
            </w:pPr>
            <w:r>
              <w:rPr>
                <w:rFonts w:hint="eastAsia" w:ascii="仿宋" w:hAnsi="仿宋" w:eastAsia="仿宋" w:cs="仿宋"/>
                <w:color w:val="auto"/>
                <w:szCs w:val="21"/>
              </w:rPr>
              <w:t>2.电容式心型指向性拾音器，带双色指示灯。</w:t>
            </w:r>
          </w:p>
          <w:p>
            <w:pPr>
              <w:rPr>
                <w:rFonts w:ascii="仿宋" w:hAnsi="仿宋" w:eastAsia="仿宋" w:cs="仿宋"/>
                <w:color w:val="auto"/>
                <w:szCs w:val="21"/>
              </w:rPr>
            </w:pPr>
            <w:r>
              <w:rPr>
                <w:rFonts w:hint="eastAsia" w:ascii="仿宋" w:hAnsi="仿宋" w:eastAsia="仿宋" w:cs="仿宋"/>
                <w:color w:val="auto"/>
                <w:szCs w:val="21"/>
              </w:rPr>
              <w:t>3.具有高亮度LCD英文显示屏，可实时显示话筒状态。</w:t>
            </w:r>
          </w:p>
          <w:p>
            <w:pPr>
              <w:rPr>
                <w:rFonts w:ascii="仿宋" w:hAnsi="仿宋" w:eastAsia="仿宋" w:cs="仿宋"/>
                <w:color w:val="auto"/>
                <w:szCs w:val="21"/>
              </w:rPr>
            </w:pPr>
            <w:r>
              <w:rPr>
                <w:rFonts w:hint="eastAsia" w:ascii="仿宋" w:hAnsi="仿宋" w:eastAsia="仿宋" w:cs="仿宋"/>
                <w:color w:val="auto"/>
                <w:szCs w:val="21"/>
              </w:rPr>
              <w:t>4.银色风格外观，电容触摸按键设计，无机械按键声，支持按键签到功能。</w:t>
            </w:r>
          </w:p>
          <w:p>
            <w:pPr>
              <w:rPr>
                <w:rFonts w:ascii="仿宋" w:hAnsi="仿宋" w:eastAsia="仿宋" w:cs="仿宋"/>
                <w:color w:val="auto"/>
                <w:szCs w:val="21"/>
              </w:rPr>
            </w:pPr>
            <w:r>
              <w:rPr>
                <w:rFonts w:hint="eastAsia" w:ascii="仿宋" w:hAnsi="仿宋" w:eastAsia="仿宋" w:cs="仿宋"/>
                <w:color w:val="auto"/>
                <w:szCs w:val="21"/>
              </w:rPr>
              <w:t>5.支持自动摄像跟踪功能。</w:t>
            </w:r>
          </w:p>
          <w:p>
            <w:pPr>
              <w:rPr>
                <w:rFonts w:ascii="仿宋" w:hAnsi="仿宋" w:eastAsia="仿宋" w:cs="仿宋"/>
                <w:color w:val="auto"/>
                <w:szCs w:val="21"/>
              </w:rPr>
            </w:pPr>
            <w:r>
              <w:rPr>
                <w:rFonts w:hint="eastAsia" w:ascii="仿宋" w:hAnsi="仿宋" w:eastAsia="仿宋" w:cs="仿宋"/>
                <w:color w:val="auto"/>
                <w:szCs w:val="21"/>
              </w:rPr>
              <w:t>6.48K采样率，20Hz-20KHz频率响应，内置全频压限电路，音质清晰浑厚。</w:t>
            </w:r>
          </w:p>
          <w:p>
            <w:pPr>
              <w:rPr>
                <w:rFonts w:ascii="仿宋" w:hAnsi="仿宋" w:eastAsia="仿宋" w:cs="仿宋"/>
                <w:color w:val="auto"/>
                <w:szCs w:val="21"/>
              </w:rPr>
            </w:pPr>
            <w:r>
              <w:rPr>
                <w:rFonts w:hint="eastAsia" w:ascii="仿宋" w:hAnsi="仿宋" w:eastAsia="仿宋" w:cs="仿宋"/>
                <w:color w:val="auto"/>
                <w:szCs w:val="21"/>
              </w:rPr>
              <w:t>7.采用低延时无压缩音频传输技术，输出延时＜5ms。</w:t>
            </w:r>
          </w:p>
          <w:p>
            <w:pPr>
              <w:rPr>
                <w:rFonts w:ascii="仿宋" w:hAnsi="仿宋" w:eastAsia="仿宋" w:cs="仿宋"/>
                <w:color w:val="auto"/>
                <w:szCs w:val="21"/>
              </w:rPr>
            </w:pPr>
            <w:r>
              <w:rPr>
                <w:rFonts w:hint="eastAsia" w:ascii="仿宋" w:hAnsi="仿宋" w:eastAsia="仿宋" w:cs="仿宋"/>
                <w:color w:val="auto"/>
                <w:szCs w:val="21"/>
              </w:rPr>
              <w:t>8.咪杆长度：420mm，支持选配185mm/215mm/315mm/480mm/650mm等规格。</w:t>
            </w:r>
          </w:p>
          <w:p>
            <w:pPr>
              <w:widowControl/>
              <w:jc w:val="left"/>
              <w:rPr>
                <w:rFonts w:ascii="仿宋" w:hAnsi="仿宋" w:eastAsia="仿宋" w:cs="仿宋"/>
                <w:color w:val="auto"/>
                <w:kern w:val="0"/>
                <w:szCs w:val="21"/>
              </w:rPr>
            </w:pPr>
            <w:r>
              <w:rPr>
                <w:rFonts w:hint="eastAsia" w:ascii="仿宋" w:hAnsi="仿宋" w:eastAsia="仿宋" w:cs="仿宋"/>
                <w:color w:val="auto"/>
                <w:szCs w:val="21"/>
              </w:rPr>
              <w:t>9.工作电压：DC12V，内置4000mAH可充电聚合物锂电池。</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585" w:type="pct"/>
            <w:noWrap/>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话筒相关配件</w:t>
            </w:r>
          </w:p>
        </w:tc>
        <w:tc>
          <w:tcPr>
            <w:tcW w:w="3661" w:type="pct"/>
          </w:tcPr>
          <w:p>
            <w:pPr>
              <w:widowControl/>
              <w:tabs>
                <w:tab w:val="left" w:pos="210"/>
                <w:tab w:val="left" w:pos="630"/>
              </w:tabs>
              <w:jc w:val="left"/>
              <w:rPr>
                <w:rFonts w:ascii="仿宋" w:hAnsi="仿宋" w:eastAsia="仿宋" w:cs="仿宋"/>
                <w:color w:val="auto"/>
                <w:kern w:val="0"/>
                <w:szCs w:val="21"/>
              </w:rPr>
            </w:pPr>
            <w:r>
              <w:rPr>
                <w:rFonts w:hint="eastAsia" w:ascii="仿宋" w:hAnsi="仿宋" w:eastAsia="仿宋" w:cs="仿宋"/>
                <w:color w:val="auto"/>
                <w:szCs w:val="21"/>
              </w:rPr>
              <w:t>1.充电设备、电池、5G路由器等</w:t>
            </w:r>
          </w:p>
        </w:tc>
        <w:tc>
          <w:tcPr>
            <w:tcW w:w="391" w:type="pct"/>
            <w:vAlign w:val="center"/>
          </w:tcPr>
          <w:p>
            <w:pPr>
              <w:widowControl/>
              <w:tabs>
                <w:tab w:val="left" w:pos="210"/>
                <w:tab w:val="left" w:pos="630"/>
              </w:tabs>
              <w:jc w:val="center"/>
              <w:rPr>
                <w:rFonts w:ascii="仿宋" w:hAnsi="仿宋" w:eastAsia="仿宋" w:cs="仿宋"/>
                <w:color w:val="auto"/>
                <w:szCs w:val="21"/>
              </w:rPr>
            </w:pPr>
            <w:r>
              <w:rPr>
                <w:rFonts w:hint="eastAsia" w:ascii="仿宋" w:hAnsi="仿宋" w:eastAsia="仿宋" w:cs="仿宋"/>
                <w:color w:val="auto"/>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4"/>
            <w:noWrap/>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二、专业扩声系统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585" w:type="pct"/>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 xml:space="preserve">音箱【15寸全频演艺型】 </w:t>
            </w:r>
          </w:p>
        </w:tc>
        <w:tc>
          <w:tcPr>
            <w:tcW w:w="3661" w:type="pct"/>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1.设计类型：15"两分频，后倒相式</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2.低音单元，15"低频单元一只</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3.高音单元：36毫米精密压缩驱动器，号筒加载</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4.额定阻抗：8ohm</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5.频率范围：40hz-20khz（-3dB）</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6.灵敏度：98dB/M*W</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7.功率（额定/最大）：400/800W</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 xml:space="preserve">覆盖角度：90度*60度（H*V可旋转 ）  </w:t>
            </w:r>
          </w:p>
        </w:tc>
        <w:tc>
          <w:tcPr>
            <w:tcW w:w="391" w:type="pct"/>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585" w:type="pct"/>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功放【2*1000W】</w:t>
            </w:r>
          </w:p>
        </w:tc>
        <w:tc>
          <w:tcPr>
            <w:tcW w:w="3661" w:type="pct"/>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1.功率：2*1000w/8Ω;2*1500w/4Ω;2*2300w/2Ω;</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2.频响：20~20kHz(-0.5dB);</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3.总谐波失真：&lt;0.05;</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4.信噪比：&gt;104dB;</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5.阻尼系数：&gt;600;</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6.分离度：&gt;60dB;</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7.转换速率：&gt;13v/ μs;</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8.输入灵敏度：32dB/1v/1.4v;</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9.输入阻抗：20k/10k;</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 xml:space="preserve">10.电压增益：32dB;                        </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11.具有备份模拟输入接口及网络接口，传输双备份；</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12.具有链路输出接口，可以模拟音频和数字音频双重手拉手连接（；</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 xml:space="preserve">13.集网络传输、纯数字功放和带有RS-232控制监测一体； </w:t>
            </w:r>
          </w:p>
        </w:tc>
        <w:tc>
          <w:tcPr>
            <w:tcW w:w="391" w:type="pct"/>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585" w:type="pct"/>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音箱【10寸全频演艺型】</w:t>
            </w:r>
          </w:p>
        </w:tc>
        <w:tc>
          <w:tcPr>
            <w:tcW w:w="3661" w:type="pct"/>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1.设计类型：10"两分频，后倒相式</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2.低音单元，10"低频单元一只</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3.高音单元：36毫米精密压缩驱动器，号筒加载</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4.额定阻抗：8ohm</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5.频率范围：50hz-20khz（-3dB）</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6.灵敏度：95dB/M*W</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7.功率（额定/最大）：300/600W</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 xml:space="preserve">8.覆盖角度：90度*60度（H*V可旋转）          </w:t>
            </w:r>
          </w:p>
        </w:tc>
        <w:tc>
          <w:tcPr>
            <w:tcW w:w="391" w:type="pct"/>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585" w:type="pct"/>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功放【2*450W】</w:t>
            </w:r>
          </w:p>
        </w:tc>
        <w:tc>
          <w:tcPr>
            <w:tcW w:w="3661" w:type="pct"/>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1.功率：2*450w/8Ω;2*680w/4Ω;</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2.频响：20~20kHz(-0.5dB);</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3.总谐波失真：&lt;0.05;</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4.信噪比：&gt;104dB;</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5.阻尼系数：&gt;600;</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6.分离度：&gt;60dB;</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7.转换速率：&gt;13v/ μs;</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8.输入灵敏度：32dB/1v/1.4v;</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9.输入阻抗：20k/10k;</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10.电压增益：32dB;</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11.具有备份模拟输入接口及网络接口，传输双备份；</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12.具有链路输出接口，可以模拟音频和数字音频双重手拉手连接；</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13.集网络传输、纯数字功放和带有RS-232控制监测一体；</w:t>
            </w:r>
          </w:p>
        </w:tc>
        <w:tc>
          <w:tcPr>
            <w:tcW w:w="391" w:type="pct"/>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5</w:t>
            </w:r>
          </w:p>
        </w:tc>
        <w:tc>
          <w:tcPr>
            <w:tcW w:w="585" w:type="pct"/>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 xml:space="preserve">8寸、10寸、12寸音箱壁挂支架 </w:t>
            </w:r>
          </w:p>
        </w:tc>
        <w:tc>
          <w:tcPr>
            <w:tcW w:w="3661" w:type="pct"/>
          </w:tcPr>
          <w:p>
            <w:pPr>
              <w:widowControl/>
              <w:tabs>
                <w:tab w:val="left" w:pos="4410"/>
              </w:tabs>
              <w:jc w:val="left"/>
              <w:rPr>
                <w:rFonts w:ascii="仿宋" w:hAnsi="仿宋" w:eastAsia="仿宋" w:cs="仿宋"/>
                <w:color w:val="auto"/>
                <w:kern w:val="0"/>
                <w:szCs w:val="21"/>
              </w:rPr>
            </w:pPr>
            <w:r>
              <w:rPr>
                <w:rFonts w:hint="eastAsia" w:ascii="仿宋" w:hAnsi="仿宋" w:eastAsia="仿宋" w:cs="仿宋"/>
                <w:color w:val="auto"/>
                <w:szCs w:val="21"/>
              </w:rPr>
              <w:t>高端8寸、10寸、12寸音箱支架,音箱支架240L*193W*160H，前后上下多角度调节</w:t>
            </w:r>
          </w:p>
        </w:tc>
        <w:tc>
          <w:tcPr>
            <w:tcW w:w="391" w:type="pct"/>
            <w:vAlign w:val="center"/>
          </w:tcPr>
          <w:p>
            <w:pPr>
              <w:widowControl/>
              <w:tabs>
                <w:tab w:val="left" w:pos="4410"/>
              </w:tabs>
              <w:jc w:val="center"/>
              <w:rPr>
                <w:rFonts w:ascii="仿宋" w:hAnsi="仿宋" w:eastAsia="仿宋" w:cs="仿宋"/>
                <w:color w:val="auto"/>
                <w:szCs w:val="21"/>
              </w:rPr>
            </w:pPr>
            <w:r>
              <w:rPr>
                <w:rFonts w:hint="eastAsia" w:ascii="仿宋" w:hAnsi="仿宋" w:eastAsia="仿宋" w:cs="仿宋"/>
                <w:color w:val="auto"/>
                <w:kern w:val="0"/>
                <w:szCs w:val="21"/>
              </w:rPr>
              <w:t>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6</w:t>
            </w:r>
          </w:p>
        </w:tc>
        <w:tc>
          <w:tcPr>
            <w:tcW w:w="585" w:type="pct"/>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12寸、15寸壁挂音箱支架</w:t>
            </w:r>
          </w:p>
        </w:tc>
        <w:tc>
          <w:tcPr>
            <w:tcW w:w="3661" w:type="pct"/>
          </w:tcPr>
          <w:p>
            <w:pPr>
              <w:widowControl/>
              <w:jc w:val="left"/>
              <w:rPr>
                <w:rFonts w:ascii="仿宋" w:hAnsi="仿宋" w:eastAsia="仿宋" w:cs="仿宋"/>
                <w:color w:val="auto"/>
                <w:kern w:val="0"/>
                <w:szCs w:val="21"/>
              </w:rPr>
            </w:pPr>
            <w:r>
              <w:rPr>
                <w:rFonts w:hint="eastAsia" w:ascii="仿宋" w:hAnsi="仿宋" w:eastAsia="仿宋" w:cs="仿宋"/>
                <w:color w:val="auto"/>
                <w:szCs w:val="21"/>
              </w:rPr>
              <w:t>高端15寸音箱支架,音箱支架270L*193W*160H  ，前后上下多角度调节</w:t>
            </w:r>
          </w:p>
        </w:tc>
        <w:tc>
          <w:tcPr>
            <w:tcW w:w="391" w:type="pct"/>
            <w:vAlign w:val="center"/>
          </w:tcPr>
          <w:p>
            <w:pPr>
              <w:widowControl/>
              <w:jc w:val="center"/>
              <w:rPr>
                <w:rFonts w:ascii="仿宋" w:hAnsi="仿宋" w:eastAsia="仿宋" w:cs="仿宋"/>
                <w:color w:val="auto"/>
                <w:szCs w:val="21"/>
              </w:rPr>
            </w:pPr>
            <w:r>
              <w:rPr>
                <w:rFonts w:hint="eastAsia" w:ascii="仿宋" w:hAnsi="仿宋" w:eastAsia="仿宋" w:cs="仿宋"/>
                <w:color w:val="auto"/>
                <w:kern w:val="0"/>
                <w:szCs w:val="21"/>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7</w:t>
            </w:r>
          </w:p>
        </w:tc>
        <w:tc>
          <w:tcPr>
            <w:tcW w:w="585" w:type="pct"/>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音箱【12寸返听演艺型】</w:t>
            </w:r>
          </w:p>
        </w:tc>
        <w:tc>
          <w:tcPr>
            <w:tcW w:w="3661" w:type="pct"/>
          </w:tcPr>
          <w:p>
            <w:pPr>
              <w:rPr>
                <w:rFonts w:ascii="仿宋" w:hAnsi="仿宋" w:eastAsia="仿宋" w:cs="仿宋"/>
                <w:color w:val="auto"/>
                <w:szCs w:val="21"/>
              </w:rPr>
            </w:pPr>
            <w:r>
              <w:rPr>
                <w:rFonts w:hint="eastAsia" w:ascii="仿宋" w:hAnsi="仿宋" w:eastAsia="仿宋" w:cs="仿宋"/>
                <w:color w:val="auto"/>
                <w:szCs w:val="21"/>
              </w:rPr>
              <w:t xml:space="preserve">1.单12寸返听全频                                                                                                                     </w:t>
            </w:r>
          </w:p>
          <w:p>
            <w:pPr>
              <w:rPr>
                <w:rFonts w:ascii="仿宋" w:hAnsi="仿宋" w:eastAsia="仿宋" w:cs="仿宋"/>
                <w:color w:val="auto"/>
                <w:szCs w:val="21"/>
              </w:rPr>
            </w:pPr>
            <w:r>
              <w:rPr>
                <w:rFonts w:hint="eastAsia" w:ascii="仿宋" w:hAnsi="仿宋" w:eastAsia="仿宋" w:cs="仿宋"/>
                <w:color w:val="auto"/>
                <w:szCs w:val="21"/>
              </w:rPr>
              <w:t>2.二分频音箱频率响应（±3DB）48HZ-20KHZ</w:t>
            </w:r>
          </w:p>
          <w:p>
            <w:pPr>
              <w:rPr>
                <w:rFonts w:ascii="仿宋" w:hAnsi="仿宋" w:eastAsia="仿宋" w:cs="仿宋"/>
                <w:color w:val="auto"/>
                <w:szCs w:val="21"/>
              </w:rPr>
            </w:pPr>
            <w:r>
              <w:rPr>
                <w:rFonts w:hint="eastAsia" w:ascii="仿宋" w:hAnsi="仿宋" w:eastAsia="仿宋" w:cs="仿宋"/>
                <w:color w:val="auto"/>
                <w:szCs w:val="21"/>
              </w:rPr>
              <w:t>3.低音单元： 12 INx1 75芯/170磁</w:t>
            </w:r>
          </w:p>
          <w:p>
            <w:pPr>
              <w:rPr>
                <w:rFonts w:ascii="仿宋" w:hAnsi="仿宋" w:eastAsia="仿宋" w:cs="仿宋"/>
                <w:color w:val="auto"/>
                <w:szCs w:val="21"/>
              </w:rPr>
            </w:pPr>
            <w:r>
              <w:rPr>
                <w:rFonts w:hint="eastAsia" w:ascii="仿宋" w:hAnsi="仿宋" w:eastAsia="仿宋" w:cs="仿宋"/>
                <w:color w:val="auto"/>
                <w:szCs w:val="21"/>
              </w:rPr>
              <w:t>4.高音单元:  1.75 INx1 44芯钛膜120磁</w:t>
            </w:r>
          </w:p>
          <w:p>
            <w:pPr>
              <w:rPr>
                <w:rFonts w:ascii="仿宋" w:hAnsi="仿宋" w:eastAsia="仿宋" w:cs="仿宋"/>
                <w:color w:val="auto"/>
                <w:szCs w:val="21"/>
              </w:rPr>
            </w:pPr>
            <w:r>
              <w:rPr>
                <w:rFonts w:hint="eastAsia" w:ascii="仿宋" w:hAnsi="仿宋" w:eastAsia="仿宋" w:cs="仿宋"/>
                <w:color w:val="auto"/>
                <w:szCs w:val="21"/>
              </w:rPr>
              <w:t xml:space="preserve">5.输入阻抗:8ohms                           </w:t>
            </w:r>
          </w:p>
          <w:p>
            <w:pPr>
              <w:rPr>
                <w:rFonts w:ascii="仿宋" w:hAnsi="仿宋" w:eastAsia="仿宋" w:cs="仿宋"/>
                <w:color w:val="auto"/>
                <w:szCs w:val="21"/>
              </w:rPr>
            </w:pPr>
            <w:r>
              <w:rPr>
                <w:rFonts w:hint="eastAsia" w:ascii="仿宋" w:hAnsi="仿宋" w:eastAsia="仿宋" w:cs="仿宋"/>
                <w:color w:val="auto"/>
                <w:szCs w:val="21"/>
              </w:rPr>
              <w:t>6.灵敏度(1w@1m):100dB spl</w:t>
            </w:r>
          </w:p>
          <w:p>
            <w:pPr>
              <w:rPr>
                <w:rFonts w:ascii="仿宋" w:hAnsi="仿宋" w:eastAsia="仿宋" w:cs="仿宋"/>
                <w:color w:val="auto"/>
                <w:szCs w:val="21"/>
              </w:rPr>
            </w:pPr>
            <w:r>
              <w:rPr>
                <w:rFonts w:hint="eastAsia" w:ascii="仿宋" w:hAnsi="仿宋" w:eastAsia="仿宋" w:cs="仿宋"/>
                <w:color w:val="auto"/>
                <w:szCs w:val="21"/>
              </w:rPr>
              <w:t>7.声压级:125dB最大声压级SPL:131dB</w:t>
            </w:r>
          </w:p>
          <w:p>
            <w:pPr>
              <w:rPr>
                <w:rFonts w:ascii="仿宋" w:hAnsi="仿宋" w:eastAsia="仿宋" w:cs="仿宋"/>
                <w:color w:val="auto"/>
                <w:szCs w:val="21"/>
              </w:rPr>
            </w:pPr>
            <w:r>
              <w:rPr>
                <w:rFonts w:hint="eastAsia" w:ascii="仿宋" w:hAnsi="仿宋" w:eastAsia="仿宋" w:cs="仿宋"/>
                <w:color w:val="auto"/>
                <w:szCs w:val="21"/>
              </w:rPr>
              <w:t>8.连续功率:350w</w:t>
            </w:r>
          </w:p>
          <w:p>
            <w:pPr>
              <w:rPr>
                <w:rFonts w:ascii="仿宋" w:hAnsi="仿宋" w:eastAsia="仿宋" w:cs="仿宋"/>
                <w:color w:val="auto"/>
                <w:szCs w:val="21"/>
              </w:rPr>
            </w:pPr>
            <w:r>
              <w:rPr>
                <w:rFonts w:hint="eastAsia" w:ascii="仿宋" w:hAnsi="仿宋" w:eastAsia="仿宋" w:cs="仿宋"/>
                <w:color w:val="auto"/>
                <w:szCs w:val="21"/>
              </w:rPr>
              <w:t>9.最大功率:650w</w:t>
            </w:r>
          </w:p>
          <w:p>
            <w:pPr>
              <w:rPr>
                <w:rFonts w:ascii="仿宋" w:hAnsi="仿宋" w:eastAsia="仿宋" w:cs="仿宋"/>
                <w:color w:val="auto"/>
                <w:szCs w:val="21"/>
              </w:rPr>
            </w:pPr>
            <w:r>
              <w:rPr>
                <w:rFonts w:hint="eastAsia" w:ascii="仿宋" w:hAnsi="仿宋" w:eastAsia="仿宋" w:cs="仿宋"/>
                <w:color w:val="auto"/>
                <w:szCs w:val="21"/>
              </w:rPr>
              <w:t xml:space="preserve">10.指向性(HxV):90°x70°                    </w:t>
            </w:r>
          </w:p>
          <w:p>
            <w:pPr>
              <w:rPr>
                <w:rFonts w:ascii="仿宋" w:hAnsi="仿宋" w:eastAsia="仿宋" w:cs="仿宋"/>
                <w:color w:val="auto"/>
                <w:szCs w:val="21"/>
              </w:rPr>
            </w:pPr>
            <w:r>
              <w:rPr>
                <w:rFonts w:hint="eastAsia" w:ascii="仿宋" w:hAnsi="仿宋" w:eastAsia="仿宋" w:cs="仿宋"/>
                <w:color w:val="auto"/>
                <w:szCs w:val="21"/>
              </w:rPr>
              <w:t xml:space="preserve">11.连接插孔：NL4MP*2 </w:t>
            </w:r>
          </w:p>
          <w:p>
            <w:pPr>
              <w:rPr>
                <w:rFonts w:ascii="仿宋" w:hAnsi="仿宋" w:eastAsia="仿宋" w:cs="仿宋"/>
                <w:color w:val="auto"/>
                <w:szCs w:val="21"/>
              </w:rPr>
            </w:pPr>
            <w:r>
              <w:rPr>
                <w:rFonts w:hint="eastAsia" w:ascii="仿宋" w:hAnsi="仿宋" w:eastAsia="仿宋" w:cs="仿宋"/>
                <w:color w:val="auto"/>
                <w:szCs w:val="21"/>
              </w:rPr>
              <w:t xml:space="preserve">12.箱体尺寸:595*455*330                     </w:t>
            </w:r>
          </w:p>
          <w:p>
            <w:pPr>
              <w:widowControl/>
              <w:jc w:val="left"/>
              <w:rPr>
                <w:rFonts w:ascii="仿宋" w:hAnsi="仿宋" w:eastAsia="仿宋" w:cs="仿宋"/>
                <w:color w:val="auto"/>
                <w:kern w:val="0"/>
                <w:szCs w:val="21"/>
              </w:rPr>
            </w:pPr>
            <w:r>
              <w:rPr>
                <w:rFonts w:hint="eastAsia" w:ascii="仿宋" w:hAnsi="仿宋" w:eastAsia="仿宋" w:cs="仿宋"/>
                <w:color w:val="auto"/>
                <w:szCs w:val="21"/>
              </w:rPr>
              <w:t>13.净重：18kg</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8</w:t>
            </w:r>
          </w:p>
        </w:tc>
        <w:tc>
          <w:tcPr>
            <w:tcW w:w="585" w:type="pct"/>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功放【2*650W】</w:t>
            </w:r>
          </w:p>
        </w:tc>
        <w:tc>
          <w:tcPr>
            <w:tcW w:w="3661" w:type="pct"/>
          </w:tcPr>
          <w:p>
            <w:pPr>
              <w:rPr>
                <w:rFonts w:ascii="仿宋" w:hAnsi="仿宋" w:eastAsia="仿宋" w:cs="仿宋"/>
                <w:color w:val="auto"/>
                <w:szCs w:val="21"/>
              </w:rPr>
            </w:pPr>
            <w:r>
              <w:rPr>
                <w:rFonts w:hint="eastAsia" w:ascii="仿宋" w:hAnsi="仿宋" w:eastAsia="仿宋" w:cs="仿宋"/>
                <w:color w:val="auto"/>
                <w:szCs w:val="21"/>
              </w:rPr>
              <w:t>1.功率：2*650w/8Ω;2*1300w/4Ω;2*2200w/2Ω;</w:t>
            </w:r>
          </w:p>
          <w:p>
            <w:pPr>
              <w:rPr>
                <w:rFonts w:ascii="仿宋" w:hAnsi="仿宋" w:eastAsia="仿宋" w:cs="仿宋"/>
                <w:color w:val="auto"/>
                <w:szCs w:val="21"/>
              </w:rPr>
            </w:pPr>
            <w:r>
              <w:rPr>
                <w:rFonts w:hint="eastAsia" w:ascii="仿宋" w:hAnsi="仿宋" w:eastAsia="仿宋" w:cs="仿宋"/>
                <w:color w:val="auto"/>
                <w:szCs w:val="21"/>
              </w:rPr>
              <w:t>2.频响：20~20kHz(-0.5dB);</w:t>
            </w:r>
          </w:p>
          <w:p>
            <w:pPr>
              <w:rPr>
                <w:rFonts w:ascii="仿宋" w:hAnsi="仿宋" w:eastAsia="仿宋" w:cs="仿宋"/>
                <w:color w:val="auto"/>
                <w:szCs w:val="21"/>
              </w:rPr>
            </w:pPr>
            <w:r>
              <w:rPr>
                <w:rFonts w:hint="eastAsia" w:ascii="仿宋" w:hAnsi="仿宋" w:eastAsia="仿宋" w:cs="仿宋"/>
                <w:color w:val="auto"/>
                <w:szCs w:val="21"/>
              </w:rPr>
              <w:t>3.总谐波失真：&lt;0.05;</w:t>
            </w:r>
          </w:p>
          <w:p>
            <w:pPr>
              <w:rPr>
                <w:rFonts w:ascii="仿宋" w:hAnsi="仿宋" w:eastAsia="仿宋" w:cs="仿宋"/>
                <w:color w:val="auto"/>
                <w:szCs w:val="21"/>
              </w:rPr>
            </w:pPr>
            <w:r>
              <w:rPr>
                <w:rFonts w:hint="eastAsia" w:ascii="仿宋" w:hAnsi="仿宋" w:eastAsia="仿宋" w:cs="仿宋"/>
                <w:color w:val="auto"/>
                <w:szCs w:val="21"/>
              </w:rPr>
              <w:t>4.信噪比：&gt;104dB;</w:t>
            </w:r>
          </w:p>
          <w:p>
            <w:pPr>
              <w:rPr>
                <w:rFonts w:ascii="仿宋" w:hAnsi="仿宋" w:eastAsia="仿宋" w:cs="仿宋"/>
                <w:color w:val="auto"/>
                <w:szCs w:val="21"/>
              </w:rPr>
            </w:pPr>
            <w:r>
              <w:rPr>
                <w:rFonts w:hint="eastAsia" w:ascii="仿宋" w:hAnsi="仿宋" w:eastAsia="仿宋" w:cs="仿宋"/>
                <w:color w:val="auto"/>
                <w:szCs w:val="21"/>
              </w:rPr>
              <w:t>5.阻尼系数：&gt;600;</w:t>
            </w:r>
          </w:p>
          <w:p>
            <w:pPr>
              <w:rPr>
                <w:rFonts w:ascii="仿宋" w:hAnsi="仿宋" w:eastAsia="仿宋" w:cs="仿宋"/>
                <w:color w:val="auto"/>
                <w:szCs w:val="21"/>
              </w:rPr>
            </w:pPr>
            <w:r>
              <w:rPr>
                <w:rFonts w:hint="eastAsia" w:ascii="仿宋" w:hAnsi="仿宋" w:eastAsia="仿宋" w:cs="仿宋"/>
                <w:color w:val="auto"/>
                <w:szCs w:val="21"/>
              </w:rPr>
              <w:t>6.分离度：&gt;60dB;</w:t>
            </w:r>
          </w:p>
          <w:p>
            <w:pPr>
              <w:rPr>
                <w:rFonts w:ascii="仿宋" w:hAnsi="仿宋" w:eastAsia="仿宋" w:cs="仿宋"/>
                <w:color w:val="auto"/>
                <w:szCs w:val="21"/>
              </w:rPr>
            </w:pPr>
            <w:r>
              <w:rPr>
                <w:rFonts w:hint="eastAsia" w:ascii="仿宋" w:hAnsi="仿宋" w:eastAsia="仿宋" w:cs="仿宋"/>
                <w:color w:val="auto"/>
                <w:szCs w:val="21"/>
              </w:rPr>
              <w:t>7.转换速率：&gt;13v/ μs;</w:t>
            </w:r>
          </w:p>
          <w:p>
            <w:pPr>
              <w:rPr>
                <w:rFonts w:ascii="仿宋" w:hAnsi="仿宋" w:eastAsia="仿宋" w:cs="仿宋"/>
                <w:color w:val="auto"/>
                <w:szCs w:val="21"/>
              </w:rPr>
            </w:pPr>
            <w:r>
              <w:rPr>
                <w:rFonts w:hint="eastAsia" w:ascii="仿宋" w:hAnsi="仿宋" w:eastAsia="仿宋" w:cs="仿宋"/>
                <w:color w:val="auto"/>
                <w:szCs w:val="21"/>
              </w:rPr>
              <w:t>8.输入灵敏度：32dB/1v/1.4v;</w:t>
            </w:r>
          </w:p>
          <w:p>
            <w:pPr>
              <w:rPr>
                <w:rFonts w:ascii="仿宋" w:hAnsi="仿宋" w:eastAsia="仿宋" w:cs="仿宋"/>
                <w:color w:val="auto"/>
                <w:szCs w:val="21"/>
              </w:rPr>
            </w:pPr>
            <w:r>
              <w:rPr>
                <w:rFonts w:hint="eastAsia" w:ascii="仿宋" w:hAnsi="仿宋" w:eastAsia="仿宋" w:cs="仿宋"/>
                <w:color w:val="auto"/>
                <w:szCs w:val="21"/>
              </w:rPr>
              <w:t>9.输入阻抗：20k/10k;</w:t>
            </w:r>
          </w:p>
          <w:p>
            <w:pPr>
              <w:rPr>
                <w:rFonts w:ascii="仿宋" w:hAnsi="仿宋" w:eastAsia="仿宋" w:cs="仿宋"/>
                <w:color w:val="auto"/>
                <w:szCs w:val="21"/>
              </w:rPr>
            </w:pPr>
            <w:r>
              <w:rPr>
                <w:rFonts w:hint="eastAsia" w:ascii="仿宋" w:hAnsi="仿宋" w:eastAsia="仿宋" w:cs="仿宋"/>
                <w:color w:val="auto"/>
                <w:szCs w:val="21"/>
              </w:rPr>
              <w:t>10.电压增益：32dB;</w:t>
            </w:r>
          </w:p>
          <w:p>
            <w:pPr>
              <w:rPr>
                <w:rFonts w:ascii="仿宋" w:hAnsi="仿宋" w:eastAsia="仿宋" w:cs="仿宋"/>
                <w:color w:val="auto"/>
                <w:szCs w:val="21"/>
              </w:rPr>
            </w:pPr>
            <w:r>
              <w:rPr>
                <w:rFonts w:hint="eastAsia" w:ascii="仿宋" w:hAnsi="仿宋" w:eastAsia="仿宋" w:cs="仿宋"/>
                <w:color w:val="auto"/>
                <w:szCs w:val="21"/>
              </w:rPr>
              <w:t>11.具有备份模拟输入接口及网络接口，传输双备份；</w:t>
            </w:r>
          </w:p>
          <w:p>
            <w:pPr>
              <w:rPr>
                <w:rFonts w:ascii="仿宋" w:hAnsi="仿宋" w:eastAsia="仿宋" w:cs="仿宋"/>
                <w:color w:val="auto"/>
                <w:szCs w:val="21"/>
              </w:rPr>
            </w:pPr>
            <w:r>
              <w:rPr>
                <w:rFonts w:hint="eastAsia" w:ascii="仿宋" w:hAnsi="仿宋" w:eastAsia="仿宋" w:cs="仿宋"/>
                <w:color w:val="auto"/>
                <w:szCs w:val="21"/>
              </w:rPr>
              <w:t>12.具有链路输出接口，可以模拟音频和数字音频双重手拉手连接；</w:t>
            </w:r>
          </w:p>
          <w:p>
            <w:pPr>
              <w:rPr>
                <w:rFonts w:ascii="仿宋" w:hAnsi="仿宋" w:eastAsia="仿宋" w:cs="仿宋"/>
                <w:color w:val="auto"/>
                <w:kern w:val="0"/>
                <w:szCs w:val="21"/>
              </w:rPr>
            </w:pPr>
            <w:r>
              <w:rPr>
                <w:rFonts w:hint="eastAsia" w:ascii="仿宋" w:hAnsi="仿宋" w:eastAsia="仿宋" w:cs="仿宋"/>
                <w:color w:val="auto"/>
                <w:szCs w:val="21"/>
              </w:rPr>
              <w:t>13.集网络传输、纯数字功放和带有RS-232控制监测一体；</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9</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音箱【单18寸超低频演艺型】</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 xml:space="preserve">1.单18寸超低音                                                                                                                    </w:t>
            </w:r>
            <w:r>
              <w:rPr>
                <w:rFonts w:hint="eastAsia" w:ascii="仿宋" w:hAnsi="仿宋" w:eastAsia="仿宋" w:cs="仿宋"/>
                <w:color w:val="auto"/>
                <w:szCs w:val="21"/>
              </w:rPr>
              <w:br w:type="textWrapping"/>
            </w:r>
            <w:r>
              <w:rPr>
                <w:rFonts w:hint="eastAsia" w:ascii="仿宋" w:hAnsi="仿宋" w:eastAsia="仿宋" w:cs="仿宋"/>
                <w:color w:val="auto"/>
                <w:szCs w:val="21"/>
              </w:rPr>
              <w:t>2.音箱频率响应（±3DB）28HZ-2KHZ</w:t>
            </w:r>
            <w:r>
              <w:rPr>
                <w:rFonts w:hint="eastAsia" w:ascii="仿宋" w:hAnsi="仿宋" w:eastAsia="仿宋" w:cs="仿宋"/>
                <w:color w:val="auto"/>
                <w:szCs w:val="21"/>
              </w:rPr>
              <w:br w:type="textWrapping"/>
            </w:r>
            <w:r>
              <w:rPr>
                <w:rFonts w:hint="eastAsia" w:ascii="仿宋" w:hAnsi="仿宋" w:eastAsia="仿宋" w:cs="仿宋"/>
                <w:color w:val="auto"/>
                <w:szCs w:val="21"/>
              </w:rPr>
              <w:t>3.低音单元： 18 INx1 100芯/220磁</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4.输入阻抗:8ohms                                  </w:t>
            </w:r>
            <w:r>
              <w:rPr>
                <w:rFonts w:hint="eastAsia" w:ascii="仿宋" w:hAnsi="仿宋" w:eastAsia="仿宋" w:cs="仿宋"/>
                <w:color w:val="auto"/>
                <w:szCs w:val="21"/>
              </w:rPr>
              <w:br w:type="textWrapping"/>
            </w:r>
            <w:r>
              <w:rPr>
                <w:rFonts w:hint="eastAsia" w:ascii="仿宋" w:hAnsi="仿宋" w:eastAsia="仿宋" w:cs="仿宋"/>
                <w:color w:val="auto"/>
                <w:szCs w:val="21"/>
              </w:rPr>
              <w:t>5.灵敏度：100dB</w:t>
            </w:r>
            <w:r>
              <w:rPr>
                <w:rFonts w:hint="eastAsia" w:ascii="仿宋" w:hAnsi="仿宋" w:eastAsia="仿宋" w:cs="仿宋"/>
                <w:color w:val="auto"/>
                <w:szCs w:val="21"/>
              </w:rPr>
              <w:br w:type="textWrapping"/>
            </w:r>
            <w:r>
              <w:rPr>
                <w:rFonts w:hint="eastAsia" w:ascii="仿宋" w:hAnsi="仿宋" w:eastAsia="仿宋" w:cs="仿宋"/>
                <w:color w:val="auto"/>
                <w:szCs w:val="21"/>
              </w:rPr>
              <w:t>6.最大声压级SPL:131dB</w:t>
            </w:r>
            <w:r>
              <w:rPr>
                <w:rFonts w:hint="eastAsia" w:ascii="仿宋" w:hAnsi="仿宋" w:eastAsia="仿宋" w:cs="仿宋"/>
                <w:color w:val="auto"/>
                <w:szCs w:val="21"/>
              </w:rPr>
              <w:br w:type="textWrapping"/>
            </w:r>
            <w:r>
              <w:rPr>
                <w:rFonts w:hint="eastAsia" w:ascii="仿宋" w:hAnsi="仿宋" w:eastAsia="仿宋" w:cs="仿宋"/>
                <w:color w:val="auto"/>
                <w:szCs w:val="21"/>
              </w:rPr>
              <w:t>7.连续功率:650w</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8.最大功率:1300w                                  </w:t>
            </w:r>
            <w:r>
              <w:rPr>
                <w:rFonts w:hint="eastAsia" w:ascii="仿宋" w:hAnsi="仿宋" w:eastAsia="仿宋" w:cs="仿宋"/>
                <w:color w:val="auto"/>
                <w:szCs w:val="21"/>
              </w:rPr>
              <w:br w:type="textWrapping"/>
            </w:r>
            <w:r>
              <w:rPr>
                <w:rFonts w:hint="eastAsia" w:ascii="仿宋" w:hAnsi="仿宋" w:eastAsia="仿宋" w:cs="仿宋"/>
                <w:color w:val="auto"/>
                <w:szCs w:val="21"/>
              </w:rPr>
              <w:t>9.连接插孔：NL4MP*2</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功放【2*1300W】</w:t>
            </w:r>
          </w:p>
        </w:tc>
        <w:tc>
          <w:tcPr>
            <w:tcW w:w="3661" w:type="pct"/>
            <w:vAlign w:val="center"/>
          </w:tcPr>
          <w:p>
            <w:pPr>
              <w:widowControl/>
              <w:jc w:val="left"/>
              <w:rPr>
                <w:rFonts w:ascii="仿宋" w:hAnsi="仿宋" w:eastAsia="仿宋" w:cs="仿宋"/>
                <w:color w:val="auto"/>
                <w:szCs w:val="21"/>
              </w:rPr>
            </w:pPr>
            <w:r>
              <w:rPr>
                <w:rFonts w:hint="eastAsia" w:ascii="仿宋" w:hAnsi="仿宋" w:eastAsia="仿宋" w:cs="仿宋"/>
                <w:color w:val="auto"/>
                <w:szCs w:val="21"/>
              </w:rPr>
              <w:t>1.功率：2*1300w/8Ω;2*1950w/4Ω;2*2900w/2Ω;</w:t>
            </w:r>
            <w:r>
              <w:rPr>
                <w:rFonts w:hint="eastAsia" w:ascii="仿宋" w:hAnsi="仿宋" w:eastAsia="仿宋" w:cs="仿宋"/>
                <w:color w:val="auto"/>
                <w:szCs w:val="21"/>
              </w:rPr>
              <w:br w:type="textWrapping"/>
            </w:r>
            <w:r>
              <w:rPr>
                <w:rFonts w:hint="eastAsia" w:ascii="仿宋" w:hAnsi="仿宋" w:eastAsia="仿宋" w:cs="仿宋"/>
                <w:color w:val="auto"/>
                <w:szCs w:val="21"/>
              </w:rPr>
              <w:t>2.频响：20~20kHz(-0.5dB);</w:t>
            </w:r>
            <w:r>
              <w:rPr>
                <w:rFonts w:hint="eastAsia" w:ascii="仿宋" w:hAnsi="仿宋" w:eastAsia="仿宋" w:cs="仿宋"/>
                <w:color w:val="auto"/>
                <w:szCs w:val="21"/>
              </w:rPr>
              <w:br w:type="textWrapping"/>
            </w:r>
            <w:r>
              <w:rPr>
                <w:rFonts w:hint="eastAsia" w:ascii="仿宋" w:hAnsi="仿宋" w:eastAsia="仿宋" w:cs="仿宋"/>
                <w:color w:val="auto"/>
                <w:szCs w:val="21"/>
              </w:rPr>
              <w:t>3.总谐波失真：&lt;0.05;</w:t>
            </w:r>
            <w:r>
              <w:rPr>
                <w:rFonts w:hint="eastAsia" w:ascii="仿宋" w:hAnsi="仿宋" w:eastAsia="仿宋" w:cs="仿宋"/>
                <w:color w:val="auto"/>
                <w:szCs w:val="21"/>
              </w:rPr>
              <w:br w:type="textWrapping"/>
            </w:r>
            <w:r>
              <w:rPr>
                <w:rFonts w:hint="eastAsia" w:ascii="仿宋" w:hAnsi="仿宋" w:eastAsia="仿宋" w:cs="仿宋"/>
                <w:color w:val="auto"/>
                <w:szCs w:val="21"/>
              </w:rPr>
              <w:t>4.信噪比：&gt;104dB;</w:t>
            </w:r>
            <w:r>
              <w:rPr>
                <w:rFonts w:hint="eastAsia" w:ascii="仿宋" w:hAnsi="仿宋" w:eastAsia="仿宋" w:cs="仿宋"/>
                <w:color w:val="auto"/>
                <w:szCs w:val="21"/>
              </w:rPr>
              <w:br w:type="textWrapping"/>
            </w:r>
            <w:r>
              <w:rPr>
                <w:rFonts w:hint="eastAsia" w:ascii="仿宋" w:hAnsi="仿宋" w:eastAsia="仿宋" w:cs="仿宋"/>
                <w:color w:val="auto"/>
                <w:szCs w:val="21"/>
              </w:rPr>
              <w:t>5.阻尼系数：&gt;600;</w:t>
            </w:r>
            <w:r>
              <w:rPr>
                <w:rFonts w:hint="eastAsia" w:ascii="仿宋" w:hAnsi="仿宋" w:eastAsia="仿宋" w:cs="仿宋"/>
                <w:color w:val="auto"/>
                <w:szCs w:val="21"/>
              </w:rPr>
              <w:br w:type="textWrapping"/>
            </w:r>
            <w:r>
              <w:rPr>
                <w:rFonts w:hint="eastAsia" w:ascii="仿宋" w:hAnsi="仿宋" w:eastAsia="仿宋" w:cs="仿宋"/>
                <w:color w:val="auto"/>
                <w:szCs w:val="21"/>
              </w:rPr>
              <w:t>6.分离度：&gt;60dB;</w:t>
            </w:r>
            <w:r>
              <w:rPr>
                <w:rFonts w:hint="eastAsia" w:ascii="仿宋" w:hAnsi="仿宋" w:eastAsia="仿宋" w:cs="仿宋"/>
                <w:color w:val="auto"/>
                <w:szCs w:val="21"/>
              </w:rPr>
              <w:br w:type="textWrapping"/>
            </w:r>
            <w:r>
              <w:rPr>
                <w:rFonts w:hint="eastAsia" w:ascii="仿宋" w:hAnsi="仿宋" w:eastAsia="仿宋" w:cs="仿宋"/>
                <w:color w:val="auto"/>
                <w:szCs w:val="21"/>
              </w:rPr>
              <w:t>7.转换速率：&gt;13v/ μs;</w:t>
            </w:r>
            <w:r>
              <w:rPr>
                <w:rFonts w:hint="eastAsia" w:ascii="仿宋" w:hAnsi="仿宋" w:eastAsia="仿宋" w:cs="仿宋"/>
                <w:color w:val="auto"/>
                <w:szCs w:val="21"/>
              </w:rPr>
              <w:br w:type="textWrapping"/>
            </w:r>
            <w:r>
              <w:rPr>
                <w:rFonts w:hint="eastAsia" w:ascii="仿宋" w:hAnsi="仿宋" w:eastAsia="仿宋" w:cs="仿宋"/>
                <w:color w:val="auto"/>
                <w:szCs w:val="21"/>
              </w:rPr>
              <w:t>8.输入灵敏度：32dB/1v/1.4v;</w:t>
            </w:r>
            <w:r>
              <w:rPr>
                <w:rFonts w:hint="eastAsia" w:ascii="仿宋" w:hAnsi="仿宋" w:eastAsia="仿宋" w:cs="仿宋"/>
                <w:color w:val="auto"/>
                <w:szCs w:val="21"/>
              </w:rPr>
              <w:br w:type="textWrapping"/>
            </w:r>
            <w:r>
              <w:rPr>
                <w:rFonts w:hint="eastAsia" w:ascii="仿宋" w:hAnsi="仿宋" w:eastAsia="仿宋" w:cs="仿宋"/>
                <w:color w:val="auto"/>
                <w:szCs w:val="21"/>
              </w:rPr>
              <w:t>9.输入阻抗：20k/10k;</w:t>
            </w:r>
            <w:r>
              <w:rPr>
                <w:rFonts w:hint="eastAsia" w:ascii="仿宋" w:hAnsi="仿宋" w:eastAsia="仿宋" w:cs="仿宋"/>
                <w:color w:val="auto"/>
                <w:szCs w:val="21"/>
              </w:rPr>
              <w:br w:type="textWrapping"/>
            </w:r>
            <w:r>
              <w:rPr>
                <w:rFonts w:hint="eastAsia" w:ascii="仿宋" w:hAnsi="仿宋" w:eastAsia="仿宋" w:cs="仿宋"/>
                <w:color w:val="auto"/>
                <w:szCs w:val="21"/>
              </w:rPr>
              <w:t>10.电压增益：32dB;</w:t>
            </w:r>
            <w:r>
              <w:rPr>
                <w:rFonts w:hint="eastAsia" w:ascii="仿宋" w:hAnsi="仿宋" w:eastAsia="仿宋" w:cs="仿宋"/>
                <w:color w:val="auto"/>
                <w:szCs w:val="21"/>
              </w:rPr>
              <w:br w:type="textWrapping"/>
            </w:r>
            <w:r>
              <w:rPr>
                <w:rFonts w:hint="eastAsia" w:ascii="仿宋" w:hAnsi="仿宋" w:eastAsia="仿宋" w:cs="仿宋"/>
                <w:color w:val="auto"/>
                <w:szCs w:val="21"/>
              </w:rPr>
              <w:t>11.具有备份模拟输入接口及网络接口，传输双备份；</w:t>
            </w:r>
          </w:p>
          <w:p>
            <w:pPr>
              <w:widowControl/>
              <w:jc w:val="left"/>
              <w:rPr>
                <w:rFonts w:ascii="仿宋" w:hAnsi="仿宋" w:eastAsia="仿宋" w:cs="仿宋"/>
                <w:color w:val="auto"/>
                <w:szCs w:val="21"/>
              </w:rPr>
            </w:pPr>
            <w:r>
              <w:rPr>
                <w:rFonts w:hint="eastAsia" w:ascii="仿宋" w:hAnsi="仿宋" w:eastAsia="仿宋" w:cs="仿宋"/>
                <w:color w:val="auto"/>
                <w:szCs w:val="21"/>
              </w:rPr>
              <w:t>12.具有链路输出接口，可以模拟音频和数字音频双重手拉手连接；</w:t>
            </w:r>
          </w:p>
          <w:p>
            <w:pPr>
              <w:rPr>
                <w:rFonts w:ascii="仿宋" w:hAnsi="仿宋" w:eastAsia="仿宋" w:cs="仿宋"/>
                <w:color w:val="auto"/>
                <w:szCs w:val="21"/>
              </w:rPr>
            </w:pPr>
            <w:r>
              <w:rPr>
                <w:rFonts w:hint="eastAsia" w:ascii="仿宋" w:hAnsi="仿宋" w:eastAsia="仿宋" w:cs="仿宋"/>
                <w:color w:val="auto"/>
                <w:szCs w:val="21"/>
              </w:rPr>
              <w:t>13.集网络传输、纯数字功放和带有RS-232控制监测一体；</w:t>
            </w:r>
          </w:p>
        </w:tc>
        <w:tc>
          <w:tcPr>
            <w:tcW w:w="391" w:type="pct"/>
            <w:vAlign w:val="center"/>
          </w:tcPr>
          <w:p>
            <w:pPr>
              <w:widowControl/>
              <w:jc w:val="center"/>
              <w:rPr>
                <w:rFonts w:ascii="仿宋" w:hAnsi="仿宋" w:eastAsia="仿宋" w:cs="仿宋"/>
                <w:color w:val="auto"/>
                <w:szCs w:val="21"/>
              </w:rPr>
            </w:pPr>
            <w:r>
              <w:rPr>
                <w:rFonts w:hint="eastAsia" w:ascii="仿宋" w:hAnsi="仿宋" w:eastAsia="仿宋" w:cs="仿宋"/>
                <w:color w:val="auto"/>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11</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无线话筒【一拖二主机】</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1.一拖二真分集，手持腰包任意配选；</w:t>
            </w:r>
            <w:r>
              <w:rPr>
                <w:rFonts w:hint="eastAsia" w:ascii="仿宋" w:hAnsi="仿宋" w:eastAsia="仿宋" w:cs="仿宋"/>
                <w:color w:val="auto"/>
                <w:szCs w:val="21"/>
              </w:rPr>
              <w:br w:type="textWrapping"/>
            </w:r>
            <w:r>
              <w:rPr>
                <w:rFonts w:hint="eastAsia" w:ascii="仿宋" w:hAnsi="仿宋" w:eastAsia="仿宋" w:cs="仿宋"/>
                <w:color w:val="auto"/>
                <w:szCs w:val="21"/>
              </w:rPr>
              <w:t>2.分集接收器实现最佳接收有效距离150米；</w:t>
            </w:r>
            <w:r>
              <w:rPr>
                <w:rFonts w:hint="eastAsia" w:ascii="仿宋" w:hAnsi="仿宋" w:eastAsia="仿宋" w:cs="仿宋"/>
                <w:color w:val="auto"/>
                <w:szCs w:val="21"/>
              </w:rPr>
              <w:br w:type="textWrapping"/>
            </w:r>
            <w:r>
              <w:rPr>
                <w:rFonts w:hint="eastAsia" w:ascii="仿宋" w:hAnsi="仿宋" w:eastAsia="仿宋" w:cs="仿宋"/>
                <w:color w:val="auto"/>
                <w:szCs w:val="21"/>
              </w:rPr>
              <w:t>3.采用红外对频与手动调频方式实现传送器无线同步；</w:t>
            </w:r>
            <w:r>
              <w:rPr>
                <w:rFonts w:hint="eastAsia" w:ascii="仿宋" w:hAnsi="仿宋" w:eastAsia="仿宋" w:cs="仿宋"/>
                <w:color w:val="auto"/>
                <w:szCs w:val="21"/>
              </w:rPr>
              <w:br w:type="textWrapping"/>
            </w:r>
            <w:r>
              <w:rPr>
                <w:rFonts w:hint="eastAsia" w:ascii="仿宋" w:hAnsi="仿宋" w:eastAsia="仿宋" w:cs="仿宋"/>
                <w:color w:val="auto"/>
                <w:szCs w:val="21"/>
              </w:rPr>
              <w:t>4.超强叠机.无线接收距离远近可调；</w:t>
            </w:r>
            <w:r>
              <w:rPr>
                <w:rFonts w:hint="eastAsia" w:ascii="仿宋" w:hAnsi="仿宋" w:eastAsia="仿宋" w:cs="仿宋"/>
                <w:color w:val="auto"/>
                <w:szCs w:val="21"/>
              </w:rPr>
              <w:br w:type="textWrapping"/>
            </w:r>
            <w:r>
              <w:rPr>
                <w:rFonts w:hint="eastAsia" w:ascii="仿宋" w:hAnsi="仿宋" w:eastAsia="仿宋" w:cs="仿宋"/>
                <w:color w:val="auto"/>
                <w:szCs w:val="21"/>
              </w:rPr>
              <w:t>5.频率可锁定控制功能按钮；</w:t>
            </w:r>
            <w:r>
              <w:rPr>
                <w:rFonts w:hint="eastAsia" w:ascii="仿宋" w:hAnsi="仿宋" w:eastAsia="仿宋" w:cs="仿宋"/>
                <w:color w:val="auto"/>
                <w:szCs w:val="21"/>
              </w:rPr>
              <w:br w:type="textWrapping"/>
            </w:r>
            <w:r>
              <w:rPr>
                <w:rFonts w:hint="eastAsia" w:ascii="仿宋" w:hAnsi="仿宋" w:eastAsia="仿宋" w:cs="仿宋"/>
                <w:color w:val="auto"/>
                <w:szCs w:val="21"/>
              </w:rPr>
              <w:t>6.独特智能ID识别技术，实现多套同时分布使用；</w:t>
            </w:r>
            <w:r>
              <w:rPr>
                <w:rFonts w:hint="eastAsia" w:ascii="仿宋" w:hAnsi="仿宋" w:eastAsia="仿宋" w:cs="仿宋"/>
                <w:color w:val="auto"/>
                <w:szCs w:val="21"/>
              </w:rPr>
              <w:br w:type="textWrapping"/>
            </w:r>
            <w:r>
              <w:rPr>
                <w:rFonts w:hint="eastAsia" w:ascii="仿宋" w:hAnsi="仿宋" w:eastAsia="仿宋" w:cs="仿宋"/>
                <w:color w:val="auto"/>
                <w:szCs w:val="21"/>
              </w:rPr>
              <w:t>7.具有平衡和非平衡音频输出，方便和各种音响设备连接；</w:t>
            </w:r>
            <w:r>
              <w:rPr>
                <w:rFonts w:hint="eastAsia" w:ascii="仿宋" w:hAnsi="仿宋" w:eastAsia="仿宋" w:cs="仿宋"/>
                <w:color w:val="auto"/>
                <w:szCs w:val="21"/>
              </w:rPr>
              <w:br w:type="textWrapping"/>
            </w:r>
            <w:r>
              <w:rPr>
                <w:rFonts w:hint="eastAsia" w:ascii="仿宋" w:hAnsi="仿宋" w:eastAsia="仿宋" w:cs="仿宋"/>
                <w:color w:val="auto"/>
                <w:szCs w:val="21"/>
              </w:rPr>
              <w:t>8.发射机采用两节1.5V电池供电，电池使用时间长，维护更方便；</w:t>
            </w:r>
            <w:r>
              <w:rPr>
                <w:rFonts w:hint="eastAsia" w:ascii="仿宋" w:hAnsi="仿宋" w:eastAsia="仿宋" w:cs="仿宋"/>
                <w:color w:val="auto"/>
                <w:szCs w:val="21"/>
              </w:rPr>
              <w:br w:type="textWrapping"/>
            </w:r>
            <w:r>
              <w:rPr>
                <w:rFonts w:hint="eastAsia" w:ascii="仿宋" w:hAnsi="仿宋" w:eastAsia="仿宋" w:cs="仿宋"/>
                <w:color w:val="auto"/>
                <w:szCs w:val="21"/>
              </w:rPr>
              <w:t>9.发射器采用50MHz频宽，方便各频率段互换，尤其是在KTV；</w:t>
            </w:r>
            <w:r>
              <w:rPr>
                <w:rFonts w:hint="eastAsia" w:ascii="仿宋" w:hAnsi="仿宋" w:eastAsia="仿宋" w:cs="仿宋"/>
                <w:color w:val="auto"/>
                <w:szCs w:val="21"/>
              </w:rPr>
              <w:br w:type="textWrapping"/>
            </w:r>
            <w:r>
              <w:rPr>
                <w:rFonts w:hint="eastAsia" w:ascii="仿宋" w:hAnsi="仿宋" w:eastAsia="仿宋" w:cs="仿宋"/>
                <w:color w:val="auto"/>
                <w:szCs w:val="21"/>
              </w:rPr>
              <w:t>10.发射机采用高强度合金材料制造，经久耐用；</w:t>
            </w:r>
            <w:r>
              <w:rPr>
                <w:rFonts w:hint="eastAsia" w:ascii="仿宋" w:hAnsi="仿宋" w:eastAsia="仿宋" w:cs="仿宋"/>
                <w:color w:val="auto"/>
                <w:szCs w:val="21"/>
              </w:rPr>
              <w:br w:type="textWrapping"/>
            </w:r>
            <w:r>
              <w:rPr>
                <w:rFonts w:hint="eastAsia" w:ascii="仿宋" w:hAnsi="仿宋" w:eastAsia="仿宋" w:cs="仿宋"/>
                <w:color w:val="auto"/>
                <w:szCs w:val="21"/>
              </w:rPr>
              <w:t>11.易读照明式液晶显示；</w:t>
            </w:r>
            <w:r>
              <w:rPr>
                <w:rFonts w:hint="eastAsia" w:ascii="仿宋" w:hAnsi="仿宋" w:eastAsia="仿宋" w:cs="仿宋"/>
                <w:color w:val="auto"/>
                <w:szCs w:val="21"/>
              </w:rPr>
              <w:br w:type="textWrapping"/>
            </w:r>
            <w:r>
              <w:rPr>
                <w:rFonts w:hint="eastAsia" w:ascii="仿宋" w:hAnsi="仿宋" w:eastAsia="仿宋" w:cs="仿宋"/>
                <w:color w:val="auto"/>
                <w:szCs w:val="21"/>
              </w:rPr>
              <w:t>接收机参数</w:t>
            </w:r>
            <w:r>
              <w:rPr>
                <w:rFonts w:hint="eastAsia" w:ascii="仿宋" w:hAnsi="仿宋" w:eastAsia="仿宋" w:cs="仿宋"/>
                <w:color w:val="auto"/>
                <w:szCs w:val="21"/>
              </w:rPr>
              <w:br w:type="textWrapping"/>
            </w:r>
            <w:r>
              <w:rPr>
                <w:rFonts w:hint="eastAsia" w:ascii="仿宋" w:hAnsi="仿宋" w:eastAsia="仿宋" w:cs="仿宋"/>
                <w:color w:val="auto"/>
                <w:szCs w:val="21"/>
              </w:rPr>
              <w:t>12.载波频率范围：600-900MHz</w:t>
            </w:r>
            <w:r>
              <w:rPr>
                <w:rFonts w:hint="eastAsia" w:ascii="仿宋" w:hAnsi="仿宋" w:eastAsia="仿宋" w:cs="仿宋"/>
                <w:color w:val="auto"/>
                <w:szCs w:val="21"/>
              </w:rPr>
              <w:br w:type="textWrapping"/>
            </w:r>
            <w:r>
              <w:rPr>
                <w:rFonts w:hint="eastAsia" w:ascii="仿宋" w:hAnsi="仿宋" w:eastAsia="仿宋" w:cs="仿宋"/>
                <w:color w:val="auto"/>
                <w:szCs w:val="21"/>
              </w:rPr>
              <w:t>13.震荡方式：PLL锁相环</w:t>
            </w:r>
            <w:r>
              <w:rPr>
                <w:rFonts w:hint="eastAsia" w:ascii="仿宋" w:hAnsi="仿宋" w:eastAsia="仿宋" w:cs="仿宋"/>
                <w:color w:val="auto"/>
                <w:szCs w:val="21"/>
              </w:rPr>
              <w:br w:type="textWrapping"/>
            </w:r>
            <w:r>
              <w:rPr>
                <w:rFonts w:hint="eastAsia" w:ascii="仿宋" w:hAnsi="仿宋" w:eastAsia="仿宋" w:cs="仿宋"/>
                <w:color w:val="auto"/>
                <w:szCs w:val="21"/>
              </w:rPr>
              <w:t>14.可用带宽：每通道30MHz（一共60MHz）中频频率：第一中频：110MHz，第二中频：10.7MHz。</w:t>
            </w:r>
            <w:r>
              <w:rPr>
                <w:rFonts w:hint="eastAsia" w:ascii="仿宋" w:hAnsi="仿宋" w:eastAsia="仿宋" w:cs="仿宋"/>
                <w:color w:val="auto"/>
                <w:szCs w:val="21"/>
              </w:rPr>
              <w:br w:type="textWrapping"/>
            </w:r>
            <w:r>
              <w:rPr>
                <w:rFonts w:hint="eastAsia" w:ascii="仿宋" w:hAnsi="仿宋" w:eastAsia="仿宋" w:cs="仿宋"/>
                <w:color w:val="auto"/>
                <w:szCs w:val="21"/>
              </w:rPr>
              <w:t>15.调制方式：FM调频</w:t>
            </w:r>
            <w:r>
              <w:rPr>
                <w:rFonts w:hint="eastAsia" w:ascii="仿宋" w:hAnsi="仿宋" w:eastAsia="仿宋" w:cs="仿宋"/>
                <w:color w:val="auto"/>
                <w:szCs w:val="21"/>
              </w:rPr>
              <w:br w:type="textWrapping"/>
            </w:r>
            <w:r>
              <w:rPr>
                <w:rFonts w:hint="eastAsia" w:ascii="仿宋" w:hAnsi="仿宋" w:eastAsia="仿宋" w:cs="仿宋"/>
                <w:color w:val="auto"/>
                <w:szCs w:val="21"/>
              </w:rPr>
              <w:t>16.信道数目：红外自动对频200信道</w:t>
            </w:r>
            <w:r>
              <w:rPr>
                <w:rFonts w:hint="eastAsia" w:ascii="仿宋" w:hAnsi="仿宋" w:eastAsia="仿宋" w:cs="仿宋"/>
                <w:color w:val="auto"/>
                <w:szCs w:val="21"/>
              </w:rPr>
              <w:br w:type="textWrapping"/>
            </w:r>
            <w:r>
              <w:rPr>
                <w:rFonts w:hint="eastAsia" w:ascii="仿宋" w:hAnsi="仿宋" w:eastAsia="仿宋" w:cs="仿宋"/>
                <w:color w:val="auto"/>
                <w:szCs w:val="21"/>
              </w:rPr>
              <w:t>17.天线接口：TNC座</w:t>
            </w:r>
            <w:r>
              <w:rPr>
                <w:rFonts w:hint="eastAsia" w:ascii="仿宋" w:hAnsi="仿宋" w:eastAsia="仿宋" w:cs="仿宋"/>
                <w:color w:val="auto"/>
                <w:szCs w:val="21"/>
              </w:rPr>
              <w:br w:type="textWrapping"/>
            </w:r>
            <w:r>
              <w:rPr>
                <w:rFonts w:hint="eastAsia" w:ascii="仿宋" w:hAnsi="仿宋" w:eastAsia="仿宋" w:cs="仿宋"/>
                <w:color w:val="auto"/>
                <w:szCs w:val="21"/>
              </w:rPr>
              <w:t>18.用温度：-18℃到50℃</w:t>
            </w:r>
            <w:r>
              <w:rPr>
                <w:rFonts w:hint="eastAsia" w:ascii="仿宋" w:hAnsi="仿宋" w:eastAsia="仿宋" w:cs="仿宋"/>
                <w:color w:val="auto"/>
                <w:szCs w:val="21"/>
              </w:rPr>
              <w:br w:type="textWrapping"/>
            </w:r>
            <w:r>
              <w:rPr>
                <w:rFonts w:hint="eastAsia" w:ascii="仿宋" w:hAnsi="仿宋" w:eastAsia="仿宋" w:cs="仿宋"/>
                <w:color w:val="auto"/>
                <w:szCs w:val="21"/>
              </w:rPr>
              <w:t>19.显示方式：LCD</w:t>
            </w:r>
            <w:r>
              <w:rPr>
                <w:rFonts w:hint="eastAsia" w:ascii="仿宋" w:hAnsi="仿宋" w:eastAsia="仿宋" w:cs="仿宋"/>
                <w:color w:val="auto"/>
                <w:szCs w:val="21"/>
              </w:rPr>
              <w:br w:type="textWrapping"/>
            </w:r>
            <w:r>
              <w:rPr>
                <w:rFonts w:hint="eastAsia" w:ascii="仿宋" w:hAnsi="仿宋" w:eastAsia="仿宋" w:cs="仿宋"/>
                <w:color w:val="auto"/>
                <w:szCs w:val="21"/>
              </w:rPr>
              <w:t>20.偏移度：45KHz</w:t>
            </w:r>
            <w:r>
              <w:rPr>
                <w:rFonts w:hint="eastAsia" w:ascii="仿宋" w:hAnsi="仿宋" w:eastAsia="仿宋" w:cs="仿宋"/>
                <w:color w:val="auto"/>
                <w:szCs w:val="21"/>
              </w:rPr>
              <w:br w:type="textWrapping"/>
            </w:r>
            <w:r>
              <w:rPr>
                <w:rFonts w:hint="eastAsia" w:ascii="仿宋" w:hAnsi="仿宋" w:eastAsia="仿宋" w:cs="仿宋"/>
                <w:color w:val="auto"/>
                <w:szCs w:val="21"/>
              </w:rPr>
              <w:t>21.灵敏度：-100dBm（40dBS/N）</w:t>
            </w:r>
            <w:r>
              <w:rPr>
                <w:rFonts w:hint="eastAsia" w:ascii="仿宋" w:hAnsi="仿宋" w:eastAsia="仿宋" w:cs="仿宋"/>
                <w:color w:val="auto"/>
                <w:szCs w:val="21"/>
              </w:rPr>
              <w:br w:type="textWrapping"/>
            </w:r>
            <w:r>
              <w:rPr>
                <w:rFonts w:hint="eastAsia" w:ascii="仿宋" w:hAnsi="仿宋" w:eastAsia="仿宋" w:cs="仿宋"/>
                <w:color w:val="auto"/>
                <w:szCs w:val="21"/>
              </w:rPr>
              <w:t>22.动态范围：&gt;110dB</w:t>
            </w:r>
            <w:r>
              <w:rPr>
                <w:rFonts w:hint="eastAsia" w:ascii="仿宋" w:hAnsi="仿宋" w:eastAsia="仿宋" w:cs="仿宋"/>
                <w:color w:val="auto"/>
                <w:szCs w:val="21"/>
              </w:rPr>
              <w:br w:type="textWrapping"/>
            </w:r>
            <w:r>
              <w:rPr>
                <w:rFonts w:hint="eastAsia" w:ascii="仿宋" w:hAnsi="仿宋" w:eastAsia="仿宋" w:cs="仿宋"/>
                <w:color w:val="auto"/>
                <w:szCs w:val="21"/>
              </w:rPr>
              <w:t>23.杂散抑制：&gt;80dB</w:t>
            </w:r>
            <w:r>
              <w:rPr>
                <w:rFonts w:hint="eastAsia" w:ascii="仿宋" w:hAnsi="仿宋" w:eastAsia="仿宋" w:cs="仿宋"/>
                <w:color w:val="auto"/>
                <w:szCs w:val="21"/>
              </w:rPr>
              <w:br w:type="textWrapping"/>
            </w:r>
            <w:r>
              <w:rPr>
                <w:rFonts w:hint="eastAsia" w:ascii="仿宋" w:hAnsi="仿宋" w:eastAsia="仿宋" w:cs="仿宋"/>
                <w:color w:val="auto"/>
                <w:szCs w:val="21"/>
              </w:rPr>
              <w:t>24.音频响应：60Hz-17KHz</w:t>
            </w:r>
            <w:r>
              <w:rPr>
                <w:rFonts w:hint="eastAsia" w:ascii="仿宋" w:hAnsi="仿宋" w:eastAsia="仿宋" w:cs="仿宋"/>
                <w:color w:val="auto"/>
                <w:szCs w:val="21"/>
              </w:rPr>
              <w:br w:type="textWrapping"/>
            </w:r>
            <w:r>
              <w:rPr>
                <w:rFonts w:hint="eastAsia" w:ascii="仿宋" w:hAnsi="仿宋" w:eastAsia="仿宋" w:cs="仿宋"/>
                <w:color w:val="auto"/>
                <w:szCs w:val="21"/>
              </w:rPr>
              <w:t>25.音频输出：非平衡：+4dB（1.25v）/5KΩ</w:t>
            </w:r>
            <w:r>
              <w:rPr>
                <w:rFonts w:hint="eastAsia" w:ascii="仿宋" w:hAnsi="仿宋" w:eastAsia="仿宋" w:cs="仿宋"/>
                <w:color w:val="auto"/>
                <w:szCs w:val="21"/>
              </w:rPr>
              <w:br w:type="textWrapping"/>
            </w:r>
            <w:r>
              <w:rPr>
                <w:rFonts w:hint="eastAsia" w:ascii="仿宋" w:hAnsi="仿宋" w:eastAsia="仿宋" w:cs="仿宋"/>
                <w:color w:val="auto"/>
                <w:szCs w:val="21"/>
              </w:rPr>
              <w:t>26.综合信噪比：&lt;0.5%</w:t>
            </w:r>
            <w:r>
              <w:rPr>
                <w:rFonts w:hint="eastAsia" w:ascii="仿宋" w:hAnsi="仿宋" w:eastAsia="仿宋" w:cs="仿宋"/>
                <w:color w:val="auto"/>
                <w:szCs w:val="21"/>
              </w:rPr>
              <w:br w:type="textWrapping"/>
            </w:r>
            <w:r>
              <w:rPr>
                <w:rFonts w:hint="eastAsia" w:ascii="仿宋" w:hAnsi="仿宋" w:eastAsia="仿宋" w:cs="仿宋"/>
                <w:color w:val="auto"/>
                <w:szCs w:val="21"/>
              </w:rPr>
              <w:t>27.平衡：+10dB（1.5v）/600Ω</w:t>
            </w:r>
            <w:r>
              <w:rPr>
                <w:rFonts w:hint="eastAsia" w:ascii="仿宋" w:hAnsi="仿宋" w:eastAsia="仿宋" w:cs="仿宋"/>
                <w:color w:val="auto"/>
                <w:szCs w:val="21"/>
              </w:rPr>
              <w:br w:type="textWrapping"/>
            </w:r>
            <w:r>
              <w:rPr>
                <w:rFonts w:hint="eastAsia" w:ascii="仿宋" w:hAnsi="仿宋" w:eastAsia="仿宋" w:cs="仿宋"/>
                <w:color w:val="auto"/>
                <w:szCs w:val="21"/>
              </w:rPr>
              <w:t>28.收方式：二次变频超外差</w:t>
            </w:r>
            <w:r>
              <w:rPr>
                <w:rFonts w:hint="eastAsia" w:ascii="仿宋" w:hAnsi="仿宋" w:eastAsia="仿宋" w:cs="仿宋"/>
                <w:color w:val="auto"/>
                <w:szCs w:val="21"/>
              </w:rPr>
              <w:br w:type="textWrapping"/>
            </w:r>
            <w:r>
              <w:rPr>
                <w:rFonts w:hint="eastAsia" w:ascii="仿宋" w:hAnsi="仿宋" w:eastAsia="仿宋" w:cs="仿宋"/>
                <w:color w:val="auto"/>
                <w:szCs w:val="21"/>
              </w:rPr>
              <w:t>29.供电电流：250mA</w:t>
            </w:r>
            <w:r>
              <w:rPr>
                <w:rFonts w:hint="eastAsia" w:ascii="仿宋" w:hAnsi="仿宋" w:eastAsia="仿宋" w:cs="仿宋"/>
                <w:color w:val="auto"/>
                <w:szCs w:val="21"/>
              </w:rPr>
              <w:br w:type="textWrapping"/>
            </w:r>
            <w:r>
              <w:rPr>
                <w:rFonts w:hint="eastAsia" w:ascii="仿宋" w:hAnsi="仿宋" w:eastAsia="仿宋" w:cs="仿宋"/>
                <w:color w:val="auto"/>
                <w:szCs w:val="21"/>
              </w:rPr>
              <w:t>手持参数</w:t>
            </w:r>
            <w:r>
              <w:rPr>
                <w:rFonts w:hint="eastAsia" w:ascii="仿宋" w:hAnsi="仿宋" w:eastAsia="仿宋" w:cs="仿宋"/>
                <w:color w:val="auto"/>
                <w:szCs w:val="21"/>
              </w:rPr>
              <w:br w:type="textWrapping"/>
            </w:r>
            <w:r>
              <w:rPr>
                <w:rFonts w:hint="eastAsia" w:ascii="仿宋" w:hAnsi="仿宋" w:eastAsia="仿宋" w:cs="仿宋"/>
                <w:color w:val="auto"/>
                <w:szCs w:val="21"/>
              </w:rPr>
              <w:t>30.震荡方式：PLL锁相环</w:t>
            </w:r>
            <w:r>
              <w:rPr>
                <w:rFonts w:hint="eastAsia" w:ascii="仿宋" w:hAnsi="仿宋" w:eastAsia="仿宋" w:cs="仿宋"/>
                <w:color w:val="auto"/>
                <w:szCs w:val="21"/>
              </w:rPr>
              <w:br w:type="textWrapping"/>
            </w:r>
            <w:r>
              <w:rPr>
                <w:rFonts w:hint="eastAsia" w:ascii="仿宋" w:hAnsi="仿宋" w:eastAsia="仿宋" w:cs="仿宋"/>
                <w:color w:val="auto"/>
                <w:szCs w:val="21"/>
              </w:rPr>
              <w:t>31.输出功率：3dBm-10dBm(LO/H转换)</w:t>
            </w:r>
            <w:r>
              <w:rPr>
                <w:rFonts w:hint="eastAsia" w:ascii="仿宋" w:hAnsi="仿宋" w:eastAsia="仿宋" w:cs="仿宋"/>
                <w:color w:val="auto"/>
                <w:szCs w:val="21"/>
              </w:rPr>
              <w:br w:type="textWrapping"/>
            </w:r>
            <w:r>
              <w:rPr>
                <w:rFonts w:hint="eastAsia" w:ascii="仿宋" w:hAnsi="仿宋" w:eastAsia="仿宋" w:cs="仿宋"/>
                <w:color w:val="auto"/>
                <w:szCs w:val="21"/>
              </w:rPr>
              <w:t>32.电池：2节1.5v5号电池</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33.电流：&lt;100mA(AF),&lt;80A(LF) </w:t>
            </w:r>
            <w:r>
              <w:rPr>
                <w:rFonts w:hint="eastAsia" w:ascii="仿宋" w:hAnsi="仿宋" w:eastAsia="仿宋" w:cs="仿宋"/>
                <w:color w:val="auto"/>
                <w:szCs w:val="21"/>
              </w:rPr>
              <w:br w:type="textWrapping"/>
            </w:r>
            <w:r>
              <w:rPr>
                <w:rFonts w:hint="eastAsia" w:ascii="仿宋" w:hAnsi="仿宋" w:eastAsia="仿宋" w:cs="仿宋"/>
                <w:color w:val="auto"/>
                <w:szCs w:val="21"/>
              </w:rPr>
              <w:t>34.4路模拟输入加4路dante输出；</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35.可额外支持两路LINE/MIC输入Dante网络； </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12</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无线话筒【一拖二主机，无线会议】</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1.一拖二真分集，手持腰包任意配选；</w:t>
            </w:r>
            <w:r>
              <w:rPr>
                <w:rFonts w:hint="eastAsia" w:ascii="仿宋" w:hAnsi="仿宋" w:eastAsia="仿宋" w:cs="仿宋"/>
                <w:color w:val="auto"/>
                <w:szCs w:val="21"/>
              </w:rPr>
              <w:br w:type="textWrapping"/>
            </w:r>
            <w:r>
              <w:rPr>
                <w:rFonts w:hint="eastAsia" w:ascii="仿宋" w:hAnsi="仿宋" w:eastAsia="仿宋" w:cs="仿宋"/>
                <w:color w:val="auto"/>
                <w:szCs w:val="21"/>
              </w:rPr>
              <w:t>2.分集接收器实现最佳接收有效距离150米；</w:t>
            </w:r>
            <w:r>
              <w:rPr>
                <w:rFonts w:hint="eastAsia" w:ascii="仿宋" w:hAnsi="仿宋" w:eastAsia="仿宋" w:cs="仿宋"/>
                <w:color w:val="auto"/>
                <w:szCs w:val="21"/>
              </w:rPr>
              <w:br w:type="textWrapping"/>
            </w:r>
            <w:r>
              <w:rPr>
                <w:rFonts w:hint="eastAsia" w:ascii="仿宋" w:hAnsi="仿宋" w:eastAsia="仿宋" w:cs="仿宋"/>
                <w:color w:val="auto"/>
                <w:szCs w:val="21"/>
              </w:rPr>
              <w:t>3.采用红外对频与手动调频方式实现传送器无线同步；</w:t>
            </w:r>
            <w:r>
              <w:rPr>
                <w:rFonts w:hint="eastAsia" w:ascii="仿宋" w:hAnsi="仿宋" w:eastAsia="仿宋" w:cs="仿宋"/>
                <w:color w:val="auto"/>
                <w:szCs w:val="21"/>
              </w:rPr>
              <w:br w:type="textWrapping"/>
            </w:r>
            <w:r>
              <w:rPr>
                <w:rFonts w:hint="eastAsia" w:ascii="仿宋" w:hAnsi="仿宋" w:eastAsia="仿宋" w:cs="仿宋"/>
                <w:color w:val="auto"/>
                <w:szCs w:val="21"/>
              </w:rPr>
              <w:t>4.超强叠机.无线接收距离远近可调；</w:t>
            </w:r>
            <w:r>
              <w:rPr>
                <w:rFonts w:hint="eastAsia" w:ascii="仿宋" w:hAnsi="仿宋" w:eastAsia="仿宋" w:cs="仿宋"/>
                <w:color w:val="auto"/>
                <w:szCs w:val="21"/>
              </w:rPr>
              <w:br w:type="textWrapping"/>
            </w:r>
            <w:r>
              <w:rPr>
                <w:rFonts w:hint="eastAsia" w:ascii="仿宋" w:hAnsi="仿宋" w:eastAsia="仿宋" w:cs="仿宋"/>
                <w:color w:val="auto"/>
                <w:szCs w:val="21"/>
              </w:rPr>
              <w:t>5.频率可锁定控制功能按钮；</w:t>
            </w:r>
            <w:r>
              <w:rPr>
                <w:rFonts w:hint="eastAsia" w:ascii="仿宋" w:hAnsi="仿宋" w:eastAsia="仿宋" w:cs="仿宋"/>
                <w:color w:val="auto"/>
                <w:szCs w:val="21"/>
              </w:rPr>
              <w:br w:type="textWrapping"/>
            </w:r>
            <w:r>
              <w:rPr>
                <w:rFonts w:hint="eastAsia" w:ascii="仿宋" w:hAnsi="仿宋" w:eastAsia="仿宋" w:cs="仿宋"/>
                <w:color w:val="auto"/>
                <w:szCs w:val="21"/>
              </w:rPr>
              <w:t>6.独特智能ID识别技术，实现多套同时分布使用；</w:t>
            </w:r>
            <w:r>
              <w:rPr>
                <w:rFonts w:hint="eastAsia" w:ascii="仿宋" w:hAnsi="仿宋" w:eastAsia="仿宋" w:cs="仿宋"/>
                <w:color w:val="auto"/>
                <w:szCs w:val="21"/>
              </w:rPr>
              <w:br w:type="textWrapping"/>
            </w:r>
            <w:r>
              <w:rPr>
                <w:rFonts w:hint="eastAsia" w:ascii="仿宋" w:hAnsi="仿宋" w:eastAsia="仿宋" w:cs="仿宋"/>
                <w:color w:val="auto"/>
                <w:szCs w:val="21"/>
              </w:rPr>
              <w:t>7.具有平衡和非平衡音频输出，方便和各种音响设备连接；</w:t>
            </w:r>
            <w:r>
              <w:rPr>
                <w:rFonts w:hint="eastAsia" w:ascii="仿宋" w:hAnsi="仿宋" w:eastAsia="仿宋" w:cs="仿宋"/>
                <w:color w:val="auto"/>
                <w:szCs w:val="21"/>
              </w:rPr>
              <w:br w:type="textWrapping"/>
            </w:r>
            <w:r>
              <w:rPr>
                <w:rFonts w:hint="eastAsia" w:ascii="仿宋" w:hAnsi="仿宋" w:eastAsia="仿宋" w:cs="仿宋"/>
                <w:color w:val="auto"/>
                <w:szCs w:val="21"/>
              </w:rPr>
              <w:t>8.发射机采用两节1.5V电池供电，电池使用时间长，维护更方便；</w:t>
            </w:r>
            <w:r>
              <w:rPr>
                <w:rFonts w:hint="eastAsia" w:ascii="仿宋" w:hAnsi="仿宋" w:eastAsia="仿宋" w:cs="仿宋"/>
                <w:color w:val="auto"/>
                <w:szCs w:val="21"/>
              </w:rPr>
              <w:br w:type="textWrapping"/>
            </w:r>
            <w:r>
              <w:rPr>
                <w:rFonts w:hint="eastAsia" w:ascii="仿宋" w:hAnsi="仿宋" w:eastAsia="仿宋" w:cs="仿宋"/>
                <w:color w:val="auto"/>
                <w:szCs w:val="21"/>
              </w:rPr>
              <w:t>9.发射器采用50MHz频宽，方便各频率段互换，尤其是在KTV；</w:t>
            </w:r>
            <w:r>
              <w:rPr>
                <w:rFonts w:hint="eastAsia" w:ascii="仿宋" w:hAnsi="仿宋" w:eastAsia="仿宋" w:cs="仿宋"/>
                <w:color w:val="auto"/>
                <w:szCs w:val="21"/>
              </w:rPr>
              <w:br w:type="textWrapping"/>
            </w:r>
            <w:r>
              <w:rPr>
                <w:rFonts w:hint="eastAsia" w:ascii="仿宋" w:hAnsi="仿宋" w:eastAsia="仿宋" w:cs="仿宋"/>
                <w:color w:val="auto"/>
                <w:szCs w:val="21"/>
              </w:rPr>
              <w:t>10.发射机采用高强度合金材料制造，经久耐用；</w:t>
            </w:r>
            <w:r>
              <w:rPr>
                <w:rFonts w:hint="eastAsia" w:ascii="仿宋" w:hAnsi="仿宋" w:eastAsia="仿宋" w:cs="仿宋"/>
                <w:color w:val="auto"/>
                <w:szCs w:val="21"/>
              </w:rPr>
              <w:br w:type="textWrapping"/>
            </w:r>
            <w:r>
              <w:rPr>
                <w:rFonts w:hint="eastAsia" w:ascii="仿宋" w:hAnsi="仿宋" w:eastAsia="仿宋" w:cs="仿宋"/>
                <w:color w:val="auto"/>
                <w:szCs w:val="21"/>
              </w:rPr>
              <w:t>11.易读照明式液晶显示；</w:t>
            </w:r>
            <w:r>
              <w:rPr>
                <w:rFonts w:hint="eastAsia" w:ascii="仿宋" w:hAnsi="仿宋" w:eastAsia="仿宋" w:cs="仿宋"/>
                <w:color w:val="auto"/>
                <w:szCs w:val="21"/>
              </w:rPr>
              <w:br w:type="textWrapping"/>
            </w:r>
            <w:r>
              <w:rPr>
                <w:rFonts w:hint="eastAsia" w:ascii="仿宋" w:hAnsi="仿宋" w:eastAsia="仿宋" w:cs="仿宋"/>
                <w:color w:val="auto"/>
                <w:szCs w:val="21"/>
              </w:rPr>
              <w:t>接收机参数</w:t>
            </w:r>
            <w:r>
              <w:rPr>
                <w:rFonts w:hint="eastAsia" w:ascii="仿宋" w:hAnsi="仿宋" w:eastAsia="仿宋" w:cs="仿宋"/>
                <w:color w:val="auto"/>
                <w:szCs w:val="21"/>
              </w:rPr>
              <w:br w:type="textWrapping"/>
            </w:r>
            <w:r>
              <w:rPr>
                <w:rFonts w:hint="eastAsia" w:ascii="仿宋" w:hAnsi="仿宋" w:eastAsia="仿宋" w:cs="仿宋"/>
                <w:color w:val="auto"/>
                <w:szCs w:val="21"/>
              </w:rPr>
              <w:t>12.载波频率范围：600-900MHz</w:t>
            </w:r>
            <w:r>
              <w:rPr>
                <w:rFonts w:hint="eastAsia" w:ascii="仿宋" w:hAnsi="仿宋" w:eastAsia="仿宋" w:cs="仿宋"/>
                <w:color w:val="auto"/>
                <w:szCs w:val="21"/>
              </w:rPr>
              <w:br w:type="textWrapping"/>
            </w:r>
            <w:r>
              <w:rPr>
                <w:rFonts w:hint="eastAsia" w:ascii="仿宋" w:hAnsi="仿宋" w:eastAsia="仿宋" w:cs="仿宋"/>
                <w:color w:val="auto"/>
                <w:szCs w:val="21"/>
              </w:rPr>
              <w:t>13.震荡方式：PLL锁相环</w:t>
            </w:r>
            <w:r>
              <w:rPr>
                <w:rFonts w:hint="eastAsia" w:ascii="仿宋" w:hAnsi="仿宋" w:eastAsia="仿宋" w:cs="仿宋"/>
                <w:color w:val="auto"/>
                <w:szCs w:val="21"/>
              </w:rPr>
              <w:br w:type="textWrapping"/>
            </w:r>
            <w:r>
              <w:rPr>
                <w:rFonts w:hint="eastAsia" w:ascii="仿宋" w:hAnsi="仿宋" w:eastAsia="仿宋" w:cs="仿宋"/>
                <w:color w:val="auto"/>
                <w:szCs w:val="21"/>
              </w:rPr>
              <w:t>14.可用带宽：每通道30MHz（一共60MHz）中频频率：第一中频：110MHz，第二中频：10.7MHz。</w:t>
            </w:r>
            <w:r>
              <w:rPr>
                <w:rFonts w:hint="eastAsia" w:ascii="仿宋" w:hAnsi="仿宋" w:eastAsia="仿宋" w:cs="仿宋"/>
                <w:color w:val="auto"/>
                <w:szCs w:val="21"/>
              </w:rPr>
              <w:br w:type="textWrapping"/>
            </w:r>
            <w:r>
              <w:rPr>
                <w:rFonts w:hint="eastAsia" w:ascii="仿宋" w:hAnsi="仿宋" w:eastAsia="仿宋" w:cs="仿宋"/>
                <w:color w:val="auto"/>
                <w:szCs w:val="21"/>
              </w:rPr>
              <w:t>15.调制方式：FM调频</w:t>
            </w:r>
            <w:r>
              <w:rPr>
                <w:rFonts w:hint="eastAsia" w:ascii="仿宋" w:hAnsi="仿宋" w:eastAsia="仿宋" w:cs="仿宋"/>
                <w:color w:val="auto"/>
                <w:szCs w:val="21"/>
              </w:rPr>
              <w:br w:type="textWrapping"/>
            </w:r>
            <w:r>
              <w:rPr>
                <w:rFonts w:hint="eastAsia" w:ascii="仿宋" w:hAnsi="仿宋" w:eastAsia="仿宋" w:cs="仿宋"/>
                <w:color w:val="auto"/>
                <w:szCs w:val="21"/>
              </w:rPr>
              <w:t>16.信道数目：红外自动对频200信道</w:t>
            </w:r>
            <w:r>
              <w:rPr>
                <w:rFonts w:hint="eastAsia" w:ascii="仿宋" w:hAnsi="仿宋" w:eastAsia="仿宋" w:cs="仿宋"/>
                <w:color w:val="auto"/>
                <w:szCs w:val="21"/>
              </w:rPr>
              <w:br w:type="textWrapping"/>
            </w:r>
            <w:r>
              <w:rPr>
                <w:rFonts w:hint="eastAsia" w:ascii="仿宋" w:hAnsi="仿宋" w:eastAsia="仿宋" w:cs="仿宋"/>
                <w:color w:val="auto"/>
                <w:szCs w:val="21"/>
              </w:rPr>
              <w:t>17.天线接口：TNC座</w:t>
            </w:r>
            <w:r>
              <w:rPr>
                <w:rFonts w:hint="eastAsia" w:ascii="仿宋" w:hAnsi="仿宋" w:eastAsia="仿宋" w:cs="仿宋"/>
                <w:color w:val="auto"/>
                <w:szCs w:val="21"/>
              </w:rPr>
              <w:br w:type="textWrapping"/>
            </w:r>
            <w:r>
              <w:rPr>
                <w:rFonts w:hint="eastAsia" w:ascii="仿宋" w:hAnsi="仿宋" w:eastAsia="仿宋" w:cs="仿宋"/>
                <w:color w:val="auto"/>
                <w:szCs w:val="21"/>
              </w:rPr>
              <w:t>18.用温度：-18℃到50℃</w:t>
            </w:r>
            <w:r>
              <w:rPr>
                <w:rFonts w:hint="eastAsia" w:ascii="仿宋" w:hAnsi="仿宋" w:eastAsia="仿宋" w:cs="仿宋"/>
                <w:color w:val="auto"/>
                <w:szCs w:val="21"/>
              </w:rPr>
              <w:br w:type="textWrapping"/>
            </w:r>
            <w:r>
              <w:rPr>
                <w:rFonts w:hint="eastAsia" w:ascii="仿宋" w:hAnsi="仿宋" w:eastAsia="仿宋" w:cs="仿宋"/>
                <w:color w:val="auto"/>
                <w:szCs w:val="21"/>
              </w:rPr>
              <w:t>19.显示方式：LCD</w:t>
            </w:r>
            <w:r>
              <w:rPr>
                <w:rFonts w:hint="eastAsia" w:ascii="仿宋" w:hAnsi="仿宋" w:eastAsia="仿宋" w:cs="仿宋"/>
                <w:color w:val="auto"/>
                <w:szCs w:val="21"/>
              </w:rPr>
              <w:br w:type="textWrapping"/>
            </w:r>
            <w:r>
              <w:rPr>
                <w:rFonts w:hint="eastAsia" w:ascii="仿宋" w:hAnsi="仿宋" w:eastAsia="仿宋" w:cs="仿宋"/>
                <w:color w:val="auto"/>
                <w:szCs w:val="21"/>
              </w:rPr>
              <w:t>20.偏移度：45KHz</w:t>
            </w:r>
            <w:r>
              <w:rPr>
                <w:rFonts w:hint="eastAsia" w:ascii="仿宋" w:hAnsi="仿宋" w:eastAsia="仿宋" w:cs="仿宋"/>
                <w:color w:val="auto"/>
                <w:szCs w:val="21"/>
              </w:rPr>
              <w:br w:type="textWrapping"/>
            </w:r>
            <w:r>
              <w:rPr>
                <w:rFonts w:hint="eastAsia" w:ascii="仿宋" w:hAnsi="仿宋" w:eastAsia="仿宋" w:cs="仿宋"/>
                <w:color w:val="auto"/>
                <w:szCs w:val="21"/>
              </w:rPr>
              <w:t>21.灵敏度：-100dBm（40dBS/N）</w:t>
            </w:r>
            <w:r>
              <w:rPr>
                <w:rFonts w:hint="eastAsia" w:ascii="仿宋" w:hAnsi="仿宋" w:eastAsia="仿宋" w:cs="仿宋"/>
                <w:color w:val="auto"/>
                <w:szCs w:val="21"/>
              </w:rPr>
              <w:br w:type="textWrapping"/>
            </w:r>
            <w:r>
              <w:rPr>
                <w:rFonts w:hint="eastAsia" w:ascii="仿宋" w:hAnsi="仿宋" w:eastAsia="仿宋" w:cs="仿宋"/>
                <w:color w:val="auto"/>
                <w:szCs w:val="21"/>
              </w:rPr>
              <w:t>22.动态范围：&gt;110dB</w:t>
            </w:r>
            <w:r>
              <w:rPr>
                <w:rFonts w:hint="eastAsia" w:ascii="仿宋" w:hAnsi="仿宋" w:eastAsia="仿宋" w:cs="仿宋"/>
                <w:color w:val="auto"/>
                <w:szCs w:val="21"/>
              </w:rPr>
              <w:br w:type="textWrapping"/>
            </w:r>
            <w:r>
              <w:rPr>
                <w:rFonts w:hint="eastAsia" w:ascii="仿宋" w:hAnsi="仿宋" w:eastAsia="仿宋" w:cs="仿宋"/>
                <w:color w:val="auto"/>
                <w:szCs w:val="21"/>
              </w:rPr>
              <w:t>23.杂散抑制：&gt;80dB</w:t>
            </w:r>
            <w:r>
              <w:rPr>
                <w:rFonts w:hint="eastAsia" w:ascii="仿宋" w:hAnsi="仿宋" w:eastAsia="仿宋" w:cs="仿宋"/>
                <w:color w:val="auto"/>
                <w:szCs w:val="21"/>
              </w:rPr>
              <w:br w:type="textWrapping"/>
            </w:r>
            <w:r>
              <w:rPr>
                <w:rFonts w:hint="eastAsia" w:ascii="仿宋" w:hAnsi="仿宋" w:eastAsia="仿宋" w:cs="仿宋"/>
                <w:color w:val="auto"/>
                <w:szCs w:val="21"/>
              </w:rPr>
              <w:t>24.音频响应：60Hz-17KHz</w:t>
            </w:r>
            <w:r>
              <w:rPr>
                <w:rFonts w:hint="eastAsia" w:ascii="仿宋" w:hAnsi="仿宋" w:eastAsia="仿宋" w:cs="仿宋"/>
                <w:color w:val="auto"/>
                <w:szCs w:val="21"/>
              </w:rPr>
              <w:br w:type="textWrapping"/>
            </w:r>
            <w:r>
              <w:rPr>
                <w:rFonts w:hint="eastAsia" w:ascii="仿宋" w:hAnsi="仿宋" w:eastAsia="仿宋" w:cs="仿宋"/>
                <w:color w:val="auto"/>
                <w:szCs w:val="21"/>
              </w:rPr>
              <w:t>25.音频输出：非平衡：+4dB（1.25v）/5KΩ</w:t>
            </w:r>
            <w:r>
              <w:rPr>
                <w:rFonts w:hint="eastAsia" w:ascii="仿宋" w:hAnsi="仿宋" w:eastAsia="仿宋" w:cs="仿宋"/>
                <w:color w:val="auto"/>
                <w:szCs w:val="21"/>
              </w:rPr>
              <w:br w:type="textWrapping"/>
            </w:r>
            <w:r>
              <w:rPr>
                <w:rFonts w:hint="eastAsia" w:ascii="仿宋" w:hAnsi="仿宋" w:eastAsia="仿宋" w:cs="仿宋"/>
                <w:color w:val="auto"/>
                <w:szCs w:val="21"/>
              </w:rPr>
              <w:t>26.综合信噪比：&lt;0.5%</w:t>
            </w:r>
            <w:r>
              <w:rPr>
                <w:rFonts w:hint="eastAsia" w:ascii="仿宋" w:hAnsi="仿宋" w:eastAsia="仿宋" w:cs="仿宋"/>
                <w:color w:val="auto"/>
                <w:szCs w:val="21"/>
              </w:rPr>
              <w:br w:type="textWrapping"/>
            </w:r>
            <w:r>
              <w:rPr>
                <w:rFonts w:hint="eastAsia" w:ascii="仿宋" w:hAnsi="仿宋" w:eastAsia="仿宋" w:cs="仿宋"/>
                <w:color w:val="auto"/>
                <w:szCs w:val="21"/>
              </w:rPr>
              <w:t>27.平衡：+10dB（1.5v）/600Ω</w:t>
            </w:r>
            <w:r>
              <w:rPr>
                <w:rFonts w:hint="eastAsia" w:ascii="仿宋" w:hAnsi="仿宋" w:eastAsia="仿宋" w:cs="仿宋"/>
                <w:color w:val="auto"/>
                <w:szCs w:val="21"/>
              </w:rPr>
              <w:br w:type="textWrapping"/>
            </w:r>
            <w:r>
              <w:rPr>
                <w:rFonts w:hint="eastAsia" w:ascii="仿宋" w:hAnsi="仿宋" w:eastAsia="仿宋" w:cs="仿宋"/>
                <w:color w:val="auto"/>
                <w:szCs w:val="21"/>
              </w:rPr>
              <w:t>28.收方式：二次变频超外差</w:t>
            </w:r>
            <w:r>
              <w:rPr>
                <w:rFonts w:hint="eastAsia" w:ascii="仿宋" w:hAnsi="仿宋" w:eastAsia="仿宋" w:cs="仿宋"/>
                <w:color w:val="auto"/>
                <w:szCs w:val="21"/>
              </w:rPr>
              <w:br w:type="textWrapping"/>
            </w:r>
            <w:r>
              <w:rPr>
                <w:rFonts w:hint="eastAsia" w:ascii="仿宋" w:hAnsi="仿宋" w:eastAsia="仿宋" w:cs="仿宋"/>
                <w:color w:val="auto"/>
                <w:szCs w:val="21"/>
              </w:rPr>
              <w:t>29.供电电流：250mA</w:t>
            </w:r>
            <w:r>
              <w:rPr>
                <w:rFonts w:hint="eastAsia" w:ascii="仿宋" w:hAnsi="仿宋" w:eastAsia="仿宋" w:cs="仿宋"/>
                <w:color w:val="auto"/>
                <w:szCs w:val="21"/>
              </w:rPr>
              <w:br w:type="textWrapping"/>
            </w:r>
            <w:r>
              <w:rPr>
                <w:rFonts w:hint="eastAsia" w:ascii="仿宋" w:hAnsi="仿宋" w:eastAsia="仿宋" w:cs="仿宋"/>
                <w:color w:val="auto"/>
                <w:szCs w:val="21"/>
              </w:rPr>
              <w:t>手持参数</w:t>
            </w:r>
            <w:r>
              <w:rPr>
                <w:rFonts w:hint="eastAsia" w:ascii="仿宋" w:hAnsi="仿宋" w:eastAsia="仿宋" w:cs="仿宋"/>
                <w:color w:val="auto"/>
                <w:szCs w:val="21"/>
              </w:rPr>
              <w:br w:type="textWrapping"/>
            </w:r>
            <w:r>
              <w:rPr>
                <w:rFonts w:hint="eastAsia" w:ascii="仿宋" w:hAnsi="仿宋" w:eastAsia="仿宋" w:cs="仿宋"/>
                <w:color w:val="auto"/>
                <w:szCs w:val="21"/>
              </w:rPr>
              <w:t>30.震荡方式：PLL锁相环</w:t>
            </w:r>
            <w:r>
              <w:rPr>
                <w:rFonts w:hint="eastAsia" w:ascii="仿宋" w:hAnsi="仿宋" w:eastAsia="仿宋" w:cs="仿宋"/>
                <w:color w:val="auto"/>
                <w:szCs w:val="21"/>
              </w:rPr>
              <w:br w:type="textWrapping"/>
            </w:r>
            <w:r>
              <w:rPr>
                <w:rFonts w:hint="eastAsia" w:ascii="仿宋" w:hAnsi="仿宋" w:eastAsia="仿宋" w:cs="仿宋"/>
                <w:color w:val="auto"/>
                <w:szCs w:val="21"/>
              </w:rPr>
              <w:t>31.输出功率：3dBm-10dBm(LO/H转换)</w:t>
            </w:r>
            <w:r>
              <w:rPr>
                <w:rFonts w:hint="eastAsia" w:ascii="仿宋" w:hAnsi="仿宋" w:eastAsia="仿宋" w:cs="仿宋"/>
                <w:color w:val="auto"/>
                <w:szCs w:val="21"/>
              </w:rPr>
              <w:br w:type="textWrapping"/>
            </w:r>
            <w:r>
              <w:rPr>
                <w:rFonts w:hint="eastAsia" w:ascii="仿宋" w:hAnsi="仿宋" w:eastAsia="仿宋" w:cs="仿宋"/>
                <w:color w:val="auto"/>
                <w:szCs w:val="21"/>
              </w:rPr>
              <w:t>32.电池：2节1.5v5号电池</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33.电流：&lt;100mA(AF),&lt;80A(LF) </w:t>
            </w:r>
          </w:p>
          <w:p>
            <w:pPr>
              <w:rPr>
                <w:rFonts w:ascii="仿宋" w:hAnsi="仿宋" w:eastAsia="仿宋" w:cs="仿宋"/>
                <w:color w:val="auto"/>
                <w:szCs w:val="21"/>
              </w:rPr>
            </w:pPr>
            <w:r>
              <w:rPr>
                <w:rFonts w:hint="eastAsia" w:ascii="仿宋" w:hAnsi="仿宋" w:eastAsia="仿宋" w:cs="仿宋"/>
                <w:color w:val="auto"/>
                <w:szCs w:val="21"/>
              </w:rPr>
              <w:t>34.4路模拟输入加4路dante输出；</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35.可额外支持两路LINE/MIC输入Dante网络； </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13</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调音台【16路输入4编组输出】</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1.16路通道输入；</w:t>
            </w:r>
            <w:r>
              <w:rPr>
                <w:rFonts w:hint="eastAsia" w:ascii="仿宋" w:hAnsi="仿宋" w:eastAsia="仿宋" w:cs="仿宋"/>
                <w:color w:val="auto"/>
                <w:szCs w:val="21"/>
              </w:rPr>
              <w:br w:type="textWrapping"/>
            </w:r>
            <w:r>
              <w:rPr>
                <w:rFonts w:hint="eastAsia" w:ascii="仿宋" w:hAnsi="仿宋" w:eastAsia="仿宋" w:cs="仿宋"/>
                <w:color w:val="auto"/>
                <w:szCs w:val="21"/>
              </w:rPr>
              <w:t>2.12路高品质高灵敏度话筒输入2路立体声输入，真正的4编组调音台；</w:t>
            </w:r>
            <w:r>
              <w:rPr>
                <w:rFonts w:hint="eastAsia" w:ascii="仿宋" w:hAnsi="仿宋" w:eastAsia="仿宋" w:cs="仿宋"/>
                <w:color w:val="auto"/>
                <w:szCs w:val="21"/>
              </w:rPr>
              <w:br w:type="textWrapping"/>
            </w:r>
            <w:r>
              <w:rPr>
                <w:rFonts w:hint="eastAsia" w:ascii="仿宋" w:hAnsi="仿宋" w:eastAsia="仿宋" w:cs="仿宋"/>
                <w:color w:val="auto"/>
                <w:szCs w:val="21"/>
              </w:rPr>
              <w:t>3.每路单独的+48V幻象供电开关选择；</w:t>
            </w:r>
            <w:r>
              <w:rPr>
                <w:rFonts w:hint="eastAsia" w:ascii="仿宋" w:hAnsi="仿宋" w:eastAsia="仿宋" w:cs="仿宋"/>
                <w:color w:val="auto"/>
                <w:szCs w:val="21"/>
              </w:rPr>
              <w:br w:type="textWrapping"/>
            </w:r>
            <w:r>
              <w:rPr>
                <w:rFonts w:hint="eastAsia" w:ascii="仿宋" w:hAnsi="仿宋" w:eastAsia="仿宋" w:cs="仿宋"/>
                <w:color w:val="auto"/>
                <w:szCs w:val="21"/>
              </w:rPr>
              <w:t>4.3段英式均衡器中频带选频；</w:t>
            </w:r>
            <w:r>
              <w:rPr>
                <w:rFonts w:hint="eastAsia" w:ascii="仿宋" w:hAnsi="仿宋" w:eastAsia="仿宋" w:cs="仿宋"/>
                <w:color w:val="auto"/>
                <w:szCs w:val="21"/>
              </w:rPr>
              <w:br w:type="textWrapping"/>
            </w:r>
            <w:r>
              <w:rPr>
                <w:rFonts w:hint="eastAsia" w:ascii="仿宋" w:hAnsi="仿宋" w:eastAsia="仿宋" w:cs="仿宋"/>
                <w:color w:val="auto"/>
                <w:szCs w:val="21"/>
              </w:rPr>
              <w:t>5.6组AUX辅助输出其中4组AUX可选择推子前或推子后；</w:t>
            </w:r>
            <w:r>
              <w:rPr>
                <w:rFonts w:hint="eastAsia" w:ascii="仿宋" w:hAnsi="仿宋" w:eastAsia="仿宋" w:cs="仿宋"/>
                <w:color w:val="auto"/>
                <w:szCs w:val="21"/>
              </w:rPr>
              <w:br w:type="textWrapping"/>
            </w:r>
            <w:r>
              <w:rPr>
                <w:rFonts w:hint="eastAsia" w:ascii="仿宋" w:hAnsi="仿宋" w:eastAsia="仿宋" w:cs="仿宋"/>
                <w:color w:val="auto"/>
                <w:szCs w:val="21"/>
              </w:rPr>
              <w:t>6.18dB/倍频程陡峭的高通滤波器，插入点可加插在总输出或分组输出通道；</w:t>
            </w:r>
            <w:r>
              <w:rPr>
                <w:rFonts w:hint="eastAsia" w:ascii="仿宋" w:hAnsi="仿宋" w:eastAsia="仿宋" w:cs="仿宋"/>
                <w:color w:val="auto"/>
                <w:szCs w:val="21"/>
              </w:rPr>
              <w:br w:type="textWrapping"/>
            </w:r>
            <w:r>
              <w:rPr>
                <w:rFonts w:hint="eastAsia" w:ascii="仿宋" w:hAnsi="仿宋" w:eastAsia="仿宋" w:cs="仿宋"/>
                <w:color w:val="auto"/>
                <w:szCs w:val="21"/>
              </w:rPr>
              <w:t>7.100mm行程的推子（衰减器）；</w:t>
            </w:r>
            <w:r>
              <w:rPr>
                <w:rFonts w:hint="eastAsia" w:ascii="仿宋" w:hAnsi="仿宋" w:eastAsia="仿宋" w:cs="仿宋"/>
                <w:color w:val="auto"/>
                <w:szCs w:val="21"/>
              </w:rPr>
              <w:br w:type="textWrapping"/>
            </w:r>
            <w:r>
              <w:rPr>
                <w:rFonts w:hint="eastAsia" w:ascii="仿宋" w:hAnsi="仿宋" w:eastAsia="仿宋" w:cs="仿宋"/>
                <w:color w:val="auto"/>
                <w:szCs w:val="21"/>
              </w:rPr>
              <w:t>8.录音级别的DSP数字效果器参数可以细调；</w:t>
            </w:r>
            <w:r>
              <w:rPr>
                <w:rFonts w:hint="eastAsia" w:ascii="仿宋" w:hAnsi="仿宋" w:eastAsia="仿宋" w:cs="仿宋"/>
                <w:color w:val="auto"/>
                <w:szCs w:val="21"/>
              </w:rPr>
              <w:br w:type="textWrapping"/>
            </w:r>
            <w:r>
              <w:rPr>
                <w:rFonts w:hint="eastAsia" w:ascii="仿宋" w:hAnsi="仿宋" w:eastAsia="仿宋" w:cs="仿宋"/>
                <w:color w:val="auto"/>
                <w:szCs w:val="21"/>
              </w:rPr>
              <w:t>9.6组12段LED电平显示器；</w:t>
            </w:r>
            <w:r>
              <w:rPr>
                <w:rFonts w:hint="eastAsia" w:ascii="仿宋" w:hAnsi="仿宋" w:eastAsia="仿宋" w:cs="仿宋"/>
                <w:color w:val="auto"/>
                <w:szCs w:val="21"/>
              </w:rPr>
              <w:br w:type="textWrapping"/>
            </w:r>
            <w:r>
              <w:rPr>
                <w:rFonts w:hint="eastAsia" w:ascii="仿宋" w:hAnsi="仿宋" w:eastAsia="仿宋" w:cs="仿宋"/>
                <w:color w:val="auto"/>
                <w:szCs w:val="21"/>
              </w:rPr>
              <w:t>10.PSU内置电源；</w:t>
            </w:r>
            <w:r>
              <w:rPr>
                <w:rFonts w:hint="eastAsia" w:ascii="仿宋" w:hAnsi="仿宋" w:eastAsia="仿宋" w:cs="仿宋"/>
                <w:color w:val="auto"/>
                <w:szCs w:val="21"/>
              </w:rPr>
              <w:br w:type="textWrapping"/>
            </w:r>
            <w:r>
              <w:rPr>
                <w:rFonts w:hint="eastAsia" w:ascii="仿宋" w:hAnsi="仿宋" w:eastAsia="仿宋" w:cs="仿宋"/>
                <w:color w:val="auto"/>
                <w:szCs w:val="21"/>
              </w:rPr>
              <w:t>11.MP3播放器并带录音功能；</w:t>
            </w:r>
            <w:r>
              <w:rPr>
                <w:rFonts w:hint="eastAsia" w:ascii="仿宋" w:hAnsi="仿宋" w:eastAsia="仿宋" w:cs="仿宋"/>
                <w:color w:val="auto"/>
                <w:szCs w:val="21"/>
              </w:rPr>
              <w:br w:type="textWrapping"/>
            </w:r>
            <w:r>
              <w:rPr>
                <w:rFonts w:hint="eastAsia" w:ascii="仿宋" w:hAnsi="仿宋" w:eastAsia="仿宋" w:cs="仿宋"/>
                <w:color w:val="auto"/>
                <w:szCs w:val="21"/>
              </w:rPr>
              <w:t>12.低噪声的前级混合放大器设计；</w:t>
            </w:r>
            <w:r>
              <w:rPr>
                <w:rFonts w:hint="eastAsia" w:ascii="仿宋" w:hAnsi="仿宋" w:eastAsia="仿宋" w:cs="仿宋"/>
                <w:color w:val="auto"/>
                <w:szCs w:val="21"/>
              </w:rPr>
              <w:br w:type="textWrapping"/>
            </w:r>
            <w:r>
              <w:rPr>
                <w:rFonts w:hint="eastAsia" w:ascii="仿宋" w:hAnsi="仿宋" w:eastAsia="仿宋" w:cs="仿宋"/>
                <w:color w:val="auto"/>
                <w:szCs w:val="21"/>
              </w:rPr>
              <w:t>13.100种选择录音级的数字效果器，参数可细调可储存；</w:t>
            </w:r>
            <w:r>
              <w:rPr>
                <w:rFonts w:hint="eastAsia" w:ascii="仿宋" w:hAnsi="仿宋" w:eastAsia="仿宋" w:cs="仿宋"/>
                <w:color w:val="auto"/>
                <w:szCs w:val="21"/>
              </w:rPr>
              <w:br w:type="textWrapping"/>
            </w:r>
            <w:r>
              <w:rPr>
                <w:rFonts w:hint="eastAsia" w:ascii="仿宋" w:hAnsi="仿宋" w:eastAsia="仿宋" w:cs="仿宋"/>
                <w:color w:val="auto"/>
                <w:szCs w:val="21"/>
              </w:rPr>
              <w:t>14.74dB 前置放大器可接受高至 +34dBu 的话筒或线路输入电平；</w:t>
            </w:r>
            <w:r>
              <w:rPr>
                <w:rFonts w:hint="eastAsia" w:ascii="仿宋" w:hAnsi="仿宋" w:eastAsia="仿宋" w:cs="仿宋"/>
                <w:color w:val="auto"/>
                <w:szCs w:val="21"/>
              </w:rPr>
              <w:br w:type="textWrapping"/>
            </w:r>
            <w:r>
              <w:rPr>
                <w:rFonts w:hint="eastAsia" w:ascii="仿宋" w:hAnsi="仿宋" w:eastAsia="仿宋" w:cs="仿宋"/>
                <w:color w:val="auto"/>
                <w:szCs w:val="21"/>
              </w:rPr>
              <w:t>15.最大输入电平：Mic +34dBu(inc pad); CH Line +34dBu; Other Line +20dBu</w:t>
            </w:r>
            <w:r>
              <w:rPr>
                <w:rFonts w:hint="eastAsia" w:ascii="仿宋" w:hAnsi="仿宋" w:eastAsia="仿宋" w:cs="仿宋"/>
                <w:color w:val="auto"/>
                <w:szCs w:val="21"/>
              </w:rPr>
              <w:br w:type="textWrapping"/>
            </w:r>
            <w:r>
              <w:rPr>
                <w:rFonts w:hint="eastAsia" w:ascii="仿宋" w:hAnsi="仿宋" w:eastAsia="仿宋" w:cs="仿宋"/>
                <w:color w:val="auto"/>
                <w:szCs w:val="21"/>
              </w:rPr>
              <w:t>16.内部电平上限：Channels +20dB; Mix +22dB</w:t>
            </w:r>
            <w:r>
              <w:rPr>
                <w:rFonts w:hint="eastAsia" w:ascii="仿宋" w:hAnsi="仿宋" w:eastAsia="仿宋" w:cs="仿宋"/>
                <w:color w:val="auto"/>
                <w:szCs w:val="21"/>
              </w:rPr>
              <w:br w:type="textWrapping"/>
            </w:r>
            <w:r>
              <w:rPr>
                <w:rFonts w:hint="eastAsia" w:ascii="仿宋" w:hAnsi="仿宋" w:eastAsia="仿宋" w:cs="仿宋"/>
                <w:color w:val="auto"/>
                <w:szCs w:val="21"/>
              </w:rPr>
              <w:t>17.电平表：3 colour LED, quasi peak response</w:t>
            </w:r>
            <w:r>
              <w:rPr>
                <w:rFonts w:hint="eastAsia" w:ascii="仿宋" w:hAnsi="仿宋" w:eastAsia="仿宋" w:cs="仿宋"/>
                <w:color w:val="auto"/>
                <w:szCs w:val="21"/>
              </w:rPr>
              <w:br w:type="textWrapping"/>
            </w:r>
            <w:r>
              <w:rPr>
                <w:rFonts w:hint="eastAsia" w:ascii="仿宋" w:hAnsi="仿宋" w:eastAsia="仿宋" w:cs="仿宋"/>
                <w:color w:val="auto"/>
                <w:szCs w:val="21"/>
              </w:rPr>
              <w:t>18.灵敏度：0VU=+4dBu at XLR output</w:t>
            </w:r>
            <w:r>
              <w:rPr>
                <w:rFonts w:hint="eastAsia" w:ascii="仿宋" w:hAnsi="仿宋" w:eastAsia="仿宋" w:cs="仿宋"/>
                <w:color w:val="auto"/>
                <w:szCs w:val="21"/>
              </w:rPr>
              <w:br w:type="textWrapping"/>
            </w:r>
            <w:r>
              <w:rPr>
                <w:rFonts w:hint="eastAsia" w:ascii="仿宋" w:hAnsi="仿宋" w:eastAsia="仿宋" w:cs="仿宋"/>
                <w:color w:val="auto"/>
                <w:szCs w:val="21"/>
              </w:rPr>
              <w:t>19.总音量控制电平表：12 segment -30dB-(+16dB)</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20.频率响应：20Hz-50kHz +/-0.5dB； </w:t>
            </w:r>
          </w:p>
          <w:p>
            <w:pPr>
              <w:rPr>
                <w:rFonts w:ascii="仿宋" w:hAnsi="仿宋" w:eastAsia="仿宋" w:cs="仿宋"/>
                <w:color w:val="auto"/>
                <w:szCs w:val="21"/>
              </w:rPr>
            </w:pPr>
            <w:r>
              <w:rPr>
                <w:rFonts w:hint="eastAsia" w:ascii="仿宋" w:hAnsi="仿宋" w:eastAsia="仿宋" w:cs="仿宋"/>
                <w:color w:val="auto"/>
                <w:szCs w:val="21"/>
              </w:rPr>
              <w:t xml:space="preserve">21.具备DANTE网络音频接口 </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14</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数字反馈抑制器</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1.96KHz采样频率，32-bit DSP处理器，24-bit A/D及D/A转换；</w:t>
            </w:r>
            <w:r>
              <w:rPr>
                <w:rFonts w:hint="eastAsia" w:ascii="仿宋" w:hAnsi="仿宋" w:eastAsia="仿宋" w:cs="仿宋"/>
                <w:color w:val="auto"/>
                <w:szCs w:val="21"/>
              </w:rPr>
              <w:br w:type="textWrapping"/>
            </w:r>
            <w:r>
              <w:rPr>
                <w:rFonts w:hint="eastAsia" w:ascii="仿宋" w:hAnsi="仿宋" w:eastAsia="仿宋" w:cs="仿宋"/>
                <w:color w:val="auto"/>
                <w:szCs w:val="21"/>
              </w:rPr>
              <w:t>2.全自动窄带陷波式反馈抑制</w:t>
            </w:r>
            <w:r>
              <w:rPr>
                <w:rFonts w:hint="eastAsia" w:ascii="仿宋" w:hAnsi="仿宋" w:eastAsia="仿宋" w:cs="仿宋"/>
                <w:color w:val="auto"/>
                <w:szCs w:val="21"/>
              </w:rPr>
              <w:br w:type="textWrapping"/>
            </w:r>
            <w:r>
              <w:rPr>
                <w:rFonts w:hint="eastAsia" w:ascii="仿宋" w:hAnsi="仿宋" w:eastAsia="仿宋" w:cs="仿宋"/>
                <w:color w:val="auto"/>
                <w:szCs w:val="21"/>
              </w:rPr>
              <w:t>3.每通道独立12个固定滤波器和12个动态滤波器，可通过“系统”键来设定 固定或动态滤波器的个数</w:t>
            </w:r>
            <w:r>
              <w:rPr>
                <w:rFonts w:hint="eastAsia" w:ascii="仿宋" w:hAnsi="仿宋" w:eastAsia="仿宋" w:cs="仿宋"/>
                <w:color w:val="auto"/>
                <w:szCs w:val="21"/>
              </w:rPr>
              <w:br w:type="textWrapping"/>
            </w:r>
            <w:r>
              <w:rPr>
                <w:rFonts w:hint="eastAsia" w:ascii="仿宋" w:hAnsi="仿宋" w:eastAsia="仿宋" w:cs="仿宋"/>
                <w:color w:val="auto"/>
                <w:szCs w:val="21"/>
              </w:rPr>
              <w:t>4.可通过面板的48个LED啸叫点指示灯，显示当前啸叫点个数</w:t>
            </w:r>
            <w:r>
              <w:rPr>
                <w:rFonts w:hint="eastAsia" w:ascii="仿宋" w:hAnsi="仿宋" w:eastAsia="仿宋" w:cs="仿宋"/>
                <w:color w:val="auto"/>
                <w:szCs w:val="21"/>
              </w:rPr>
              <w:br w:type="textWrapping"/>
            </w:r>
            <w:r>
              <w:rPr>
                <w:rFonts w:hint="eastAsia" w:ascii="仿宋" w:hAnsi="仿宋" w:eastAsia="仿宋" w:cs="仿宋"/>
                <w:color w:val="auto"/>
                <w:szCs w:val="21"/>
              </w:rPr>
              <w:t>5.每通道提供压缩、限幅、噪声门、功能设置</w:t>
            </w:r>
            <w:r>
              <w:rPr>
                <w:rFonts w:hint="eastAsia" w:ascii="仿宋" w:hAnsi="仿宋" w:eastAsia="仿宋" w:cs="仿宋"/>
                <w:color w:val="auto"/>
                <w:szCs w:val="21"/>
              </w:rPr>
              <w:br w:type="textWrapping"/>
            </w:r>
            <w:r>
              <w:rPr>
                <w:rFonts w:hint="eastAsia" w:ascii="仿宋" w:hAnsi="仿宋" w:eastAsia="仿宋" w:cs="仿宋"/>
                <w:color w:val="auto"/>
                <w:szCs w:val="21"/>
              </w:rPr>
              <w:t>6.单机提供30组设备数据存储，存储压缩，限幅，噪声门的参数。关机后可保存关机前的啸叫抑制状态</w:t>
            </w:r>
            <w:r>
              <w:rPr>
                <w:rFonts w:hint="eastAsia" w:ascii="仿宋" w:hAnsi="仿宋" w:eastAsia="仿宋" w:cs="仿宋"/>
                <w:color w:val="auto"/>
                <w:szCs w:val="21"/>
              </w:rPr>
              <w:br w:type="textWrapping"/>
            </w:r>
            <w:r>
              <w:rPr>
                <w:rFonts w:hint="eastAsia" w:ascii="仿宋" w:hAnsi="仿宋" w:eastAsia="仿宋" w:cs="仿宋"/>
                <w:color w:val="auto"/>
                <w:szCs w:val="21"/>
              </w:rPr>
              <w:t>7.提供模拟、数字AES3\光纤、同轴输入及输出</w:t>
            </w:r>
            <w:r>
              <w:rPr>
                <w:rFonts w:hint="eastAsia" w:ascii="仿宋" w:hAnsi="仿宋" w:eastAsia="仿宋" w:cs="仿宋"/>
                <w:color w:val="auto"/>
                <w:szCs w:val="21"/>
              </w:rPr>
              <w:br w:type="textWrapping"/>
            </w:r>
            <w:r>
              <w:rPr>
                <w:rFonts w:hint="eastAsia" w:ascii="仿宋" w:hAnsi="仿宋" w:eastAsia="仿宋" w:cs="仿宋"/>
                <w:color w:val="auto"/>
                <w:szCs w:val="21"/>
              </w:rPr>
              <w:t>8.可通过面板的BYPASS/ON按键切换工作模式为直通或抑制</w:t>
            </w:r>
            <w:r>
              <w:rPr>
                <w:rFonts w:hint="eastAsia" w:ascii="仿宋" w:hAnsi="仿宋" w:eastAsia="仿宋" w:cs="仿宋"/>
                <w:color w:val="auto"/>
                <w:szCs w:val="21"/>
              </w:rPr>
              <w:br w:type="textWrapping"/>
            </w:r>
            <w:r>
              <w:rPr>
                <w:rFonts w:hint="eastAsia" w:ascii="仿宋" w:hAnsi="仿宋" w:eastAsia="仿宋" w:cs="仿宋"/>
                <w:color w:val="auto"/>
                <w:szCs w:val="21"/>
              </w:rPr>
              <w:t>9.可通过面板的“系统”键来设定密码锁定面板操作的部份或全部功能，以防止非相关人员的操作破坏机器的工作状态</w:t>
            </w:r>
            <w:r>
              <w:rPr>
                <w:rFonts w:hint="eastAsia" w:ascii="仿宋" w:hAnsi="仿宋" w:eastAsia="仿宋" w:cs="仿宋"/>
                <w:color w:val="auto"/>
                <w:szCs w:val="21"/>
              </w:rPr>
              <w:br w:type="textWrapping"/>
            </w:r>
            <w:r>
              <w:rPr>
                <w:rFonts w:hint="eastAsia" w:ascii="仿宋" w:hAnsi="仿宋" w:eastAsia="仿宋" w:cs="仿宋"/>
                <w:color w:val="auto"/>
                <w:szCs w:val="21"/>
              </w:rPr>
              <w:t>10.采用液晶屏显示设置参数</w:t>
            </w:r>
            <w:r>
              <w:rPr>
                <w:rFonts w:hint="eastAsia" w:ascii="仿宋" w:hAnsi="仿宋" w:eastAsia="仿宋" w:cs="仿宋"/>
                <w:color w:val="auto"/>
                <w:szCs w:val="21"/>
              </w:rPr>
              <w:br w:type="textWrapping"/>
            </w:r>
            <w:r>
              <w:rPr>
                <w:rFonts w:hint="eastAsia" w:ascii="仿宋" w:hAnsi="仿宋" w:eastAsia="仿宋" w:cs="仿宋"/>
                <w:color w:val="auto"/>
                <w:szCs w:val="21"/>
              </w:rPr>
              <w:t>11.6段LED精确数字电平表显示输出信号大小</w:t>
            </w:r>
            <w:r>
              <w:rPr>
                <w:rFonts w:hint="eastAsia" w:ascii="仿宋" w:hAnsi="仿宋" w:eastAsia="仿宋" w:cs="仿宋"/>
                <w:color w:val="auto"/>
                <w:szCs w:val="21"/>
              </w:rPr>
              <w:br w:type="textWrapping"/>
            </w:r>
            <w:r>
              <w:rPr>
                <w:rFonts w:hint="eastAsia" w:ascii="仿宋" w:hAnsi="仿宋" w:eastAsia="仿宋" w:cs="仿宋"/>
                <w:color w:val="auto"/>
                <w:szCs w:val="21"/>
              </w:rPr>
              <w:t>12.采用LCD显示屏功能设定144*32.提供6段LED显示输出电平</w:t>
            </w:r>
            <w:r>
              <w:rPr>
                <w:rFonts w:hint="eastAsia" w:ascii="仿宋" w:hAnsi="仿宋" w:eastAsia="仿宋" w:cs="仿宋"/>
                <w:color w:val="auto"/>
                <w:szCs w:val="21"/>
              </w:rPr>
              <w:br w:type="textWrapping"/>
            </w:r>
            <w:r>
              <w:rPr>
                <w:rFonts w:hint="eastAsia" w:ascii="仿宋" w:hAnsi="仿宋" w:eastAsia="仿宋" w:cs="仿宋"/>
                <w:color w:val="auto"/>
                <w:szCs w:val="21"/>
              </w:rPr>
              <w:t>13.可任意编辑固定和动态反馈点数量;</w:t>
            </w:r>
            <w:r>
              <w:rPr>
                <w:rFonts w:hint="eastAsia" w:ascii="仿宋" w:hAnsi="仿宋" w:eastAsia="仿宋" w:cs="仿宋"/>
                <w:color w:val="auto"/>
                <w:szCs w:val="21"/>
              </w:rPr>
              <w:br w:type="textWrapping"/>
            </w:r>
            <w:r>
              <w:rPr>
                <w:rFonts w:hint="eastAsia" w:ascii="仿宋" w:hAnsi="仿宋" w:eastAsia="仿宋" w:cs="仿宋"/>
                <w:color w:val="auto"/>
                <w:szCs w:val="21"/>
              </w:rPr>
              <w:t>14.输入阻抗:平衡：20 KΩ,输出阻抗:平衡：100Ω;</w:t>
            </w:r>
            <w:r>
              <w:rPr>
                <w:rFonts w:hint="eastAsia" w:ascii="仿宋" w:hAnsi="仿宋" w:eastAsia="仿宋" w:cs="仿宋"/>
                <w:color w:val="auto"/>
                <w:szCs w:val="21"/>
              </w:rPr>
              <w:br w:type="textWrapping"/>
            </w:r>
            <w:r>
              <w:rPr>
                <w:rFonts w:hint="eastAsia" w:ascii="仿宋" w:hAnsi="仿宋" w:eastAsia="仿宋" w:cs="仿宋"/>
                <w:color w:val="auto"/>
                <w:szCs w:val="21"/>
              </w:rPr>
              <w:t>15.共模拟制比:&gt;70dB(1KHz)；</w:t>
            </w:r>
            <w:r>
              <w:rPr>
                <w:rFonts w:hint="eastAsia" w:ascii="仿宋" w:hAnsi="仿宋" w:eastAsia="仿宋" w:cs="仿宋"/>
                <w:color w:val="auto"/>
                <w:szCs w:val="21"/>
              </w:rPr>
              <w:br w:type="textWrapping"/>
            </w:r>
            <w:r>
              <w:rPr>
                <w:rFonts w:hint="eastAsia" w:ascii="仿宋" w:hAnsi="仿宋" w:eastAsia="仿宋" w:cs="仿宋"/>
                <w:color w:val="auto"/>
                <w:szCs w:val="21"/>
              </w:rPr>
              <w:t>16.输入范围：≤+ 25db；</w:t>
            </w:r>
            <w:r>
              <w:rPr>
                <w:rFonts w:hint="eastAsia" w:ascii="仿宋" w:hAnsi="仿宋" w:eastAsia="仿宋" w:cs="仿宋"/>
                <w:color w:val="auto"/>
                <w:szCs w:val="21"/>
              </w:rPr>
              <w:br w:type="textWrapping"/>
            </w:r>
            <w:r>
              <w:rPr>
                <w:rFonts w:hint="eastAsia" w:ascii="仿宋" w:hAnsi="仿宋" w:eastAsia="仿宋" w:cs="仿宋"/>
                <w:color w:val="auto"/>
                <w:szCs w:val="21"/>
              </w:rPr>
              <w:t>17.频率响应：20Hz -20KHz(-0.5db).；</w:t>
            </w:r>
            <w:r>
              <w:rPr>
                <w:rFonts w:hint="eastAsia" w:ascii="仿宋" w:hAnsi="仿宋" w:eastAsia="仿宋" w:cs="仿宋"/>
                <w:color w:val="auto"/>
                <w:szCs w:val="21"/>
              </w:rPr>
              <w:br w:type="textWrapping"/>
            </w:r>
            <w:r>
              <w:rPr>
                <w:rFonts w:hint="eastAsia" w:ascii="仿宋" w:hAnsi="仿宋" w:eastAsia="仿宋" w:cs="仿宋"/>
                <w:color w:val="auto"/>
                <w:szCs w:val="21"/>
              </w:rPr>
              <w:t>18.信噪比：&gt;110dB；</w:t>
            </w:r>
            <w:r>
              <w:rPr>
                <w:rFonts w:hint="eastAsia" w:ascii="仿宋" w:hAnsi="仿宋" w:eastAsia="仿宋" w:cs="仿宋"/>
                <w:color w:val="auto"/>
                <w:szCs w:val="21"/>
              </w:rPr>
              <w:br w:type="textWrapping"/>
            </w:r>
            <w:r>
              <w:rPr>
                <w:rFonts w:hint="eastAsia" w:ascii="仿宋" w:hAnsi="仿宋" w:eastAsia="仿宋" w:cs="仿宋"/>
                <w:color w:val="auto"/>
                <w:szCs w:val="21"/>
              </w:rPr>
              <w:t>19.失真度：&lt;0.01% OUTPUT=0db/1KHz；</w:t>
            </w:r>
            <w:r>
              <w:rPr>
                <w:rFonts w:hint="eastAsia" w:ascii="仿宋" w:hAnsi="仿宋" w:eastAsia="仿宋" w:cs="仿宋"/>
                <w:color w:val="auto"/>
                <w:szCs w:val="21"/>
              </w:rPr>
              <w:br w:type="textWrapping"/>
            </w:r>
            <w:r>
              <w:rPr>
                <w:rFonts w:hint="eastAsia" w:ascii="仿宋" w:hAnsi="仿宋" w:eastAsia="仿宋" w:cs="仿宋"/>
                <w:color w:val="auto"/>
                <w:szCs w:val="21"/>
              </w:rPr>
              <w:t>20.通道分离度：&gt; 110db(1KHz)；</w:t>
            </w:r>
            <w:r>
              <w:rPr>
                <w:rFonts w:hint="eastAsia" w:ascii="仿宋" w:hAnsi="仿宋" w:eastAsia="仿宋" w:cs="仿宋"/>
                <w:color w:val="auto"/>
                <w:szCs w:val="21"/>
              </w:rPr>
              <w:br w:type="textWrapping"/>
            </w:r>
            <w:r>
              <w:rPr>
                <w:rFonts w:hint="eastAsia" w:ascii="仿宋" w:hAnsi="仿宋" w:eastAsia="仿宋" w:cs="仿宋"/>
                <w:color w:val="auto"/>
                <w:szCs w:val="21"/>
              </w:rPr>
              <w:t>21.啸叫寻找时间：0.1--0.5S；</w:t>
            </w:r>
            <w:r>
              <w:rPr>
                <w:rFonts w:hint="eastAsia" w:ascii="仿宋" w:hAnsi="仿宋" w:eastAsia="仿宋" w:cs="仿宋"/>
                <w:color w:val="auto"/>
                <w:szCs w:val="21"/>
              </w:rPr>
              <w:br w:type="textWrapping"/>
            </w:r>
            <w:r>
              <w:rPr>
                <w:rFonts w:hint="eastAsia" w:ascii="仿宋" w:hAnsi="仿宋" w:eastAsia="仿宋" w:cs="仿宋"/>
                <w:color w:val="auto"/>
                <w:szCs w:val="21"/>
              </w:rPr>
              <w:t>22.传声增益：6--10 dB；</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23.电源：AC110V~240V   50/60Hz；   </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15</w:t>
            </w:r>
          </w:p>
        </w:tc>
        <w:tc>
          <w:tcPr>
            <w:tcW w:w="585" w:type="pct"/>
            <w:vAlign w:val="center"/>
          </w:tcPr>
          <w:p>
            <w:pPr>
              <w:rPr>
                <w:rFonts w:ascii="仿宋" w:hAnsi="仿宋" w:eastAsia="仿宋" w:cs="仿宋"/>
                <w:color w:val="auto"/>
                <w:szCs w:val="21"/>
              </w:rPr>
            </w:pPr>
            <w:r>
              <w:rPr>
                <w:rFonts w:hint="eastAsia" w:ascii="仿宋" w:hAnsi="仿宋" w:eastAsia="仿宋" w:cs="仿宋"/>
                <w:color w:val="auto"/>
                <w:szCs w:val="21"/>
              </w:rPr>
              <w:t>数字信号处理平台</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 需支持跨网跨区域组网，应考虑与各平台打通音频连接，支持音频互联管理，设备类型：系统核心，处理主机系统结构：集中式 的信号处理架构，分布式信号接入，可根据用户需 求设计成集中式或分散式系统处理器类型：英特尔 中央微处理器，支持均衡、延时、混音、压限、滤 波等各种音频处理插件。</w:t>
            </w:r>
            <w:r>
              <w:rPr>
                <w:rFonts w:hint="eastAsia" w:ascii="仿宋" w:hAnsi="仿宋" w:eastAsia="仿宋" w:cs="仿宋"/>
                <w:color w:val="auto"/>
                <w:szCs w:val="21"/>
              </w:rPr>
              <w:br w:type="textWrapping"/>
            </w:r>
            <w:r>
              <w:rPr>
                <w:rFonts w:hint="eastAsia" w:ascii="仿宋" w:hAnsi="仿宋" w:eastAsia="仿宋" w:cs="仿宋"/>
                <w:color w:val="auto"/>
                <w:szCs w:val="21"/>
              </w:rPr>
              <w:t>2.可作为电脑等设备的外置 USB 音频设备。                                                                            3. 8 路可路由回声抑制控制端口，本地通道：8 个输入、8 个 输出，通道支持可自定义。网络通道：64*64 个网络通道，支持 8 个 GPIO 通道和 1 个通 用串口 RS232 网络端口：2 个网口，支持双 网热备份支持网络音频协议：Q-LAN、RTP、VoIP 运 行网络：标准三层千兆以太网备份机制：支持主机 一对一热备份音频播放：内置8 路（可扩展到 128 路）播放器，支持 MP3、WAV 音频文件播放存储空间： 可内置 2.5G 固态存储器，可扩展到 600G 自动管理中央微处理器，支持均衡、延时、混音、压限、滤 波等各种音频处理插件。</w:t>
            </w:r>
            <w:r>
              <w:rPr>
                <w:rFonts w:hint="eastAsia" w:ascii="仿宋" w:hAnsi="仿宋" w:eastAsia="仿宋" w:cs="仿宋"/>
                <w:color w:val="auto"/>
                <w:szCs w:val="21"/>
              </w:rPr>
              <w:br w:type="textWrapping"/>
            </w:r>
            <w:r>
              <w:rPr>
                <w:rFonts w:hint="eastAsia" w:ascii="仿宋" w:hAnsi="仿宋" w:eastAsia="仿宋" w:cs="仿宋"/>
                <w:color w:val="auto"/>
                <w:szCs w:val="21"/>
              </w:rPr>
              <w:t>4.8路平衡式话筒\线路输入，8路平衡式音频输出，采用凤凰插接口；</w:t>
            </w:r>
            <w:r>
              <w:rPr>
                <w:rFonts w:hint="eastAsia" w:ascii="仿宋" w:hAnsi="仿宋" w:eastAsia="仿宋" w:cs="仿宋"/>
                <w:color w:val="auto"/>
                <w:szCs w:val="21"/>
              </w:rPr>
              <w:br w:type="textWrapping"/>
            </w:r>
            <w:r>
              <w:rPr>
                <w:rFonts w:hint="eastAsia" w:ascii="仿宋" w:hAnsi="仿宋" w:eastAsia="仿宋" w:cs="仿宋"/>
                <w:color w:val="auto"/>
                <w:szCs w:val="21"/>
              </w:rPr>
              <w:t>5.自定义操作软件，让配置变更加灵活，可控制不同规格的DSP；</w:t>
            </w:r>
            <w:r>
              <w:rPr>
                <w:rFonts w:hint="eastAsia" w:ascii="仿宋" w:hAnsi="仿宋" w:eastAsia="仿宋" w:cs="仿宋"/>
                <w:color w:val="auto"/>
                <w:szCs w:val="21"/>
              </w:rPr>
              <w:br w:type="textWrapping"/>
            </w:r>
            <w:r>
              <w:rPr>
                <w:rFonts w:hint="eastAsia" w:ascii="仿宋" w:hAnsi="仿宋" w:eastAsia="仿宋" w:cs="仿宋"/>
                <w:color w:val="auto"/>
                <w:szCs w:val="21"/>
              </w:rPr>
              <w:t>6.内置USB声卡，连接电脑可实现音频信号的传输，支持录播和远程会议</w:t>
            </w:r>
            <w:r>
              <w:rPr>
                <w:rFonts w:hint="eastAsia" w:ascii="仿宋" w:hAnsi="仿宋" w:eastAsia="仿宋" w:cs="仿宋"/>
                <w:color w:val="auto"/>
                <w:szCs w:val="21"/>
              </w:rPr>
              <w:br w:type="textWrapping"/>
            </w:r>
            <w:r>
              <w:rPr>
                <w:rFonts w:hint="eastAsia" w:ascii="仿宋" w:hAnsi="仿宋" w:eastAsia="仿宋" w:cs="仿宋"/>
                <w:color w:val="auto"/>
                <w:szCs w:val="21"/>
              </w:rPr>
              <w:t>7.提供终端用户作界面，实现多台设备集中控制，可通过本机的UDP、RS232、RS485控制第三方设备；</w:t>
            </w:r>
            <w:r>
              <w:rPr>
                <w:rFonts w:hint="eastAsia" w:ascii="仿宋" w:hAnsi="仿宋" w:eastAsia="仿宋" w:cs="仿宋"/>
                <w:color w:val="auto"/>
                <w:szCs w:val="21"/>
              </w:rPr>
              <w:br w:type="textWrapping"/>
            </w:r>
            <w:r>
              <w:rPr>
                <w:rFonts w:hint="eastAsia" w:ascii="仿宋" w:hAnsi="仿宋" w:eastAsia="仿宋" w:cs="仿宋"/>
                <w:color w:val="auto"/>
                <w:szCs w:val="21"/>
              </w:rPr>
              <w:t>8.拥有AFC(反馈抑制) AEC回声消除、ANS(噪声抑制)、AGC(自动増益)増益共享门限自动混音、闪避器等处理模块；</w:t>
            </w:r>
            <w:r>
              <w:rPr>
                <w:rFonts w:hint="eastAsia" w:ascii="仿宋" w:hAnsi="仿宋" w:eastAsia="仿宋" w:cs="仿宋"/>
                <w:color w:val="auto"/>
                <w:szCs w:val="21"/>
              </w:rPr>
              <w:br w:type="textWrapping"/>
            </w:r>
            <w:r>
              <w:rPr>
                <w:rFonts w:hint="eastAsia" w:ascii="仿宋" w:hAnsi="仿宋" w:eastAsia="仿宋" w:cs="仿宋"/>
                <w:color w:val="auto"/>
                <w:szCs w:val="21"/>
              </w:rPr>
              <w:t>9.处理器芯片采用ADI 架构，不低于40bit DSP浮点运算引擎，提供自由配制软件架构；</w:t>
            </w:r>
            <w:r>
              <w:rPr>
                <w:rFonts w:hint="eastAsia" w:ascii="仿宋" w:hAnsi="仿宋" w:eastAsia="仿宋" w:cs="仿宋"/>
                <w:color w:val="auto"/>
                <w:szCs w:val="21"/>
              </w:rPr>
              <w:br w:type="textWrapping"/>
            </w:r>
            <w:r>
              <w:rPr>
                <w:rFonts w:hint="eastAsia" w:ascii="仿宋" w:hAnsi="仿宋" w:eastAsia="仿宋" w:cs="仿宋"/>
                <w:color w:val="auto"/>
                <w:szCs w:val="21"/>
              </w:rPr>
              <w:t>10.网口设计，设备内部网络冗余备份；</w:t>
            </w:r>
            <w:r>
              <w:rPr>
                <w:rFonts w:hint="eastAsia" w:ascii="仿宋" w:hAnsi="仿宋" w:eastAsia="仿宋" w:cs="仿宋"/>
                <w:color w:val="auto"/>
                <w:szCs w:val="21"/>
              </w:rPr>
              <w:br w:type="textWrapping"/>
            </w:r>
            <w:r>
              <w:rPr>
                <w:rFonts w:hint="eastAsia" w:ascii="仿宋" w:hAnsi="仿宋" w:eastAsia="仿宋" w:cs="仿宋"/>
                <w:color w:val="auto"/>
                <w:szCs w:val="21"/>
              </w:rPr>
              <w:t>11.智能自动摄像跟踪功能；</w:t>
            </w:r>
            <w:r>
              <w:rPr>
                <w:rFonts w:hint="eastAsia" w:ascii="仿宋" w:hAnsi="仿宋" w:eastAsia="仿宋" w:cs="仿宋"/>
                <w:color w:val="auto"/>
                <w:szCs w:val="21"/>
              </w:rPr>
              <w:br w:type="textWrapping"/>
            </w:r>
            <w:r>
              <w:rPr>
                <w:rFonts w:hint="eastAsia" w:ascii="仿宋" w:hAnsi="仿宋" w:eastAsia="仿宋" w:cs="仿宋"/>
                <w:color w:val="auto"/>
                <w:szCs w:val="21"/>
              </w:rPr>
              <w:t>12.消防联动功能；</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13.多种控制方式，可通过网页、手机、平板、按键面板、触摸面板等方式管理。                          </w:t>
            </w:r>
          </w:p>
          <w:p>
            <w:pPr>
              <w:rPr>
                <w:rFonts w:ascii="仿宋" w:hAnsi="仿宋" w:eastAsia="仿宋" w:cs="仿宋"/>
                <w:color w:val="auto"/>
                <w:szCs w:val="21"/>
              </w:rPr>
            </w:pPr>
            <w:r>
              <w:rPr>
                <w:rFonts w:hint="eastAsia" w:ascii="仿宋" w:hAnsi="仿宋" w:eastAsia="仿宋" w:cs="仿宋"/>
                <w:color w:val="auto"/>
                <w:szCs w:val="21"/>
              </w:rPr>
              <w:t>14.为了系统的整体兼容性，建议设备须与电源时序器同一品牌</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16</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平台管理中心</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 根据用户需要设计使用界面；</w:t>
            </w:r>
          </w:p>
          <w:p>
            <w:pPr>
              <w:rPr>
                <w:rFonts w:ascii="仿宋" w:hAnsi="仿宋" w:eastAsia="仿宋" w:cs="仿宋"/>
                <w:color w:val="auto"/>
                <w:szCs w:val="21"/>
              </w:rPr>
            </w:pPr>
            <w:r>
              <w:rPr>
                <w:rFonts w:hint="eastAsia" w:ascii="仿宋" w:hAnsi="仿宋" w:eastAsia="仿宋" w:cs="仿宋"/>
                <w:color w:val="auto"/>
                <w:szCs w:val="21"/>
              </w:rPr>
              <w:t>2. 实现主用和备用切换；</w:t>
            </w:r>
          </w:p>
          <w:p>
            <w:pPr>
              <w:rPr>
                <w:rFonts w:ascii="仿宋" w:hAnsi="仿宋" w:eastAsia="仿宋" w:cs="仿宋"/>
                <w:color w:val="auto"/>
                <w:szCs w:val="21"/>
              </w:rPr>
            </w:pPr>
            <w:r>
              <w:rPr>
                <w:rFonts w:hint="eastAsia" w:ascii="仿宋" w:hAnsi="仿宋" w:eastAsia="仿宋" w:cs="仿宋"/>
                <w:color w:val="auto"/>
                <w:szCs w:val="21"/>
              </w:rPr>
              <w:t>3. 可实现各音频设备状态的监测，包括设备状态，支持一键检测所有音箱的在线状态以及发声状态是否正常；</w:t>
            </w:r>
          </w:p>
          <w:p>
            <w:pPr>
              <w:rPr>
                <w:rFonts w:ascii="仿宋" w:hAnsi="仿宋" w:eastAsia="仿宋" w:cs="仿宋"/>
                <w:color w:val="auto"/>
                <w:szCs w:val="21"/>
              </w:rPr>
            </w:pPr>
            <w:r>
              <w:rPr>
                <w:rFonts w:hint="eastAsia" w:ascii="仿宋" w:hAnsi="仿宋" w:eastAsia="仿宋" w:cs="仿宋"/>
                <w:color w:val="auto"/>
                <w:szCs w:val="21"/>
              </w:rPr>
              <w:t xml:space="preserve">4. 内置歌曲库，可存放大量广播素材，可自动、手动播放多种音频格式，支持单一终端及任意组合终端的音频播放；   </w:t>
            </w:r>
          </w:p>
          <w:p>
            <w:pPr>
              <w:rPr>
                <w:rFonts w:ascii="仿宋" w:hAnsi="仿宋" w:eastAsia="仿宋" w:cs="仿宋"/>
                <w:color w:val="auto"/>
                <w:szCs w:val="21"/>
              </w:rPr>
            </w:pPr>
            <w:r>
              <w:rPr>
                <w:rFonts w:hint="eastAsia" w:ascii="仿宋" w:hAnsi="仿宋" w:eastAsia="仿宋" w:cs="仿宋"/>
                <w:color w:val="auto"/>
                <w:szCs w:val="21"/>
              </w:rPr>
              <w:t>5. 具备一键静音功能，防止使用期间的意外声音发生；</w:t>
            </w:r>
          </w:p>
          <w:p>
            <w:pPr>
              <w:rPr>
                <w:rFonts w:ascii="仿宋" w:hAnsi="仿宋" w:eastAsia="仿宋" w:cs="仿宋"/>
                <w:color w:val="auto"/>
                <w:szCs w:val="21"/>
              </w:rPr>
            </w:pPr>
            <w:r>
              <w:rPr>
                <w:rFonts w:hint="eastAsia" w:ascii="仿宋" w:hAnsi="仿宋" w:eastAsia="仿宋" w:cs="仿宋"/>
                <w:color w:val="auto"/>
                <w:szCs w:val="21"/>
              </w:rPr>
              <w:t>6. 设备模块间通过内部总线连接，不需外接任何线缆；</w:t>
            </w:r>
          </w:p>
          <w:p>
            <w:pPr>
              <w:rPr>
                <w:rFonts w:ascii="仿宋" w:hAnsi="仿宋" w:eastAsia="仿宋" w:cs="仿宋"/>
                <w:color w:val="auto"/>
                <w:szCs w:val="21"/>
              </w:rPr>
            </w:pPr>
            <w:r>
              <w:rPr>
                <w:rFonts w:hint="eastAsia" w:ascii="仿宋" w:hAnsi="仿宋" w:eastAsia="仿宋" w:cs="仿宋"/>
                <w:color w:val="auto"/>
                <w:szCs w:val="21"/>
              </w:rPr>
              <w:t xml:space="preserve">7. 自动检测网络输入状态，接入网络信息节点，自动接入平台；                                        </w:t>
            </w:r>
          </w:p>
          <w:p>
            <w:pPr>
              <w:rPr>
                <w:rFonts w:ascii="仿宋" w:hAnsi="仿宋" w:eastAsia="仿宋" w:cs="仿宋"/>
                <w:color w:val="auto"/>
                <w:szCs w:val="21"/>
              </w:rPr>
            </w:pPr>
            <w:r>
              <w:rPr>
                <w:rFonts w:hint="eastAsia" w:ascii="仿宋" w:hAnsi="仿宋" w:eastAsia="仿宋" w:cs="仿宋"/>
                <w:color w:val="auto"/>
                <w:szCs w:val="21"/>
              </w:rPr>
              <w:t>8.为了系统的整体兼容性，该设备须与电源时序器同一品牌</w:t>
            </w:r>
          </w:p>
        </w:tc>
        <w:tc>
          <w:tcPr>
            <w:tcW w:w="391" w:type="pct"/>
            <w:vAlign w:val="center"/>
          </w:tcPr>
          <w:p>
            <w:pPr>
              <w:jc w:val="center"/>
              <w:rPr>
                <w:rFonts w:ascii="仿宋" w:hAnsi="仿宋" w:eastAsia="仿宋" w:cs="仿宋"/>
                <w:color w:val="auto"/>
                <w:szCs w:val="21"/>
                <w:highlight w:val="red"/>
              </w:rPr>
            </w:pPr>
            <w:r>
              <w:rPr>
                <w:rFonts w:hint="eastAsia" w:ascii="仿宋" w:hAnsi="仿宋" w:eastAsia="仿宋" w:cs="仿宋"/>
                <w:color w:val="auto"/>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17</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电源时序器【8路可控型】</w:t>
            </w:r>
          </w:p>
        </w:tc>
        <w:tc>
          <w:tcPr>
            <w:tcW w:w="3661" w:type="pct"/>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1.19寸标准机柜1U设计</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2.提供延时操作功能；</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3.10路通道开关状态可由面板显示；</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4.通过面板一键开关，可开关各路通道，实现时序功能；</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5.可通过软件方式，锁闭和解锁面板按键；</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6.提供RS232输入接口，可连接电脑和中控系统；</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7.多个同类设备可进行级联，实现一键同时开关多个设备，</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8.10路电源供电接口：后面板有8路可控电源，可配合中控实现互锁、自锁、单路电源开关控制；前面板有2路常供电源；</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9.有RS232和RS485控制接口，短路信号控制接口，TCP/IP控制接口；</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10.多个同类设备可进行级联，实现一键同时开关多个设备；</w:t>
            </w:r>
          </w:p>
          <w:p>
            <w:pPr>
              <w:widowControl/>
              <w:jc w:val="left"/>
              <w:rPr>
                <w:rFonts w:ascii="仿宋" w:hAnsi="仿宋" w:eastAsia="仿宋" w:cs="仿宋"/>
                <w:color w:val="auto"/>
                <w:szCs w:val="21"/>
              </w:rPr>
            </w:pPr>
            <w:r>
              <w:rPr>
                <w:rFonts w:hint="eastAsia" w:ascii="仿宋" w:hAnsi="仿宋" w:eastAsia="仿宋" w:cs="仿宋"/>
                <w:color w:val="auto"/>
                <w:kern w:val="0"/>
                <w:szCs w:val="21"/>
              </w:rPr>
              <w:t>11.带5V的USB接口，可供其他设备上电</w:t>
            </w:r>
            <w:r>
              <w:rPr>
                <w:rFonts w:hint="eastAsia" w:ascii="仿宋" w:hAnsi="仿宋" w:eastAsia="仿宋" w:cs="仿宋"/>
                <w:color w:val="auto"/>
                <w:szCs w:val="21"/>
              </w:rPr>
              <w:t>；</w:t>
            </w:r>
          </w:p>
          <w:p>
            <w:pPr>
              <w:widowControl/>
              <w:jc w:val="left"/>
              <w:rPr>
                <w:rFonts w:ascii="仿宋" w:hAnsi="仿宋" w:eastAsia="仿宋" w:cs="仿宋"/>
                <w:color w:val="auto"/>
                <w:kern w:val="0"/>
                <w:szCs w:val="21"/>
              </w:rPr>
            </w:pPr>
            <w:r>
              <w:rPr>
                <w:rFonts w:hint="eastAsia" w:ascii="仿宋" w:hAnsi="仿宋" w:eastAsia="仿宋" w:cs="仿宋"/>
                <w:color w:val="auto"/>
                <w:szCs w:val="21"/>
              </w:rPr>
              <w:t>12.内置wifi、支持手机、ipad平板或笔记本电脑不经过无线路由器直接无线连接，控制各电源端口的独立开关</w:t>
            </w:r>
            <w:r>
              <w:rPr>
                <w:rFonts w:hint="eastAsia" w:ascii="仿宋" w:hAnsi="仿宋" w:eastAsia="仿宋" w:cs="仿宋"/>
                <w:color w:val="auto"/>
                <w:kern w:val="0"/>
                <w:szCs w:val="21"/>
              </w:rPr>
              <w:t>；</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13.在网内任何一台电脑不需要安装任何软件，只通过WEB就可控制主机的各种参数，支持网络在线点播歌曲播放、支持WEB密码登录保护，防止非操作人员误操作；</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14.前面板带LCD屏，可以显示电压电量,同时8路通道均有LED灯指示对应灯开启与关闭；</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15.提供端口互锁功能，可用于控制投影机电动幕，升降架，以及电动窗帘。</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16.最大输入电流：30A，单路最大输出电流：16A，工作电压：220V/50-60Hz 。</w:t>
            </w:r>
          </w:p>
        </w:tc>
        <w:tc>
          <w:tcPr>
            <w:tcW w:w="391" w:type="pct"/>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4"/>
            <w:noWrap/>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三、集中控制系统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中控系统</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【兼容ipad/安卓/windows/嵌入式】</w:t>
            </w:r>
          </w:p>
        </w:tc>
        <w:tc>
          <w:tcPr>
            <w:tcW w:w="3661" w:type="pct"/>
            <w:vAlign w:val="center"/>
          </w:tcPr>
          <w:p>
            <w:pPr>
              <w:jc w:val="left"/>
              <w:rPr>
                <w:rFonts w:ascii="仿宋" w:hAnsi="仿宋" w:eastAsia="仿宋" w:cs="仿宋"/>
                <w:color w:val="auto"/>
                <w:szCs w:val="21"/>
              </w:rPr>
            </w:pPr>
            <w:r>
              <w:rPr>
                <w:rFonts w:hint="eastAsia" w:ascii="仿宋" w:hAnsi="仿宋" w:eastAsia="仿宋" w:cs="仿宋"/>
                <w:color w:val="auto"/>
                <w:szCs w:val="21"/>
              </w:rPr>
              <w:t>1. 同时支持IPAD平板电脑、安卓平板电脑、射频触摸屏、windows电脑控制，可同时使用，互为备份；</w:t>
            </w:r>
            <w:r>
              <w:rPr>
                <w:rFonts w:hint="eastAsia" w:ascii="仿宋" w:hAnsi="仿宋" w:eastAsia="仿宋" w:cs="仿宋"/>
                <w:color w:val="auto"/>
                <w:szCs w:val="21"/>
              </w:rPr>
              <w:br w:type="textWrapping"/>
            </w:r>
            <w:r>
              <w:rPr>
                <w:rFonts w:hint="eastAsia" w:ascii="仿宋" w:hAnsi="仿宋" w:eastAsia="仿宋" w:cs="仿宋"/>
                <w:color w:val="auto"/>
                <w:szCs w:val="21"/>
              </w:rPr>
              <w:t>2. 前面板带10个可自定义功能的按键，可作为应急操作选项；带蓝光液晶显示屏，显示工作状态；</w:t>
            </w:r>
            <w:r>
              <w:rPr>
                <w:rFonts w:hint="eastAsia" w:ascii="仿宋" w:hAnsi="仿宋" w:eastAsia="仿宋" w:cs="仿宋"/>
                <w:color w:val="auto"/>
                <w:szCs w:val="21"/>
              </w:rPr>
              <w:br w:type="textWrapping"/>
            </w:r>
            <w:r>
              <w:rPr>
                <w:rFonts w:hint="eastAsia" w:ascii="仿宋" w:hAnsi="仿宋" w:eastAsia="仿宋" w:cs="仿宋"/>
                <w:color w:val="auto"/>
                <w:szCs w:val="21"/>
              </w:rPr>
              <w:t>3. 内置万年历电路，可让中控在指定时间自动执行控制操作；</w:t>
            </w:r>
            <w:r>
              <w:rPr>
                <w:rFonts w:hint="eastAsia" w:ascii="仿宋" w:hAnsi="仿宋" w:eastAsia="仿宋" w:cs="仿宋"/>
                <w:color w:val="auto"/>
                <w:szCs w:val="21"/>
              </w:rPr>
              <w:br w:type="textWrapping"/>
            </w:r>
            <w:r>
              <w:rPr>
                <w:rFonts w:hint="eastAsia" w:ascii="仿宋" w:hAnsi="仿宋" w:eastAsia="仿宋" w:cs="仿宋"/>
                <w:color w:val="auto"/>
                <w:szCs w:val="21"/>
              </w:rPr>
              <w:t>4. 非串口分配器式中控，串口等所有控制代码保存在主机上，主机可执行逻辑控制，触摸屏仅保存一个控制ID号，减少网络通讯，提高响应速度和稳定性；</w:t>
            </w:r>
            <w:r>
              <w:rPr>
                <w:rFonts w:hint="eastAsia" w:ascii="仿宋" w:hAnsi="仿宋" w:eastAsia="仿宋" w:cs="仿宋"/>
                <w:color w:val="auto"/>
                <w:szCs w:val="21"/>
              </w:rPr>
              <w:br w:type="textWrapping"/>
            </w:r>
            <w:r>
              <w:rPr>
                <w:rFonts w:hint="eastAsia" w:ascii="仿宋" w:hAnsi="仿宋" w:eastAsia="仿宋" w:cs="仿宋"/>
                <w:color w:val="auto"/>
                <w:szCs w:val="21"/>
              </w:rPr>
              <w:t>5. 主机带有网口，不需配置接收器（转换器）</w:t>
            </w:r>
            <w:r>
              <w:rPr>
                <w:rFonts w:hint="eastAsia" w:ascii="仿宋" w:hAnsi="仿宋" w:eastAsia="仿宋" w:cs="仿宋"/>
                <w:color w:val="auto"/>
                <w:szCs w:val="21"/>
              </w:rPr>
              <w:br w:type="textWrapping"/>
            </w:r>
            <w:r>
              <w:rPr>
                <w:rFonts w:hint="eastAsia" w:ascii="仿宋" w:hAnsi="仿宋" w:eastAsia="仿宋" w:cs="仿宋"/>
                <w:color w:val="auto"/>
                <w:szCs w:val="21"/>
              </w:rPr>
              <w:t>6. 非网页式，各个平台（IPAD、安卓、windows）都有功能一致的专用操控软件(app)。</w:t>
            </w:r>
            <w:r>
              <w:rPr>
                <w:rFonts w:hint="eastAsia" w:ascii="仿宋" w:hAnsi="仿宋" w:eastAsia="仿宋" w:cs="仿宋"/>
                <w:color w:val="auto"/>
                <w:szCs w:val="21"/>
              </w:rPr>
              <w:br w:type="textWrapping"/>
            </w:r>
            <w:r>
              <w:rPr>
                <w:rFonts w:hint="eastAsia" w:ascii="仿宋" w:hAnsi="仿宋" w:eastAsia="仿宋" w:cs="仿宋"/>
                <w:color w:val="auto"/>
                <w:szCs w:val="21"/>
              </w:rPr>
              <w:t>7. 带8键控制面板：每个按键都可以通过串口RS232 对外围设备（摄像机、投影机等）进行可编程控制；每个按键都可以设置为发送红外线代码、控制继电器。并通过对应的端口去控制外围设备；每个按键都可通过RS232和USB连接电脑去学习红外；具有ID级联功能，99个面板可以级联起来控制，通过ID去识别每一个面板；具有USB和RS232选择控制功能，并由中控软件设置；具有自定义设置按键标签的功能；</w:t>
            </w:r>
            <w:r>
              <w:rPr>
                <w:rFonts w:hint="eastAsia" w:ascii="仿宋" w:hAnsi="仿宋" w:eastAsia="仿宋" w:cs="仿宋"/>
                <w:color w:val="auto"/>
                <w:szCs w:val="21"/>
              </w:rPr>
              <w:br w:type="textWrapping"/>
            </w:r>
            <w:r>
              <w:rPr>
                <w:rFonts w:hint="eastAsia" w:ascii="仿宋" w:hAnsi="仿宋" w:eastAsia="仿宋" w:cs="仿宋"/>
                <w:color w:val="auto"/>
                <w:szCs w:val="21"/>
              </w:rPr>
              <w:t>8. 采用字体自动识别技术，在Windows电脑上设计界面时使用的任何字体，都能在IPAD平板、安卓平板上正确显示（不需制作图片）。</w:t>
            </w:r>
            <w:r>
              <w:rPr>
                <w:rFonts w:hint="eastAsia" w:ascii="仿宋" w:hAnsi="仿宋" w:eastAsia="仿宋" w:cs="仿宋"/>
                <w:color w:val="auto"/>
                <w:szCs w:val="21"/>
              </w:rPr>
              <w:br w:type="textWrapping"/>
            </w:r>
            <w:r>
              <w:rPr>
                <w:rFonts w:hint="eastAsia" w:ascii="仿宋" w:hAnsi="仿宋" w:eastAsia="仿宋" w:cs="仿宋"/>
                <w:color w:val="auto"/>
                <w:szCs w:val="21"/>
              </w:rPr>
              <w:t>9. 编程设计平台可自动生成各种3D按钮（不需设计图片）；也支持图片按钮，支持PNG、WMF、ICO、GIF图片的透明效果，可实现任意形状的按钮，各种效果的界面。</w:t>
            </w:r>
            <w:r>
              <w:rPr>
                <w:rFonts w:hint="eastAsia" w:ascii="仿宋" w:hAnsi="仿宋" w:eastAsia="仿宋" w:cs="仿宋"/>
                <w:color w:val="auto"/>
                <w:szCs w:val="21"/>
              </w:rPr>
              <w:br w:type="textWrapping"/>
            </w:r>
            <w:r>
              <w:rPr>
                <w:rFonts w:hint="eastAsia" w:ascii="仿宋" w:hAnsi="仿宋" w:eastAsia="仿宋" w:cs="仿宋"/>
                <w:color w:val="auto"/>
                <w:szCs w:val="21"/>
              </w:rPr>
              <w:t>10. 主机配有32个接口，16个RS232串口\RS485\422、8个红外口、8-Relays 继电器口等控制口。</w:t>
            </w:r>
            <w:r>
              <w:rPr>
                <w:rFonts w:hint="eastAsia" w:ascii="仿宋" w:hAnsi="仿宋" w:eastAsia="仿宋" w:cs="仿宋"/>
                <w:color w:val="auto"/>
                <w:szCs w:val="21"/>
              </w:rPr>
              <w:br w:type="textWrapping"/>
            </w:r>
            <w:r>
              <w:rPr>
                <w:rFonts w:hint="eastAsia" w:ascii="仿宋" w:hAnsi="仿宋" w:eastAsia="仿宋" w:cs="仿宋"/>
                <w:color w:val="auto"/>
                <w:szCs w:val="21"/>
              </w:rPr>
              <w:t>11. 控制通讯：以太网(TCP/IP)，10/100M自适应，TCP SERVER方式，也可定制为UDP方式，也可连接射频接收器。</w:t>
            </w:r>
            <w:r>
              <w:rPr>
                <w:rFonts w:hint="eastAsia" w:ascii="仿宋" w:hAnsi="仿宋" w:eastAsia="仿宋" w:cs="仿宋"/>
                <w:color w:val="auto"/>
                <w:szCs w:val="21"/>
              </w:rPr>
              <w:br w:type="textWrapping"/>
            </w:r>
            <w:r>
              <w:rPr>
                <w:rFonts w:hint="eastAsia" w:ascii="仿宋" w:hAnsi="仿宋" w:eastAsia="仿宋" w:cs="仿宋"/>
                <w:color w:val="auto"/>
                <w:szCs w:val="21"/>
              </w:rPr>
              <w:t>12. 具备16路COM口，其中每路串口具备RS232\RS422\RS485控制功能，8路1/0数字接口，8路IR接口，8路弱继电器（RELAY）接口，1路RJ45网络控制接口；</w:t>
            </w:r>
            <w:r>
              <w:rPr>
                <w:rFonts w:hint="eastAsia" w:ascii="仿宋" w:hAnsi="仿宋" w:eastAsia="仿宋" w:cs="仿宋"/>
                <w:color w:val="auto"/>
                <w:szCs w:val="21"/>
              </w:rPr>
              <w:br w:type="textWrapping"/>
            </w:r>
            <w:r>
              <w:rPr>
                <w:rFonts w:hint="eastAsia" w:ascii="仿宋" w:hAnsi="仿宋" w:eastAsia="仿宋" w:cs="仿宋"/>
                <w:color w:val="auto"/>
                <w:szCs w:val="21"/>
              </w:rPr>
              <w:t>13. 处理器：32位ARM处理器，指令存储器：FLASH，大容量FLASH存储器，可保存高达5000条控制指令，满足任何场合的控制存储要求，支持扩展。</w:t>
            </w:r>
            <w:r>
              <w:rPr>
                <w:rFonts w:hint="eastAsia" w:ascii="仿宋" w:hAnsi="仿宋" w:eastAsia="仿宋" w:cs="仿宋"/>
                <w:color w:val="auto"/>
                <w:szCs w:val="21"/>
              </w:rPr>
              <w:br w:type="textWrapping"/>
            </w:r>
            <w:r>
              <w:rPr>
                <w:rFonts w:hint="eastAsia" w:ascii="仿宋" w:hAnsi="仿宋" w:eastAsia="仿宋" w:cs="仿宋"/>
                <w:color w:val="auto"/>
                <w:szCs w:val="21"/>
              </w:rPr>
              <w:t>14. 红外学习技术：最大红外数据容量：1000KB；学习载波范围：15-120KHz；发射载波：38KHz；红外脉冲精度：±20us；红外脉宽范围：50us-70ms；红学习时间间隔：100ms；最大红外数据宽度：96位。</w:t>
            </w:r>
            <w:r>
              <w:rPr>
                <w:rFonts w:hint="eastAsia" w:ascii="仿宋" w:hAnsi="仿宋" w:eastAsia="仿宋" w:cs="仿宋"/>
                <w:color w:val="auto"/>
                <w:szCs w:val="21"/>
              </w:rPr>
              <w:br w:type="textWrapping"/>
            </w:r>
            <w:r>
              <w:rPr>
                <w:rFonts w:hint="eastAsia" w:ascii="仿宋" w:hAnsi="仿宋" w:eastAsia="仿宋" w:cs="仿宋"/>
                <w:color w:val="auto"/>
                <w:szCs w:val="21"/>
              </w:rPr>
              <w:t>15. 控制指令数据容量：256M；最大读写速度：66Mb。</w:t>
            </w:r>
            <w:r>
              <w:rPr>
                <w:rFonts w:hint="eastAsia" w:ascii="仿宋" w:hAnsi="仿宋" w:eastAsia="仿宋" w:cs="仿宋"/>
                <w:color w:val="auto"/>
                <w:szCs w:val="21"/>
              </w:rPr>
              <w:br w:type="textWrapping"/>
            </w:r>
            <w:r>
              <w:rPr>
                <w:rFonts w:hint="eastAsia" w:ascii="仿宋" w:hAnsi="仿宋" w:eastAsia="仿宋" w:cs="仿宋"/>
                <w:color w:val="auto"/>
                <w:szCs w:val="21"/>
              </w:rPr>
              <w:t>16. 继电器：8路弱电继电器接口，触点形式：1C（SPDT）；触点负载： 2A/30 VDC；阻 抗： ≤100mΩ；额定电流： 3A；电气寿命：≥10万回；机械寿命：≥1000万回；线圈绝缘电阻：≥100MΩ；线圈与触点间耐压：4000VAC/1分钟；触点与触点间耐压：750VAC/1分钟。</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平板电脑</w:t>
            </w:r>
          </w:p>
        </w:tc>
        <w:tc>
          <w:tcPr>
            <w:tcW w:w="3661" w:type="pct"/>
            <w:vAlign w:val="center"/>
          </w:tcPr>
          <w:p>
            <w:pPr>
              <w:jc w:val="left"/>
              <w:rPr>
                <w:rFonts w:ascii="仿宋" w:hAnsi="仿宋" w:eastAsia="仿宋" w:cs="仿宋"/>
                <w:color w:val="auto"/>
                <w:szCs w:val="21"/>
              </w:rPr>
            </w:pPr>
            <w:r>
              <w:rPr>
                <w:rFonts w:hint="eastAsia" w:ascii="仿宋" w:hAnsi="仿宋" w:eastAsia="仿宋" w:cs="仿宋"/>
                <w:color w:val="auto"/>
                <w:szCs w:val="21"/>
              </w:rPr>
              <w:t>1.处理器主频:2.26GHz</w:t>
            </w:r>
            <w:r>
              <w:rPr>
                <w:rFonts w:hint="eastAsia" w:ascii="仿宋" w:hAnsi="仿宋" w:eastAsia="仿宋" w:cs="仿宋"/>
                <w:color w:val="auto"/>
                <w:szCs w:val="21"/>
              </w:rPr>
              <w:br w:type="textWrapping"/>
            </w:r>
            <w:r>
              <w:rPr>
                <w:rFonts w:hint="eastAsia" w:ascii="仿宋" w:hAnsi="仿宋" w:eastAsia="仿宋" w:cs="仿宋"/>
                <w:color w:val="auto"/>
                <w:szCs w:val="21"/>
              </w:rPr>
              <w:t>2.处理器核心:双核心</w:t>
            </w:r>
            <w:r>
              <w:rPr>
                <w:rFonts w:hint="eastAsia" w:ascii="仿宋" w:hAnsi="仿宋" w:eastAsia="仿宋" w:cs="仿宋"/>
                <w:color w:val="auto"/>
                <w:szCs w:val="21"/>
              </w:rPr>
              <w:br w:type="textWrapping"/>
            </w:r>
            <w:r>
              <w:rPr>
                <w:rFonts w:hint="eastAsia" w:ascii="仿宋" w:hAnsi="仿宋" w:eastAsia="仿宋" w:cs="仿宋"/>
                <w:color w:val="auto"/>
                <w:szCs w:val="21"/>
              </w:rPr>
              <w:t>3.系统内存:4GB</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4.存储容量:32GB </w:t>
            </w:r>
            <w:r>
              <w:rPr>
                <w:rFonts w:hint="eastAsia" w:ascii="仿宋" w:hAnsi="仿宋" w:eastAsia="仿宋" w:cs="仿宋"/>
                <w:color w:val="auto"/>
                <w:szCs w:val="21"/>
              </w:rPr>
              <w:br w:type="textWrapping"/>
            </w:r>
            <w:r>
              <w:rPr>
                <w:rFonts w:hint="eastAsia" w:ascii="仿宋" w:hAnsi="仿宋" w:eastAsia="仿宋" w:cs="仿宋"/>
                <w:color w:val="auto"/>
                <w:szCs w:val="21"/>
              </w:rPr>
              <w:t>5.屏幕尺寸:12.9英寸</w:t>
            </w:r>
            <w:r>
              <w:rPr>
                <w:rFonts w:hint="eastAsia" w:ascii="仿宋" w:hAnsi="仿宋" w:eastAsia="仿宋" w:cs="仿宋"/>
                <w:color w:val="auto"/>
                <w:szCs w:val="21"/>
              </w:rPr>
              <w:br w:type="textWrapping"/>
            </w:r>
            <w:r>
              <w:rPr>
                <w:rFonts w:hint="eastAsia" w:ascii="仿宋" w:hAnsi="仿宋" w:eastAsia="仿宋" w:cs="仿宋"/>
                <w:color w:val="auto"/>
                <w:szCs w:val="21"/>
              </w:rPr>
              <w:t>6.屏幕分辨率:2732x2048</w:t>
            </w:r>
            <w:r>
              <w:rPr>
                <w:rFonts w:hint="eastAsia" w:ascii="仿宋" w:hAnsi="仿宋" w:eastAsia="仿宋" w:cs="仿宋"/>
                <w:color w:val="auto"/>
                <w:szCs w:val="21"/>
              </w:rPr>
              <w:br w:type="textWrapping"/>
            </w:r>
            <w:r>
              <w:rPr>
                <w:rFonts w:hint="eastAsia" w:ascii="仿宋" w:hAnsi="仿宋" w:eastAsia="仿宋" w:cs="仿宋"/>
                <w:color w:val="auto"/>
                <w:szCs w:val="21"/>
              </w:rPr>
              <w:t>7.屏幕像素密度:264PPI</w:t>
            </w:r>
            <w:r>
              <w:rPr>
                <w:rFonts w:hint="eastAsia" w:ascii="仿宋" w:hAnsi="仿宋" w:eastAsia="仿宋" w:cs="仿宋"/>
                <w:color w:val="auto"/>
                <w:szCs w:val="21"/>
              </w:rPr>
              <w:br w:type="textWrapping"/>
            </w:r>
            <w:r>
              <w:rPr>
                <w:rFonts w:hint="eastAsia" w:ascii="仿宋" w:hAnsi="仿宋" w:eastAsia="仿宋" w:cs="仿宋"/>
                <w:color w:val="auto"/>
                <w:szCs w:val="21"/>
              </w:rPr>
              <w:t>8.WiFi功能:双频（2.4GHz+5GHz），支持802.11a/b/g/n/ac无线协议</w:t>
            </w:r>
            <w:r>
              <w:rPr>
                <w:rFonts w:hint="eastAsia" w:ascii="仿宋" w:hAnsi="仿宋" w:eastAsia="仿宋" w:cs="仿宋"/>
                <w:color w:val="auto"/>
                <w:szCs w:val="21"/>
              </w:rPr>
              <w:br w:type="textWrapping"/>
            </w:r>
            <w:r>
              <w:rPr>
                <w:rFonts w:hint="eastAsia" w:ascii="仿宋" w:hAnsi="仿宋" w:eastAsia="仿宋" w:cs="仿宋"/>
                <w:color w:val="auto"/>
                <w:szCs w:val="21"/>
              </w:rPr>
              <w:t>9.蓝牙功能:支持，蓝牙4.2模块</w:t>
            </w:r>
            <w:r>
              <w:rPr>
                <w:rFonts w:hint="eastAsia" w:ascii="仿宋" w:hAnsi="仿宋" w:eastAsia="仿宋" w:cs="仿宋"/>
                <w:color w:val="auto"/>
                <w:szCs w:val="21"/>
              </w:rPr>
              <w:br w:type="textWrapping"/>
            </w:r>
            <w:r>
              <w:rPr>
                <w:rFonts w:hint="eastAsia" w:ascii="仿宋" w:hAnsi="仿宋" w:eastAsia="仿宋" w:cs="仿宋"/>
                <w:color w:val="auto"/>
                <w:szCs w:val="21"/>
              </w:rPr>
              <w:t>10.摄像头:双摄像头（前置：120万像素，后置：800万像素）</w:t>
            </w:r>
            <w:r>
              <w:rPr>
                <w:rFonts w:hint="eastAsia" w:ascii="仿宋" w:hAnsi="仿宋" w:eastAsia="仿宋" w:cs="仿宋"/>
                <w:color w:val="auto"/>
                <w:szCs w:val="21"/>
              </w:rPr>
              <w:br w:type="textWrapping"/>
            </w:r>
            <w:r>
              <w:rPr>
                <w:rFonts w:hint="eastAsia" w:ascii="仿宋" w:hAnsi="仿宋" w:eastAsia="仿宋" w:cs="仿宋"/>
                <w:color w:val="auto"/>
                <w:szCs w:val="21"/>
              </w:rPr>
              <w:t>11.机壳材质:铝镁合金材质</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无线路由器</w:t>
            </w:r>
          </w:p>
        </w:tc>
        <w:tc>
          <w:tcPr>
            <w:tcW w:w="3661" w:type="pct"/>
            <w:vAlign w:val="center"/>
          </w:tcPr>
          <w:p>
            <w:pPr>
              <w:widowControl/>
              <w:numPr>
                <w:ilvl w:val="0"/>
                <w:numId w:val="5"/>
              </w:numPr>
              <w:tabs>
                <w:tab w:val="left" w:pos="220"/>
                <w:tab w:val="left" w:pos="720"/>
              </w:tabs>
              <w:autoSpaceDE w:val="0"/>
              <w:autoSpaceDN w:val="0"/>
              <w:adjustRightInd w:val="0"/>
              <w:ind w:hanging="720"/>
              <w:jc w:val="left"/>
              <w:rPr>
                <w:rFonts w:ascii="仿宋" w:hAnsi="仿宋" w:eastAsia="仿宋" w:cs="仿宋"/>
                <w:color w:val="auto"/>
                <w:szCs w:val="21"/>
              </w:rPr>
            </w:pPr>
            <w:r>
              <w:rPr>
                <w:rFonts w:hint="eastAsia" w:ascii="仿宋" w:hAnsi="仿宋" w:eastAsia="仿宋" w:cs="仿宋"/>
                <w:color w:val="auto"/>
                <w:szCs w:val="21"/>
              </w:rPr>
              <w:t>1.WAN接入口：百兆网口</w:t>
            </w:r>
          </w:p>
          <w:p>
            <w:pPr>
              <w:widowControl/>
              <w:numPr>
                <w:ilvl w:val="0"/>
                <w:numId w:val="5"/>
              </w:numPr>
              <w:tabs>
                <w:tab w:val="left" w:pos="220"/>
                <w:tab w:val="left" w:pos="720"/>
              </w:tabs>
              <w:autoSpaceDE w:val="0"/>
              <w:autoSpaceDN w:val="0"/>
              <w:adjustRightInd w:val="0"/>
              <w:ind w:hanging="720"/>
              <w:jc w:val="left"/>
              <w:rPr>
                <w:rFonts w:ascii="仿宋" w:hAnsi="仿宋" w:eastAsia="仿宋" w:cs="仿宋"/>
                <w:color w:val="auto"/>
                <w:szCs w:val="21"/>
              </w:rPr>
            </w:pPr>
            <w:r>
              <w:rPr>
                <w:rFonts w:hint="eastAsia" w:ascii="仿宋" w:hAnsi="仿宋" w:eastAsia="仿宋" w:cs="仿宋"/>
                <w:color w:val="auto"/>
                <w:szCs w:val="21"/>
              </w:rPr>
              <w:t>2.无线协议：WiFi 5</w:t>
            </w:r>
          </w:p>
          <w:p>
            <w:pPr>
              <w:widowControl/>
              <w:numPr>
                <w:ilvl w:val="0"/>
                <w:numId w:val="5"/>
              </w:numPr>
              <w:tabs>
                <w:tab w:val="left" w:pos="220"/>
                <w:tab w:val="left" w:pos="720"/>
              </w:tabs>
              <w:autoSpaceDE w:val="0"/>
              <w:autoSpaceDN w:val="0"/>
              <w:adjustRightInd w:val="0"/>
              <w:ind w:hanging="720"/>
              <w:jc w:val="left"/>
              <w:rPr>
                <w:rFonts w:ascii="仿宋" w:hAnsi="仿宋" w:eastAsia="仿宋" w:cs="仿宋"/>
                <w:color w:val="auto"/>
                <w:szCs w:val="21"/>
              </w:rPr>
            </w:pPr>
            <w:r>
              <w:rPr>
                <w:rFonts w:hint="eastAsia" w:ascii="仿宋" w:hAnsi="仿宋" w:eastAsia="仿宋" w:cs="仿宋"/>
                <w:color w:val="auto"/>
                <w:szCs w:val="21"/>
              </w:rPr>
              <w:t>3.LAN输出口：百兆网口</w:t>
            </w:r>
          </w:p>
          <w:p>
            <w:pPr>
              <w:widowControl/>
              <w:numPr>
                <w:ilvl w:val="0"/>
                <w:numId w:val="5"/>
              </w:numPr>
              <w:tabs>
                <w:tab w:val="left" w:pos="220"/>
                <w:tab w:val="left" w:pos="720"/>
              </w:tabs>
              <w:autoSpaceDE w:val="0"/>
              <w:autoSpaceDN w:val="0"/>
              <w:adjustRightInd w:val="0"/>
              <w:ind w:hanging="720"/>
              <w:jc w:val="left"/>
              <w:rPr>
                <w:rFonts w:ascii="仿宋" w:hAnsi="仿宋" w:eastAsia="仿宋" w:cs="仿宋"/>
                <w:color w:val="auto"/>
                <w:szCs w:val="21"/>
              </w:rPr>
            </w:pPr>
            <w:r>
              <w:rPr>
                <w:rFonts w:hint="eastAsia" w:ascii="仿宋" w:hAnsi="仿宋" w:eastAsia="仿宋" w:cs="仿宋"/>
                <w:color w:val="auto"/>
                <w:szCs w:val="21"/>
              </w:rPr>
              <w:t>4.2.4G MIMO技术：2x2 MIMO</w:t>
            </w:r>
          </w:p>
          <w:p>
            <w:pPr>
              <w:widowControl/>
              <w:numPr>
                <w:ilvl w:val="0"/>
                <w:numId w:val="5"/>
              </w:numPr>
              <w:tabs>
                <w:tab w:val="left" w:pos="220"/>
                <w:tab w:val="left" w:pos="720"/>
              </w:tabs>
              <w:autoSpaceDE w:val="0"/>
              <w:autoSpaceDN w:val="0"/>
              <w:adjustRightInd w:val="0"/>
              <w:ind w:hanging="720"/>
              <w:jc w:val="left"/>
              <w:rPr>
                <w:rFonts w:ascii="仿宋" w:hAnsi="仿宋" w:eastAsia="仿宋" w:cs="仿宋"/>
                <w:color w:val="auto"/>
                <w:szCs w:val="21"/>
              </w:rPr>
            </w:pPr>
            <w:r>
              <w:rPr>
                <w:rFonts w:hint="eastAsia" w:ascii="仿宋" w:hAnsi="仿宋" w:eastAsia="仿宋" w:cs="仿宋"/>
                <w:color w:val="auto"/>
                <w:szCs w:val="21"/>
              </w:rPr>
              <w:t>5.天线：外置天线</w:t>
            </w:r>
          </w:p>
          <w:p>
            <w:pPr>
              <w:widowControl/>
              <w:numPr>
                <w:ilvl w:val="0"/>
                <w:numId w:val="5"/>
              </w:numPr>
              <w:tabs>
                <w:tab w:val="left" w:pos="220"/>
                <w:tab w:val="left" w:pos="720"/>
              </w:tabs>
              <w:autoSpaceDE w:val="0"/>
              <w:autoSpaceDN w:val="0"/>
              <w:adjustRightInd w:val="0"/>
              <w:ind w:hanging="720"/>
              <w:jc w:val="left"/>
              <w:rPr>
                <w:rFonts w:ascii="仿宋" w:hAnsi="仿宋" w:eastAsia="仿宋" w:cs="仿宋"/>
                <w:color w:val="auto"/>
                <w:szCs w:val="21"/>
              </w:rPr>
            </w:pPr>
            <w:r>
              <w:rPr>
                <w:rFonts w:hint="eastAsia" w:ascii="仿宋" w:hAnsi="仿宋" w:eastAsia="仿宋" w:cs="仿宋"/>
                <w:color w:val="auto"/>
                <w:szCs w:val="21"/>
              </w:rPr>
              <w:t>6.是否有USB接口：否</w:t>
            </w:r>
          </w:p>
          <w:p>
            <w:pPr>
              <w:widowControl/>
              <w:numPr>
                <w:ilvl w:val="0"/>
                <w:numId w:val="5"/>
              </w:numPr>
              <w:tabs>
                <w:tab w:val="left" w:pos="220"/>
                <w:tab w:val="left" w:pos="720"/>
              </w:tabs>
              <w:autoSpaceDE w:val="0"/>
              <w:autoSpaceDN w:val="0"/>
              <w:adjustRightInd w:val="0"/>
              <w:ind w:hanging="720"/>
              <w:jc w:val="left"/>
              <w:rPr>
                <w:rFonts w:ascii="仿宋" w:hAnsi="仿宋" w:eastAsia="仿宋" w:cs="仿宋"/>
                <w:color w:val="auto"/>
                <w:szCs w:val="21"/>
              </w:rPr>
            </w:pPr>
            <w:r>
              <w:rPr>
                <w:rFonts w:hint="eastAsia" w:ascii="仿宋" w:hAnsi="仿宋" w:eastAsia="仿宋" w:cs="仿宋"/>
                <w:color w:val="auto"/>
                <w:szCs w:val="21"/>
              </w:rPr>
              <w:t>7.LAN口数量：4</w:t>
            </w:r>
          </w:p>
        </w:tc>
        <w:tc>
          <w:tcPr>
            <w:tcW w:w="391" w:type="pct"/>
            <w:vAlign w:val="center"/>
          </w:tcPr>
          <w:p>
            <w:pPr>
              <w:widowControl/>
              <w:tabs>
                <w:tab w:val="left" w:pos="220"/>
                <w:tab w:val="left" w:pos="720"/>
              </w:tabs>
              <w:autoSpaceDE w:val="0"/>
              <w:autoSpaceDN w:val="0"/>
              <w:adjustRightInd w:val="0"/>
              <w:ind w:left="720"/>
              <w:rPr>
                <w:rFonts w:ascii="仿宋" w:hAnsi="仿宋" w:eastAsia="仿宋" w:cs="仿宋"/>
                <w:color w:val="auto"/>
                <w:szCs w:val="21"/>
              </w:rPr>
            </w:pPr>
            <w:r>
              <w:rPr>
                <w:rFonts w:hint="eastAsia" w:ascii="仿宋" w:hAnsi="仿宋" w:eastAsia="仿宋" w:cs="仿宋"/>
                <w:color w:val="auto"/>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电源控制器【8路控制】</w:t>
            </w:r>
          </w:p>
        </w:tc>
        <w:tc>
          <w:tcPr>
            <w:tcW w:w="3661" w:type="pct"/>
            <w:vAlign w:val="center"/>
          </w:tcPr>
          <w:p>
            <w:pPr>
              <w:jc w:val="left"/>
              <w:rPr>
                <w:rFonts w:ascii="仿宋" w:hAnsi="仿宋" w:eastAsia="仿宋" w:cs="仿宋"/>
                <w:color w:val="auto"/>
                <w:szCs w:val="21"/>
              </w:rPr>
            </w:pPr>
            <w:r>
              <w:rPr>
                <w:rFonts w:hint="eastAsia" w:ascii="仿宋" w:hAnsi="仿宋" w:eastAsia="仿宋" w:cs="仿宋"/>
                <w:color w:val="auto"/>
                <w:szCs w:val="21"/>
              </w:rPr>
              <w:t>1.高度：2U，电源控制器广泛应用于各个领域，可对电动窗帘、电动布幕、喷水池、灯光的电源控制，</w:t>
            </w:r>
            <w:r>
              <w:rPr>
                <w:rFonts w:hint="eastAsia" w:ascii="仿宋" w:hAnsi="仿宋" w:eastAsia="仿宋" w:cs="仿宋"/>
                <w:color w:val="auto"/>
                <w:szCs w:val="21"/>
              </w:rPr>
              <w:br w:type="textWrapping"/>
            </w:r>
            <w:r>
              <w:rPr>
                <w:rFonts w:hint="eastAsia" w:ascii="仿宋" w:hAnsi="仿宋" w:eastAsia="仿宋" w:cs="仿宋"/>
                <w:color w:val="auto"/>
                <w:szCs w:val="21"/>
              </w:rPr>
              <w:t>2.带8路独立的强电继电器，兼容快思聪、AMX等多中控系统的通讯网络；</w:t>
            </w:r>
            <w:r>
              <w:rPr>
                <w:rFonts w:hint="eastAsia" w:ascii="仿宋" w:hAnsi="仿宋" w:eastAsia="仿宋" w:cs="仿宋"/>
                <w:color w:val="auto"/>
                <w:szCs w:val="21"/>
              </w:rPr>
              <w:br w:type="textWrapping"/>
            </w:r>
            <w:r>
              <w:rPr>
                <w:rFonts w:hint="eastAsia" w:ascii="仿宋" w:hAnsi="仿宋" w:eastAsia="仿宋" w:cs="仿宋"/>
                <w:color w:val="auto"/>
                <w:szCs w:val="21"/>
              </w:rPr>
              <w:t>3.可单路控制，也可作为电源时序器使用，可通过串口控制，也可用自身的按钮进行控制。</w:t>
            </w:r>
            <w:r>
              <w:rPr>
                <w:rFonts w:hint="eastAsia" w:ascii="仿宋" w:hAnsi="仿宋" w:eastAsia="仿宋" w:cs="仿宋"/>
                <w:color w:val="auto"/>
                <w:szCs w:val="21"/>
              </w:rPr>
              <w:br w:type="textWrapping"/>
            </w:r>
            <w:r>
              <w:rPr>
                <w:rFonts w:hint="eastAsia" w:ascii="仿宋" w:hAnsi="仿宋" w:eastAsia="仿宋" w:cs="仿宋"/>
                <w:color w:val="auto"/>
                <w:szCs w:val="21"/>
              </w:rPr>
              <w:t>4.提供专用软件从而实现PC机对其控制,也可手动控制。</w:t>
            </w:r>
            <w:r>
              <w:rPr>
                <w:rFonts w:hint="eastAsia" w:ascii="仿宋" w:hAnsi="仿宋" w:eastAsia="仿宋" w:cs="仿宋"/>
                <w:color w:val="auto"/>
                <w:szCs w:val="21"/>
              </w:rPr>
              <w:br w:type="textWrapping"/>
            </w:r>
            <w:r>
              <w:rPr>
                <w:rFonts w:hint="eastAsia" w:ascii="仿宋" w:hAnsi="仿宋" w:eastAsia="仿宋" w:cs="仿宋"/>
                <w:color w:val="auto"/>
                <w:szCs w:val="21"/>
              </w:rPr>
              <w:t>5.通过命令编码可实现一键闭合和分开全部继电器，或可多键单独控制每个继电器闭合和分开继电器，或可一键时序闭合和分开全部继电器，或可延时闭合和分开继电器；</w:t>
            </w:r>
            <w:r>
              <w:rPr>
                <w:rFonts w:hint="eastAsia" w:ascii="仿宋" w:hAnsi="仿宋" w:eastAsia="仿宋" w:cs="仿宋"/>
                <w:color w:val="auto"/>
                <w:szCs w:val="21"/>
              </w:rPr>
              <w:br w:type="textWrapping"/>
            </w:r>
            <w:r>
              <w:rPr>
                <w:rFonts w:hint="eastAsia" w:ascii="仿宋" w:hAnsi="仿宋" w:eastAsia="仿宋" w:cs="仿宋"/>
                <w:color w:val="auto"/>
                <w:szCs w:val="21"/>
              </w:rPr>
              <w:t>6.提供RS232/485通讯控制功能；</w:t>
            </w:r>
            <w:r>
              <w:rPr>
                <w:rFonts w:hint="eastAsia" w:ascii="仿宋" w:hAnsi="仿宋" w:eastAsia="仿宋" w:cs="仿宋"/>
                <w:color w:val="auto"/>
                <w:szCs w:val="21"/>
              </w:rPr>
              <w:br w:type="textWrapping"/>
            </w:r>
            <w:r>
              <w:rPr>
                <w:rFonts w:hint="eastAsia" w:ascii="仿宋" w:hAnsi="仿宋" w:eastAsia="仿宋" w:cs="仿宋"/>
                <w:color w:val="auto"/>
                <w:szCs w:val="21"/>
              </w:rPr>
              <w:t>7.NO:30A/240VAC/14VDC；</w:t>
            </w:r>
            <w:r>
              <w:rPr>
                <w:rFonts w:hint="eastAsia" w:ascii="仿宋" w:hAnsi="仿宋" w:eastAsia="仿宋" w:cs="仿宋"/>
                <w:color w:val="auto"/>
                <w:szCs w:val="21"/>
              </w:rPr>
              <w:br w:type="textWrapping"/>
            </w:r>
            <w:r>
              <w:rPr>
                <w:rFonts w:hint="eastAsia" w:ascii="仿宋" w:hAnsi="仿宋" w:eastAsia="仿宋" w:cs="仿宋"/>
                <w:color w:val="auto"/>
                <w:szCs w:val="21"/>
              </w:rPr>
              <w:t>8.NC:20A//240VAC/14VDC；</w:t>
            </w:r>
            <w:r>
              <w:rPr>
                <w:rFonts w:hint="eastAsia" w:ascii="仿宋" w:hAnsi="仿宋" w:eastAsia="仿宋" w:cs="仿宋"/>
                <w:color w:val="auto"/>
                <w:szCs w:val="21"/>
              </w:rPr>
              <w:br w:type="textWrapping"/>
            </w:r>
            <w:r>
              <w:rPr>
                <w:rFonts w:hint="eastAsia" w:ascii="仿宋" w:hAnsi="仿宋" w:eastAsia="仿宋" w:cs="仿宋"/>
                <w:color w:val="auto"/>
                <w:szCs w:val="21"/>
              </w:rPr>
              <w:t>9.控制供电：24VDC；</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5</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编程软件</w:t>
            </w:r>
          </w:p>
        </w:tc>
        <w:tc>
          <w:tcPr>
            <w:tcW w:w="3661" w:type="pct"/>
            <w:vAlign w:val="center"/>
          </w:tcPr>
          <w:p>
            <w:pPr>
              <w:jc w:val="left"/>
              <w:rPr>
                <w:rFonts w:ascii="仿宋" w:hAnsi="仿宋" w:eastAsia="仿宋" w:cs="仿宋"/>
                <w:color w:val="auto"/>
                <w:szCs w:val="21"/>
              </w:rPr>
            </w:pPr>
            <w:r>
              <w:rPr>
                <w:rFonts w:hint="eastAsia" w:ascii="仿宋" w:hAnsi="仿宋" w:eastAsia="仿宋" w:cs="仿宋"/>
                <w:color w:val="auto"/>
                <w:szCs w:val="21"/>
              </w:rPr>
              <w:t>1.中控配套</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6</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红外发生棒</w:t>
            </w:r>
          </w:p>
        </w:tc>
        <w:tc>
          <w:tcPr>
            <w:tcW w:w="3661" w:type="pct"/>
            <w:vAlign w:val="center"/>
          </w:tcPr>
          <w:p>
            <w:pPr>
              <w:jc w:val="left"/>
              <w:rPr>
                <w:rFonts w:ascii="仿宋" w:hAnsi="仿宋" w:eastAsia="仿宋" w:cs="仿宋"/>
                <w:color w:val="auto"/>
                <w:szCs w:val="21"/>
              </w:rPr>
            </w:pPr>
            <w:r>
              <w:rPr>
                <w:rFonts w:hint="eastAsia" w:ascii="仿宋" w:hAnsi="仿宋" w:eastAsia="仿宋" w:cs="仿宋"/>
                <w:color w:val="auto"/>
                <w:szCs w:val="21"/>
              </w:rPr>
              <w:t>1.中控配套</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8根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4"/>
            <w:vAlign w:val="center"/>
          </w:tcPr>
          <w:p>
            <w:pPr>
              <w:widowControl/>
              <w:jc w:val="left"/>
              <w:rPr>
                <w:rFonts w:ascii="仿宋" w:hAnsi="仿宋" w:eastAsia="仿宋" w:cs="仿宋"/>
                <w:bCs/>
                <w:color w:val="auto"/>
                <w:kern w:val="0"/>
                <w:szCs w:val="21"/>
              </w:rPr>
            </w:pPr>
            <w:r>
              <w:rPr>
                <w:rFonts w:hint="eastAsia" w:ascii="仿宋" w:hAnsi="仿宋" w:eastAsia="仿宋" w:cs="仿宋"/>
                <w:bCs/>
                <w:color w:val="auto"/>
                <w:kern w:val="0"/>
                <w:szCs w:val="21"/>
              </w:rPr>
              <w:t>四、矩阵系统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高清无缝混合矩阵【8*8】</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1.采用插卡式，模块化插卡式设计，8路输入8路输出，无缝瞬间切换，不黑屏，不存在缓慢的过度过程；</w:t>
            </w:r>
            <w:r>
              <w:rPr>
                <w:rFonts w:hint="eastAsia" w:ascii="仿宋" w:hAnsi="仿宋" w:eastAsia="仿宋" w:cs="仿宋"/>
                <w:color w:val="auto"/>
                <w:szCs w:val="21"/>
              </w:rPr>
              <w:br w:type="textWrapping"/>
            </w:r>
            <w:r>
              <w:rPr>
                <w:rFonts w:hint="eastAsia" w:ascii="仿宋" w:hAnsi="仿宋" w:eastAsia="仿宋" w:cs="仿宋"/>
                <w:color w:val="auto"/>
                <w:szCs w:val="21"/>
              </w:rPr>
              <w:t>2.采用高速数字交换芯片，支持高清输入输出，支持3D，具有超强的抗干扰及全天候工作能力；</w:t>
            </w:r>
            <w:r>
              <w:rPr>
                <w:rFonts w:hint="eastAsia" w:ascii="仿宋" w:hAnsi="仿宋" w:eastAsia="仿宋" w:cs="仿宋"/>
                <w:color w:val="auto"/>
                <w:szCs w:val="21"/>
              </w:rPr>
              <w:br w:type="textWrapping"/>
            </w:r>
            <w:r>
              <w:rPr>
                <w:rFonts w:hint="eastAsia" w:ascii="仿宋" w:hAnsi="仿宋" w:eastAsia="仿宋" w:cs="仿宋"/>
                <w:color w:val="auto"/>
                <w:szCs w:val="21"/>
              </w:rPr>
              <w:t>3.DVI、VGA、AV、HDMI输入板卡都带音频输入，并且音频可溶合到HDMI输出的视频里，即输出端的HDMI线可同时传输输入的视频和音频，连接电视等HDMI显示设备时，不需另接音频线；</w:t>
            </w:r>
            <w:r>
              <w:rPr>
                <w:rFonts w:hint="eastAsia" w:ascii="仿宋" w:hAnsi="仿宋" w:eastAsia="仿宋" w:cs="仿宋"/>
                <w:color w:val="auto"/>
                <w:szCs w:val="21"/>
              </w:rPr>
              <w:br w:type="textWrapping"/>
            </w:r>
            <w:r>
              <w:rPr>
                <w:rFonts w:hint="eastAsia" w:ascii="仿宋" w:hAnsi="仿宋" w:eastAsia="仿宋" w:cs="仿宋"/>
                <w:color w:val="auto"/>
                <w:szCs w:val="21"/>
              </w:rPr>
              <w:t>4.DVI、VGA、AV、HDMI输出板卡都支持独立的音频输出，音频信号可同时在HDMI数字接口和3.5音频模拟接口输出；</w:t>
            </w:r>
            <w:r>
              <w:rPr>
                <w:rFonts w:hint="eastAsia" w:ascii="仿宋" w:hAnsi="仿宋" w:eastAsia="仿宋" w:cs="仿宋"/>
                <w:color w:val="auto"/>
                <w:szCs w:val="21"/>
              </w:rPr>
              <w:br w:type="textWrapping"/>
            </w:r>
            <w:r>
              <w:rPr>
                <w:rFonts w:hint="eastAsia" w:ascii="仿宋" w:hAnsi="仿宋" w:eastAsia="仿宋" w:cs="仿宋"/>
                <w:color w:val="auto"/>
                <w:szCs w:val="21"/>
              </w:rPr>
              <w:t>5.可选配网口，选配IPAD、Android控制软件，实现无线移动控制；</w:t>
            </w:r>
            <w:r>
              <w:rPr>
                <w:rFonts w:hint="eastAsia" w:ascii="仿宋" w:hAnsi="仿宋" w:eastAsia="仿宋" w:cs="仿宋"/>
                <w:color w:val="auto"/>
                <w:szCs w:val="21"/>
              </w:rPr>
              <w:br w:type="textWrapping"/>
            </w:r>
            <w:r>
              <w:rPr>
                <w:rFonts w:hint="eastAsia" w:ascii="仿宋" w:hAnsi="仿宋" w:eastAsia="仿宋" w:cs="仿宋"/>
                <w:color w:val="auto"/>
                <w:szCs w:val="21"/>
              </w:rPr>
              <w:t>6.支持HDCP，支持蓝光DVD、苹果电脑等，不需另配解码器；</w:t>
            </w:r>
            <w:r>
              <w:rPr>
                <w:rFonts w:hint="eastAsia" w:ascii="仿宋" w:hAnsi="仿宋" w:eastAsia="仿宋" w:cs="仿宋"/>
                <w:color w:val="auto"/>
                <w:szCs w:val="21"/>
              </w:rPr>
              <w:br w:type="textWrapping"/>
            </w:r>
            <w:r>
              <w:rPr>
                <w:rFonts w:hint="eastAsia" w:ascii="仿宋" w:hAnsi="仿宋" w:eastAsia="仿宋" w:cs="仿宋"/>
                <w:color w:val="auto"/>
                <w:szCs w:val="21"/>
              </w:rPr>
              <w:t>7.内置输入均衡，输出放大电路，输入加输出传输距离大于50米；</w:t>
            </w:r>
            <w:r>
              <w:rPr>
                <w:rFonts w:hint="eastAsia" w:ascii="仿宋" w:hAnsi="仿宋" w:eastAsia="仿宋" w:cs="仿宋"/>
                <w:color w:val="auto"/>
                <w:szCs w:val="21"/>
              </w:rPr>
              <w:br w:type="textWrapping"/>
            </w:r>
            <w:r>
              <w:rPr>
                <w:rFonts w:hint="eastAsia" w:ascii="仿宋" w:hAnsi="仿宋" w:eastAsia="仿宋" w:cs="仿宋"/>
                <w:color w:val="auto"/>
                <w:szCs w:val="21"/>
              </w:rPr>
              <w:t>8.带串口控制，标配电脑控制软件，可接受中控等第三方设备控制；</w:t>
            </w:r>
            <w:r>
              <w:rPr>
                <w:rFonts w:hint="eastAsia" w:ascii="仿宋" w:hAnsi="仿宋" w:eastAsia="仿宋" w:cs="仿宋"/>
                <w:color w:val="auto"/>
                <w:szCs w:val="21"/>
              </w:rPr>
              <w:br w:type="textWrapping"/>
            </w:r>
            <w:r>
              <w:rPr>
                <w:rFonts w:hint="eastAsia" w:ascii="仿宋" w:hAnsi="仿宋" w:eastAsia="仿宋" w:cs="仿宋"/>
                <w:color w:val="auto"/>
                <w:szCs w:val="21"/>
              </w:rPr>
              <w:t>9.所有输入端口支持现场改写EDID，输出端口可读回EDID，兼容性好；</w:t>
            </w:r>
            <w:r>
              <w:rPr>
                <w:rFonts w:hint="eastAsia" w:ascii="仿宋" w:hAnsi="仿宋" w:eastAsia="仿宋" w:cs="仿宋"/>
                <w:color w:val="auto"/>
                <w:szCs w:val="21"/>
              </w:rPr>
              <w:br w:type="textWrapping"/>
            </w:r>
            <w:r>
              <w:rPr>
                <w:rFonts w:hint="eastAsia" w:ascii="仿宋" w:hAnsi="仿宋" w:eastAsia="仿宋" w:cs="仿宋"/>
                <w:color w:val="auto"/>
                <w:szCs w:val="21"/>
              </w:rPr>
              <w:t>10.采用高档蓝光液晶显示屏，可显示设备各通道的切换状态、输入信号特性等信息，方便切换控制；</w:t>
            </w:r>
            <w:r>
              <w:rPr>
                <w:rFonts w:hint="eastAsia" w:ascii="仿宋" w:hAnsi="仿宋" w:eastAsia="仿宋" w:cs="仿宋"/>
                <w:color w:val="auto"/>
                <w:szCs w:val="21"/>
              </w:rPr>
              <w:br w:type="textWrapping"/>
            </w:r>
            <w:r>
              <w:rPr>
                <w:rFonts w:hint="eastAsia" w:ascii="仿宋" w:hAnsi="仿宋" w:eastAsia="仿宋" w:cs="仿宋"/>
                <w:color w:val="auto"/>
                <w:szCs w:val="21"/>
              </w:rPr>
              <w:t>11.具有掉电记忆功能，带有断电现场保护，重新开机时，自动恢复原先的工作状态。</w:t>
            </w:r>
            <w:r>
              <w:rPr>
                <w:rFonts w:hint="eastAsia" w:ascii="仿宋" w:hAnsi="仿宋" w:eastAsia="仿宋" w:cs="仿宋"/>
                <w:color w:val="auto"/>
                <w:szCs w:val="21"/>
              </w:rPr>
              <w:br w:type="textWrapping"/>
            </w:r>
            <w:r>
              <w:rPr>
                <w:rFonts w:hint="eastAsia" w:ascii="仿宋" w:hAnsi="仿宋" w:eastAsia="仿宋" w:cs="仿宋"/>
                <w:color w:val="auto"/>
                <w:szCs w:val="21"/>
              </w:rPr>
              <w:t>12.支持VGA、CVBS、S-Video、YPbPr、DVI，HDMI，SDI任意板卡输入；</w:t>
            </w:r>
            <w:r>
              <w:rPr>
                <w:rFonts w:hint="eastAsia" w:ascii="仿宋" w:hAnsi="仿宋" w:eastAsia="仿宋" w:cs="仿宋"/>
                <w:color w:val="auto"/>
                <w:szCs w:val="21"/>
              </w:rPr>
              <w:br w:type="textWrapping"/>
            </w:r>
            <w:r>
              <w:rPr>
                <w:rFonts w:hint="eastAsia" w:ascii="仿宋" w:hAnsi="仿宋" w:eastAsia="仿宋" w:cs="仿宋"/>
                <w:color w:val="auto"/>
                <w:szCs w:val="21"/>
              </w:rPr>
              <w:t>13.支持VGA、CVBS、S-Video、YPbPr、DVI，HDMI任意板卡输出；</w:t>
            </w:r>
            <w:r>
              <w:rPr>
                <w:rFonts w:hint="eastAsia" w:ascii="仿宋" w:hAnsi="仿宋" w:eastAsia="仿宋" w:cs="仿宋"/>
                <w:color w:val="auto"/>
                <w:szCs w:val="21"/>
              </w:rPr>
              <w:br w:type="textWrapping"/>
            </w:r>
            <w:r>
              <w:rPr>
                <w:rFonts w:hint="eastAsia" w:ascii="仿宋" w:hAnsi="仿宋" w:eastAsia="仿宋" w:cs="仿宋"/>
                <w:color w:val="auto"/>
                <w:szCs w:val="21"/>
              </w:rPr>
              <w:t>14.带宽：5.25Gbps，增益：0dB，位时钟抖动：&lt;0.15Tbit，位上升时间：&lt;0.3Tbit（20%--80%），位下降时间：&lt;0.3Tbit（20%--80%），最大传输延时：5nS，切换速度：200ns（最长时间）；</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15.机架安装高度：2U                   </w:t>
            </w:r>
          </w:p>
          <w:p>
            <w:pPr>
              <w:rPr>
                <w:rFonts w:ascii="仿宋" w:hAnsi="仿宋" w:eastAsia="仿宋" w:cs="仿宋"/>
                <w:color w:val="auto"/>
                <w:szCs w:val="21"/>
              </w:rPr>
            </w:pPr>
            <w:r>
              <w:rPr>
                <w:rFonts w:hint="eastAsia" w:ascii="仿宋" w:hAnsi="仿宋" w:eastAsia="仿宋" w:cs="仿宋"/>
                <w:color w:val="auto"/>
                <w:szCs w:val="21"/>
              </w:rPr>
              <w:t>16.与电源时序器同一品牌</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矩阵HDMI输入卡【4路】</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1.可实现视频、音频独立输入或同时输入功能，具备音视频同步矩阵功能；</w:t>
            </w:r>
            <w:r>
              <w:rPr>
                <w:rFonts w:hint="eastAsia" w:ascii="仿宋" w:hAnsi="仿宋" w:eastAsia="仿宋" w:cs="仿宋"/>
                <w:color w:val="auto"/>
                <w:szCs w:val="21"/>
              </w:rPr>
              <w:br w:type="textWrapping"/>
            </w:r>
            <w:r>
              <w:rPr>
                <w:rFonts w:hint="eastAsia" w:ascii="仿宋" w:hAnsi="仿宋" w:eastAsia="仿宋" w:cs="仿宋"/>
                <w:color w:val="auto"/>
                <w:szCs w:val="21"/>
              </w:rPr>
              <w:t>2.视频采用HDMI接口和莲花头，音频采用3.5音频头；</w:t>
            </w:r>
            <w:r>
              <w:rPr>
                <w:rFonts w:hint="eastAsia" w:ascii="仿宋" w:hAnsi="仿宋" w:eastAsia="仿宋" w:cs="仿宋"/>
                <w:color w:val="auto"/>
                <w:szCs w:val="21"/>
              </w:rPr>
              <w:br w:type="textWrapping"/>
            </w:r>
            <w:r>
              <w:rPr>
                <w:rFonts w:hint="eastAsia" w:ascii="仿宋" w:hAnsi="仿宋" w:eastAsia="仿宋" w:cs="仿宋"/>
                <w:color w:val="auto"/>
                <w:szCs w:val="21"/>
              </w:rPr>
              <w:t>3.每卡支持4路HDMI、音频信号输入；</w:t>
            </w:r>
            <w:r>
              <w:rPr>
                <w:rFonts w:hint="eastAsia" w:ascii="仿宋" w:hAnsi="仿宋" w:eastAsia="仿宋" w:cs="仿宋"/>
                <w:color w:val="auto"/>
                <w:szCs w:val="21"/>
              </w:rPr>
              <w:br w:type="textWrapping"/>
            </w:r>
            <w:r>
              <w:rPr>
                <w:rFonts w:hint="eastAsia" w:ascii="仿宋" w:hAnsi="仿宋" w:eastAsia="仿宋" w:cs="仿宋"/>
                <w:color w:val="auto"/>
                <w:szCs w:val="21"/>
              </w:rPr>
              <w:t>4.采用高质量沉金线路板；</w:t>
            </w:r>
            <w:r>
              <w:rPr>
                <w:rFonts w:hint="eastAsia" w:ascii="仿宋" w:hAnsi="仿宋" w:eastAsia="仿宋" w:cs="仿宋"/>
                <w:color w:val="auto"/>
                <w:szCs w:val="21"/>
              </w:rPr>
              <w:br w:type="textWrapping"/>
            </w:r>
            <w:r>
              <w:rPr>
                <w:rFonts w:hint="eastAsia" w:ascii="仿宋" w:hAnsi="仿宋" w:eastAsia="仿宋" w:cs="仿宋"/>
                <w:color w:val="auto"/>
                <w:szCs w:val="21"/>
              </w:rPr>
              <w:t>5.采用德国Erni高速专业连接器，非普通金手指；</w:t>
            </w:r>
            <w:r>
              <w:rPr>
                <w:rFonts w:hint="eastAsia" w:ascii="仿宋" w:hAnsi="仿宋" w:eastAsia="仿宋" w:cs="仿宋"/>
                <w:color w:val="auto"/>
                <w:szCs w:val="21"/>
              </w:rPr>
              <w:br w:type="textWrapping"/>
            </w:r>
            <w:r>
              <w:rPr>
                <w:rFonts w:hint="eastAsia" w:ascii="仿宋" w:hAnsi="仿宋" w:eastAsia="仿宋" w:cs="仿宋"/>
                <w:color w:val="auto"/>
                <w:szCs w:val="21"/>
              </w:rPr>
              <w:t>6.支持瞬间无缝切换技术，不黑屏；</w:t>
            </w:r>
            <w:r>
              <w:rPr>
                <w:rFonts w:hint="eastAsia" w:ascii="仿宋" w:hAnsi="仿宋" w:eastAsia="仿宋" w:cs="仿宋"/>
                <w:color w:val="auto"/>
                <w:szCs w:val="21"/>
              </w:rPr>
              <w:br w:type="textWrapping"/>
            </w:r>
            <w:r>
              <w:rPr>
                <w:rFonts w:hint="eastAsia" w:ascii="仿宋" w:hAnsi="仿宋" w:eastAsia="仿宋" w:cs="仿宋"/>
                <w:color w:val="auto"/>
                <w:szCs w:val="21"/>
              </w:rPr>
              <w:t>7.支持图像分辨率1920x1200P60；</w:t>
            </w:r>
            <w:r>
              <w:rPr>
                <w:rFonts w:hint="eastAsia" w:ascii="仿宋" w:hAnsi="仿宋" w:eastAsia="仿宋" w:cs="仿宋"/>
                <w:color w:val="auto"/>
                <w:szCs w:val="21"/>
              </w:rPr>
              <w:br w:type="textWrapping"/>
            </w:r>
            <w:r>
              <w:rPr>
                <w:rFonts w:hint="eastAsia" w:ascii="仿宋" w:hAnsi="仿宋" w:eastAsia="仿宋" w:cs="仿宋"/>
                <w:color w:val="auto"/>
                <w:szCs w:val="21"/>
              </w:rPr>
              <w:t>8.自动EDID管理，不需人为干预；</w:t>
            </w:r>
            <w:r>
              <w:rPr>
                <w:rFonts w:hint="eastAsia" w:ascii="仿宋" w:hAnsi="仿宋" w:eastAsia="仿宋" w:cs="仿宋"/>
                <w:color w:val="auto"/>
                <w:szCs w:val="21"/>
              </w:rPr>
              <w:br w:type="textWrapping"/>
            </w:r>
            <w:r>
              <w:rPr>
                <w:rFonts w:hint="eastAsia" w:ascii="仿宋" w:hAnsi="仿宋" w:eastAsia="仿宋" w:cs="仿宋"/>
                <w:color w:val="auto"/>
                <w:szCs w:val="21"/>
              </w:rPr>
              <w:t>9.兼容HDMI1.4的标准，HDCP1.3协议, DVI1.0协议；</w:t>
            </w:r>
            <w:r>
              <w:rPr>
                <w:rFonts w:hint="eastAsia" w:ascii="仿宋" w:hAnsi="仿宋" w:eastAsia="仿宋" w:cs="仿宋"/>
                <w:color w:val="auto"/>
                <w:szCs w:val="21"/>
              </w:rPr>
              <w:br w:type="textWrapping"/>
            </w:r>
            <w:r>
              <w:rPr>
                <w:rFonts w:hint="eastAsia" w:ascii="仿宋" w:hAnsi="仿宋" w:eastAsia="仿宋" w:cs="仿宋"/>
                <w:color w:val="auto"/>
                <w:szCs w:val="21"/>
              </w:rPr>
              <w:t>10.支持HDCP，支持蓝光DVD；</w:t>
            </w:r>
            <w:r>
              <w:rPr>
                <w:rFonts w:hint="eastAsia" w:ascii="仿宋" w:hAnsi="仿宋" w:eastAsia="仿宋" w:cs="仿宋"/>
                <w:color w:val="auto"/>
                <w:szCs w:val="21"/>
              </w:rPr>
              <w:br w:type="textWrapping"/>
            </w:r>
            <w:r>
              <w:rPr>
                <w:rFonts w:hint="eastAsia" w:ascii="仿宋" w:hAnsi="仿宋" w:eastAsia="仿宋" w:cs="仿宋"/>
                <w:color w:val="auto"/>
                <w:szCs w:val="21"/>
              </w:rPr>
              <w:t>11.点对点硬件无压缩实时转换；</w:t>
            </w:r>
            <w:r>
              <w:rPr>
                <w:rFonts w:hint="eastAsia" w:ascii="仿宋" w:hAnsi="仿宋" w:eastAsia="仿宋" w:cs="仿宋"/>
                <w:color w:val="auto"/>
                <w:szCs w:val="21"/>
              </w:rPr>
              <w:br w:type="textWrapping"/>
            </w:r>
            <w:r>
              <w:rPr>
                <w:rFonts w:hint="eastAsia" w:ascii="仿宋" w:hAnsi="仿宋" w:eastAsia="仿宋" w:cs="仿宋"/>
                <w:color w:val="auto"/>
                <w:szCs w:val="21"/>
              </w:rPr>
              <w:t>12.传输距离大于20m；</w:t>
            </w:r>
            <w:r>
              <w:rPr>
                <w:rFonts w:hint="eastAsia" w:ascii="仿宋" w:hAnsi="仿宋" w:eastAsia="仿宋" w:cs="仿宋"/>
                <w:color w:val="auto"/>
                <w:szCs w:val="21"/>
              </w:rPr>
              <w:br w:type="textWrapping"/>
            </w:r>
            <w:r>
              <w:rPr>
                <w:rFonts w:hint="eastAsia" w:ascii="仿宋" w:hAnsi="仿宋" w:eastAsia="仿宋" w:cs="仿宋"/>
                <w:color w:val="auto"/>
                <w:szCs w:val="21"/>
              </w:rPr>
              <w:t>13.具有输入输出预加载，切换速度更快；</w:t>
            </w:r>
            <w:r>
              <w:rPr>
                <w:rFonts w:hint="eastAsia" w:ascii="仿宋" w:hAnsi="仿宋" w:eastAsia="仿宋" w:cs="仿宋"/>
                <w:color w:val="auto"/>
                <w:szCs w:val="21"/>
              </w:rPr>
              <w:br w:type="textWrapping"/>
            </w:r>
            <w:r>
              <w:rPr>
                <w:rFonts w:hint="eastAsia" w:ascii="仿宋" w:hAnsi="仿宋" w:eastAsia="仿宋" w:cs="仿宋"/>
                <w:color w:val="auto"/>
                <w:szCs w:val="21"/>
              </w:rPr>
              <w:t>14.即插即用，无需软件，无需驱动；</w:t>
            </w:r>
            <w:r>
              <w:rPr>
                <w:rFonts w:hint="eastAsia" w:ascii="仿宋" w:hAnsi="仿宋" w:eastAsia="仿宋" w:cs="仿宋"/>
                <w:color w:val="auto"/>
                <w:szCs w:val="21"/>
              </w:rPr>
              <w:br w:type="textWrapping"/>
            </w:r>
            <w:r>
              <w:rPr>
                <w:rFonts w:hint="eastAsia" w:ascii="仿宋" w:hAnsi="仿宋" w:eastAsia="仿宋" w:cs="仿宋"/>
                <w:color w:val="auto"/>
                <w:szCs w:val="21"/>
              </w:rPr>
              <w:t>15.接口带宽 5.25Gbps,全数字</w:t>
            </w:r>
            <w:r>
              <w:rPr>
                <w:rFonts w:hint="eastAsia" w:ascii="仿宋" w:hAnsi="仿宋" w:eastAsia="仿宋" w:cs="仿宋"/>
                <w:color w:val="auto"/>
                <w:szCs w:val="21"/>
              </w:rPr>
              <w:br w:type="textWrapping"/>
            </w:r>
            <w:r>
              <w:rPr>
                <w:rFonts w:hint="eastAsia" w:ascii="仿宋" w:hAnsi="仿宋" w:eastAsia="仿宋" w:cs="仿宋"/>
                <w:color w:val="auto"/>
                <w:szCs w:val="21"/>
              </w:rPr>
              <w:t>16.像素带宽 165MHz, 全数字</w:t>
            </w:r>
            <w:r>
              <w:rPr>
                <w:rFonts w:hint="eastAsia" w:ascii="仿宋" w:hAnsi="仿宋" w:eastAsia="仿宋" w:cs="仿宋"/>
                <w:color w:val="auto"/>
                <w:szCs w:val="21"/>
              </w:rPr>
              <w:br w:type="textWrapping"/>
            </w:r>
            <w:r>
              <w:rPr>
                <w:rFonts w:hint="eastAsia" w:ascii="仿宋" w:hAnsi="仿宋" w:eastAsia="仿宋" w:cs="仿宋"/>
                <w:color w:val="auto"/>
                <w:szCs w:val="21"/>
              </w:rPr>
              <w:t>17.位时钟抖动:&lt;0.15 Tbit</w:t>
            </w:r>
            <w:r>
              <w:rPr>
                <w:rFonts w:hint="eastAsia" w:ascii="仿宋" w:hAnsi="仿宋" w:eastAsia="仿宋" w:cs="仿宋"/>
                <w:color w:val="auto"/>
                <w:szCs w:val="21"/>
              </w:rPr>
              <w:br w:type="textWrapping"/>
            </w:r>
            <w:r>
              <w:rPr>
                <w:rFonts w:hint="eastAsia" w:ascii="仿宋" w:hAnsi="仿宋" w:eastAsia="仿宋" w:cs="仿宋"/>
                <w:color w:val="auto"/>
                <w:szCs w:val="21"/>
              </w:rPr>
              <w:t>18.位上升时间:&lt;0.3Tbit (20%--80%)</w:t>
            </w:r>
            <w:r>
              <w:rPr>
                <w:rFonts w:hint="eastAsia" w:ascii="仿宋" w:hAnsi="仿宋" w:eastAsia="仿宋" w:cs="仿宋"/>
                <w:color w:val="auto"/>
                <w:szCs w:val="21"/>
              </w:rPr>
              <w:br w:type="textWrapping"/>
            </w:r>
            <w:r>
              <w:rPr>
                <w:rFonts w:hint="eastAsia" w:ascii="仿宋" w:hAnsi="仿宋" w:eastAsia="仿宋" w:cs="仿宋"/>
                <w:color w:val="auto"/>
                <w:szCs w:val="21"/>
              </w:rPr>
              <w:t>19.位下降时间:&lt;0.3Tbit (20%--80%)</w:t>
            </w:r>
            <w:r>
              <w:rPr>
                <w:rFonts w:hint="eastAsia" w:ascii="仿宋" w:hAnsi="仿宋" w:eastAsia="仿宋" w:cs="仿宋"/>
                <w:color w:val="auto"/>
                <w:szCs w:val="21"/>
              </w:rPr>
              <w:br w:type="textWrapping"/>
            </w:r>
            <w:r>
              <w:rPr>
                <w:rFonts w:hint="eastAsia" w:ascii="仿宋" w:hAnsi="仿宋" w:eastAsia="仿宋" w:cs="仿宋"/>
                <w:color w:val="auto"/>
                <w:szCs w:val="21"/>
              </w:rPr>
              <w:t>20.最大传输延时:5nS(±1nS)</w:t>
            </w:r>
            <w:r>
              <w:rPr>
                <w:rFonts w:hint="eastAsia" w:ascii="仿宋" w:hAnsi="仿宋" w:eastAsia="仿宋" w:cs="仿宋"/>
                <w:color w:val="auto"/>
                <w:szCs w:val="21"/>
              </w:rPr>
              <w:br w:type="textWrapping"/>
            </w:r>
            <w:r>
              <w:rPr>
                <w:rFonts w:hint="eastAsia" w:ascii="仿宋" w:hAnsi="仿宋" w:eastAsia="仿宋" w:cs="仿宋"/>
                <w:color w:val="auto"/>
                <w:szCs w:val="21"/>
              </w:rPr>
              <w:t>21.信号强度:T.M.D.S. +/- 0.4Vpp；</w:t>
            </w:r>
            <w:r>
              <w:rPr>
                <w:rFonts w:hint="eastAsia" w:ascii="仿宋" w:hAnsi="仿宋" w:eastAsia="仿宋" w:cs="仿宋"/>
                <w:color w:val="auto"/>
                <w:szCs w:val="21"/>
              </w:rPr>
              <w:br w:type="textWrapping"/>
            </w:r>
            <w:r>
              <w:rPr>
                <w:rFonts w:hint="eastAsia" w:ascii="仿宋" w:hAnsi="仿宋" w:eastAsia="仿宋" w:cs="仿宋"/>
                <w:color w:val="auto"/>
                <w:szCs w:val="21"/>
              </w:rPr>
              <w:t>22.最小/最大电平:T.M.D.S. 2.9V/3.3V</w:t>
            </w:r>
            <w:r>
              <w:rPr>
                <w:rFonts w:hint="eastAsia" w:ascii="仿宋" w:hAnsi="仿宋" w:eastAsia="仿宋" w:cs="仿宋"/>
                <w:color w:val="auto"/>
                <w:szCs w:val="21"/>
              </w:rPr>
              <w:br w:type="textWrapping"/>
            </w:r>
            <w:r>
              <w:rPr>
                <w:rFonts w:hint="eastAsia" w:ascii="仿宋" w:hAnsi="仿宋" w:eastAsia="仿宋" w:cs="仿宋"/>
                <w:color w:val="auto"/>
                <w:szCs w:val="21"/>
              </w:rPr>
              <w:t>23.阻抗:50 Ω</w:t>
            </w:r>
            <w:r>
              <w:rPr>
                <w:rFonts w:hint="eastAsia" w:ascii="仿宋" w:hAnsi="仿宋" w:eastAsia="仿宋" w:cs="仿宋"/>
                <w:color w:val="auto"/>
                <w:szCs w:val="21"/>
              </w:rPr>
              <w:br w:type="textWrapping"/>
            </w:r>
            <w:r>
              <w:rPr>
                <w:rFonts w:hint="eastAsia" w:ascii="仿宋" w:hAnsi="仿宋" w:eastAsia="仿宋" w:cs="仿宋"/>
                <w:color w:val="auto"/>
                <w:szCs w:val="21"/>
              </w:rPr>
              <w:t>24.最大功耗:12W</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矩阵HDMI输出卡【4路】</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1.可实现视频、音频独立输出或同时输出功能，具备音视频同步矩阵功能；</w:t>
            </w:r>
            <w:r>
              <w:rPr>
                <w:rFonts w:hint="eastAsia" w:ascii="仿宋" w:hAnsi="仿宋" w:eastAsia="仿宋" w:cs="仿宋"/>
                <w:color w:val="auto"/>
                <w:szCs w:val="21"/>
              </w:rPr>
              <w:br w:type="textWrapping"/>
            </w:r>
            <w:r>
              <w:rPr>
                <w:rFonts w:hint="eastAsia" w:ascii="仿宋" w:hAnsi="仿宋" w:eastAsia="仿宋" w:cs="仿宋"/>
                <w:color w:val="auto"/>
                <w:szCs w:val="21"/>
              </w:rPr>
              <w:t>2.视频采用HDMI接口，音频采用3.5音频头；</w:t>
            </w:r>
            <w:r>
              <w:rPr>
                <w:rFonts w:hint="eastAsia" w:ascii="仿宋" w:hAnsi="仿宋" w:eastAsia="仿宋" w:cs="仿宋"/>
                <w:color w:val="auto"/>
                <w:szCs w:val="21"/>
              </w:rPr>
              <w:br w:type="textWrapping"/>
            </w:r>
            <w:r>
              <w:rPr>
                <w:rFonts w:hint="eastAsia" w:ascii="仿宋" w:hAnsi="仿宋" w:eastAsia="仿宋" w:cs="仿宋"/>
                <w:color w:val="auto"/>
                <w:szCs w:val="21"/>
              </w:rPr>
              <w:t>3.每卡支持4路HDMI、音频信号输出，音频可同时从HDMI和3.5音频接头输出；</w:t>
            </w:r>
            <w:r>
              <w:rPr>
                <w:rFonts w:hint="eastAsia" w:ascii="仿宋" w:hAnsi="仿宋" w:eastAsia="仿宋" w:cs="仿宋"/>
                <w:color w:val="auto"/>
                <w:szCs w:val="21"/>
              </w:rPr>
              <w:br w:type="textWrapping"/>
            </w:r>
            <w:r>
              <w:rPr>
                <w:rFonts w:hint="eastAsia" w:ascii="仿宋" w:hAnsi="仿宋" w:eastAsia="仿宋" w:cs="仿宋"/>
                <w:color w:val="auto"/>
                <w:szCs w:val="21"/>
              </w:rPr>
              <w:t>4.支持图像分辨率1920x1200P60；</w:t>
            </w:r>
            <w:r>
              <w:rPr>
                <w:rFonts w:hint="eastAsia" w:ascii="仿宋" w:hAnsi="仿宋" w:eastAsia="仿宋" w:cs="仿宋"/>
                <w:color w:val="auto"/>
                <w:szCs w:val="21"/>
              </w:rPr>
              <w:br w:type="textWrapping"/>
            </w:r>
            <w:r>
              <w:rPr>
                <w:rFonts w:hint="eastAsia" w:ascii="仿宋" w:hAnsi="仿宋" w:eastAsia="仿宋" w:cs="仿宋"/>
                <w:color w:val="auto"/>
                <w:szCs w:val="21"/>
              </w:rPr>
              <w:t>5.采用高质量沉金线路板；</w:t>
            </w:r>
            <w:r>
              <w:rPr>
                <w:rFonts w:hint="eastAsia" w:ascii="仿宋" w:hAnsi="仿宋" w:eastAsia="仿宋" w:cs="仿宋"/>
                <w:color w:val="auto"/>
                <w:szCs w:val="21"/>
              </w:rPr>
              <w:br w:type="textWrapping"/>
            </w:r>
            <w:r>
              <w:rPr>
                <w:rFonts w:hint="eastAsia" w:ascii="仿宋" w:hAnsi="仿宋" w:eastAsia="仿宋" w:cs="仿宋"/>
                <w:color w:val="auto"/>
                <w:szCs w:val="21"/>
              </w:rPr>
              <w:t>6.采用德国Erni高速专业连接器，非普通金手指；</w:t>
            </w:r>
            <w:r>
              <w:rPr>
                <w:rFonts w:hint="eastAsia" w:ascii="仿宋" w:hAnsi="仿宋" w:eastAsia="仿宋" w:cs="仿宋"/>
                <w:color w:val="auto"/>
                <w:szCs w:val="21"/>
              </w:rPr>
              <w:br w:type="textWrapping"/>
            </w:r>
            <w:r>
              <w:rPr>
                <w:rFonts w:hint="eastAsia" w:ascii="仿宋" w:hAnsi="仿宋" w:eastAsia="仿宋" w:cs="仿宋"/>
                <w:color w:val="auto"/>
                <w:szCs w:val="21"/>
              </w:rPr>
              <w:t>7.支持瞬间无缝切换技术，不黑屏；</w:t>
            </w:r>
            <w:r>
              <w:rPr>
                <w:rFonts w:hint="eastAsia" w:ascii="仿宋" w:hAnsi="仿宋" w:eastAsia="仿宋" w:cs="仿宋"/>
                <w:color w:val="auto"/>
                <w:szCs w:val="21"/>
              </w:rPr>
              <w:br w:type="textWrapping"/>
            </w:r>
            <w:r>
              <w:rPr>
                <w:rFonts w:hint="eastAsia" w:ascii="仿宋" w:hAnsi="仿宋" w:eastAsia="仿宋" w:cs="仿宋"/>
                <w:color w:val="auto"/>
                <w:szCs w:val="21"/>
              </w:rPr>
              <w:t>8.支持图像分辨率1920x1200P60；</w:t>
            </w:r>
            <w:r>
              <w:rPr>
                <w:rFonts w:hint="eastAsia" w:ascii="仿宋" w:hAnsi="仿宋" w:eastAsia="仿宋" w:cs="仿宋"/>
                <w:color w:val="auto"/>
                <w:szCs w:val="21"/>
              </w:rPr>
              <w:br w:type="textWrapping"/>
            </w:r>
            <w:r>
              <w:rPr>
                <w:rFonts w:hint="eastAsia" w:ascii="仿宋" w:hAnsi="仿宋" w:eastAsia="仿宋" w:cs="仿宋"/>
                <w:color w:val="auto"/>
                <w:szCs w:val="21"/>
              </w:rPr>
              <w:t>9.自动EDID管理，不需人为干预；</w:t>
            </w:r>
            <w:r>
              <w:rPr>
                <w:rFonts w:hint="eastAsia" w:ascii="仿宋" w:hAnsi="仿宋" w:eastAsia="仿宋" w:cs="仿宋"/>
                <w:color w:val="auto"/>
                <w:szCs w:val="21"/>
              </w:rPr>
              <w:br w:type="textWrapping"/>
            </w:r>
            <w:r>
              <w:rPr>
                <w:rFonts w:hint="eastAsia" w:ascii="仿宋" w:hAnsi="仿宋" w:eastAsia="仿宋" w:cs="仿宋"/>
                <w:color w:val="auto"/>
                <w:szCs w:val="21"/>
              </w:rPr>
              <w:t>10.兼容HDMI1.4的标准，HDCP1.3协议, DVI1.0协议；</w:t>
            </w:r>
            <w:r>
              <w:rPr>
                <w:rFonts w:hint="eastAsia" w:ascii="仿宋" w:hAnsi="仿宋" w:eastAsia="仿宋" w:cs="仿宋"/>
                <w:color w:val="auto"/>
                <w:szCs w:val="21"/>
              </w:rPr>
              <w:br w:type="textWrapping"/>
            </w:r>
            <w:r>
              <w:rPr>
                <w:rFonts w:hint="eastAsia" w:ascii="仿宋" w:hAnsi="仿宋" w:eastAsia="仿宋" w:cs="仿宋"/>
                <w:color w:val="auto"/>
                <w:szCs w:val="21"/>
              </w:rPr>
              <w:t>11.点对点硬件无压缩实时转换；</w:t>
            </w:r>
            <w:r>
              <w:rPr>
                <w:rFonts w:hint="eastAsia" w:ascii="仿宋" w:hAnsi="仿宋" w:eastAsia="仿宋" w:cs="仿宋"/>
                <w:color w:val="auto"/>
                <w:szCs w:val="21"/>
              </w:rPr>
              <w:br w:type="textWrapping"/>
            </w:r>
            <w:r>
              <w:rPr>
                <w:rFonts w:hint="eastAsia" w:ascii="仿宋" w:hAnsi="仿宋" w:eastAsia="仿宋" w:cs="仿宋"/>
                <w:color w:val="auto"/>
                <w:szCs w:val="21"/>
              </w:rPr>
              <w:t>12.传输距离大于20m；</w:t>
            </w:r>
            <w:r>
              <w:rPr>
                <w:rFonts w:hint="eastAsia" w:ascii="仿宋" w:hAnsi="仿宋" w:eastAsia="仿宋" w:cs="仿宋"/>
                <w:color w:val="auto"/>
                <w:szCs w:val="21"/>
              </w:rPr>
              <w:br w:type="textWrapping"/>
            </w:r>
            <w:r>
              <w:rPr>
                <w:rFonts w:hint="eastAsia" w:ascii="仿宋" w:hAnsi="仿宋" w:eastAsia="仿宋" w:cs="仿宋"/>
                <w:color w:val="auto"/>
                <w:szCs w:val="21"/>
              </w:rPr>
              <w:t>13.具有输入输出预加载，切换速度更快；</w:t>
            </w:r>
            <w:r>
              <w:rPr>
                <w:rFonts w:hint="eastAsia" w:ascii="仿宋" w:hAnsi="仿宋" w:eastAsia="仿宋" w:cs="仿宋"/>
                <w:color w:val="auto"/>
                <w:szCs w:val="21"/>
              </w:rPr>
              <w:br w:type="textWrapping"/>
            </w:r>
            <w:r>
              <w:rPr>
                <w:rFonts w:hint="eastAsia" w:ascii="仿宋" w:hAnsi="仿宋" w:eastAsia="仿宋" w:cs="仿宋"/>
                <w:color w:val="auto"/>
                <w:szCs w:val="21"/>
              </w:rPr>
              <w:t>14.即插即用，无需软件，无需驱动；</w:t>
            </w:r>
            <w:r>
              <w:rPr>
                <w:rFonts w:hint="eastAsia" w:ascii="仿宋" w:hAnsi="仿宋" w:eastAsia="仿宋" w:cs="仿宋"/>
                <w:color w:val="auto"/>
                <w:szCs w:val="21"/>
              </w:rPr>
              <w:br w:type="textWrapping"/>
            </w:r>
            <w:r>
              <w:rPr>
                <w:rFonts w:hint="eastAsia" w:ascii="仿宋" w:hAnsi="仿宋" w:eastAsia="仿宋" w:cs="仿宋"/>
                <w:color w:val="auto"/>
                <w:szCs w:val="21"/>
              </w:rPr>
              <w:t>15.接口带宽 5.25Gbps,全数字</w:t>
            </w:r>
            <w:r>
              <w:rPr>
                <w:rFonts w:hint="eastAsia" w:ascii="仿宋" w:hAnsi="仿宋" w:eastAsia="仿宋" w:cs="仿宋"/>
                <w:color w:val="auto"/>
                <w:szCs w:val="21"/>
              </w:rPr>
              <w:br w:type="textWrapping"/>
            </w:r>
            <w:r>
              <w:rPr>
                <w:rFonts w:hint="eastAsia" w:ascii="仿宋" w:hAnsi="仿宋" w:eastAsia="仿宋" w:cs="仿宋"/>
                <w:color w:val="auto"/>
                <w:szCs w:val="21"/>
              </w:rPr>
              <w:t>16.像素带宽 165MHz, 全数字</w:t>
            </w:r>
            <w:r>
              <w:rPr>
                <w:rFonts w:hint="eastAsia" w:ascii="仿宋" w:hAnsi="仿宋" w:eastAsia="仿宋" w:cs="仿宋"/>
                <w:color w:val="auto"/>
                <w:szCs w:val="21"/>
              </w:rPr>
              <w:br w:type="textWrapping"/>
            </w:r>
            <w:r>
              <w:rPr>
                <w:rFonts w:hint="eastAsia" w:ascii="仿宋" w:hAnsi="仿宋" w:eastAsia="仿宋" w:cs="仿宋"/>
                <w:color w:val="auto"/>
                <w:szCs w:val="21"/>
              </w:rPr>
              <w:t>17.位时钟抖动:&lt;0.15 Tbit</w:t>
            </w:r>
            <w:r>
              <w:rPr>
                <w:rFonts w:hint="eastAsia" w:ascii="仿宋" w:hAnsi="仿宋" w:eastAsia="仿宋" w:cs="仿宋"/>
                <w:color w:val="auto"/>
                <w:szCs w:val="21"/>
              </w:rPr>
              <w:br w:type="textWrapping"/>
            </w:r>
            <w:r>
              <w:rPr>
                <w:rFonts w:hint="eastAsia" w:ascii="仿宋" w:hAnsi="仿宋" w:eastAsia="仿宋" w:cs="仿宋"/>
                <w:color w:val="auto"/>
                <w:szCs w:val="21"/>
              </w:rPr>
              <w:t>18.位上升时间:&lt;0.3Tbit (20%--80%)</w:t>
            </w:r>
            <w:r>
              <w:rPr>
                <w:rFonts w:hint="eastAsia" w:ascii="仿宋" w:hAnsi="仿宋" w:eastAsia="仿宋" w:cs="仿宋"/>
                <w:color w:val="auto"/>
                <w:szCs w:val="21"/>
              </w:rPr>
              <w:br w:type="textWrapping"/>
            </w:r>
            <w:r>
              <w:rPr>
                <w:rFonts w:hint="eastAsia" w:ascii="仿宋" w:hAnsi="仿宋" w:eastAsia="仿宋" w:cs="仿宋"/>
                <w:color w:val="auto"/>
                <w:szCs w:val="21"/>
              </w:rPr>
              <w:t>19.位下降时间:&lt;0.3Tbit (20%--80%)</w:t>
            </w:r>
            <w:r>
              <w:rPr>
                <w:rFonts w:hint="eastAsia" w:ascii="仿宋" w:hAnsi="仿宋" w:eastAsia="仿宋" w:cs="仿宋"/>
                <w:color w:val="auto"/>
                <w:szCs w:val="21"/>
              </w:rPr>
              <w:br w:type="textWrapping"/>
            </w:r>
            <w:r>
              <w:rPr>
                <w:rFonts w:hint="eastAsia" w:ascii="仿宋" w:hAnsi="仿宋" w:eastAsia="仿宋" w:cs="仿宋"/>
                <w:color w:val="auto"/>
                <w:szCs w:val="21"/>
              </w:rPr>
              <w:t>20.最大传输延时:5nS(±1nS)</w:t>
            </w:r>
            <w:r>
              <w:rPr>
                <w:rFonts w:hint="eastAsia" w:ascii="仿宋" w:hAnsi="仿宋" w:eastAsia="仿宋" w:cs="仿宋"/>
                <w:color w:val="auto"/>
                <w:szCs w:val="21"/>
              </w:rPr>
              <w:br w:type="textWrapping"/>
            </w:r>
            <w:r>
              <w:rPr>
                <w:rFonts w:hint="eastAsia" w:ascii="仿宋" w:hAnsi="仿宋" w:eastAsia="仿宋" w:cs="仿宋"/>
                <w:color w:val="auto"/>
                <w:szCs w:val="21"/>
              </w:rPr>
              <w:t>21.信号强度:T.M.D.S. +/- 0.4Vpp；</w:t>
            </w:r>
            <w:r>
              <w:rPr>
                <w:rFonts w:hint="eastAsia" w:ascii="仿宋" w:hAnsi="仿宋" w:eastAsia="仿宋" w:cs="仿宋"/>
                <w:color w:val="auto"/>
                <w:szCs w:val="21"/>
              </w:rPr>
              <w:br w:type="textWrapping"/>
            </w:r>
            <w:r>
              <w:rPr>
                <w:rFonts w:hint="eastAsia" w:ascii="仿宋" w:hAnsi="仿宋" w:eastAsia="仿宋" w:cs="仿宋"/>
                <w:color w:val="auto"/>
                <w:szCs w:val="21"/>
              </w:rPr>
              <w:t>22.最小/最大电平:T.M.D.S. 2.9V/3.3V</w:t>
            </w:r>
            <w:r>
              <w:rPr>
                <w:rFonts w:hint="eastAsia" w:ascii="仿宋" w:hAnsi="仿宋" w:eastAsia="仿宋" w:cs="仿宋"/>
                <w:color w:val="auto"/>
                <w:szCs w:val="21"/>
              </w:rPr>
              <w:br w:type="textWrapping"/>
            </w:r>
            <w:r>
              <w:rPr>
                <w:rFonts w:hint="eastAsia" w:ascii="仿宋" w:hAnsi="仿宋" w:eastAsia="仿宋" w:cs="仿宋"/>
                <w:color w:val="auto"/>
                <w:szCs w:val="21"/>
              </w:rPr>
              <w:t>23.数字阻抗为:50 Ω；</w:t>
            </w:r>
            <w:r>
              <w:rPr>
                <w:rFonts w:hint="eastAsia" w:ascii="仿宋" w:hAnsi="仿宋" w:eastAsia="仿宋" w:cs="仿宋"/>
                <w:color w:val="auto"/>
                <w:szCs w:val="21"/>
              </w:rPr>
              <w:br w:type="textWrapping"/>
            </w:r>
            <w:r>
              <w:rPr>
                <w:rFonts w:hint="eastAsia" w:ascii="仿宋" w:hAnsi="仿宋" w:eastAsia="仿宋" w:cs="仿宋"/>
                <w:color w:val="auto"/>
                <w:szCs w:val="21"/>
              </w:rPr>
              <w:t>24.最大功耗:12W</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4"/>
            <w:noWrap/>
            <w:vAlign w:val="center"/>
          </w:tcPr>
          <w:p>
            <w:pPr>
              <w:widowControl/>
              <w:jc w:val="left"/>
              <w:rPr>
                <w:rFonts w:ascii="仿宋" w:hAnsi="仿宋" w:eastAsia="仿宋" w:cs="仿宋"/>
                <w:bCs/>
                <w:color w:val="auto"/>
                <w:kern w:val="0"/>
                <w:szCs w:val="21"/>
              </w:rPr>
            </w:pPr>
            <w:r>
              <w:rPr>
                <w:rFonts w:hint="eastAsia" w:ascii="仿宋" w:hAnsi="仿宋" w:eastAsia="仿宋" w:cs="仿宋"/>
                <w:bCs/>
                <w:color w:val="auto"/>
                <w:kern w:val="0"/>
                <w:szCs w:val="21"/>
              </w:rPr>
              <w:t>五、录播系统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录播主机【5机位】</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功能描述：</w:t>
            </w:r>
            <w:r>
              <w:rPr>
                <w:rFonts w:hint="eastAsia" w:ascii="仿宋" w:hAnsi="仿宋" w:eastAsia="仿宋" w:cs="仿宋"/>
                <w:color w:val="auto"/>
                <w:szCs w:val="21"/>
              </w:rPr>
              <w:br w:type="textWrapping"/>
            </w:r>
            <w:r>
              <w:rPr>
                <w:rFonts w:hint="eastAsia" w:ascii="仿宋" w:hAnsi="仿宋" w:eastAsia="仿宋" w:cs="仿宋"/>
                <w:color w:val="auto"/>
                <w:szCs w:val="21"/>
              </w:rPr>
              <w:t>1.系统结构：一体嵌入式结构；</w:t>
            </w:r>
            <w:r>
              <w:rPr>
                <w:rFonts w:hint="eastAsia" w:ascii="仿宋" w:hAnsi="仿宋" w:eastAsia="仿宋" w:cs="仿宋"/>
                <w:color w:val="auto"/>
                <w:szCs w:val="21"/>
              </w:rPr>
              <w:br w:type="textWrapping"/>
            </w:r>
            <w:r>
              <w:rPr>
                <w:rFonts w:hint="eastAsia" w:ascii="仿宋" w:hAnsi="仿宋" w:eastAsia="仿宋" w:cs="仿宋"/>
                <w:color w:val="auto"/>
                <w:szCs w:val="21"/>
              </w:rPr>
              <w:t>2.视频采集：硬件采集方式；</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3.视频输入接口：4*DVI/HDMI/VGA/YPbPr/CVBS； </w:t>
            </w:r>
            <w:r>
              <w:rPr>
                <w:rFonts w:hint="eastAsia" w:ascii="仿宋" w:hAnsi="仿宋" w:eastAsia="仿宋" w:cs="仿宋"/>
                <w:color w:val="auto"/>
                <w:szCs w:val="21"/>
              </w:rPr>
              <w:br w:type="textWrapping"/>
            </w:r>
            <w:r>
              <w:rPr>
                <w:rFonts w:hint="eastAsia" w:ascii="仿宋" w:hAnsi="仿宋" w:eastAsia="仿宋" w:cs="仿宋"/>
                <w:color w:val="auto"/>
                <w:szCs w:val="21"/>
              </w:rPr>
              <w:t>4.输入分辨率：640x480 ~ 1920x1200，支持自动侦测分辨率及帧率功能，不但支持常见的1080P60/50,1024x768@60fps等常见的分辨率，也支持1080P25/P30等分辨率；</w:t>
            </w:r>
            <w:r>
              <w:rPr>
                <w:rFonts w:hint="eastAsia" w:ascii="仿宋" w:hAnsi="仿宋" w:eastAsia="仿宋" w:cs="仿宋"/>
                <w:color w:val="auto"/>
                <w:szCs w:val="21"/>
              </w:rPr>
              <w:br w:type="textWrapping"/>
            </w:r>
            <w:r>
              <w:rPr>
                <w:rFonts w:hint="eastAsia" w:ascii="仿宋" w:hAnsi="仿宋" w:eastAsia="仿宋" w:cs="仿宋"/>
                <w:color w:val="auto"/>
                <w:szCs w:val="21"/>
              </w:rPr>
              <w:t>5.音频输入接口：3.5mm立体声, 48khz采样，AAC编码；支持3.5模拟音频或hdmi/sdi数字音频；</w:t>
            </w:r>
            <w:r>
              <w:rPr>
                <w:rFonts w:hint="eastAsia" w:ascii="仿宋" w:hAnsi="仿宋" w:eastAsia="仿宋" w:cs="仿宋"/>
                <w:color w:val="auto"/>
                <w:szCs w:val="21"/>
              </w:rPr>
              <w:br w:type="textWrapping"/>
            </w:r>
            <w:r>
              <w:rPr>
                <w:rFonts w:hint="eastAsia" w:ascii="仿宋" w:hAnsi="仿宋" w:eastAsia="仿宋" w:cs="仿宋"/>
                <w:color w:val="auto"/>
                <w:szCs w:val="21"/>
              </w:rPr>
              <w:t>6.输出接口：HDMI支持4k@30／1080P60等分辨率输出，支持VGA输出最高支持2160P60；</w:t>
            </w:r>
            <w:r>
              <w:rPr>
                <w:rFonts w:hint="eastAsia" w:ascii="仿宋" w:hAnsi="仿宋" w:eastAsia="仿宋" w:cs="仿宋"/>
                <w:color w:val="auto"/>
                <w:szCs w:val="21"/>
              </w:rPr>
              <w:br w:type="textWrapping"/>
            </w:r>
            <w:r>
              <w:rPr>
                <w:rFonts w:hint="eastAsia" w:ascii="仿宋" w:hAnsi="仿宋" w:eastAsia="仿宋" w:cs="仿宋"/>
                <w:color w:val="auto"/>
                <w:szCs w:val="21"/>
              </w:rPr>
              <w:t>7.网络：1个1000M／100M自适应；</w:t>
            </w:r>
            <w:r>
              <w:rPr>
                <w:rFonts w:hint="eastAsia" w:ascii="仿宋" w:hAnsi="仿宋" w:eastAsia="仿宋" w:cs="仿宋"/>
                <w:color w:val="auto"/>
                <w:szCs w:val="21"/>
              </w:rPr>
              <w:br w:type="textWrapping"/>
            </w:r>
            <w:r>
              <w:rPr>
                <w:rFonts w:hint="eastAsia" w:ascii="仿宋" w:hAnsi="仿宋" w:eastAsia="仿宋" w:cs="仿宋"/>
                <w:color w:val="auto"/>
                <w:szCs w:val="21"/>
              </w:rPr>
              <w:t>8.串口：3个RS232，支持网络透明串口模式，支持浏览器直接控制3路摄像机云台；也支持本地模式用于和中控配合，支持录制/停止/切换本地输出/导播等命令；</w:t>
            </w:r>
            <w:r>
              <w:rPr>
                <w:rFonts w:hint="eastAsia" w:ascii="仿宋" w:hAnsi="仿宋" w:eastAsia="仿宋" w:cs="仿宋"/>
                <w:color w:val="auto"/>
                <w:szCs w:val="21"/>
              </w:rPr>
              <w:br w:type="textWrapping"/>
            </w:r>
            <w:r>
              <w:rPr>
                <w:rFonts w:hint="eastAsia" w:ascii="仿宋" w:hAnsi="仿宋" w:eastAsia="仿宋" w:cs="仿宋"/>
                <w:color w:val="auto"/>
                <w:szCs w:val="21"/>
              </w:rPr>
              <w:t>9.网络流煤体延时：＜=１秒；</w:t>
            </w:r>
            <w:r>
              <w:rPr>
                <w:rFonts w:hint="eastAsia" w:ascii="仿宋" w:hAnsi="仿宋" w:eastAsia="仿宋" w:cs="仿宋"/>
                <w:color w:val="auto"/>
                <w:szCs w:val="21"/>
              </w:rPr>
              <w:br w:type="textWrapping"/>
            </w:r>
            <w:r>
              <w:rPr>
                <w:rFonts w:hint="eastAsia" w:ascii="仿宋" w:hAnsi="仿宋" w:eastAsia="仿宋" w:cs="仿宋"/>
                <w:color w:val="auto"/>
                <w:szCs w:val="21"/>
              </w:rPr>
              <w:t>10.录制格式：MP4；</w:t>
            </w:r>
            <w:r>
              <w:rPr>
                <w:rFonts w:hint="eastAsia" w:ascii="仿宋" w:hAnsi="仿宋" w:eastAsia="仿宋" w:cs="仿宋"/>
                <w:color w:val="auto"/>
                <w:szCs w:val="21"/>
              </w:rPr>
              <w:br w:type="textWrapping"/>
            </w:r>
            <w:r>
              <w:rPr>
                <w:rFonts w:hint="eastAsia" w:ascii="仿宋" w:hAnsi="仿宋" w:eastAsia="仿宋" w:cs="仿宋"/>
                <w:color w:val="auto"/>
                <w:szCs w:val="21"/>
              </w:rPr>
              <w:t>11.录播功能：同步录制／同步直播／在线点播／远程导播／本地导播/实时互动；</w:t>
            </w:r>
            <w:r>
              <w:rPr>
                <w:rFonts w:hint="eastAsia" w:ascii="仿宋" w:hAnsi="仿宋" w:eastAsia="仿宋" w:cs="仿宋"/>
                <w:color w:val="auto"/>
                <w:szCs w:val="21"/>
              </w:rPr>
              <w:br w:type="textWrapping"/>
            </w:r>
            <w:r>
              <w:rPr>
                <w:rFonts w:hint="eastAsia" w:ascii="仿宋" w:hAnsi="仿宋" w:eastAsia="仿宋" w:cs="仿宋"/>
                <w:color w:val="auto"/>
                <w:szCs w:val="21"/>
              </w:rPr>
              <w:t>12.录播模式：多流多画面(资源模式)／单流单画面(电影模式)/单流多画面(画中画)；</w:t>
            </w:r>
            <w:r>
              <w:rPr>
                <w:rFonts w:hint="eastAsia" w:ascii="仿宋" w:hAnsi="仿宋" w:eastAsia="仿宋" w:cs="仿宋"/>
                <w:color w:val="auto"/>
                <w:szCs w:val="21"/>
              </w:rPr>
              <w:br w:type="textWrapping"/>
            </w:r>
            <w:r>
              <w:rPr>
                <w:rFonts w:hint="eastAsia" w:ascii="仿宋" w:hAnsi="仿宋" w:eastAsia="仿宋" w:cs="仿宋"/>
                <w:color w:val="auto"/>
                <w:szCs w:val="21"/>
              </w:rPr>
              <w:t>13.2U机架式全铝机箱，整机功耗≤25w，节能环保；</w:t>
            </w:r>
            <w:r>
              <w:rPr>
                <w:rFonts w:hint="eastAsia" w:ascii="仿宋" w:hAnsi="仿宋" w:eastAsia="仿宋" w:cs="仿宋"/>
                <w:color w:val="auto"/>
                <w:szCs w:val="21"/>
              </w:rPr>
              <w:br w:type="textWrapping"/>
            </w:r>
            <w:r>
              <w:rPr>
                <w:rFonts w:hint="eastAsia" w:ascii="仿宋" w:hAnsi="仿宋" w:eastAsia="仿宋" w:cs="仿宋"/>
                <w:color w:val="auto"/>
                <w:szCs w:val="21"/>
              </w:rPr>
              <w:t>14.前面板触摸屏支持控制回显模式/录制/系统配置/导播；</w:t>
            </w:r>
            <w:r>
              <w:rPr>
                <w:rFonts w:hint="eastAsia" w:ascii="仿宋" w:hAnsi="仿宋" w:eastAsia="仿宋" w:cs="仿宋"/>
                <w:color w:val="auto"/>
                <w:szCs w:val="21"/>
              </w:rPr>
              <w:br w:type="textWrapping"/>
            </w:r>
            <w:r>
              <w:rPr>
                <w:rFonts w:hint="eastAsia" w:ascii="仿宋" w:hAnsi="仿宋" w:eastAsia="仿宋" w:cs="仿宋"/>
                <w:color w:val="auto"/>
                <w:szCs w:val="21"/>
              </w:rPr>
              <w:t>15.支持rtmp/http ts/udp ts/rtsp直播协议，内嵌rtmp server功能，不需要安装fms/red5等服务端软件直接实现网页直播；</w:t>
            </w:r>
            <w:r>
              <w:rPr>
                <w:rFonts w:hint="eastAsia" w:ascii="仿宋" w:hAnsi="仿宋" w:eastAsia="仿宋" w:cs="仿宋"/>
                <w:color w:val="auto"/>
                <w:szCs w:val="21"/>
              </w:rPr>
              <w:br w:type="textWrapping"/>
            </w:r>
            <w:r>
              <w:rPr>
                <w:rFonts w:hint="eastAsia" w:ascii="仿宋" w:hAnsi="仿宋" w:eastAsia="仿宋" w:cs="仿宋"/>
                <w:color w:val="auto"/>
                <w:szCs w:val="21"/>
              </w:rPr>
              <w:t>16.支持用4画面播放器直接收看直播及点播；也支持浏览器直接观看直播并不用装插件；</w:t>
            </w:r>
            <w:r>
              <w:rPr>
                <w:rFonts w:hint="eastAsia" w:ascii="仿宋" w:hAnsi="仿宋" w:eastAsia="仿宋" w:cs="仿宋"/>
                <w:color w:val="auto"/>
                <w:szCs w:val="21"/>
              </w:rPr>
              <w:br w:type="textWrapping"/>
            </w:r>
            <w:r>
              <w:rPr>
                <w:rFonts w:hint="eastAsia" w:ascii="仿宋" w:hAnsi="仿宋" w:eastAsia="仿宋" w:cs="仿宋"/>
                <w:color w:val="auto"/>
                <w:szCs w:val="21"/>
              </w:rPr>
              <w:t>17.提供远程导播软件，可实时监控4画面并实时导播一路电影模式直播流，并实时录制，且同时支持网页按纽导播；</w:t>
            </w:r>
            <w:r>
              <w:rPr>
                <w:rFonts w:hint="eastAsia" w:ascii="仿宋" w:hAnsi="仿宋" w:eastAsia="仿宋" w:cs="仿宋"/>
                <w:color w:val="auto"/>
                <w:szCs w:val="21"/>
              </w:rPr>
              <w:br w:type="textWrapping"/>
            </w:r>
            <w:r>
              <w:rPr>
                <w:rFonts w:hint="eastAsia" w:ascii="仿宋" w:hAnsi="仿宋" w:eastAsia="仿宋" w:cs="仿宋"/>
                <w:color w:val="auto"/>
                <w:szCs w:val="21"/>
              </w:rPr>
              <w:t>18.提供远程导播软件，可实时监控4画面并实时导播一路电影模式直播流，并实时录制，且同时支持网页按纽导播；</w:t>
            </w:r>
            <w:r>
              <w:rPr>
                <w:rFonts w:hint="eastAsia" w:ascii="仿宋" w:hAnsi="仿宋" w:eastAsia="仿宋" w:cs="仿宋"/>
                <w:color w:val="auto"/>
                <w:szCs w:val="21"/>
              </w:rPr>
              <w:br w:type="textWrapping"/>
            </w:r>
            <w:r>
              <w:rPr>
                <w:rFonts w:hint="eastAsia" w:ascii="仿宋" w:hAnsi="仿宋" w:eastAsia="仿宋" w:cs="仿宋"/>
                <w:color w:val="auto"/>
                <w:szCs w:val="21"/>
              </w:rPr>
              <w:t>19.每路均能叠加4行字幕，每行字幕可设置开关，字体大小，色彩，坐标，并能支持中英文；</w:t>
            </w:r>
            <w:r>
              <w:rPr>
                <w:rFonts w:hint="eastAsia" w:ascii="仿宋" w:hAnsi="仿宋" w:eastAsia="仿宋" w:cs="仿宋"/>
                <w:color w:val="auto"/>
                <w:szCs w:val="21"/>
              </w:rPr>
              <w:br w:type="textWrapping"/>
            </w:r>
            <w:r>
              <w:rPr>
                <w:rFonts w:hint="eastAsia" w:ascii="仿宋" w:hAnsi="仿宋" w:eastAsia="仿宋" w:cs="仿宋"/>
                <w:color w:val="auto"/>
                <w:szCs w:val="21"/>
              </w:rPr>
              <w:t>20.支持透明背景logo图片叠加，支持自动叠片头片尾；</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21.每路录制文件及直播流均支持1080p60帧H265编码，帧率提高一倍从而可使效果得到极大的提升，彻底消灭切帧现象；                     </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22.支持开机就录，硬盘录满会自动循环覆盖时间最老文件，支持自动分段且分段时间可设置，彻底实现无人值守的全自动录播；支持ftp自动上传至指定帐号及密码的ftp服务器; </w:t>
            </w:r>
            <w:r>
              <w:rPr>
                <w:rFonts w:hint="eastAsia" w:ascii="仿宋" w:hAnsi="仿宋" w:eastAsia="仿宋" w:cs="仿宋"/>
                <w:color w:val="auto"/>
                <w:szCs w:val="21"/>
              </w:rPr>
              <w:br w:type="textWrapping"/>
            </w:r>
            <w:r>
              <w:rPr>
                <w:rFonts w:hint="eastAsia" w:ascii="仿宋" w:hAnsi="仿宋" w:eastAsia="仿宋" w:cs="仿宋"/>
                <w:color w:val="auto"/>
                <w:szCs w:val="21"/>
              </w:rPr>
              <w:t>23.程序固化在内置芯片中，稳定高效，使用嵌入式Linux系统，不会中毒，可随时断电及长时间开机。用户可自行安装硬盘，彻底摆脱售后烦恼；</w:t>
            </w:r>
            <w:r>
              <w:rPr>
                <w:rFonts w:hint="eastAsia" w:ascii="仿宋" w:hAnsi="仿宋" w:eastAsia="仿宋" w:cs="仿宋"/>
                <w:color w:val="auto"/>
                <w:szCs w:val="21"/>
              </w:rPr>
              <w:br w:type="textWrapping"/>
            </w:r>
            <w:r>
              <w:rPr>
                <w:rFonts w:hint="eastAsia" w:ascii="仿宋" w:hAnsi="仿宋" w:eastAsia="仿宋" w:cs="仿宋"/>
                <w:color w:val="auto"/>
                <w:szCs w:val="21"/>
              </w:rPr>
              <w:t>24.支持多级用户管理，分管理员用户和一般用户；</w:t>
            </w:r>
            <w:r>
              <w:rPr>
                <w:rFonts w:hint="eastAsia" w:ascii="仿宋" w:hAnsi="仿宋" w:eastAsia="仿宋" w:cs="仿宋"/>
                <w:color w:val="auto"/>
                <w:szCs w:val="21"/>
              </w:rPr>
              <w:br w:type="textWrapping"/>
            </w:r>
            <w:r>
              <w:rPr>
                <w:rFonts w:hint="eastAsia" w:ascii="仿宋" w:hAnsi="仿宋" w:eastAsia="仿宋" w:cs="仿宋"/>
                <w:color w:val="auto"/>
                <w:szCs w:val="21"/>
              </w:rPr>
              <w:t>25.提供android及apple版本的APP，APP用户及密码由管理员设置，支持200+用户，APP支持实时观看直播及vod点播，端对端延时小于3秒，观看页面可直接切换任意通道观看；</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26.支持解码远端流用于互动，互动延时&lt;200毫秒，支持4路本地画面及远端流共5画面做画中画及电影模式实时导，并可以5流同时录制，直播及点播；                 </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高清会议摄像机</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1.1/2.8英寸CMOS传感器；</w:t>
            </w:r>
            <w:r>
              <w:rPr>
                <w:rFonts w:hint="eastAsia" w:ascii="仿宋" w:hAnsi="仿宋" w:eastAsia="仿宋" w:cs="仿宋"/>
                <w:color w:val="auto"/>
                <w:szCs w:val="21"/>
              </w:rPr>
              <w:br w:type="textWrapping"/>
            </w:r>
            <w:r>
              <w:rPr>
                <w:rFonts w:hint="eastAsia" w:ascii="仿宋" w:hAnsi="仿宋" w:eastAsia="仿宋" w:cs="仿宋"/>
                <w:color w:val="auto"/>
                <w:szCs w:val="21"/>
              </w:rPr>
              <w:t>2.视频信号：1080P60/50/30/25，207万有效像素；</w:t>
            </w:r>
            <w:r>
              <w:rPr>
                <w:rFonts w:hint="eastAsia" w:ascii="仿宋" w:hAnsi="仿宋" w:eastAsia="仿宋" w:cs="仿宋"/>
                <w:color w:val="auto"/>
                <w:szCs w:val="21"/>
              </w:rPr>
              <w:br w:type="textWrapping"/>
            </w:r>
            <w:r>
              <w:rPr>
                <w:rFonts w:hint="eastAsia" w:ascii="仿宋" w:hAnsi="仿宋" w:eastAsia="仿宋" w:cs="仿宋"/>
                <w:color w:val="auto"/>
                <w:szCs w:val="21"/>
              </w:rPr>
              <w:t>3.镜头：20倍光学变焦，f=5.5～110mm，12倍数字变倍；</w:t>
            </w:r>
            <w:r>
              <w:rPr>
                <w:rFonts w:hint="eastAsia" w:ascii="仿宋" w:hAnsi="仿宋" w:eastAsia="仿宋" w:cs="仿宋"/>
                <w:color w:val="auto"/>
                <w:szCs w:val="21"/>
              </w:rPr>
              <w:br w:type="textWrapping"/>
            </w:r>
            <w:r>
              <w:rPr>
                <w:rFonts w:hint="eastAsia" w:ascii="仿宋" w:hAnsi="仿宋" w:eastAsia="仿宋" w:cs="仿宋"/>
                <w:color w:val="auto"/>
                <w:szCs w:val="21"/>
              </w:rPr>
              <w:t>5.视角：3.3°（窄角）-54.7°（广角），光圈F1.6–F3.5</w:t>
            </w:r>
            <w:r>
              <w:rPr>
                <w:rFonts w:hint="eastAsia" w:ascii="仿宋" w:hAnsi="仿宋" w:eastAsia="仿宋" w:cs="仿宋"/>
                <w:color w:val="auto"/>
                <w:szCs w:val="21"/>
              </w:rPr>
              <w:br w:type="textWrapping"/>
            </w:r>
            <w:r>
              <w:rPr>
                <w:rFonts w:hint="eastAsia" w:ascii="仿宋" w:hAnsi="仿宋" w:eastAsia="仿宋" w:cs="仿宋"/>
                <w:color w:val="auto"/>
                <w:szCs w:val="21"/>
              </w:rPr>
              <w:t>6.支持2D和3D数字降噪，信噪比&gt;55dB，低照度0.5Lux(F1.8, AGC ON)；</w:t>
            </w:r>
            <w:r>
              <w:rPr>
                <w:rFonts w:hint="eastAsia" w:ascii="仿宋" w:hAnsi="仿宋" w:eastAsia="仿宋" w:cs="仿宋"/>
                <w:color w:val="auto"/>
                <w:szCs w:val="21"/>
              </w:rPr>
              <w:br w:type="textWrapping"/>
            </w:r>
            <w:r>
              <w:rPr>
                <w:rFonts w:hint="eastAsia" w:ascii="仿宋" w:hAnsi="仿宋" w:eastAsia="仿宋" w:cs="仿宋"/>
                <w:color w:val="auto"/>
                <w:szCs w:val="21"/>
              </w:rPr>
              <w:t>7.视频调节支持：亮度、色度、饱和度、对比度、锐度、黑白模式、伽马曲线等功能</w:t>
            </w:r>
            <w:r>
              <w:rPr>
                <w:rFonts w:hint="eastAsia" w:ascii="仿宋" w:hAnsi="仿宋" w:eastAsia="仿宋" w:cs="仿宋"/>
                <w:color w:val="auto"/>
                <w:szCs w:val="21"/>
              </w:rPr>
              <w:br w:type="textWrapping"/>
            </w:r>
            <w:r>
              <w:rPr>
                <w:rFonts w:hint="eastAsia" w:ascii="仿宋" w:hAnsi="仿宋" w:eastAsia="仿宋" w:cs="仿宋"/>
                <w:color w:val="auto"/>
                <w:szCs w:val="21"/>
              </w:rPr>
              <w:t>8.视频支持SDI、DVI（HDMI）、LAN网口三路输出，并且带1路音频输入口，1路RS232控制口，1路485控制口；</w:t>
            </w:r>
            <w:r>
              <w:rPr>
                <w:rFonts w:hint="eastAsia" w:ascii="仿宋" w:hAnsi="仿宋" w:eastAsia="仿宋" w:cs="仿宋"/>
                <w:color w:val="auto"/>
                <w:szCs w:val="21"/>
              </w:rPr>
              <w:br w:type="textWrapping"/>
            </w:r>
            <w:r>
              <w:rPr>
                <w:rFonts w:hint="eastAsia" w:ascii="仿宋" w:hAnsi="仿宋" w:eastAsia="仿宋" w:cs="仿宋"/>
                <w:color w:val="auto"/>
                <w:szCs w:val="21"/>
              </w:rPr>
              <w:t>9.支持H.265/H.264视频压缩；支持VISCA、PELCO-P/D协议，支持自动识别协议</w:t>
            </w:r>
            <w:r>
              <w:rPr>
                <w:rFonts w:hint="eastAsia" w:ascii="仿宋" w:hAnsi="仿宋" w:eastAsia="仿宋" w:cs="仿宋"/>
                <w:color w:val="auto"/>
                <w:szCs w:val="21"/>
              </w:rPr>
              <w:br w:type="textWrapping"/>
            </w:r>
            <w:r>
              <w:rPr>
                <w:rFonts w:hint="eastAsia" w:ascii="仿宋" w:hAnsi="仿宋" w:eastAsia="仿宋" w:cs="仿宋"/>
                <w:color w:val="auto"/>
                <w:szCs w:val="21"/>
              </w:rPr>
              <w:t>10.支持AAC、MP3、G.711A 音频压缩，音频输入口为双声道3.5mm线性输入；</w:t>
            </w:r>
            <w:r>
              <w:rPr>
                <w:rFonts w:hint="eastAsia" w:ascii="仿宋" w:hAnsi="仿宋" w:eastAsia="仿宋" w:cs="仿宋"/>
                <w:color w:val="auto"/>
                <w:szCs w:val="21"/>
              </w:rPr>
              <w:br w:type="textWrapping"/>
            </w:r>
            <w:r>
              <w:rPr>
                <w:rFonts w:hint="eastAsia" w:ascii="仿宋" w:hAnsi="仿宋" w:eastAsia="仿宋" w:cs="仿宋"/>
                <w:color w:val="auto"/>
                <w:szCs w:val="21"/>
              </w:rPr>
              <w:t>11.支持Onvif，GB/T28181，RTSP，RTMP协议，同时支持RTMP推送模式；</w:t>
            </w:r>
            <w:r>
              <w:rPr>
                <w:rFonts w:hint="eastAsia" w:ascii="仿宋" w:hAnsi="仿宋" w:eastAsia="仿宋" w:cs="仿宋"/>
                <w:color w:val="auto"/>
                <w:szCs w:val="21"/>
              </w:rPr>
              <w:br w:type="textWrapping"/>
            </w:r>
            <w:r>
              <w:rPr>
                <w:rFonts w:hint="eastAsia" w:ascii="仿宋" w:hAnsi="仿宋" w:eastAsia="仿宋" w:cs="仿宋"/>
                <w:color w:val="auto"/>
                <w:szCs w:val="21"/>
              </w:rPr>
              <w:t>12.云台支持255个预置位，水平速度：100°/秒，俯仰速度：45°/秒；</w:t>
            </w:r>
            <w:r>
              <w:rPr>
                <w:rFonts w:hint="eastAsia" w:ascii="仿宋" w:hAnsi="仿宋" w:eastAsia="仿宋" w:cs="仿宋"/>
                <w:color w:val="auto"/>
                <w:szCs w:val="21"/>
              </w:rPr>
              <w:br w:type="textWrapping"/>
            </w:r>
            <w:r>
              <w:rPr>
                <w:rFonts w:hint="eastAsia" w:ascii="仿宋" w:hAnsi="仿宋" w:eastAsia="仿宋" w:cs="仿宋"/>
                <w:color w:val="auto"/>
                <w:szCs w:val="21"/>
              </w:rPr>
              <w:t>13.水平转动角度±170度，垂直-30度～+90度；</w:t>
            </w:r>
            <w:r>
              <w:rPr>
                <w:rFonts w:hint="eastAsia" w:ascii="仿宋" w:hAnsi="仿宋" w:eastAsia="仿宋" w:cs="仿宋"/>
                <w:color w:val="auto"/>
                <w:szCs w:val="21"/>
              </w:rPr>
              <w:br w:type="textWrapping"/>
            </w:r>
            <w:r>
              <w:rPr>
                <w:rFonts w:hint="eastAsia" w:ascii="仿宋" w:hAnsi="仿宋" w:eastAsia="仿宋" w:cs="仿宋"/>
                <w:color w:val="auto"/>
                <w:szCs w:val="21"/>
              </w:rPr>
              <w:t>14.转动速度：水平0.1 ～100°/秒，垂直0.1～45°/秒；</w:t>
            </w:r>
            <w:r>
              <w:rPr>
                <w:rFonts w:hint="eastAsia" w:ascii="仿宋" w:hAnsi="仿宋" w:eastAsia="仿宋" w:cs="仿宋"/>
                <w:color w:val="auto"/>
                <w:szCs w:val="21"/>
              </w:rPr>
              <w:br w:type="textWrapping"/>
            </w:r>
            <w:r>
              <w:rPr>
                <w:rFonts w:hint="eastAsia" w:ascii="仿宋" w:hAnsi="仿宋" w:eastAsia="仿宋" w:cs="仿宋"/>
                <w:color w:val="auto"/>
                <w:szCs w:val="21"/>
              </w:rPr>
              <w:t>15.支持RTP组播模式，支持网络全命令VISCA控制协议；</w:t>
            </w:r>
            <w:r>
              <w:rPr>
                <w:rFonts w:hint="eastAsia" w:ascii="仿宋" w:hAnsi="仿宋" w:eastAsia="仿宋" w:cs="仿宋"/>
                <w:color w:val="auto"/>
                <w:szCs w:val="21"/>
              </w:rPr>
              <w:br w:type="textWrapping"/>
            </w:r>
            <w:r>
              <w:rPr>
                <w:rFonts w:hint="eastAsia" w:ascii="仿宋" w:hAnsi="仿宋" w:eastAsia="仿宋" w:cs="仿宋"/>
                <w:color w:val="auto"/>
                <w:szCs w:val="21"/>
              </w:rPr>
              <w:t>16.网络口支持远程升级，远程重启，远程复位；</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17.支持低功耗休眠/唤醒休眠功耗低于400mW。 </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4"/>
            <w:vAlign w:val="center"/>
          </w:tcPr>
          <w:p>
            <w:pPr>
              <w:widowControl/>
              <w:jc w:val="left"/>
              <w:rPr>
                <w:rFonts w:ascii="仿宋" w:hAnsi="仿宋" w:eastAsia="仿宋" w:cs="仿宋"/>
                <w:bCs/>
                <w:color w:val="auto"/>
                <w:kern w:val="0"/>
                <w:szCs w:val="21"/>
              </w:rPr>
            </w:pPr>
            <w:r>
              <w:rPr>
                <w:rFonts w:hint="eastAsia" w:ascii="仿宋" w:hAnsi="仿宋" w:eastAsia="仿宋" w:cs="仿宋"/>
                <w:bCs/>
                <w:color w:val="auto"/>
                <w:kern w:val="0"/>
                <w:szCs w:val="21"/>
              </w:rPr>
              <w:t>四、辅助材料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585" w:type="pct"/>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机柜</w:t>
            </w:r>
          </w:p>
        </w:tc>
        <w:tc>
          <w:tcPr>
            <w:tcW w:w="3661"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24U</w:t>
            </w:r>
          </w:p>
        </w:tc>
        <w:tc>
          <w:tcPr>
            <w:tcW w:w="391" w:type="pct"/>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585" w:type="pct"/>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辅助材料</w:t>
            </w:r>
          </w:p>
        </w:tc>
        <w:tc>
          <w:tcPr>
            <w:tcW w:w="3661"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w:t>
            </w:r>
          </w:p>
        </w:tc>
        <w:tc>
          <w:tcPr>
            <w:tcW w:w="391" w:type="pct"/>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609" w:type="pct"/>
            <w:gridSpan w:val="3"/>
            <w:noWrap/>
            <w:vAlign w:val="center"/>
          </w:tcPr>
          <w:p>
            <w:pPr>
              <w:widowControl/>
              <w:jc w:val="center"/>
              <w:rPr>
                <w:rFonts w:ascii="仿宋" w:hAnsi="仿宋" w:eastAsia="仿宋" w:cs="仿宋"/>
                <w:color w:val="auto"/>
                <w:kern w:val="0"/>
                <w:szCs w:val="21"/>
              </w:rPr>
            </w:pPr>
            <w:r>
              <w:rPr>
                <w:rFonts w:hint="eastAsia" w:ascii="仿宋" w:hAnsi="仿宋" w:eastAsia="仿宋" w:cs="仿宋"/>
                <w:bCs/>
                <w:color w:val="auto"/>
                <w:kern w:val="0"/>
                <w:szCs w:val="21"/>
              </w:rPr>
              <w:t>活动室</w:t>
            </w:r>
          </w:p>
        </w:tc>
        <w:tc>
          <w:tcPr>
            <w:tcW w:w="391" w:type="pct"/>
            <w:vAlign w:val="center"/>
          </w:tcPr>
          <w:p>
            <w:pPr>
              <w:widowControl/>
              <w:jc w:val="center"/>
              <w:rPr>
                <w:rFonts w:ascii="仿宋" w:hAnsi="仿宋" w:eastAsia="仿宋" w:cs="仿宋"/>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5000" w:type="pct"/>
            <w:gridSpan w:val="4"/>
          </w:tcPr>
          <w:p>
            <w:pPr>
              <w:widowControl/>
              <w:jc w:val="left"/>
              <w:rPr>
                <w:rFonts w:ascii="仿宋" w:hAnsi="仿宋" w:eastAsia="仿宋" w:cs="仿宋"/>
                <w:bCs/>
                <w:color w:val="auto"/>
                <w:kern w:val="0"/>
                <w:szCs w:val="21"/>
              </w:rPr>
            </w:pPr>
            <w:r>
              <w:rPr>
                <w:rFonts w:hint="eastAsia" w:ascii="仿宋" w:hAnsi="仿宋" w:eastAsia="仿宋" w:cs="仿宋"/>
                <w:bCs/>
                <w:color w:val="auto"/>
                <w:kern w:val="0"/>
                <w:szCs w:val="21"/>
              </w:rPr>
              <w:t>一、专业扩声系统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585" w:type="pct"/>
            <w:noWrap/>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音柱【100W】</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 xml:space="preserve">1.频响：105HZ-16KHZ                  </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2.灵敏度：88dB                       </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3.声压级：108--114dB                 </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4.阻抗：8Ω                         </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5.持续功率：100W                    </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6.峰值功率：200W                    </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7.推荐功率：50W--200W               </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8.辐射角度：100°*10°               </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9.驱动单元：3inch*4   </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585" w:type="pct"/>
            <w:noWrap/>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功放【2*200W】</w:t>
            </w:r>
          </w:p>
        </w:tc>
        <w:tc>
          <w:tcPr>
            <w:tcW w:w="3661" w:type="pct"/>
            <w:vAlign w:val="center"/>
          </w:tcPr>
          <w:p>
            <w:pPr>
              <w:widowControl/>
              <w:jc w:val="left"/>
              <w:rPr>
                <w:rFonts w:ascii="仿宋" w:hAnsi="仿宋" w:eastAsia="仿宋" w:cs="仿宋"/>
                <w:color w:val="auto"/>
                <w:szCs w:val="21"/>
              </w:rPr>
            </w:pPr>
            <w:r>
              <w:rPr>
                <w:rFonts w:hint="eastAsia" w:ascii="仿宋" w:hAnsi="仿宋" w:eastAsia="仿宋" w:cs="仿宋"/>
                <w:color w:val="auto"/>
                <w:szCs w:val="21"/>
              </w:rPr>
              <w:t>1.功率：2*200w/8Ω;2*350w/4Ω;</w:t>
            </w:r>
            <w:r>
              <w:rPr>
                <w:rFonts w:hint="eastAsia" w:ascii="仿宋" w:hAnsi="仿宋" w:eastAsia="仿宋" w:cs="仿宋"/>
                <w:color w:val="auto"/>
                <w:szCs w:val="21"/>
              </w:rPr>
              <w:br w:type="textWrapping"/>
            </w:r>
            <w:r>
              <w:rPr>
                <w:rFonts w:hint="eastAsia" w:ascii="仿宋" w:hAnsi="仿宋" w:eastAsia="仿宋" w:cs="仿宋"/>
                <w:color w:val="auto"/>
                <w:szCs w:val="21"/>
              </w:rPr>
              <w:t>2.频响：20~20kHz(-0.5dB);</w:t>
            </w:r>
            <w:r>
              <w:rPr>
                <w:rFonts w:hint="eastAsia" w:ascii="仿宋" w:hAnsi="仿宋" w:eastAsia="仿宋" w:cs="仿宋"/>
                <w:color w:val="auto"/>
                <w:szCs w:val="21"/>
              </w:rPr>
              <w:br w:type="textWrapping"/>
            </w:r>
            <w:r>
              <w:rPr>
                <w:rFonts w:hint="eastAsia" w:ascii="仿宋" w:hAnsi="仿宋" w:eastAsia="仿宋" w:cs="仿宋"/>
                <w:color w:val="auto"/>
                <w:szCs w:val="21"/>
              </w:rPr>
              <w:t>3.总谐波失真：&lt;0.05;</w:t>
            </w:r>
            <w:r>
              <w:rPr>
                <w:rFonts w:hint="eastAsia" w:ascii="仿宋" w:hAnsi="仿宋" w:eastAsia="仿宋" w:cs="仿宋"/>
                <w:color w:val="auto"/>
                <w:szCs w:val="21"/>
              </w:rPr>
              <w:br w:type="textWrapping"/>
            </w:r>
            <w:r>
              <w:rPr>
                <w:rFonts w:hint="eastAsia" w:ascii="仿宋" w:hAnsi="仿宋" w:eastAsia="仿宋" w:cs="仿宋"/>
                <w:color w:val="auto"/>
                <w:szCs w:val="21"/>
              </w:rPr>
              <w:t>4.信噪比：&gt;104dB;</w:t>
            </w:r>
            <w:r>
              <w:rPr>
                <w:rFonts w:hint="eastAsia" w:ascii="仿宋" w:hAnsi="仿宋" w:eastAsia="仿宋" w:cs="仿宋"/>
                <w:color w:val="auto"/>
                <w:szCs w:val="21"/>
              </w:rPr>
              <w:br w:type="textWrapping"/>
            </w:r>
            <w:r>
              <w:rPr>
                <w:rFonts w:hint="eastAsia" w:ascii="仿宋" w:hAnsi="仿宋" w:eastAsia="仿宋" w:cs="仿宋"/>
                <w:color w:val="auto"/>
                <w:szCs w:val="21"/>
              </w:rPr>
              <w:t>5.阻尼系数：&gt;600;</w:t>
            </w:r>
            <w:r>
              <w:rPr>
                <w:rFonts w:hint="eastAsia" w:ascii="仿宋" w:hAnsi="仿宋" w:eastAsia="仿宋" w:cs="仿宋"/>
                <w:color w:val="auto"/>
                <w:szCs w:val="21"/>
              </w:rPr>
              <w:br w:type="textWrapping"/>
            </w:r>
            <w:r>
              <w:rPr>
                <w:rFonts w:hint="eastAsia" w:ascii="仿宋" w:hAnsi="仿宋" w:eastAsia="仿宋" w:cs="仿宋"/>
                <w:color w:val="auto"/>
                <w:szCs w:val="21"/>
              </w:rPr>
              <w:t>6.分离度：&gt;60dB;</w:t>
            </w:r>
            <w:r>
              <w:rPr>
                <w:rFonts w:hint="eastAsia" w:ascii="仿宋" w:hAnsi="仿宋" w:eastAsia="仿宋" w:cs="仿宋"/>
                <w:color w:val="auto"/>
                <w:szCs w:val="21"/>
              </w:rPr>
              <w:br w:type="textWrapping"/>
            </w:r>
            <w:r>
              <w:rPr>
                <w:rFonts w:hint="eastAsia" w:ascii="仿宋" w:hAnsi="仿宋" w:eastAsia="仿宋" w:cs="仿宋"/>
                <w:color w:val="auto"/>
                <w:szCs w:val="21"/>
              </w:rPr>
              <w:t>7.转换速率：&gt;13v/ μs;</w:t>
            </w:r>
            <w:r>
              <w:rPr>
                <w:rFonts w:hint="eastAsia" w:ascii="仿宋" w:hAnsi="仿宋" w:eastAsia="仿宋" w:cs="仿宋"/>
                <w:color w:val="auto"/>
                <w:szCs w:val="21"/>
              </w:rPr>
              <w:br w:type="textWrapping"/>
            </w:r>
            <w:r>
              <w:rPr>
                <w:rFonts w:hint="eastAsia" w:ascii="仿宋" w:hAnsi="仿宋" w:eastAsia="仿宋" w:cs="仿宋"/>
                <w:color w:val="auto"/>
                <w:szCs w:val="21"/>
              </w:rPr>
              <w:t>8.输入灵敏度：32dB/1v/1.4v;</w:t>
            </w:r>
            <w:r>
              <w:rPr>
                <w:rFonts w:hint="eastAsia" w:ascii="仿宋" w:hAnsi="仿宋" w:eastAsia="仿宋" w:cs="仿宋"/>
                <w:color w:val="auto"/>
                <w:szCs w:val="21"/>
              </w:rPr>
              <w:br w:type="textWrapping"/>
            </w:r>
            <w:r>
              <w:rPr>
                <w:rFonts w:hint="eastAsia" w:ascii="仿宋" w:hAnsi="仿宋" w:eastAsia="仿宋" w:cs="仿宋"/>
                <w:color w:val="auto"/>
                <w:szCs w:val="21"/>
              </w:rPr>
              <w:t>9.输入阻抗：20k/10k;</w:t>
            </w:r>
            <w:r>
              <w:rPr>
                <w:rFonts w:hint="eastAsia" w:ascii="仿宋" w:hAnsi="仿宋" w:eastAsia="仿宋" w:cs="仿宋"/>
                <w:color w:val="auto"/>
                <w:szCs w:val="21"/>
              </w:rPr>
              <w:br w:type="textWrapping"/>
            </w:r>
            <w:r>
              <w:rPr>
                <w:rFonts w:hint="eastAsia" w:ascii="仿宋" w:hAnsi="仿宋" w:eastAsia="仿宋" w:cs="仿宋"/>
                <w:color w:val="auto"/>
                <w:szCs w:val="21"/>
              </w:rPr>
              <w:t>10.电压增益：32dB;</w:t>
            </w:r>
            <w:r>
              <w:rPr>
                <w:rFonts w:hint="eastAsia" w:ascii="仿宋" w:hAnsi="仿宋" w:eastAsia="仿宋" w:cs="仿宋"/>
                <w:color w:val="auto"/>
                <w:szCs w:val="21"/>
              </w:rPr>
              <w:br w:type="textWrapping"/>
            </w:r>
            <w:r>
              <w:rPr>
                <w:rFonts w:hint="eastAsia" w:ascii="仿宋" w:hAnsi="仿宋" w:eastAsia="仿宋" w:cs="仿宋"/>
                <w:color w:val="auto"/>
                <w:szCs w:val="21"/>
              </w:rPr>
              <w:t>11.具有备份模拟输入接口及网络接口，传输双备份；</w:t>
            </w:r>
          </w:p>
          <w:p>
            <w:pPr>
              <w:widowControl/>
              <w:jc w:val="left"/>
              <w:rPr>
                <w:rFonts w:ascii="仿宋" w:hAnsi="仿宋" w:eastAsia="仿宋" w:cs="仿宋"/>
                <w:color w:val="auto"/>
                <w:szCs w:val="21"/>
              </w:rPr>
            </w:pPr>
            <w:r>
              <w:rPr>
                <w:rFonts w:hint="eastAsia" w:ascii="仿宋" w:hAnsi="仿宋" w:eastAsia="仿宋" w:cs="仿宋"/>
                <w:color w:val="auto"/>
                <w:szCs w:val="21"/>
              </w:rPr>
              <w:t>12.具有链路输出接口，可以模拟音频和数字音频双重手拉手连接；</w:t>
            </w:r>
          </w:p>
          <w:p>
            <w:pPr>
              <w:rPr>
                <w:rFonts w:ascii="仿宋" w:hAnsi="仿宋" w:eastAsia="仿宋" w:cs="仿宋"/>
                <w:color w:val="auto"/>
                <w:szCs w:val="21"/>
              </w:rPr>
            </w:pPr>
            <w:r>
              <w:rPr>
                <w:rFonts w:hint="eastAsia" w:ascii="仿宋" w:hAnsi="仿宋" w:eastAsia="仿宋" w:cs="仿宋"/>
                <w:color w:val="auto"/>
                <w:szCs w:val="21"/>
              </w:rPr>
              <w:t xml:space="preserve">13.集网络传输、纯数字功放和带有RS-232控制监测一体； </w:t>
            </w:r>
          </w:p>
        </w:tc>
        <w:tc>
          <w:tcPr>
            <w:tcW w:w="391" w:type="pct"/>
            <w:vAlign w:val="center"/>
          </w:tcPr>
          <w:p>
            <w:pPr>
              <w:widowControl/>
              <w:jc w:val="center"/>
              <w:rPr>
                <w:rFonts w:ascii="仿宋" w:hAnsi="仿宋" w:eastAsia="仿宋" w:cs="仿宋"/>
                <w:color w:val="auto"/>
                <w:szCs w:val="21"/>
              </w:rPr>
            </w:pPr>
            <w:r>
              <w:rPr>
                <w:rFonts w:hint="eastAsia" w:ascii="仿宋" w:hAnsi="仿宋" w:eastAsia="仿宋" w:cs="仿宋"/>
                <w:color w:val="auto"/>
                <w:kern w:val="0"/>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585" w:type="pct"/>
            <w:noWrap/>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8寸、10寸、12寸音箱壁挂支架</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1.高端8寸、10寸、12寸音箱支架,音箱支架240L*193W*160H，前后上下多角度调节</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585" w:type="pct"/>
            <w:noWrap/>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无线话筒【一拖二主机，必配】</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1.一拖二真分集，手持腰包任意配选；</w:t>
            </w:r>
            <w:r>
              <w:rPr>
                <w:rFonts w:hint="eastAsia" w:ascii="仿宋" w:hAnsi="仿宋" w:eastAsia="仿宋" w:cs="仿宋"/>
                <w:color w:val="auto"/>
                <w:szCs w:val="21"/>
              </w:rPr>
              <w:br w:type="textWrapping"/>
            </w:r>
            <w:r>
              <w:rPr>
                <w:rFonts w:hint="eastAsia" w:ascii="仿宋" w:hAnsi="仿宋" w:eastAsia="仿宋" w:cs="仿宋"/>
                <w:color w:val="auto"/>
                <w:szCs w:val="21"/>
              </w:rPr>
              <w:t>2.分集接收器实现最佳接收有效距离150米；</w:t>
            </w:r>
            <w:r>
              <w:rPr>
                <w:rFonts w:hint="eastAsia" w:ascii="仿宋" w:hAnsi="仿宋" w:eastAsia="仿宋" w:cs="仿宋"/>
                <w:color w:val="auto"/>
                <w:szCs w:val="21"/>
              </w:rPr>
              <w:br w:type="textWrapping"/>
            </w:r>
            <w:r>
              <w:rPr>
                <w:rFonts w:hint="eastAsia" w:ascii="仿宋" w:hAnsi="仿宋" w:eastAsia="仿宋" w:cs="仿宋"/>
                <w:color w:val="auto"/>
                <w:szCs w:val="21"/>
              </w:rPr>
              <w:t>3.采用红外对频与手动调频方式实现传送器无线同步；</w:t>
            </w:r>
            <w:r>
              <w:rPr>
                <w:rFonts w:hint="eastAsia" w:ascii="仿宋" w:hAnsi="仿宋" w:eastAsia="仿宋" w:cs="仿宋"/>
                <w:color w:val="auto"/>
                <w:szCs w:val="21"/>
              </w:rPr>
              <w:br w:type="textWrapping"/>
            </w:r>
            <w:r>
              <w:rPr>
                <w:rFonts w:hint="eastAsia" w:ascii="仿宋" w:hAnsi="仿宋" w:eastAsia="仿宋" w:cs="仿宋"/>
                <w:color w:val="auto"/>
                <w:szCs w:val="21"/>
              </w:rPr>
              <w:t>4.超强叠机.无线接收距离远近可调；</w:t>
            </w:r>
            <w:r>
              <w:rPr>
                <w:rFonts w:hint="eastAsia" w:ascii="仿宋" w:hAnsi="仿宋" w:eastAsia="仿宋" w:cs="仿宋"/>
                <w:color w:val="auto"/>
                <w:szCs w:val="21"/>
              </w:rPr>
              <w:br w:type="textWrapping"/>
            </w:r>
            <w:r>
              <w:rPr>
                <w:rFonts w:hint="eastAsia" w:ascii="仿宋" w:hAnsi="仿宋" w:eastAsia="仿宋" w:cs="仿宋"/>
                <w:color w:val="auto"/>
                <w:szCs w:val="21"/>
              </w:rPr>
              <w:t>5.频率可锁定控制功能按钮；</w:t>
            </w:r>
            <w:r>
              <w:rPr>
                <w:rFonts w:hint="eastAsia" w:ascii="仿宋" w:hAnsi="仿宋" w:eastAsia="仿宋" w:cs="仿宋"/>
                <w:color w:val="auto"/>
                <w:szCs w:val="21"/>
              </w:rPr>
              <w:br w:type="textWrapping"/>
            </w:r>
            <w:r>
              <w:rPr>
                <w:rFonts w:hint="eastAsia" w:ascii="仿宋" w:hAnsi="仿宋" w:eastAsia="仿宋" w:cs="仿宋"/>
                <w:color w:val="auto"/>
                <w:szCs w:val="21"/>
              </w:rPr>
              <w:t>6.独特智能ID识别技术，实现多套同时分布使用；</w:t>
            </w:r>
            <w:r>
              <w:rPr>
                <w:rFonts w:hint="eastAsia" w:ascii="仿宋" w:hAnsi="仿宋" w:eastAsia="仿宋" w:cs="仿宋"/>
                <w:color w:val="auto"/>
                <w:szCs w:val="21"/>
              </w:rPr>
              <w:br w:type="textWrapping"/>
            </w:r>
            <w:r>
              <w:rPr>
                <w:rFonts w:hint="eastAsia" w:ascii="仿宋" w:hAnsi="仿宋" w:eastAsia="仿宋" w:cs="仿宋"/>
                <w:color w:val="auto"/>
                <w:szCs w:val="21"/>
              </w:rPr>
              <w:t>7.具有平衡和非平衡音频输出，方便和各种音响设备连接；</w:t>
            </w:r>
            <w:r>
              <w:rPr>
                <w:rFonts w:hint="eastAsia" w:ascii="仿宋" w:hAnsi="仿宋" w:eastAsia="仿宋" w:cs="仿宋"/>
                <w:color w:val="auto"/>
                <w:szCs w:val="21"/>
              </w:rPr>
              <w:br w:type="textWrapping"/>
            </w:r>
            <w:r>
              <w:rPr>
                <w:rFonts w:hint="eastAsia" w:ascii="仿宋" w:hAnsi="仿宋" w:eastAsia="仿宋" w:cs="仿宋"/>
                <w:color w:val="auto"/>
                <w:szCs w:val="21"/>
              </w:rPr>
              <w:t>8.发射机采用两节1.5V电池供电，电池使用时间长，维护更方便；</w:t>
            </w:r>
            <w:r>
              <w:rPr>
                <w:rFonts w:hint="eastAsia" w:ascii="仿宋" w:hAnsi="仿宋" w:eastAsia="仿宋" w:cs="仿宋"/>
                <w:color w:val="auto"/>
                <w:szCs w:val="21"/>
              </w:rPr>
              <w:br w:type="textWrapping"/>
            </w:r>
            <w:r>
              <w:rPr>
                <w:rFonts w:hint="eastAsia" w:ascii="仿宋" w:hAnsi="仿宋" w:eastAsia="仿宋" w:cs="仿宋"/>
                <w:color w:val="auto"/>
                <w:szCs w:val="21"/>
              </w:rPr>
              <w:t>9.发射器采用50MHz频宽，方便各频率段互换，尤其是在KTV；</w:t>
            </w:r>
            <w:r>
              <w:rPr>
                <w:rFonts w:hint="eastAsia" w:ascii="仿宋" w:hAnsi="仿宋" w:eastAsia="仿宋" w:cs="仿宋"/>
                <w:color w:val="auto"/>
                <w:szCs w:val="21"/>
              </w:rPr>
              <w:br w:type="textWrapping"/>
            </w:r>
            <w:r>
              <w:rPr>
                <w:rFonts w:hint="eastAsia" w:ascii="仿宋" w:hAnsi="仿宋" w:eastAsia="仿宋" w:cs="仿宋"/>
                <w:color w:val="auto"/>
                <w:szCs w:val="21"/>
              </w:rPr>
              <w:t>10.发射机采用高强度合金材料制造，经久耐用；</w:t>
            </w:r>
            <w:r>
              <w:rPr>
                <w:rFonts w:hint="eastAsia" w:ascii="仿宋" w:hAnsi="仿宋" w:eastAsia="仿宋" w:cs="仿宋"/>
                <w:color w:val="auto"/>
                <w:szCs w:val="21"/>
              </w:rPr>
              <w:br w:type="textWrapping"/>
            </w:r>
            <w:r>
              <w:rPr>
                <w:rFonts w:hint="eastAsia" w:ascii="仿宋" w:hAnsi="仿宋" w:eastAsia="仿宋" w:cs="仿宋"/>
                <w:color w:val="auto"/>
                <w:szCs w:val="21"/>
              </w:rPr>
              <w:t>11.易读照明式液晶显示；</w:t>
            </w:r>
            <w:r>
              <w:rPr>
                <w:rFonts w:hint="eastAsia" w:ascii="仿宋" w:hAnsi="仿宋" w:eastAsia="仿宋" w:cs="仿宋"/>
                <w:color w:val="auto"/>
                <w:szCs w:val="21"/>
              </w:rPr>
              <w:br w:type="textWrapping"/>
            </w:r>
            <w:r>
              <w:rPr>
                <w:rFonts w:hint="eastAsia" w:ascii="仿宋" w:hAnsi="仿宋" w:eastAsia="仿宋" w:cs="仿宋"/>
                <w:color w:val="auto"/>
                <w:szCs w:val="21"/>
              </w:rPr>
              <w:t>接收机参数</w:t>
            </w:r>
            <w:r>
              <w:rPr>
                <w:rFonts w:hint="eastAsia" w:ascii="仿宋" w:hAnsi="仿宋" w:eastAsia="仿宋" w:cs="仿宋"/>
                <w:color w:val="auto"/>
                <w:szCs w:val="21"/>
              </w:rPr>
              <w:br w:type="textWrapping"/>
            </w:r>
            <w:r>
              <w:rPr>
                <w:rFonts w:hint="eastAsia" w:ascii="仿宋" w:hAnsi="仿宋" w:eastAsia="仿宋" w:cs="仿宋"/>
                <w:color w:val="auto"/>
                <w:szCs w:val="21"/>
              </w:rPr>
              <w:t>12.载波频率范围：600-900MHz</w:t>
            </w:r>
            <w:r>
              <w:rPr>
                <w:rFonts w:hint="eastAsia" w:ascii="仿宋" w:hAnsi="仿宋" w:eastAsia="仿宋" w:cs="仿宋"/>
                <w:color w:val="auto"/>
                <w:szCs w:val="21"/>
              </w:rPr>
              <w:br w:type="textWrapping"/>
            </w:r>
            <w:r>
              <w:rPr>
                <w:rFonts w:hint="eastAsia" w:ascii="仿宋" w:hAnsi="仿宋" w:eastAsia="仿宋" w:cs="仿宋"/>
                <w:color w:val="auto"/>
                <w:szCs w:val="21"/>
              </w:rPr>
              <w:t>13.震荡方式：PLL锁相环</w:t>
            </w:r>
            <w:r>
              <w:rPr>
                <w:rFonts w:hint="eastAsia" w:ascii="仿宋" w:hAnsi="仿宋" w:eastAsia="仿宋" w:cs="仿宋"/>
                <w:color w:val="auto"/>
                <w:szCs w:val="21"/>
              </w:rPr>
              <w:br w:type="textWrapping"/>
            </w:r>
            <w:r>
              <w:rPr>
                <w:rFonts w:hint="eastAsia" w:ascii="仿宋" w:hAnsi="仿宋" w:eastAsia="仿宋" w:cs="仿宋"/>
                <w:color w:val="auto"/>
                <w:szCs w:val="21"/>
              </w:rPr>
              <w:t>14.可用带宽：每通道30MHz（一共60MHz）中频频率：第一中频：110MHz，第二中频：10.7MHz。</w:t>
            </w:r>
            <w:r>
              <w:rPr>
                <w:rFonts w:hint="eastAsia" w:ascii="仿宋" w:hAnsi="仿宋" w:eastAsia="仿宋" w:cs="仿宋"/>
                <w:color w:val="auto"/>
                <w:szCs w:val="21"/>
              </w:rPr>
              <w:br w:type="textWrapping"/>
            </w:r>
            <w:r>
              <w:rPr>
                <w:rFonts w:hint="eastAsia" w:ascii="仿宋" w:hAnsi="仿宋" w:eastAsia="仿宋" w:cs="仿宋"/>
                <w:color w:val="auto"/>
                <w:szCs w:val="21"/>
              </w:rPr>
              <w:t>15.调制方式：FM调频</w:t>
            </w:r>
            <w:r>
              <w:rPr>
                <w:rFonts w:hint="eastAsia" w:ascii="仿宋" w:hAnsi="仿宋" w:eastAsia="仿宋" w:cs="仿宋"/>
                <w:color w:val="auto"/>
                <w:szCs w:val="21"/>
              </w:rPr>
              <w:br w:type="textWrapping"/>
            </w:r>
            <w:r>
              <w:rPr>
                <w:rFonts w:hint="eastAsia" w:ascii="仿宋" w:hAnsi="仿宋" w:eastAsia="仿宋" w:cs="仿宋"/>
                <w:color w:val="auto"/>
                <w:szCs w:val="21"/>
              </w:rPr>
              <w:t>16.信道数目：红外自动对频200信道</w:t>
            </w:r>
            <w:r>
              <w:rPr>
                <w:rFonts w:hint="eastAsia" w:ascii="仿宋" w:hAnsi="仿宋" w:eastAsia="仿宋" w:cs="仿宋"/>
                <w:color w:val="auto"/>
                <w:szCs w:val="21"/>
              </w:rPr>
              <w:br w:type="textWrapping"/>
            </w:r>
            <w:r>
              <w:rPr>
                <w:rFonts w:hint="eastAsia" w:ascii="仿宋" w:hAnsi="仿宋" w:eastAsia="仿宋" w:cs="仿宋"/>
                <w:color w:val="auto"/>
                <w:szCs w:val="21"/>
              </w:rPr>
              <w:t>17.天线接口：TNC座</w:t>
            </w:r>
            <w:r>
              <w:rPr>
                <w:rFonts w:hint="eastAsia" w:ascii="仿宋" w:hAnsi="仿宋" w:eastAsia="仿宋" w:cs="仿宋"/>
                <w:color w:val="auto"/>
                <w:szCs w:val="21"/>
              </w:rPr>
              <w:br w:type="textWrapping"/>
            </w:r>
            <w:r>
              <w:rPr>
                <w:rFonts w:hint="eastAsia" w:ascii="仿宋" w:hAnsi="仿宋" w:eastAsia="仿宋" w:cs="仿宋"/>
                <w:color w:val="auto"/>
                <w:szCs w:val="21"/>
              </w:rPr>
              <w:t>18.用温度：-18℃到50℃</w:t>
            </w:r>
            <w:r>
              <w:rPr>
                <w:rFonts w:hint="eastAsia" w:ascii="仿宋" w:hAnsi="仿宋" w:eastAsia="仿宋" w:cs="仿宋"/>
                <w:color w:val="auto"/>
                <w:szCs w:val="21"/>
              </w:rPr>
              <w:br w:type="textWrapping"/>
            </w:r>
            <w:r>
              <w:rPr>
                <w:rFonts w:hint="eastAsia" w:ascii="仿宋" w:hAnsi="仿宋" w:eastAsia="仿宋" w:cs="仿宋"/>
                <w:color w:val="auto"/>
                <w:szCs w:val="21"/>
              </w:rPr>
              <w:t>19.显示方式：LCD</w:t>
            </w:r>
            <w:r>
              <w:rPr>
                <w:rFonts w:hint="eastAsia" w:ascii="仿宋" w:hAnsi="仿宋" w:eastAsia="仿宋" w:cs="仿宋"/>
                <w:color w:val="auto"/>
                <w:szCs w:val="21"/>
              </w:rPr>
              <w:br w:type="textWrapping"/>
            </w:r>
            <w:r>
              <w:rPr>
                <w:rFonts w:hint="eastAsia" w:ascii="仿宋" w:hAnsi="仿宋" w:eastAsia="仿宋" w:cs="仿宋"/>
                <w:color w:val="auto"/>
                <w:szCs w:val="21"/>
              </w:rPr>
              <w:t>20.偏移度：45KHz</w:t>
            </w:r>
            <w:r>
              <w:rPr>
                <w:rFonts w:hint="eastAsia" w:ascii="仿宋" w:hAnsi="仿宋" w:eastAsia="仿宋" w:cs="仿宋"/>
                <w:color w:val="auto"/>
                <w:szCs w:val="21"/>
              </w:rPr>
              <w:br w:type="textWrapping"/>
            </w:r>
            <w:r>
              <w:rPr>
                <w:rFonts w:hint="eastAsia" w:ascii="仿宋" w:hAnsi="仿宋" w:eastAsia="仿宋" w:cs="仿宋"/>
                <w:color w:val="auto"/>
                <w:szCs w:val="21"/>
              </w:rPr>
              <w:t>21.灵敏度：-100dBm（40dBS/N）</w:t>
            </w:r>
            <w:r>
              <w:rPr>
                <w:rFonts w:hint="eastAsia" w:ascii="仿宋" w:hAnsi="仿宋" w:eastAsia="仿宋" w:cs="仿宋"/>
                <w:color w:val="auto"/>
                <w:szCs w:val="21"/>
              </w:rPr>
              <w:br w:type="textWrapping"/>
            </w:r>
            <w:r>
              <w:rPr>
                <w:rFonts w:hint="eastAsia" w:ascii="仿宋" w:hAnsi="仿宋" w:eastAsia="仿宋" w:cs="仿宋"/>
                <w:color w:val="auto"/>
                <w:szCs w:val="21"/>
              </w:rPr>
              <w:t>22.动态范围：&gt;110dB</w:t>
            </w:r>
            <w:r>
              <w:rPr>
                <w:rFonts w:hint="eastAsia" w:ascii="仿宋" w:hAnsi="仿宋" w:eastAsia="仿宋" w:cs="仿宋"/>
                <w:color w:val="auto"/>
                <w:szCs w:val="21"/>
              </w:rPr>
              <w:br w:type="textWrapping"/>
            </w:r>
            <w:r>
              <w:rPr>
                <w:rFonts w:hint="eastAsia" w:ascii="仿宋" w:hAnsi="仿宋" w:eastAsia="仿宋" w:cs="仿宋"/>
                <w:color w:val="auto"/>
                <w:szCs w:val="21"/>
              </w:rPr>
              <w:t>23.杂散抑制：&gt;80dB</w:t>
            </w:r>
            <w:r>
              <w:rPr>
                <w:rFonts w:hint="eastAsia" w:ascii="仿宋" w:hAnsi="仿宋" w:eastAsia="仿宋" w:cs="仿宋"/>
                <w:color w:val="auto"/>
                <w:szCs w:val="21"/>
              </w:rPr>
              <w:br w:type="textWrapping"/>
            </w:r>
            <w:r>
              <w:rPr>
                <w:rFonts w:hint="eastAsia" w:ascii="仿宋" w:hAnsi="仿宋" w:eastAsia="仿宋" w:cs="仿宋"/>
                <w:color w:val="auto"/>
                <w:szCs w:val="21"/>
              </w:rPr>
              <w:t>24.音频响应：60Hz-17KHz</w:t>
            </w:r>
            <w:r>
              <w:rPr>
                <w:rFonts w:hint="eastAsia" w:ascii="仿宋" w:hAnsi="仿宋" w:eastAsia="仿宋" w:cs="仿宋"/>
                <w:color w:val="auto"/>
                <w:szCs w:val="21"/>
              </w:rPr>
              <w:br w:type="textWrapping"/>
            </w:r>
            <w:r>
              <w:rPr>
                <w:rFonts w:hint="eastAsia" w:ascii="仿宋" w:hAnsi="仿宋" w:eastAsia="仿宋" w:cs="仿宋"/>
                <w:color w:val="auto"/>
                <w:szCs w:val="21"/>
              </w:rPr>
              <w:t>25.音频输出：非平衡：+4dB（1.25v）/5KΩ</w:t>
            </w:r>
            <w:r>
              <w:rPr>
                <w:rFonts w:hint="eastAsia" w:ascii="仿宋" w:hAnsi="仿宋" w:eastAsia="仿宋" w:cs="仿宋"/>
                <w:color w:val="auto"/>
                <w:szCs w:val="21"/>
              </w:rPr>
              <w:br w:type="textWrapping"/>
            </w:r>
            <w:r>
              <w:rPr>
                <w:rFonts w:hint="eastAsia" w:ascii="仿宋" w:hAnsi="仿宋" w:eastAsia="仿宋" w:cs="仿宋"/>
                <w:color w:val="auto"/>
                <w:szCs w:val="21"/>
              </w:rPr>
              <w:t>26.综合信噪比：&lt;0.5%</w:t>
            </w:r>
            <w:r>
              <w:rPr>
                <w:rFonts w:hint="eastAsia" w:ascii="仿宋" w:hAnsi="仿宋" w:eastAsia="仿宋" w:cs="仿宋"/>
                <w:color w:val="auto"/>
                <w:szCs w:val="21"/>
              </w:rPr>
              <w:br w:type="textWrapping"/>
            </w:r>
            <w:r>
              <w:rPr>
                <w:rFonts w:hint="eastAsia" w:ascii="仿宋" w:hAnsi="仿宋" w:eastAsia="仿宋" w:cs="仿宋"/>
                <w:color w:val="auto"/>
                <w:szCs w:val="21"/>
              </w:rPr>
              <w:t>27.平衡：+10dB（1.5v）/600Ω</w:t>
            </w:r>
            <w:r>
              <w:rPr>
                <w:rFonts w:hint="eastAsia" w:ascii="仿宋" w:hAnsi="仿宋" w:eastAsia="仿宋" w:cs="仿宋"/>
                <w:color w:val="auto"/>
                <w:szCs w:val="21"/>
              </w:rPr>
              <w:br w:type="textWrapping"/>
            </w:r>
            <w:r>
              <w:rPr>
                <w:rFonts w:hint="eastAsia" w:ascii="仿宋" w:hAnsi="仿宋" w:eastAsia="仿宋" w:cs="仿宋"/>
                <w:color w:val="auto"/>
                <w:szCs w:val="21"/>
              </w:rPr>
              <w:t>28.收方式：二次变频超外差</w:t>
            </w:r>
            <w:r>
              <w:rPr>
                <w:rFonts w:hint="eastAsia" w:ascii="仿宋" w:hAnsi="仿宋" w:eastAsia="仿宋" w:cs="仿宋"/>
                <w:color w:val="auto"/>
                <w:szCs w:val="21"/>
              </w:rPr>
              <w:br w:type="textWrapping"/>
            </w:r>
            <w:r>
              <w:rPr>
                <w:rFonts w:hint="eastAsia" w:ascii="仿宋" w:hAnsi="仿宋" w:eastAsia="仿宋" w:cs="仿宋"/>
                <w:color w:val="auto"/>
                <w:szCs w:val="21"/>
              </w:rPr>
              <w:t>29.供电电流：250mA</w:t>
            </w:r>
            <w:r>
              <w:rPr>
                <w:rFonts w:hint="eastAsia" w:ascii="仿宋" w:hAnsi="仿宋" w:eastAsia="仿宋" w:cs="仿宋"/>
                <w:color w:val="auto"/>
                <w:szCs w:val="21"/>
              </w:rPr>
              <w:br w:type="textWrapping"/>
            </w:r>
            <w:r>
              <w:rPr>
                <w:rFonts w:hint="eastAsia" w:ascii="仿宋" w:hAnsi="仿宋" w:eastAsia="仿宋" w:cs="仿宋"/>
                <w:color w:val="auto"/>
                <w:szCs w:val="21"/>
              </w:rPr>
              <w:t>手持参数</w:t>
            </w:r>
            <w:r>
              <w:rPr>
                <w:rFonts w:hint="eastAsia" w:ascii="仿宋" w:hAnsi="仿宋" w:eastAsia="仿宋" w:cs="仿宋"/>
                <w:color w:val="auto"/>
                <w:szCs w:val="21"/>
              </w:rPr>
              <w:br w:type="textWrapping"/>
            </w:r>
            <w:r>
              <w:rPr>
                <w:rFonts w:hint="eastAsia" w:ascii="仿宋" w:hAnsi="仿宋" w:eastAsia="仿宋" w:cs="仿宋"/>
                <w:color w:val="auto"/>
                <w:szCs w:val="21"/>
              </w:rPr>
              <w:t>30.震荡方式：PLL锁相环</w:t>
            </w:r>
            <w:r>
              <w:rPr>
                <w:rFonts w:hint="eastAsia" w:ascii="仿宋" w:hAnsi="仿宋" w:eastAsia="仿宋" w:cs="仿宋"/>
                <w:color w:val="auto"/>
                <w:szCs w:val="21"/>
              </w:rPr>
              <w:br w:type="textWrapping"/>
            </w:r>
            <w:r>
              <w:rPr>
                <w:rFonts w:hint="eastAsia" w:ascii="仿宋" w:hAnsi="仿宋" w:eastAsia="仿宋" w:cs="仿宋"/>
                <w:color w:val="auto"/>
                <w:szCs w:val="21"/>
              </w:rPr>
              <w:t>31.输出功率：3dBm-10dBm(LO/H转换)</w:t>
            </w:r>
            <w:r>
              <w:rPr>
                <w:rFonts w:hint="eastAsia" w:ascii="仿宋" w:hAnsi="仿宋" w:eastAsia="仿宋" w:cs="仿宋"/>
                <w:color w:val="auto"/>
                <w:szCs w:val="21"/>
              </w:rPr>
              <w:br w:type="textWrapping"/>
            </w:r>
            <w:r>
              <w:rPr>
                <w:rFonts w:hint="eastAsia" w:ascii="仿宋" w:hAnsi="仿宋" w:eastAsia="仿宋" w:cs="仿宋"/>
                <w:color w:val="auto"/>
                <w:szCs w:val="21"/>
              </w:rPr>
              <w:t>32.电池：2节1.5v5号电池</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33.电流：&lt;100mA(AF),&lt;80A(LF) </w:t>
            </w:r>
          </w:p>
          <w:p>
            <w:pPr>
              <w:rPr>
                <w:rFonts w:ascii="仿宋" w:hAnsi="仿宋" w:eastAsia="仿宋" w:cs="仿宋"/>
                <w:color w:val="auto"/>
                <w:szCs w:val="21"/>
              </w:rPr>
            </w:pPr>
            <w:r>
              <w:rPr>
                <w:rFonts w:hint="eastAsia" w:ascii="仿宋" w:hAnsi="仿宋" w:eastAsia="仿宋" w:cs="仿宋"/>
                <w:color w:val="auto"/>
                <w:szCs w:val="21"/>
              </w:rPr>
              <w:t>34.4路模拟输入加4路dante输出；</w:t>
            </w:r>
            <w:r>
              <w:rPr>
                <w:rFonts w:hint="eastAsia" w:ascii="仿宋" w:hAnsi="仿宋" w:eastAsia="仿宋" w:cs="仿宋"/>
                <w:color w:val="auto"/>
                <w:szCs w:val="21"/>
              </w:rPr>
              <w:br w:type="textWrapping"/>
            </w:r>
            <w:r>
              <w:rPr>
                <w:rFonts w:hint="eastAsia" w:ascii="仿宋" w:hAnsi="仿宋" w:eastAsia="仿宋" w:cs="仿宋"/>
                <w:color w:val="auto"/>
                <w:szCs w:val="21"/>
              </w:rPr>
              <w:t>35.可额外支持两路LINE/MIC输入Dante网络；</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5</w:t>
            </w:r>
          </w:p>
        </w:tc>
        <w:tc>
          <w:tcPr>
            <w:tcW w:w="585" w:type="pct"/>
            <w:noWrap/>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无线话筒【一拖二主机，必配】</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1.一拖二真分集，手持腰包任意配选；</w:t>
            </w:r>
            <w:r>
              <w:rPr>
                <w:rFonts w:hint="eastAsia" w:ascii="仿宋" w:hAnsi="仿宋" w:eastAsia="仿宋" w:cs="仿宋"/>
                <w:color w:val="auto"/>
                <w:szCs w:val="21"/>
              </w:rPr>
              <w:br w:type="textWrapping"/>
            </w:r>
            <w:r>
              <w:rPr>
                <w:rFonts w:hint="eastAsia" w:ascii="仿宋" w:hAnsi="仿宋" w:eastAsia="仿宋" w:cs="仿宋"/>
                <w:color w:val="auto"/>
                <w:szCs w:val="21"/>
              </w:rPr>
              <w:t>2.分集接收器实现最佳接收有效距离150米；</w:t>
            </w:r>
            <w:r>
              <w:rPr>
                <w:rFonts w:hint="eastAsia" w:ascii="仿宋" w:hAnsi="仿宋" w:eastAsia="仿宋" w:cs="仿宋"/>
                <w:color w:val="auto"/>
                <w:szCs w:val="21"/>
              </w:rPr>
              <w:br w:type="textWrapping"/>
            </w:r>
            <w:r>
              <w:rPr>
                <w:rFonts w:hint="eastAsia" w:ascii="仿宋" w:hAnsi="仿宋" w:eastAsia="仿宋" w:cs="仿宋"/>
                <w:color w:val="auto"/>
                <w:szCs w:val="21"/>
              </w:rPr>
              <w:t>3.采用红外对频与手动调频方式实现传送器无线同步；</w:t>
            </w:r>
            <w:r>
              <w:rPr>
                <w:rFonts w:hint="eastAsia" w:ascii="仿宋" w:hAnsi="仿宋" w:eastAsia="仿宋" w:cs="仿宋"/>
                <w:color w:val="auto"/>
                <w:szCs w:val="21"/>
              </w:rPr>
              <w:br w:type="textWrapping"/>
            </w:r>
            <w:r>
              <w:rPr>
                <w:rFonts w:hint="eastAsia" w:ascii="仿宋" w:hAnsi="仿宋" w:eastAsia="仿宋" w:cs="仿宋"/>
                <w:color w:val="auto"/>
                <w:szCs w:val="21"/>
              </w:rPr>
              <w:t>4.超强叠机.无线接收距离远近可调；</w:t>
            </w:r>
            <w:r>
              <w:rPr>
                <w:rFonts w:hint="eastAsia" w:ascii="仿宋" w:hAnsi="仿宋" w:eastAsia="仿宋" w:cs="仿宋"/>
                <w:color w:val="auto"/>
                <w:szCs w:val="21"/>
              </w:rPr>
              <w:br w:type="textWrapping"/>
            </w:r>
            <w:r>
              <w:rPr>
                <w:rFonts w:hint="eastAsia" w:ascii="仿宋" w:hAnsi="仿宋" w:eastAsia="仿宋" w:cs="仿宋"/>
                <w:color w:val="auto"/>
                <w:szCs w:val="21"/>
              </w:rPr>
              <w:t>5.频率可锁定控制功能按钮；</w:t>
            </w:r>
            <w:r>
              <w:rPr>
                <w:rFonts w:hint="eastAsia" w:ascii="仿宋" w:hAnsi="仿宋" w:eastAsia="仿宋" w:cs="仿宋"/>
                <w:color w:val="auto"/>
                <w:szCs w:val="21"/>
              </w:rPr>
              <w:br w:type="textWrapping"/>
            </w:r>
            <w:r>
              <w:rPr>
                <w:rFonts w:hint="eastAsia" w:ascii="仿宋" w:hAnsi="仿宋" w:eastAsia="仿宋" w:cs="仿宋"/>
                <w:color w:val="auto"/>
                <w:szCs w:val="21"/>
              </w:rPr>
              <w:t>6.独特智能ID识别技术，实现多套同时分布使用；</w:t>
            </w:r>
            <w:r>
              <w:rPr>
                <w:rFonts w:hint="eastAsia" w:ascii="仿宋" w:hAnsi="仿宋" w:eastAsia="仿宋" w:cs="仿宋"/>
                <w:color w:val="auto"/>
                <w:szCs w:val="21"/>
              </w:rPr>
              <w:br w:type="textWrapping"/>
            </w:r>
            <w:r>
              <w:rPr>
                <w:rFonts w:hint="eastAsia" w:ascii="仿宋" w:hAnsi="仿宋" w:eastAsia="仿宋" w:cs="仿宋"/>
                <w:color w:val="auto"/>
                <w:szCs w:val="21"/>
              </w:rPr>
              <w:t>7.具有平衡和非平衡音频输出，方便和各种音响设备连接；</w:t>
            </w:r>
            <w:r>
              <w:rPr>
                <w:rFonts w:hint="eastAsia" w:ascii="仿宋" w:hAnsi="仿宋" w:eastAsia="仿宋" w:cs="仿宋"/>
                <w:color w:val="auto"/>
                <w:szCs w:val="21"/>
              </w:rPr>
              <w:br w:type="textWrapping"/>
            </w:r>
            <w:r>
              <w:rPr>
                <w:rFonts w:hint="eastAsia" w:ascii="仿宋" w:hAnsi="仿宋" w:eastAsia="仿宋" w:cs="仿宋"/>
                <w:color w:val="auto"/>
                <w:szCs w:val="21"/>
              </w:rPr>
              <w:t>8.发射机采用两节1.5V电池供电，电池使用时间长，维护更方便；</w:t>
            </w:r>
            <w:r>
              <w:rPr>
                <w:rFonts w:hint="eastAsia" w:ascii="仿宋" w:hAnsi="仿宋" w:eastAsia="仿宋" w:cs="仿宋"/>
                <w:color w:val="auto"/>
                <w:szCs w:val="21"/>
              </w:rPr>
              <w:br w:type="textWrapping"/>
            </w:r>
            <w:r>
              <w:rPr>
                <w:rFonts w:hint="eastAsia" w:ascii="仿宋" w:hAnsi="仿宋" w:eastAsia="仿宋" w:cs="仿宋"/>
                <w:color w:val="auto"/>
                <w:szCs w:val="21"/>
              </w:rPr>
              <w:t>9.发射器采用50MHz频宽，方便各频率段互换，尤其是在KTV；</w:t>
            </w:r>
            <w:r>
              <w:rPr>
                <w:rFonts w:hint="eastAsia" w:ascii="仿宋" w:hAnsi="仿宋" w:eastAsia="仿宋" w:cs="仿宋"/>
                <w:color w:val="auto"/>
                <w:szCs w:val="21"/>
              </w:rPr>
              <w:br w:type="textWrapping"/>
            </w:r>
            <w:r>
              <w:rPr>
                <w:rFonts w:hint="eastAsia" w:ascii="仿宋" w:hAnsi="仿宋" w:eastAsia="仿宋" w:cs="仿宋"/>
                <w:color w:val="auto"/>
                <w:szCs w:val="21"/>
              </w:rPr>
              <w:t>10.发射机采用高强度合金材料制造，经久耐用；</w:t>
            </w:r>
            <w:r>
              <w:rPr>
                <w:rFonts w:hint="eastAsia" w:ascii="仿宋" w:hAnsi="仿宋" w:eastAsia="仿宋" w:cs="仿宋"/>
                <w:color w:val="auto"/>
                <w:szCs w:val="21"/>
              </w:rPr>
              <w:br w:type="textWrapping"/>
            </w:r>
            <w:r>
              <w:rPr>
                <w:rFonts w:hint="eastAsia" w:ascii="仿宋" w:hAnsi="仿宋" w:eastAsia="仿宋" w:cs="仿宋"/>
                <w:color w:val="auto"/>
                <w:szCs w:val="21"/>
              </w:rPr>
              <w:t>11.易读照明式液晶显示；</w:t>
            </w:r>
            <w:r>
              <w:rPr>
                <w:rFonts w:hint="eastAsia" w:ascii="仿宋" w:hAnsi="仿宋" w:eastAsia="仿宋" w:cs="仿宋"/>
                <w:color w:val="auto"/>
                <w:szCs w:val="21"/>
              </w:rPr>
              <w:br w:type="textWrapping"/>
            </w:r>
            <w:r>
              <w:rPr>
                <w:rFonts w:hint="eastAsia" w:ascii="仿宋" w:hAnsi="仿宋" w:eastAsia="仿宋" w:cs="仿宋"/>
                <w:color w:val="auto"/>
                <w:szCs w:val="21"/>
              </w:rPr>
              <w:t>接收机参数</w:t>
            </w:r>
            <w:r>
              <w:rPr>
                <w:rFonts w:hint="eastAsia" w:ascii="仿宋" w:hAnsi="仿宋" w:eastAsia="仿宋" w:cs="仿宋"/>
                <w:color w:val="auto"/>
                <w:szCs w:val="21"/>
              </w:rPr>
              <w:br w:type="textWrapping"/>
            </w:r>
            <w:r>
              <w:rPr>
                <w:rFonts w:hint="eastAsia" w:ascii="仿宋" w:hAnsi="仿宋" w:eastAsia="仿宋" w:cs="仿宋"/>
                <w:color w:val="auto"/>
                <w:szCs w:val="21"/>
              </w:rPr>
              <w:t>12.载波频率范围：600-900MHz</w:t>
            </w:r>
            <w:r>
              <w:rPr>
                <w:rFonts w:hint="eastAsia" w:ascii="仿宋" w:hAnsi="仿宋" w:eastAsia="仿宋" w:cs="仿宋"/>
                <w:color w:val="auto"/>
                <w:szCs w:val="21"/>
              </w:rPr>
              <w:br w:type="textWrapping"/>
            </w:r>
            <w:r>
              <w:rPr>
                <w:rFonts w:hint="eastAsia" w:ascii="仿宋" w:hAnsi="仿宋" w:eastAsia="仿宋" w:cs="仿宋"/>
                <w:color w:val="auto"/>
                <w:szCs w:val="21"/>
              </w:rPr>
              <w:t>13.震荡方式：PLL锁相环</w:t>
            </w:r>
            <w:r>
              <w:rPr>
                <w:rFonts w:hint="eastAsia" w:ascii="仿宋" w:hAnsi="仿宋" w:eastAsia="仿宋" w:cs="仿宋"/>
                <w:color w:val="auto"/>
                <w:szCs w:val="21"/>
              </w:rPr>
              <w:br w:type="textWrapping"/>
            </w:r>
            <w:r>
              <w:rPr>
                <w:rFonts w:hint="eastAsia" w:ascii="仿宋" w:hAnsi="仿宋" w:eastAsia="仿宋" w:cs="仿宋"/>
                <w:color w:val="auto"/>
                <w:szCs w:val="21"/>
              </w:rPr>
              <w:t>14.可用带宽：每通道30MHz（一共60MHz）中频频率：第一中频：110MHz，第二中频：10.7MHz。</w:t>
            </w:r>
            <w:r>
              <w:rPr>
                <w:rFonts w:hint="eastAsia" w:ascii="仿宋" w:hAnsi="仿宋" w:eastAsia="仿宋" w:cs="仿宋"/>
                <w:color w:val="auto"/>
                <w:szCs w:val="21"/>
              </w:rPr>
              <w:br w:type="textWrapping"/>
            </w:r>
            <w:r>
              <w:rPr>
                <w:rFonts w:hint="eastAsia" w:ascii="仿宋" w:hAnsi="仿宋" w:eastAsia="仿宋" w:cs="仿宋"/>
                <w:color w:val="auto"/>
                <w:szCs w:val="21"/>
              </w:rPr>
              <w:t>15.调制方式：FM调频</w:t>
            </w:r>
            <w:r>
              <w:rPr>
                <w:rFonts w:hint="eastAsia" w:ascii="仿宋" w:hAnsi="仿宋" w:eastAsia="仿宋" w:cs="仿宋"/>
                <w:color w:val="auto"/>
                <w:szCs w:val="21"/>
              </w:rPr>
              <w:br w:type="textWrapping"/>
            </w:r>
            <w:r>
              <w:rPr>
                <w:rFonts w:hint="eastAsia" w:ascii="仿宋" w:hAnsi="仿宋" w:eastAsia="仿宋" w:cs="仿宋"/>
                <w:color w:val="auto"/>
                <w:szCs w:val="21"/>
              </w:rPr>
              <w:t>16.信道数目：红外自动对频200信道</w:t>
            </w:r>
            <w:r>
              <w:rPr>
                <w:rFonts w:hint="eastAsia" w:ascii="仿宋" w:hAnsi="仿宋" w:eastAsia="仿宋" w:cs="仿宋"/>
                <w:color w:val="auto"/>
                <w:szCs w:val="21"/>
              </w:rPr>
              <w:br w:type="textWrapping"/>
            </w:r>
            <w:r>
              <w:rPr>
                <w:rFonts w:hint="eastAsia" w:ascii="仿宋" w:hAnsi="仿宋" w:eastAsia="仿宋" w:cs="仿宋"/>
                <w:color w:val="auto"/>
                <w:szCs w:val="21"/>
              </w:rPr>
              <w:t>17.天线接口：TNC座</w:t>
            </w:r>
            <w:r>
              <w:rPr>
                <w:rFonts w:hint="eastAsia" w:ascii="仿宋" w:hAnsi="仿宋" w:eastAsia="仿宋" w:cs="仿宋"/>
                <w:color w:val="auto"/>
                <w:szCs w:val="21"/>
              </w:rPr>
              <w:br w:type="textWrapping"/>
            </w:r>
            <w:r>
              <w:rPr>
                <w:rFonts w:hint="eastAsia" w:ascii="仿宋" w:hAnsi="仿宋" w:eastAsia="仿宋" w:cs="仿宋"/>
                <w:color w:val="auto"/>
                <w:szCs w:val="21"/>
              </w:rPr>
              <w:t>18.用温度：-18℃到50℃</w:t>
            </w:r>
            <w:r>
              <w:rPr>
                <w:rFonts w:hint="eastAsia" w:ascii="仿宋" w:hAnsi="仿宋" w:eastAsia="仿宋" w:cs="仿宋"/>
                <w:color w:val="auto"/>
                <w:szCs w:val="21"/>
              </w:rPr>
              <w:br w:type="textWrapping"/>
            </w:r>
            <w:r>
              <w:rPr>
                <w:rFonts w:hint="eastAsia" w:ascii="仿宋" w:hAnsi="仿宋" w:eastAsia="仿宋" w:cs="仿宋"/>
                <w:color w:val="auto"/>
                <w:szCs w:val="21"/>
              </w:rPr>
              <w:t>19.显示方式：LCD</w:t>
            </w:r>
            <w:r>
              <w:rPr>
                <w:rFonts w:hint="eastAsia" w:ascii="仿宋" w:hAnsi="仿宋" w:eastAsia="仿宋" w:cs="仿宋"/>
                <w:color w:val="auto"/>
                <w:szCs w:val="21"/>
              </w:rPr>
              <w:br w:type="textWrapping"/>
            </w:r>
            <w:r>
              <w:rPr>
                <w:rFonts w:hint="eastAsia" w:ascii="仿宋" w:hAnsi="仿宋" w:eastAsia="仿宋" w:cs="仿宋"/>
                <w:color w:val="auto"/>
                <w:szCs w:val="21"/>
              </w:rPr>
              <w:t>20.偏移度：45KHz</w:t>
            </w:r>
            <w:r>
              <w:rPr>
                <w:rFonts w:hint="eastAsia" w:ascii="仿宋" w:hAnsi="仿宋" w:eastAsia="仿宋" w:cs="仿宋"/>
                <w:color w:val="auto"/>
                <w:szCs w:val="21"/>
              </w:rPr>
              <w:br w:type="textWrapping"/>
            </w:r>
            <w:r>
              <w:rPr>
                <w:rFonts w:hint="eastAsia" w:ascii="仿宋" w:hAnsi="仿宋" w:eastAsia="仿宋" w:cs="仿宋"/>
                <w:color w:val="auto"/>
                <w:szCs w:val="21"/>
              </w:rPr>
              <w:t>21.灵敏度：-100dBm（40dBS/N）</w:t>
            </w:r>
            <w:r>
              <w:rPr>
                <w:rFonts w:hint="eastAsia" w:ascii="仿宋" w:hAnsi="仿宋" w:eastAsia="仿宋" w:cs="仿宋"/>
                <w:color w:val="auto"/>
                <w:szCs w:val="21"/>
              </w:rPr>
              <w:br w:type="textWrapping"/>
            </w:r>
            <w:r>
              <w:rPr>
                <w:rFonts w:hint="eastAsia" w:ascii="仿宋" w:hAnsi="仿宋" w:eastAsia="仿宋" w:cs="仿宋"/>
                <w:color w:val="auto"/>
                <w:szCs w:val="21"/>
              </w:rPr>
              <w:t>22.动态范围：&gt;110dB</w:t>
            </w:r>
            <w:r>
              <w:rPr>
                <w:rFonts w:hint="eastAsia" w:ascii="仿宋" w:hAnsi="仿宋" w:eastAsia="仿宋" w:cs="仿宋"/>
                <w:color w:val="auto"/>
                <w:szCs w:val="21"/>
              </w:rPr>
              <w:br w:type="textWrapping"/>
            </w:r>
            <w:r>
              <w:rPr>
                <w:rFonts w:hint="eastAsia" w:ascii="仿宋" w:hAnsi="仿宋" w:eastAsia="仿宋" w:cs="仿宋"/>
                <w:color w:val="auto"/>
                <w:szCs w:val="21"/>
              </w:rPr>
              <w:t>23.杂散抑制：&gt;80dB</w:t>
            </w:r>
            <w:r>
              <w:rPr>
                <w:rFonts w:hint="eastAsia" w:ascii="仿宋" w:hAnsi="仿宋" w:eastAsia="仿宋" w:cs="仿宋"/>
                <w:color w:val="auto"/>
                <w:szCs w:val="21"/>
              </w:rPr>
              <w:br w:type="textWrapping"/>
            </w:r>
            <w:r>
              <w:rPr>
                <w:rFonts w:hint="eastAsia" w:ascii="仿宋" w:hAnsi="仿宋" w:eastAsia="仿宋" w:cs="仿宋"/>
                <w:color w:val="auto"/>
                <w:szCs w:val="21"/>
              </w:rPr>
              <w:t>24.音频响应：60Hz-17KHz</w:t>
            </w:r>
            <w:r>
              <w:rPr>
                <w:rFonts w:hint="eastAsia" w:ascii="仿宋" w:hAnsi="仿宋" w:eastAsia="仿宋" w:cs="仿宋"/>
                <w:color w:val="auto"/>
                <w:szCs w:val="21"/>
              </w:rPr>
              <w:br w:type="textWrapping"/>
            </w:r>
            <w:r>
              <w:rPr>
                <w:rFonts w:hint="eastAsia" w:ascii="仿宋" w:hAnsi="仿宋" w:eastAsia="仿宋" w:cs="仿宋"/>
                <w:color w:val="auto"/>
                <w:szCs w:val="21"/>
              </w:rPr>
              <w:t>25.音频输出：非平衡：+4dB（1.25v）/5KΩ</w:t>
            </w:r>
            <w:r>
              <w:rPr>
                <w:rFonts w:hint="eastAsia" w:ascii="仿宋" w:hAnsi="仿宋" w:eastAsia="仿宋" w:cs="仿宋"/>
                <w:color w:val="auto"/>
                <w:szCs w:val="21"/>
              </w:rPr>
              <w:br w:type="textWrapping"/>
            </w:r>
            <w:r>
              <w:rPr>
                <w:rFonts w:hint="eastAsia" w:ascii="仿宋" w:hAnsi="仿宋" w:eastAsia="仿宋" w:cs="仿宋"/>
                <w:color w:val="auto"/>
                <w:szCs w:val="21"/>
              </w:rPr>
              <w:t>26.综合信噪比：&lt;0.5%</w:t>
            </w:r>
            <w:r>
              <w:rPr>
                <w:rFonts w:hint="eastAsia" w:ascii="仿宋" w:hAnsi="仿宋" w:eastAsia="仿宋" w:cs="仿宋"/>
                <w:color w:val="auto"/>
                <w:szCs w:val="21"/>
              </w:rPr>
              <w:br w:type="textWrapping"/>
            </w:r>
            <w:r>
              <w:rPr>
                <w:rFonts w:hint="eastAsia" w:ascii="仿宋" w:hAnsi="仿宋" w:eastAsia="仿宋" w:cs="仿宋"/>
                <w:color w:val="auto"/>
                <w:szCs w:val="21"/>
              </w:rPr>
              <w:t>27.平衡：+10dB（1.5v）/600Ω</w:t>
            </w:r>
            <w:r>
              <w:rPr>
                <w:rFonts w:hint="eastAsia" w:ascii="仿宋" w:hAnsi="仿宋" w:eastAsia="仿宋" w:cs="仿宋"/>
                <w:color w:val="auto"/>
                <w:szCs w:val="21"/>
              </w:rPr>
              <w:br w:type="textWrapping"/>
            </w:r>
            <w:r>
              <w:rPr>
                <w:rFonts w:hint="eastAsia" w:ascii="仿宋" w:hAnsi="仿宋" w:eastAsia="仿宋" w:cs="仿宋"/>
                <w:color w:val="auto"/>
                <w:szCs w:val="21"/>
              </w:rPr>
              <w:t>28.收方式：二次变频超外差</w:t>
            </w:r>
            <w:r>
              <w:rPr>
                <w:rFonts w:hint="eastAsia" w:ascii="仿宋" w:hAnsi="仿宋" w:eastAsia="仿宋" w:cs="仿宋"/>
                <w:color w:val="auto"/>
                <w:szCs w:val="21"/>
              </w:rPr>
              <w:br w:type="textWrapping"/>
            </w:r>
            <w:r>
              <w:rPr>
                <w:rFonts w:hint="eastAsia" w:ascii="仿宋" w:hAnsi="仿宋" w:eastAsia="仿宋" w:cs="仿宋"/>
                <w:color w:val="auto"/>
                <w:szCs w:val="21"/>
              </w:rPr>
              <w:t>29.供电电流：250mA</w:t>
            </w:r>
            <w:r>
              <w:rPr>
                <w:rFonts w:hint="eastAsia" w:ascii="仿宋" w:hAnsi="仿宋" w:eastAsia="仿宋" w:cs="仿宋"/>
                <w:color w:val="auto"/>
                <w:szCs w:val="21"/>
              </w:rPr>
              <w:br w:type="textWrapping"/>
            </w:r>
            <w:r>
              <w:rPr>
                <w:rFonts w:hint="eastAsia" w:ascii="仿宋" w:hAnsi="仿宋" w:eastAsia="仿宋" w:cs="仿宋"/>
                <w:color w:val="auto"/>
                <w:szCs w:val="21"/>
              </w:rPr>
              <w:t>手持参数</w:t>
            </w:r>
            <w:r>
              <w:rPr>
                <w:rFonts w:hint="eastAsia" w:ascii="仿宋" w:hAnsi="仿宋" w:eastAsia="仿宋" w:cs="仿宋"/>
                <w:color w:val="auto"/>
                <w:szCs w:val="21"/>
              </w:rPr>
              <w:br w:type="textWrapping"/>
            </w:r>
            <w:r>
              <w:rPr>
                <w:rFonts w:hint="eastAsia" w:ascii="仿宋" w:hAnsi="仿宋" w:eastAsia="仿宋" w:cs="仿宋"/>
                <w:color w:val="auto"/>
                <w:szCs w:val="21"/>
              </w:rPr>
              <w:t>30.震荡方式：PLL锁相环</w:t>
            </w:r>
            <w:r>
              <w:rPr>
                <w:rFonts w:hint="eastAsia" w:ascii="仿宋" w:hAnsi="仿宋" w:eastAsia="仿宋" w:cs="仿宋"/>
                <w:color w:val="auto"/>
                <w:szCs w:val="21"/>
              </w:rPr>
              <w:br w:type="textWrapping"/>
            </w:r>
            <w:r>
              <w:rPr>
                <w:rFonts w:hint="eastAsia" w:ascii="仿宋" w:hAnsi="仿宋" w:eastAsia="仿宋" w:cs="仿宋"/>
                <w:color w:val="auto"/>
                <w:szCs w:val="21"/>
              </w:rPr>
              <w:t>31.输出功率：3dBm-10dBm(LO/H转换)</w:t>
            </w:r>
            <w:r>
              <w:rPr>
                <w:rFonts w:hint="eastAsia" w:ascii="仿宋" w:hAnsi="仿宋" w:eastAsia="仿宋" w:cs="仿宋"/>
                <w:color w:val="auto"/>
                <w:szCs w:val="21"/>
              </w:rPr>
              <w:br w:type="textWrapping"/>
            </w:r>
            <w:r>
              <w:rPr>
                <w:rFonts w:hint="eastAsia" w:ascii="仿宋" w:hAnsi="仿宋" w:eastAsia="仿宋" w:cs="仿宋"/>
                <w:color w:val="auto"/>
                <w:szCs w:val="21"/>
              </w:rPr>
              <w:t>32.电池：2节1.5v5号电池</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33.电流：&lt;100mA(AF),&lt;80A(LF) </w:t>
            </w:r>
          </w:p>
          <w:p>
            <w:pPr>
              <w:rPr>
                <w:rFonts w:ascii="仿宋" w:hAnsi="仿宋" w:eastAsia="仿宋" w:cs="仿宋"/>
                <w:color w:val="auto"/>
                <w:szCs w:val="21"/>
              </w:rPr>
            </w:pPr>
            <w:r>
              <w:rPr>
                <w:rFonts w:hint="eastAsia" w:ascii="仿宋" w:hAnsi="仿宋" w:eastAsia="仿宋" w:cs="仿宋"/>
                <w:color w:val="auto"/>
                <w:szCs w:val="21"/>
              </w:rPr>
              <w:t>34.4路模拟输入加4路dante输出；</w:t>
            </w:r>
            <w:r>
              <w:rPr>
                <w:rFonts w:hint="eastAsia" w:ascii="仿宋" w:hAnsi="仿宋" w:eastAsia="仿宋" w:cs="仿宋"/>
                <w:color w:val="auto"/>
                <w:szCs w:val="21"/>
              </w:rPr>
              <w:br w:type="textWrapping"/>
            </w:r>
            <w:r>
              <w:rPr>
                <w:rFonts w:hint="eastAsia" w:ascii="仿宋" w:hAnsi="仿宋" w:eastAsia="仿宋" w:cs="仿宋"/>
                <w:color w:val="auto"/>
                <w:szCs w:val="21"/>
              </w:rPr>
              <w:t>35.可额外支持两路LINE/MIC输入Dante网络；</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6</w:t>
            </w:r>
          </w:p>
        </w:tc>
        <w:tc>
          <w:tcPr>
            <w:tcW w:w="585" w:type="pct"/>
            <w:noWrap/>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调音台【8路输入2编组输出】</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 6路XLR平衡单声通道输入+3路立体声输入；</w:t>
            </w:r>
            <w:r>
              <w:rPr>
                <w:rFonts w:hint="eastAsia" w:ascii="仿宋" w:hAnsi="仿宋" w:eastAsia="仿宋" w:cs="仿宋"/>
                <w:color w:val="auto"/>
                <w:szCs w:val="21"/>
              </w:rPr>
              <w:br w:type="textWrapping"/>
            </w:r>
            <w:r>
              <w:rPr>
                <w:rFonts w:hint="eastAsia" w:ascii="仿宋" w:hAnsi="仿宋" w:eastAsia="仿宋" w:cs="仿宋"/>
                <w:color w:val="auto"/>
                <w:szCs w:val="21"/>
              </w:rPr>
              <w:t>2. 带2编组输出</w:t>
            </w:r>
            <w:r>
              <w:rPr>
                <w:rFonts w:hint="eastAsia" w:ascii="仿宋" w:hAnsi="仿宋" w:eastAsia="仿宋" w:cs="仿宋"/>
                <w:color w:val="auto"/>
                <w:szCs w:val="21"/>
              </w:rPr>
              <w:br w:type="textWrapping"/>
            </w:r>
            <w:r>
              <w:rPr>
                <w:rFonts w:hint="eastAsia" w:ascii="仿宋" w:hAnsi="仿宋" w:eastAsia="仿宋" w:cs="仿宋"/>
                <w:color w:val="auto"/>
                <w:szCs w:val="21"/>
              </w:rPr>
              <w:t>3. 3组AUX母线辅助输出（包括EFF）,</w:t>
            </w:r>
            <w:r>
              <w:rPr>
                <w:rFonts w:hint="eastAsia" w:ascii="仿宋" w:hAnsi="仿宋" w:eastAsia="仿宋" w:cs="仿宋"/>
                <w:color w:val="auto"/>
                <w:szCs w:val="21"/>
              </w:rPr>
              <w:br w:type="textWrapping"/>
            </w:r>
            <w:r>
              <w:rPr>
                <w:rFonts w:hint="eastAsia" w:ascii="仿宋" w:hAnsi="仿宋" w:eastAsia="仿宋" w:cs="仿宋"/>
                <w:color w:val="auto"/>
                <w:szCs w:val="21"/>
              </w:rPr>
              <w:t>4. 来自立体声的LPF低通滤波器输出（60-150HZ可调），</w:t>
            </w:r>
            <w:r>
              <w:rPr>
                <w:rFonts w:hint="eastAsia" w:ascii="仿宋" w:hAnsi="仿宋" w:eastAsia="仿宋" w:cs="仿宋"/>
                <w:color w:val="auto"/>
                <w:szCs w:val="21"/>
              </w:rPr>
              <w:br w:type="textWrapping"/>
            </w:r>
            <w:r>
              <w:rPr>
                <w:rFonts w:hint="eastAsia" w:ascii="仿宋" w:hAnsi="仿宋" w:eastAsia="仿宋" w:cs="仿宋"/>
                <w:color w:val="auto"/>
                <w:szCs w:val="21"/>
              </w:rPr>
              <w:t>5. 内置16种DSP数字效果器,，</w:t>
            </w:r>
            <w:r>
              <w:rPr>
                <w:rFonts w:hint="eastAsia" w:ascii="仿宋" w:hAnsi="仿宋" w:eastAsia="仿宋" w:cs="仿宋"/>
                <w:color w:val="auto"/>
                <w:szCs w:val="21"/>
              </w:rPr>
              <w:br w:type="textWrapping"/>
            </w:r>
            <w:r>
              <w:rPr>
                <w:rFonts w:hint="eastAsia" w:ascii="仿宋" w:hAnsi="仿宋" w:eastAsia="仿宋" w:cs="仿宋"/>
                <w:color w:val="auto"/>
                <w:szCs w:val="21"/>
              </w:rPr>
              <w:t>6. USB音频声卡（连接电脑）将电脑播放的声音传输到调音台；</w:t>
            </w:r>
            <w:r>
              <w:rPr>
                <w:rFonts w:hint="eastAsia" w:ascii="仿宋" w:hAnsi="仿宋" w:eastAsia="仿宋" w:cs="仿宋"/>
                <w:color w:val="auto"/>
                <w:szCs w:val="21"/>
              </w:rPr>
              <w:br w:type="textWrapping"/>
            </w:r>
            <w:r>
              <w:rPr>
                <w:rFonts w:hint="eastAsia" w:ascii="仿宋" w:hAnsi="仿宋" w:eastAsia="仿宋" w:cs="仿宋"/>
                <w:color w:val="auto"/>
                <w:szCs w:val="21"/>
              </w:rPr>
              <w:t>7. 内置48V幻象电源供电；</w:t>
            </w:r>
            <w:r>
              <w:rPr>
                <w:rFonts w:hint="eastAsia" w:ascii="仿宋" w:hAnsi="仿宋" w:eastAsia="仿宋" w:cs="仿宋"/>
                <w:color w:val="auto"/>
                <w:szCs w:val="21"/>
              </w:rPr>
              <w:br w:type="textWrapping"/>
            </w:r>
            <w:r>
              <w:rPr>
                <w:rFonts w:hint="eastAsia" w:ascii="仿宋" w:hAnsi="仿宋" w:eastAsia="仿宋" w:cs="仿宋"/>
                <w:color w:val="auto"/>
                <w:szCs w:val="21"/>
              </w:rPr>
              <w:t>8. 100HZ低频衰减开关（单声通道）;</w:t>
            </w:r>
            <w:r>
              <w:rPr>
                <w:rFonts w:hint="eastAsia" w:ascii="仿宋" w:hAnsi="仿宋" w:eastAsia="仿宋" w:cs="仿宋"/>
                <w:color w:val="auto"/>
                <w:szCs w:val="21"/>
              </w:rPr>
              <w:br w:type="textWrapping"/>
            </w:r>
            <w:r>
              <w:rPr>
                <w:rFonts w:hint="eastAsia" w:ascii="仿宋" w:hAnsi="仿宋" w:eastAsia="仿宋" w:cs="仿宋"/>
                <w:color w:val="auto"/>
                <w:szCs w:val="21"/>
              </w:rPr>
              <w:t>9. SIG信号指示灯（单声通道），用于输入的信号值;</w:t>
            </w:r>
            <w:r>
              <w:rPr>
                <w:rFonts w:hint="eastAsia" w:ascii="仿宋" w:hAnsi="仿宋" w:eastAsia="仿宋" w:cs="仿宋"/>
                <w:color w:val="auto"/>
                <w:szCs w:val="21"/>
              </w:rPr>
              <w:br w:type="textWrapping"/>
            </w:r>
            <w:r>
              <w:rPr>
                <w:rFonts w:hint="eastAsia" w:ascii="仿宋" w:hAnsi="仿宋" w:eastAsia="仿宋" w:cs="仿宋"/>
                <w:color w:val="auto"/>
                <w:szCs w:val="21"/>
              </w:rPr>
              <w:t>10. XLR输入晶体管双差分话放</w:t>
            </w:r>
            <w:r>
              <w:rPr>
                <w:rFonts w:hint="eastAsia" w:ascii="仿宋" w:hAnsi="仿宋" w:eastAsia="仿宋" w:cs="仿宋"/>
                <w:color w:val="auto"/>
                <w:szCs w:val="21"/>
              </w:rPr>
              <w:br w:type="textWrapping"/>
            </w:r>
            <w:r>
              <w:rPr>
                <w:rFonts w:hint="eastAsia" w:ascii="仿宋" w:hAnsi="仿宋" w:eastAsia="仿宋" w:cs="仿宋"/>
                <w:color w:val="auto"/>
                <w:szCs w:val="21"/>
              </w:rPr>
              <w:t>11. 每通道3段参量均衡，80Hz.2.5KHz.12KHz</w:t>
            </w:r>
            <w:r>
              <w:rPr>
                <w:rFonts w:hint="eastAsia" w:ascii="仿宋" w:hAnsi="仿宋" w:eastAsia="仿宋" w:cs="仿宋"/>
                <w:color w:val="auto"/>
                <w:szCs w:val="21"/>
              </w:rPr>
              <w:br w:type="textWrapping"/>
            </w:r>
            <w:r>
              <w:rPr>
                <w:rFonts w:hint="eastAsia" w:ascii="仿宋" w:hAnsi="仿宋" w:eastAsia="仿宋" w:cs="仿宋"/>
                <w:color w:val="auto"/>
                <w:szCs w:val="21"/>
              </w:rPr>
              <w:t>12. 每路输入通道MUTE静音开关，PFL耳机开关，平滑60MM行程推子器，</w:t>
            </w:r>
            <w:r>
              <w:rPr>
                <w:rFonts w:hint="eastAsia" w:ascii="仿宋" w:hAnsi="仿宋" w:eastAsia="仿宋" w:cs="仿宋"/>
                <w:color w:val="auto"/>
                <w:szCs w:val="21"/>
              </w:rPr>
              <w:br w:type="textWrapping"/>
            </w:r>
            <w:r>
              <w:rPr>
                <w:rFonts w:hint="eastAsia" w:ascii="仿宋" w:hAnsi="仿宋" w:eastAsia="仿宋" w:cs="仿宋"/>
                <w:color w:val="auto"/>
                <w:szCs w:val="21"/>
              </w:rPr>
              <w:t>13. 10段精准三色LED电平灯显示信号状态;</w:t>
            </w:r>
            <w:r>
              <w:rPr>
                <w:rFonts w:hint="eastAsia" w:ascii="仿宋" w:hAnsi="仿宋" w:eastAsia="仿宋" w:cs="仿宋"/>
                <w:color w:val="auto"/>
                <w:szCs w:val="21"/>
              </w:rPr>
              <w:br w:type="textWrapping"/>
            </w:r>
            <w:r>
              <w:rPr>
                <w:rFonts w:hint="eastAsia" w:ascii="仿宋" w:hAnsi="仿宋" w:eastAsia="仿宋" w:cs="仿宋"/>
                <w:color w:val="auto"/>
                <w:szCs w:val="21"/>
              </w:rPr>
              <w:t>14. XLR真平衡输入话放噪声极低，超低噪音线路设计，动态余量大</w:t>
            </w:r>
            <w:r>
              <w:rPr>
                <w:rFonts w:hint="eastAsia" w:ascii="仿宋" w:hAnsi="仿宋" w:eastAsia="仿宋" w:cs="仿宋"/>
                <w:color w:val="auto"/>
                <w:szCs w:val="21"/>
              </w:rPr>
              <w:br w:type="textWrapping"/>
            </w:r>
            <w:r>
              <w:rPr>
                <w:rFonts w:hint="eastAsia" w:ascii="仿宋" w:hAnsi="仿宋" w:eastAsia="仿宋" w:cs="仿宋"/>
                <w:color w:val="auto"/>
                <w:szCs w:val="21"/>
              </w:rPr>
              <w:t>15. 适用全球供电电压,功率30瓦；使用灵活。具有无噪声、瞬间反应好、电耗低的特性</w:t>
            </w:r>
            <w:r>
              <w:rPr>
                <w:rFonts w:hint="eastAsia" w:ascii="仿宋" w:hAnsi="仿宋" w:eastAsia="仿宋" w:cs="仿宋"/>
                <w:color w:val="auto"/>
                <w:szCs w:val="21"/>
              </w:rPr>
              <w:br w:type="textWrapping"/>
            </w:r>
            <w:r>
              <w:rPr>
                <w:rFonts w:hint="eastAsia" w:ascii="仿宋" w:hAnsi="仿宋" w:eastAsia="仿宋" w:cs="仿宋"/>
                <w:color w:val="auto"/>
                <w:szCs w:val="21"/>
              </w:rPr>
              <w:t>16.产品尺寸：350 x 380 x 120MM</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7</w:t>
            </w:r>
          </w:p>
        </w:tc>
        <w:tc>
          <w:tcPr>
            <w:tcW w:w="585" w:type="pct"/>
            <w:noWrap/>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数字反馈抑制器</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1.96KHz采样频率，32-bit DSP处理器，24-bit A/D及D/A转换；</w:t>
            </w:r>
            <w:r>
              <w:rPr>
                <w:rFonts w:hint="eastAsia" w:ascii="仿宋" w:hAnsi="仿宋" w:eastAsia="仿宋" w:cs="仿宋"/>
                <w:color w:val="auto"/>
                <w:szCs w:val="21"/>
              </w:rPr>
              <w:br w:type="textWrapping"/>
            </w:r>
            <w:r>
              <w:rPr>
                <w:rFonts w:hint="eastAsia" w:ascii="仿宋" w:hAnsi="仿宋" w:eastAsia="仿宋" w:cs="仿宋"/>
                <w:color w:val="auto"/>
                <w:szCs w:val="21"/>
              </w:rPr>
              <w:t>2.全自动窄带陷波式反馈抑制</w:t>
            </w:r>
            <w:r>
              <w:rPr>
                <w:rFonts w:hint="eastAsia" w:ascii="仿宋" w:hAnsi="仿宋" w:eastAsia="仿宋" w:cs="仿宋"/>
                <w:color w:val="auto"/>
                <w:szCs w:val="21"/>
              </w:rPr>
              <w:br w:type="textWrapping"/>
            </w:r>
            <w:r>
              <w:rPr>
                <w:rFonts w:hint="eastAsia" w:ascii="仿宋" w:hAnsi="仿宋" w:eastAsia="仿宋" w:cs="仿宋"/>
                <w:color w:val="auto"/>
                <w:szCs w:val="21"/>
              </w:rPr>
              <w:t>3.每通道独立12个固定滤波器和12个动态滤波器，可通过“系统”键来设定 固定或动态滤波器的个数</w:t>
            </w:r>
            <w:r>
              <w:rPr>
                <w:rFonts w:hint="eastAsia" w:ascii="仿宋" w:hAnsi="仿宋" w:eastAsia="仿宋" w:cs="仿宋"/>
                <w:color w:val="auto"/>
                <w:szCs w:val="21"/>
              </w:rPr>
              <w:br w:type="textWrapping"/>
            </w:r>
            <w:r>
              <w:rPr>
                <w:rFonts w:hint="eastAsia" w:ascii="仿宋" w:hAnsi="仿宋" w:eastAsia="仿宋" w:cs="仿宋"/>
                <w:color w:val="auto"/>
                <w:szCs w:val="21"/>
              </w:rPr>
              <w:t>4.可通过面板的48个LED啸叫点指示灯，显示当前啸叫点个数</w:t>
            </w:r>
            <w:r>
              <w:rPr>
                <w:rFonts w:hint="eastAsia" w:ascii="仿宋" w:hAnsi="仿宋" w:eastAsia="仿宋" w:cs="仿宋"/>
                <w:color w:val="auto"/>
                <w:szCs w:val="21"/>
              </w:rPr>
              <w:br w:type="textWrapping"/>
            </w:r>
            <w:r>
              <w:rPr>
                <w:rFonts w:hint="eastAsia" w:ascii="仿宋" w:hAnsi="仿宋" w:eastAsia="仿宋" w:cs="仿宋"/>
                <w:color w:val="auto"/>
                <w:szCs w:val="21"/>
              </w:rPr>
              <w:t>5.每通道提供压缩、限幅、噪声门、功能设置</w:t>
            </w:r>
            <w:r>
              <w:rPr>
                <w:rFonts w:hint="eastAsia" w:ascii="仿宋" w:hAnsi="仿宋" w:eastAsia="仿宋" w:cs="仿宋"/>
                <w:color w:val="auto"/>
                <w:szCs w:val="21"/>
              </w:rPr>
              <w:br w:type="textWrapping"/>
            </w:r>
            <w:r>
              <w:rPr>
                <w:rFonts w:hint="eastAsia" w:ascii="仿宋" w:hAnsi="仿宋" w:eastAsia="仿宋" w:cs="仿宋"/>
                <w:color w:val="auto"/>
                <w:szCs w:val="21"/>
              </w:rPr>
              <w:t>6.单机提供30组设备数据存储，存储压缩，限幅，噪声门的参数。关机后可保存关机前的啸叫抑制状态</w:t>
            </w:r>
            <w:r>
              <w:rPr>
                <w:rFonts w:hint="eastAsia" w:ascii="仿宋" w:hAnsi="仿宋" w:eastAsia="仿宋" w:cs="仿宋"/>
                <w:color w:val="auto"/>
                <w:szCs w:val="21"/>
              </w:rPr>
              <w:br w:type="textWrapping"/>
            </w:r>
            <w:r>
              <w:rPr>
                <w:rFonts w:hint="eastAsia" w:ascii="仿宋" w:hAnsi="仿宋" w:eastAsia="仿宋" w:cs="仿宋"/>
                <w:color w:val="auto"/>
                <w:szCs w:val="21"/>
              </w:rPr>
              <w:t>7.提供模拟、数字AES3\光纤、同轴输入及输出</w:t>
            </w:r>
            <w:r>
              <w:rPr>
                <w:rFonts w:hint="eastAsia" w:ascii="仿宋" w:hAnsi="仿宋" w:eastAsia="仿宋" w:cs="仿宋"/>
                <w:color w:val="auto"/>
                <w:szCs w:val="21"/>
              </w:rPr>
              <w:br w:type="textWrapping"/>
            </w:r>
            <w:r>
              <w:rPr>
                <w:rFonts w:hint="eastAsia" w:ascii="仿宋" w:hAnsi="仿宋" w:eastAsia="仿宋" w:cs="仿宋"/>
                <w:color w:val="auto"/>
                <w:szCs w:val="21"/>
              </w:rPr>
              <w:t>8.可通过面板的BYPASS/ON按键切换工作模式为直通或抑制</w:t>
            </w:r>
            <w:r>
              <w:rPr>
                <w:rFonts w:hint="eastAsia" w:ascii="仿宋" w:hAnsi="仿宋" w:eastAsia="仿宋" w:cs="仿宋"/>
                <w:color w:val="auto"/>
                <w:szCs w:val="21"/>
              </w:rPr>
              <w:br w:type="textWrapping"/>
            </w:r>
            <w:r>
              <w:rPr>
                <w:rFonts w:hint="eastAsia" w:ascii="仿宋" w:hAnsi="仿宋" w:eastAsia="仿宋" w:cs="仿宋"/>
                <w:color w:val="auto"/>
                <w:szCs w:val="21"/>
              </w:rPr>
              <w:t>9.可通过面板的“系统”键来设定密码锁定面板操作的部份或全部功能，以防止非相关人员的操作破坏机器的工作状态</w:t>
            </w:r>
            <w:r>
              <w:rPr>
                <w:rFonts w:hint="eastAsia" w:ascii="仿宋" w:hAnsi="仿宋" w:eastAsia="仿宋" w:cs="仿宋"/>
                <w:color w:val="auto"/>
                <w:szCs w:val="21"/>
              </w:rPr>
              <w:br w:type="textWrapping"/>
            </w:r>
            <w:r>
              <w:rPr>
                <w:rFonts w:hint="eastAsia" w:ascii="仿宋" w:hAnsi="仿宋" w:eastAsia="仿宋" w:cs="仿宋"/>
                <w:color w:val="auto"/>
                <w:szCs w:val="21"/>
              </w:rPr>
              <w:t>10.采用液晶屏显示设置参数</w:t>
            </w:r>
            <w:r>
              <w:rPr>
                <w:rFonts w:hint="eastAsia" w:ascii="仿宋" w:hAnsi="仿宋" w:eastAsia="仿宋" w:cs="仿宋"/>
                <w:color w:val="auto"/>
                <w:szCs w:val="21"/>
              </w:rPr>
              <w:br w:type="textWrapping"/>
            </w:r>
            <w:r>
              <w:rPr>
                <w:rFonts w:hint="eastAsia" w:ascii="仿宋" w:hAnsi="仿宋" w:eastAsia="仿宋" w:cs="仿宋"/>
                <w:color w:val="auto"/>
                <w:szCs w:val="21"/>
              </w:rPr>
              <w:t>11.6段LED精确数字电平表显示输出信号大小</w:t>
            </w:r>
            <w:r>
              <w:rPr>
                <w:rFonts w:hint="eastAsia" w:ascii="仿宋" w:hAnsi="仿宋" w:eastAsia="仿宋" w:cs="仿宋"/>
                <w:color w:val="auto"/>
                <w:szCs w:val="21"/>
              </w:rPr>
              <w:br w:type="textWrapping"/>
            </w:r>
            <w:r>
              <w:rPr>
                <w:rFonts w:hint="eastAsia" w:ascii="仿宋" w:hAnsi="仿宋" w:eastAsia="仿宋" w:cs="仿宋"/>
                <w:color w:val="auto"/>
                <w:szCs w:val="21"/>
              </w:rPr>
              <w:t>12.采用LCD显示屏功能设定144*32.提供6段LED显示输出电平</w:t>
            </w:r>
            <w:r>
              <w:rPr>
                <w:rFonts w:hint="eastAsia" w:ascii="仿宋" w:hAnsi="仿宋" w:eastAsia="仿宋" w:cs="仿宋"/>
                <w:color w:val="auto"/>
                <w:szCs w:val="21"/>
              </w:rPr>
              <w:br w:type="textWrapping"/>
            </w:r>
            <w:r>
              <w:rPr>
                <w:rFonts w:hint="eastAsia" w:ascii="仿宋" w:hAnsi="仿宋" w:eastAsia="仿宋" w:cs="仿宋"/>
                <w:color w:val="auto"/>
                <w:szCs w:val="21"/>
              </w:rPr>
              <w:t>13.可任意编辑固定和动态反馈点数量;</w:t>
            </w:r>
            <w:r>
              <w:rPr>
                <w:rFonts w:hint="eastAsia" w:ascii="仿宋" w:hAnsi="仿宋" w:eastAsia="仿宋" w:cs="仿宋"/>
                <w:color w:val="auto"/>
                <w:szCs w:val="21"/>
              </w:rPr>
              <w:br w:type="textWrapping"/>
            </w:r>
            <w:r>
              <w:rPr>
                <w:rFonts w:hint="eastAsia" w:ascii="仿宋" w:hAnsi="仿宋" w:eastAsia="仿宋" w:cs="仿宋"/>
                <w:color w:val="auto"/>
                <w:szCs w:val="21"/>
              </w:rPr>
              <w:t>14.输入阻抗:平衡：20 KΩ,输出阻抗:平衡：100Ω;</w:t>
            </w:r>
            <w:r>
              <w:rPr>
                <w:rFonts w:hint="eastAsia" w:ascii="仿宋" w:hAnsi="仿宋" w:eastAsia="仿宋" w:cs="仿宋"/>
                <w:color w:val="auto"/>
                <w:szCs w:val="21"/>
              </w:rPr>
              <w:br w:type="textWrapping"/>
            </w:r>
            <w:r>
              <w:rPr>
                <w:rFonts w:hint="eastAsia" w:ascii="仿宋" w:hAnsi="仿宋" w:eastAsia="仿宋" w:cs="仿宋"/>
                <w:color w:val="auto"/>
                <w:szCs w:val="21"/>
              </w:rPr>
              <w:t>15.共模拟制比:&gt;70dB(1KHz)；</w:t>
            </w:r>
            <w:r>
              <w:rPr>
                <w:rFonts w:hint="eastAsia" w:ascii="仿宋" w:hAnsi="仿宋" w:eastAsia="仿宋" w:cs="仿宋"/>
                <w:color w:val="auto"/>
                <w:szCs w:val="21"/>
              </w:rPr>
              <w:br w:type="textWrapping"/>
            </w:r>
            <w:r>
              <w:rPr>
                <w:rFonts w:hint="eastAsia" w:ascii="仿宋" w:hAnsi="仿宋" w:eastAsia="仿宋" w:cs="仿宋"/>
                <w:color w:val="auto"/>
                <w:szCs w:val="21"/>
              </w:rPr>
              <w:t>16.输入范围：≤+ 25db；</w:t>
            </w:r>
            <w:r>
              <w:rPr>
                <w:rFonts w:hint="eastAsia" w:ascii="仿宋" w:hAnsi="仿宋" w:eastAsia="仿宋" w:cs="仿宋"/>
                <w:color w:val="auto"/>
                <w:szCs w:val="21"/>
              </w:rPr>
              <w:br w:type="textWrapping"/>
            </w:r>
            <w:r>
              <w:rPr>
                <w:rFonts w:hint="eastAsia" w:ascii="仿宋" w:hAnsi="仿宋" w:eastAsia="仿宋" w:cs="仿宋"/>
                <w:color w:val="auto"/>
                <w:szCs w:val="21"/>
              </w:rPr>
              <w:t>17.频率响应：20Hz -20KHz(-0.5db).；</w:t>
            </w:r>
            <w:r>
              <w:rPr>
                <w:rFonts w:hint="eastAsia" w:ascii="仿宋" w:hAnsi="仿宋" w:eastAsia="仿宋" w:cs="仿宋"/>
                <w:color w:val="auto"/>
                <w:szCs w:val="21"/>
              </w:rPr>
              <w:br w:type="textWrapping"/>
            </w:r>
            <w:r>
              <w:rPr>
                <w:rFonts w:hint="eastAsia" w:ascii="仿宋" w:hAnsi="仿宋" w:eastAsia="仿宋" w:cs="仿宋"/>
                <w:color w:val="auto"/>
                <w:szCs w:val="21"/>
              </w:rPr>
              <w:t>18.信噪比：&gt;110dB；</w:t>
            </w:r>
            <w:r>
              <w:rPr>
                <w:rFonts w:hint="eastAsia" w:ascii="仿宋" w:hAnsi="仿宋" w:eastAsia="仿宋" w:cs="仿宋"/>
                <w:color w:val="auto"/>
                <w:szCs w:val="21"/>
              </w:rPr>
              <w:br w:type="textWrapping"/>
            </w:r>
            <w:r>
              <w:rPr>
                <w:rFonts w:hint="eastAsia" w:ascii="仿宋" w:hAnsi="仿宋" w:eastAsia="仿宋" w:cs="仿宋"/>
                <w:color w:val="auto"/>
                <w:szCs w:val="21"/>
              </w:rPr>
              <w:t>19.失真度：&lt;0.01% OUTPUT=0db/1KHz；</w:t>
            </w:r>
            <w:r>
              <w:rPr>
                <w:rFonts w:hint="eastAsia" w:ascii="仿宋" w:hAnsi="仿宋" w:eastAsia="仿宋" w:cs="仿宋"/>
                <w:color w:val="auto"/>
                <w:szCs w:val="21"/>
              </w:rPr>
              <w:br w:type="textWrapping"/>
            </w:r>
            <w:r>
              <w:rPr>
                <w:rFonts w:hint="eastAsia" w:ascii="仿宋" w:hAnsi="仿宋" w:eastAsia="仿宋" w:cs="仿宋"/>
                <w:color w:val="auto"/>
                <w:szCs w:val="21"/>
              </w:rPr>
              <w:t>20.通道分离度：&gt; 110db(1KHz)；</w:t>
            </w:r>
            <w:r>
              <w:rPr>
                <w:rFonts w:hint="eastAsia" w:ascii="仿宋" w:hAnsi="仿宋" w:eastAsia="仿宋" w:cs="仿宋"/>
                <w:color w:val="auto"/>
                <w:szCs w:val="21"/>
              </w:rPr>
              <w:br w:type="textWrapping"/>
            </w:r>
            <w:r>
              <w:rPr>
                <w:rFonts w:hint="eastAsia" w:ascii="仿宋" w:hAnsi="仿宋" w:eastAsia="仿宋" w:cs="仿宋"/>
                <w:color w:val="auto"/>
                <w:szCs w:val="21"/>
              </w:rPr>
              <w:t>21.啸叫寻找时间：0.1--0.5S；</w:t>
            </w:r>
            <w:r>
              <w:rPr>
                <w:rFonts w:hint="eastAsia" w:ascii="仿宋" w:hAnsi="仿宋" w:eastAsia="仿宋" w:cs="仿宋"/>
                <w:color w:val="auto"/>
                <w:szCs w:val="21"/>
              </w:rPr>
              <w:br w:type="textWrapping"/>
            </w:r>
            <w:r>
              <w:rPr>
                <w:rFonts w:hint="eastAsia" w:ascii="仿宋" w:hAnsi="仿宋" w:eastAsia="仿宋" w:cs="仿宋"/>
                <w:color w:val="auto"/>
                <w:szCs w:val="21"/>
              </w:rPr>
              <w:t>22.传声增益：6--10 dB；</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23.电源：AC110V~240V   50/60Hz；                  </w:t>
            </w:r>
          </w:p>
          <w:p>
            <w:pPr>
              <w:rPr>
                <w:rFonts w:ascii="仿宋" w:hAnsi="仿宋" w:eastAsia="仿宋" w:cs="仿宋"/>
                <w:color w:val="auto"/>
                <w:szCs w:val="21"/>
              </w:rPr>
            </w:pPr>
            <w:r>
              <w:rPr>
                <w:rFonts w:hint="eastAsia" w:ascii="仿宋" w:hAnsi="仿宋" w:eastAsia="仿宋" w:cs="仿宋"/>
                <w:color w:val="auto"/>
                <w:szCs w:val="21"/>
              </w:rPr>
              <w:t>与电源时序器同一品牌</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8</w:t>
            </w:r>
          </w:p>
        </w:tc>
        <w:tc>
          <w:tcPr>
            <w:tcW w:w="585" w:type="pct"/>
            <w:noWrap/>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数字信号处理平台</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 需支持跨网跨区域组网，应考虑与各平台打通音频连接，支持音频互联管理，设备类型：系统核心，处理主机系统结构：集中式 的信号处理架构，分布式信号接入，可根据用户需 求设计成集中式或分散式系统处理器类型：英特尔 中央微处理器，支持均衡、延时、混音、压限、滤 波等各种音频处理插件。</w:t>
            </w:r>
            <w:r>
              <w:rPr>
                <w:rFonts w:hint="eastAsia" w:ascii="仿宋" w:hAnsi="仿宋" w:eastAsia="仿宋" w:cs="仿宋"/>
                <w:color w:val="auto"/>
                <w:szCs w:val="21"/>
              </w:rPr>
              <w:br w:type="textWrapping"/>
            </w:r>
            <w:r>
              <w:rPr>
                <w:rFonts w:hint="eastAsia" w:ascii="仿宋" w:hAnsi="仿宋" w:eastAsia="仿宋" w:cs="仿宋"/>
                <w:color w:val="auto"/>
                <w:szCs w:val="21"/>
              </w:rPr>
              <w:t>2.可作为电脑 等设备的外置 USB 音频设备。                                                                             3. 4 路可路由回声抑制控制端口，本地通道：4 个输入、4 个 输出，通道支持可自定义。网络通道：64*64 个 网络通道，支持 8 个 GPIO 通道和 1 个通 用串口 RS232 网络端口：2 个 网口，支持双 网热备份支持网络音频协议：Q-LAN、RTP、VoIP 运 行网络：标准三层千兆以太网备份机制：支持主机 一对一热备份音频播放：内置4 路（可扩展到 128 路）播放器，支持 MP3、WAV 音频文件播放存储空间： 可内置 2.5G 固态存储器，可扩展到 600G 自动管理。</w:t>
            </w:r>
            <w:r>
              <w:rPr>
                <w:rFonts w:hint="eastAsia" w:ascii="仿宋" w:hAnsi="仿宋" w:eastAsia="仿宋" w:cs="仿宋"/>
                <w:color w:val="auto"/>
                <w:szCs w:val="21"/>
              </w:rPr>
              <w:br w:type="textWrapping"/>
            </w:r>
            <w:r>
              <w:rPr>
                <w:rFonts w:hint="eastAsia" w:ascii="仿宋" w:hAnsi="仿宋" w:eastAsia="仿宋" w:cs="仿宋"/>
                <w:color w:val="auto"/>
                <w:szCs w:val="21"/>
              </w:rPr>
              <w:t>4.4路平衡式话筒\线路输入，4路平衡式音频输出，采用凤凰插接口；</w:t>
            </w:r>
            <w:r>
              <w:rPr>
                <w:rFonts w:hint="eastAsia" w:ascii="仿宋" w:hAnsi="仿宋" w:eastAsia="仿宋" w:cs="仿宋"/>
                <w:color w:val="auto"/>
                <w:szCs w:val="21"/>
              </w:rPr>
              <w:br w:type="textWrapping"/>
            </w:r>
            <w:r>
              <w:rPr>
                <w:rFonts w:hint="eastAsia" w:ascii="仿宋" w:hAnsi="仿宋" w:eastAsia="仿宋" w:cs="仿宋"/>
                <w:color w:val="auto"/>
                <w:szCs w:val="21"/>
              </w:rPr>
              <w:t>5.自定义操作软件，让配置变更加灵活，可控制不同规格的DSP；</w:t>
            </w:r>
            <w:r>
              <w:rPr>
                <w:rFonts w:hint="eastAsia" w:ascii="仿宋" w:hAnsi="仿宋" w:eastAsia="仿宋" w:cs="仿宋"/>
                <w:color w:val="auto"/>
                <w:szCs w:val="21"/>
              </w:rPr>
              <w:br w:type="textWrapping"/>
            </w:r>
            <w:r>
              <w:rPr>
                <w:rFonts w:hint="eastAsia" w:ascii="仿宋" w:hAnsi="仿宋" w:eastAsia="仿宋" w:cs="仿宋"/>
                <w:color w:val="auto"/>
                <w:szCs w:val="21"/>
              </w:rPr>
              <w:t>6、内置USB声卡，连接电脑可实现音频信号的传输，支持录播和远程会议</w:t>
            </w:r>
            <w:r>
              <w:rPr>
                <w:rFonts w:hint="eastAsia" w:ascii="仿宋" w:hAnsi="仿宋" w:eastAsia="仿宋" w:cs="仿宋"/>
                <w:color w:val="auto"/>
                <w:szCs w:val="21"/>
              </w:rPr>
              <w:br w:type="textWrapping"/>
            </w:r>
            <w:r>
              <w:rPr>
                <w:rFonts w:hint="eastAsia" w:ascii="仿宋" w:hAnsi="仿宋" w:eastAsia="仿宋" w:cs="仿宋"/>
                <w:color w:val="auto"/>
                <w:szCs w:val="21"/>
              </w:rPr>
              <w:t>7、提供终端用户作界面，实现多台设备集中控制，可通过本机的UDP、RS232、RS485控制第三方设备；</w:t>
            </w:r>
            <w:r>
              <w:rPr>
                <w:rFonts w:hint="eastAsia" w:ascii="仿宋" w:hAnsi="仿宋" w:eastAsia="仿宋" w:cs="仿宋"/>
                <w:color w:val="auto"/>
                <w:szCs w:val="21"/>
              </w:rPr>
              <w:br w:type="textWrapping"/>
            </w:r>
            <w:r>
              <w:rPr>
                <w:rFonts w:hint="eastAsia" w:ascii="仿宋" w:hAnsi="仿宋" w:eastAsia="仿宋" w:cs="仿宋"/>
                <w:color w:val="auto"/>
                <w:szCs w:val="21"/>
              </w:rPr>
              <w:t>8、拥有AFC(反馈抑制) AEC回声消除、ANS(噪声抑制)、AGC(自动増益)増益共享门限自动混音、闪避器等处理模块；</w:t>
            </w:r>
            <w:r>
              <w:rPr>
                <w:rFonts w:hint="eastAsia" w:ascii="仿宋" w:hAnsi="仿宋" w:eastAsia="仿宋" w:cs="仿宋"/>
                <w:color w:val="auto"/>
                <w:szCs w:val="21"/>
              </w:rPr>
              <w:br w:type="textWrapping"/>
            </w:r>
            <w:r>
              <w:rPr>
                <w:rFonts w:hint="eastAsia" w:ascii="仿宋" w:hAnsi="仿宋" w:eastAsia="仿宋" w:cs="仿宋"/>
                <w:color w:val="auto"/>
                <w:szCs w:val="21"/>
              </w:rPr>
              <w:t>9、处理器芯片采用ADI 架构，不低于40bit DSP浮点运算引擎，提供自由配制软件架构；</w:t>
            </w:r>
            <w:r>
              <w:rPr>
                <w:rFonts w:hint="eastAsia" w:ascii="仿宋" w:hAnsi="仿宋" w:eastAsia="仿宋" w:cs="仿宋"/>
                <w:color w:val="auto"/>
                <w:szCs w:val="21"/>
              </w:rPr>
              <w:br w:type="textWrapping"/>
            </w:r>
            <w:r>
              <w:rPr>
                <w:rFonts w:hint="eastAsia" w:ascii="仿宋" w:hAnsi="仿宋" w:eastAsia="仿宋" w:cs="仿宋"/>
                <w:color w:val="auto"/>
                <w:szCs w:val="21"/>
              </w:rPr>
              <w:t>10、双网口设计，设备内部网络冗余备份。；</w:t>
            </w:r>
            <w:r>
              <w:rPr>
                <w:rFonts w:hint="eastAsia" w:ascii="仿宋" w:hAnsi="仿宋" w:eastAsia="仿宋" w:cs="仿宋"/>
                <w:color w:val="auto"/>
                <w:szCs w:val="21"/>
              </w:rPr>
              <w:br w:type="textWrapping"/>
            </w:r>
            <w:r>
              <w:rPr>
                <w:rFonts w:hint="eastAsia" w:ascii="仿宋" w:hAnsi="仿宋" w:eastAsia="仿宋" w:cs="仿宋"/>
                <w:color w:val="auto"/>
                <w:szCs w:val="21"/>
              </w:rPr>
              <w:t>11、智能自动摄像跟踪功能；</w:t>
            </w:r>
            <w:r>
              <w:rPr>
                <w:rFonts w:hint="eastAsia" w:ascii="仿宋" w:hAnsi="仿宋" w:eastAsia="仿宋" w:cs="仿宋"/>
                <w:color w:val="auto"/>
                <w:szCs w:val="21"/>
              </w:rPr>
              <w:br w:type="textWrapping"/>
            </w:r>
            <w:r>
              <w:rPr>
                <w:rFonts w:hint="eastAsia" w:ascii="仿宋" w:hAnsi="仿宋" w:eastAsia="仿宋" w:cs="仿宋"/>
                <w:color w:val="auto"/>
                <w:szCs w:val="21"/>
              </w:rPr>
              <w:t>12、消防联动功能；</w:t>
            </w:r>
            <w:r>
              <w:rPr>
                <w:rFonts w:hint="eastAsia" w:ascii="仿宋" w:hAnsi="仿宋" w:eastAsia="仿宋" w:cs="仿宋"/>
                <w:color w:val="auto"/>
                <w:szCs w:val="21"/>
              </w:rPr>
              <w:br w:type="textWrapping"/>
            </w:r>
            <w:r>
              <w:rPr>
                <w:rFonts w:hint="eastAsia" w:ascii="仿宋" w:hAnsi="仿宋" w:eastAsia="仿宋" w:cs="仿宋"/>
                <w:color w:val="auto"/>
                <w:szCs w:val="21"/>
              </w:rPr>
              <w:t>13、多种控制方式，可通过网页、手机、平板、按键面板、触摸面板等方式管理。</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9</w:t>
            </w:r>
          </w:p>
        </w:tc>
        <w:tc>
          <w:tcPr>
            <w:tcW w:w="585" w:type="pct"/>
            <w:noWrap/>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平台管理中心</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 根据用户需要设计使用界面；</w:t>
            </w:r>
          </w:p>
          <w:p>
            <w:pPr>
              <w:rPr>
                <w:rFonts w:ascii="仿宋" w:hAnsi="仿宋" w:eastAsia="仿宋" w:cs="仿宋"/>
                <w:color w:val="auto"/>
                <w:szCs w:val="21"/>
              </w:rPr>
            </w:pPr>
            <w:r>
              <w:rPr>
                <w:rFonts w:hint="eastAsia" w:ascii="仿宋" w:hAnsi="仿宋" w:eastAsia="仿宋" w:cs="仿宋"/>
                <w:color w:val="auto"/>
                <w:szCs w:val="21"/>
              </w:rPr>
              <w:t>2. 实现主用和备用切换；</w:t>
            </w:r>
          </w:p>
          <w:p>
            <w:pPr>
              <w:rPr>
                <w:rFonts w:ascii="仿宋" w:hAnsi="仿宋" w:eastAsia="仿宋" w:cs="仿宋"/>
                <w:color w:val="auto"/>
                <w:szCs w:val="21"/>
              </w:rPr>
            </w:pPr>
            <w:r>
              <w:rPr>
                <w:rFonts w:hint="eastAsia" w:ascii="仿宋" w:hAnsi="仿宋" w:eastAsia="仿宋" w:cs="仿宋"/>
                <w:color w:val="auto"/>
                <w:szCs w:val="21"/>
              </w:rPr>
              <w:t>3. 可实现各音频设备状态的监测，包括设备状态，支持一键检测所有音箱的在线状态以及发声状态是否正常；</w:t>
            </w:r>
          </w:p>
          <w:p>
            <w:pPr>
              <w:rPr>
                <w:rFonts w:ascii="仿宋" w:hAnsi="仿宋" w:eastAsia="仿宋" w:cs="仿宋"/>
                <w:color w:val="auto"/>
                <w:szCs w:val="21"/>
              </w:rPr>
            </w:pPr>
            <w:r>
              <w:rPr>
                <w:rFonts w:hint="eastAsia" w:ascii="仿宋" w:hAnsi="仿宋" w:eastAsia="仿宋" w:cs="仿宋"/>
                <w:color w:val="auto"/>
                <w:szCs w:val="21"/>
              </w:rPr>
              <w:t xml:space="preserve">4. 内置歌曲库，可存放大量广播素材，可自动、手动播放多种音频格式，支持单一终端及任意组合终端的音频播放；   </w:t>
            </w:r>
          </w:p>
          <w:p>
            <w:pPr>
              <w:rPr>
                <w:rFonts w:ascii="仿宋" w:hAnsi="仿宋" w:eastAsia="仿宋" w:cs="仿宋"/>
                <w:color w:val="auto"/>
                <w:szCs w:val="21"/>
              </w:rPr>
            </w:pPr>
            <w:r>
              <w:rPr>
                <w:rFonts w:hint="eastAsia" w:ascii="仿宋" w:hAnsi="仿宋" w:eastAsia="仿宋" w:cs="仿宋"/>
                <w:color w:val="auto"/>
                <w:szCs w:val="21"/>
              </w:rPr>
              <w:t>5. 具备一键静音功能，防止使用期间的意外声音发生；</w:t>
            </w:r>
          </w:p>
          <w:p>
            <w:pPr>
              <w:rPr>
                <w:rFonts w:ascii="仿宋" w:hAnsi="仿宋" w:eastAsia="仿宋" w:cs="仿宋"/>
                <w:color w:val="auto"/>
                <w:szCs w:val="21"/>
              </w:rPr>
            </w:pPr>
            <w:r>
              <w:rPr>
                <w:rFonts w:hint="eastAsia" w:ascii="仿宋" w:hAnsi="仿宋" w:eastAsia="仿宋" w:cs="仿宋"/>
                <w:color w:val="auto"/>
                <w:szCs w:val="21"/>
              </w:rPr>
              <w:t>6. 设备模块间通过内部总线连接，不需外接任何线缆；</w:t>
            </w:r>
          </w:p>
          <w:p>
            <w:pPr>
              <w:rPr>
                <w:rFonts w:ascii="仿宋" w:hAnsi="仿宋" w:eastAsia="仿宋" w:cs="仿宋"/>
                <w:color w:val="auto"/>
                <w:szCs w:val="21"/>
              </w:rPr>
            </w:pPr>
            <w:r>
              <w:rPr>
                <w:rFonts w:hint="eastAsia" w:ascii="仿宋" w:hAnsi="仿宋" w:eastAsia="仿宋" w:cs="仿宋"/>
                <w:color w:val="auto"/>
                <w:szCs w:val="21"/>
              </w:rPr>
              <w:t>7. 自动检测网络输入状态，接入网络信息节点，自动接入平台；</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w:t>
            </w:r>
          </w:p>
        </w:tc>
        <w:tc>
          <w:tcPr>
            <w:tcW w:w="585" w:type="pct"/>
            <w:noWrap/>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电源时序器【8路可控型】</w:t>
            </w:r>
          </w:p>
        </w:tc>
        <w:tc>
          <w:tcPr>
            <w:tcW w:w="3661" w:type="pct"/>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1.19寸标准机柜1U设计</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2.提供延时操作功能；</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3.10路通道开关状态可由面板显示；</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4.通过面板一键开关，可开关各路通道，实现时序功能；</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5.可通过软件方式，锁闭和解锁面板按键；</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6.提供RS232输入接口，可连接电脑和中控系统；</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7.多个同类设备可进行级联，实现一键同时开关多个设备，</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8.10路电源供电接口：后面板有8路可控电源，可配合中控实现互锁、自锁、单路电源开关控制；前面板有2路常供电源；</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9.有RS232和RS485控制接口，短路信号控制接口，TCP/IP控制接口；</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10.多个同类设备可进行级联，实现一键同时开关多个设备；</w:t>
            </w:r>
          </w:p>
          <w:p>
            <w:pPr>
              <w:widowControl/>
              <w:jc w:val="left"/>
              <w:rPr>
                <w:rFonts w:ascii="仿宋" w:hAnsi="仿宋" w:eastAsia="仿宋" w:cs="仿宋"/>
                <w:color w:val="auto"/>
                <w:szCs w:val="21"/>
              </w:rPr>
            </w:pPr>
            <w:r>
              <w:rPr>
                <w:rFonts w:hint="eastAsia" w:ascii="仿宋" w:hAnsi="仿宋" w:eastAsia="仿宋" w:cs="仿宋"/>
                <w:color w:val="auto"/>
                <w:kern w:val="0"/>
                <w:szCs w:val="21"/>
              </w:rPr>
              <w:t>11.带5V的USB接口，可供其他设备上电</w:t>
            </w:r>
            <w:r>
              <w:rPr>
                <w:rFonts w:hint="eastAsia" w:ascii="仿宋" w:hAnsi="仿宋" w:eastAsia="仿宋" w:cs="仿宋"/>
                <w:color w:val="auto"/>
                <w:szCs w:val="21"/>
              </w:rPr>
              <w:t>；</w:t>
            </w:r>
          </w:p>
          <w:p>
            <w:pPr>
              <w:widowControl/>
              <w:jc w:val="left"/>
              <w:rPr>
                <w:rFonts w:ascii="仿宋" w:hAnsi="仿宋" w:eastAsia="仿宋" w:cs="仿宋"/>
                <w:color w:val="auto"/>
                <w:kern w:val="0"/>
                <w:szCs w:val="21"/>
              </w:rPr>
            </w:pPr>
            <w:r>
              <w:rPr>
                <w:rFonts w:hint="eastAsia" w:ascii="仿宋" w:hAnsi="仿宋" w:eastAsia="仿宋" w:cs="仿宋"/>
                <w:color w:val="auto"/>
                <w:szCs w:val="21"/>
              </w:rPr>
              <w:t>12.内置wifi、支持手机、ipad平板或笔记本电脑不经过无线路由器直接无线连接，控制各电源端口的独立开关</w:t>
            </w:r>
            <w:r>
              <w:rPr>
                <w:rFonts w:hint="eastAsia" w:ascii="仿宋" w:hAnsi="仿宋" w:eastAsia="仿宋" w:cs="仿宋"/>
                <w:color w:val="auto"/>
                <w:kern w:val="0"/>
                <w:szCs w:val="21"/>
              </w:rPr>
              <w:t>；</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13.在网内任何一台电脑不需要安装任何软件，只通过WEB就可控制主机的各种参数，支持网络在线点播歌曲播放、支持WEB密码登录保护，防止非操作人员误操作；</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14.前面板带LCD屏，可以显示电压电量,同时8路通道均有LED灯指示对应灯开启与关闭；</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15.提供端口互锁功能，可用于控制投影机电动幕，升降架，以及电动窗帘。</w:t>
            </w:r>
          </w:p>
          <w:p>
            <w:pPr>
              <w:rPr>
                <w:rFonts w:ascii="仿宋" w:hAnsi="仿宋" w:eastAsia="仿宋" w:cs="仿宋"/>
                <w:color w:val="auto"/>
                <w:szCs w:val="21"/>
              </w:rPr>
            </w:pPr>
            <w:r>
              <w:rPr>
                <w:rFonts w:hint="eastAsia" w:ascii="仿宋" w:hAnsi="仿宋" w:eastAsia="仿宋" w:cs="仿宋"/>
                <w:color w:val="auto"/>
                <w:kern w:val="0"/>
                <w:szCs w:val="21"/>
              </w:rPr>
              <w:t>16.最大输入电流：30A，单路最大输出电流：16A，工作电压：220V/50-60Hz 。</w:t>
            </w:r>
          </w:p>
        </w:tc>
        <w:tc>
          <w:tcPr>
            <w:tcW w:w="391" w:type="pct"/>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4"/>
            <w:vAlign w:val="center"/>
          </w:tcPr>
          <w:p>
            <w:pPr>
              <w:widowControl/>
              <w:jc w:val="left"/>
              <w:rPr>
                <w:rFonts w:ascii="仿宋" w:hAnsi="仿宋" w:eastAsia="仿宋" w:cs="仿宋"/>
                <w:bCs/>
                <w:color w:val="auto"/>
                <w:kern w:val="0"/>
                <w:szCs w:val="21"/>
              </w:rPr>
            </w:pPr>
            <w:r>
              <w:rPr>
                <w:rFonts w:hint="eastAsia" w:ascii="仿宋" w:hAnsi="仿宋" w:eastAsia="仿宋" w:cs="仿宋"/>
                <w:bCs/>
                <w:color w:val="auto"/>
                <w:kern w:val="0"/>
                <w:szCs w:val="21"/>
              </w:rPr>
              <w:t>二、辅助材料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585" w:type="pct"/>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机柜</w:t>
            </w:r>
          </w:p>
        </w:tc>
        <w:tc>
          <w:tcPr>
            <w:tcW w:w="3661"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24U</w:t>
            </w:r>
          </w:p>
        </w:tc>
        <w:tc>
          <w:tcPr>
            <w:tcW w:w="391" w:type="pct"/>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585" w:type="pct"/>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辅助材料</w:t>
            </w:r>
          </w:p>
        </w:tc>
        <w:tc>
          <w:tcPr>
            <w:tcW w:w="3661"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w:t>
            </w:r>
          </w:p>
        </w:tc>
        <w:tc>
          <w:tcPr>
            <w:tcW w:w="391" w:type="pct"/>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609" w:type="pct"/>
            <w:gridSpan w:val="3"/>
            <w:vAlign w:val="center"/>
          </w:tcPr>
          <w:p>
            <w:pPr>
              <w:widowControl/>
              <w:jc w:val="center"/>
              <w:rPr>
                <w:rFonts w:ascii="仿宋" w:hAnsi="仿宋" w:eastAsia="仿宋" w:cs="仿宋"/>
                <w:bCs/>
                <w:color w:val="auto"/>
                <w:kern w:val="0"/>
                <w:szCs w:val="21"/>
              </w:rPr>
            </w:pPr>
            <w:r>
              <w:rPr>
                <w:rFonts w:hint="eastAsia" w:ascii="仿宋" w:hAnsi="仿宋" w:eastAsia="仿宋" w:cs="仿宋"/>
                <w:color w:val="auto"/>
                <w:kern w:val="0"/>
                <w:szCs w:val="21"/>
              </w:rPr>
              <w:t>小会议室</w:t>
            </w:r>
          </w:p>
        </w:tc>
        <w:tc>
          <w:tcPr>
            <w:tcW w:w="391" w:type="pct"/>
            <w:vAlign w:val="center"/>
          </w:tcPr>
          <w:p>
            <w:pPr>
              <w:widowControl/>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4"/>
            <w:vAlign w:val="center"/>
          </w:tcPr>
          <w:p>
            <w:pPr>
              <w:widowControl/>
              <w:jc w:val="left"/>
              <w:rPr>
                <w:rFonts w:ascii="仿宋" w:hAnsi="仿宋" w:eastAsia="仿宋" w:cs="仿宋"/>
                <w:bCs/>
                <w:color w:val="auto"/>
                <w:kern w:val="0"/>
                <w:szCs w:val="21"/>
              </w:rPr>
            </w:pPr>
            <w:r>
              <w:rPr>
                <w:rFonts w:hint="eastAsia" w:ascii="仿宋" w:hAnsi="仿宋" w:eastAsia="仿宋" w:cs="仿宋"/>
                <w:bCs/>
                <w:color w:val="auto"/>
                <w:kern w:val="0"/>
                <w:szCs w:val="21"/>
              </w:rPr>
              <w:t>一、扩声设备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585" w:type="pct"/>
            <w:noWrap/>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 xml:space="preserve">智慧化数字会议系统主机 </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1.无线单元最大支持8个话筒同时开启，自适应躲避干扰技术，实现更强抗干扰能力，基于符合IEEE 802.11n的标准WiFi,同时支持2.4GHZ，5GHZ。</w:t>
            </w:r>
          </w:p>
          <w:p>
            <w:pPr>
              <w:rPr>
                <w:rFonts w:ascii="仿宋" w:hAnsi="仿宋" w:eastAsia="仿宋" w:cs="仿宋"/>
                <w:color w:val="auto"/>
                <w:szCs w:val="21"/>
              </w:rPr>
            </w:pPr>
            <w:r>
              <w:rPr>
                <w:rFonts w:hint="eastAsia" w:ascii="仿宋" w:hAnsi="仿宋" w:eastAsia="仿宋" w:cs="仿宋"/>
                <w:color w:val="auto"/>
                <w:szCs w:val="21"/>
              </w:rPr>
              <w:t>独创的AUDIO-LINKTM数字环状网络技术，实现全数字信号传输与处理，                                                                                           2.支持DANTE协议音频输出模块</w:t>
            </w:r>
          </w:p>
          <w:p>
            <w:pPr>
              <w:rPr>
                <w:rFonts w:ascii="仿宋" w:hAnsi="仿宋" w:eastAsia="仿宋" w:cs="仿宋"/>
                <w:color w:val="auto"/>
                <w:szCs w:val="21"/>
              </w:rPr>
            </w:pPr>
            <w:r>
              <w:rPr>
                <w:rFonts w:hint="eastAsia" w:ascii="仿宋" w:hAnsi="仿宋" w:eastAsia="仿宋" w:cs="仿宋"/>
                <w:color w:val="auto"/>
                <w:szCs w:val="21"/>
              </w:rPr>
              <w:t>3.一根CAT5e网线传输64路音频及各类信息</w:t>
            </w:r>
          </w:p>
          <w:p>
            <w:pPr>
              <w:rPr>
                <w:rFonts w:ascii="仿宋" w:hAnsi="仿宋" w:eastAsia="仿宋" w:cs="仿宋"/>
                <w:color w:val="auto"/>
                <w:szCs w:val="21"/>
              </w:rPr>
            </w:pPr>
            <w:r>
              <w:rPr>
                <w:rFonts w:hint="eastAsia" w:ascii="仿宋" w:hAnsi="仿宋" w:eastAsia="仿宋" w:cs="仿宋"/>
                <w:color w:val="auto"/>
                <w:szCs w:val="21"/>
              </w:rPr>
              <w:t>高保真音质，无损音频传输技术，48K音频采样频率，20Hz~20KHz响应频率。</w:t>
            </w:r>
          </w:p>
          <w:p>
            <w:pPr>
              <w:rPr>
                <w:rFonts w:ascii="仿宋" w:hAnsi="仿宋" w:eastAsia="仿宋" w:cs="仿宋"/>
                <w:color w:val="auto"/>
                <w:szCs w:val="21"/>
              </w:rPr>
            </w:pPr>
            <w:r>
              <w:rPr>
                <w:rFonts w:hint="eastAsia" w:ascii="仿宋" w:hAnsi="仿宋" w:eastAsia="仿宋" w:cs="仿宋"/>
                <w:color w:val="auto"/>
                <w:szCs w:val="21"/>
              </w:rPr>
              <w:t>4.支持单台会议主机实现4个会议室独立控制与合并会议室,支持多台会议主机级联，实现更大会议室合并与分离（包括会议管理等），双机热备份功能。</w:t>
            </w:r>
          </w:p>
          <w:p>
            <w:pPr>
              <w:rPr>
                <w:rFonts w:ascii="仿宋" w:hAnsi="仿宋" w:eastAsia="仿宋" w:cs="仿宋"/>
                <w:color w:val="auto"/>
                <w:szCs w:val="21"/>
              </w:rPr>
            </w:pPr>
            <w:r>
              <w:rPr>
                <w:rFonts w:hint="eastAsia" w:ascii="仿宋" w:hAnsi="仿宋" w:eastAsia="仿宋" w:cs="仿宋"/>
                <w:color w:val="auto"/>
                <w:szCs w:val="21"/>
              </w:rPr>
              <w:t>5.支持USB接口插U盘录音，主机监听，先进噪声消除技术，实现更清晰录音</w:t>
            </w:r>
          </w:p>
          <w:p>
            <w:pPr>
              <w:rPr>
                <w:rFonts w:ascii="仿宋" w:hAnsi="仿宋" w:eastAsia="仿宋" w:cs="仿宋"/>
                <w:color w:val="auto"/>
                <w:szCs w:val="21"/>
              </w:rPr>
            </w:pPr>
            <w:r>
              <w:rPr>
                <w:rFonts w:hint="eastAsia" w:ascii="仿宋" w:hAnsi="仿宋" w:eastAsia="仿宋" w:cs="仿宋"/>
                <w:color w:val="auto"/>
                <w:szCs w:val="21"/>
              </w:rPr>
              <w:t>6.支持单元麦克风灵敏度和16段均衡器QE独立调节。</w:t>
            </w:r>
          </w:p>
          <w:p>
            <w:pPr>
              <w:rPr>
                <w:rFonts w:ascii="仿宋" w:hAnsi="仿宋" w:eastAsia="仿宋" w:cs="仿宋"/>
                <w:color w:val="auto"/>
                <w:szCs w:val="21"/>
              </w:rPr>
            </w:pPr>
            <w:r>
              <w:rPr>
                <w:rFonts w:hint="eastAsia" w:ascii="仿宋" w:hAnsi="仿宋" w:eastAsia="仿宋" w:cs="仿宋"/>
                <w:color w:val="auto"/>
                <w:szCs w:val="21"/>
              </w:rPr>
              <w:t>支持主机输出16段均衡EQ,实现声音声场调节；压限,可识别人声通过的噪声门;AGC自动音量增益控制;AFC自动反馈抑制器;支持自动混音（auto-mix）技术。</w:t>
            </w:r>
          </w:p>
          <w:p>
            <w:pPr>
              <w:rPr>
                <w:rFonts w:ascii="仿宋" w:hAnsi="仿宋" w:eastAsia="仿宋" w:cs="仿宋"/>
                <w:color w:val="auto"/>
                <w:szCs w:val="21"/>
              </w:rPr>
            </w:pPr>
            <w:r>
              <w:rPr>
                <w:rFonts w:hint="eastAsia" w:ascii="仿宋" w:hAnsi="仿宋" w:eastAsia="仿宋" w:cs="仿宋"/>
                <w:color w:val="auto"/>
                <w:szCs w:val="21"/>
              </w:rPr>
              <w:t>7.支持声音分区输出功能，各个分区音量根据话筒开启位置自动调节,实现更远拾音距离而不啸叫。</w:t>
            </w:r>
          </w:p>
          <w:p>
            <w:pPr>
              <w:rPr>
                <w:rFonts w:ascii="仿宋" w:hAnsi="仿宋" w:eastAsia="仿宋" w:cs="仿宋"/>
                <w:color w:val="auto"/>
                <w:szCs w:val="21"/>
              </w:rPr>
            </w:pPr>
            <w:r>
              <w:rPr>
                <w:rFonts w:hint="eastAsia" w:ascii="仿宋" w:hAnsi="仿宋" w:eastAsia="仿宋" w:cs="仿宋"/>
                <w:color w:val="auto"/>
                <w:szCs w:val="21"/>
              </w:rPr>
              <w:t>8.支持回声消除，实现与另一台会议主机或者第三方视频会议终端远程双向实时通话。</w:t>
            </w:r>
          </w:p>
          <w:p>
            <w:pPr>
              <w:rPr>
                <w:rFonts w:ascii="仿宋" w:hAnsi="仿宋" w:eastAsia="仿宋" w:cs="仿宋"/>
                <w:color w:val="auto"/>
                <w:szCs w:val="21"/>
              </w:rPr>
            </w:pPr>
            <w:r>
              <w:rPr>
                <w:rFonts w:hint="eastAsia" w:ascii="仿宋" w:hAnsi="仿宋" w:eastAsia="仿宋" w:cs="仿宋"/>
                <w:color w:val="auto"/>
                <w:szCs w:val="21"/>
              </w:rPr>
              <w:t>9.手拉手环路网络连接，系统更可靠，系统更可靠,替换和一个单元或线出现故障,不会影响系统其他单元正常工作。</w:t>
            </w:r>
          </w:p>
          <w:p>
            <w:pPr>
              <w:rPr>
                <w:rFonts w:ascii="仿宋" w:hAnsi="仿宋" w:eastAsia="仿宋" w:cs="仿宋"/>
                <w:color w:val="auto"/>
                <w:szCs w:val="21"/>
              </w:rPr>
            </w:pPr>
            <w:r>
              <w:rPr>
                <w:rFonts w:hint="eastAsia" w:ascii="仿宋" w:hAnsi="仿宋" w:eastAsia="仿宋" w:cs="仿宋"/>
                <w:color w:val="auto"/>
                <w:szCs w:val="21"/>
              </w:rPr>
              <w:t>10.连接扩展主机，可以扩展会议单元到5200台。</w:t>
            </w:r>
          </w:p>
          <w:p>
            <w:pPr>
              <w:rPr>
                <w:rFonts w:ascii="仿宋" w:hAnsi="仿宋" w:eastAsia="仿宋" w:cs="仿宋"/>
                <w:color w:val="auto"/>
                <w:szCs w:val="21"/>
              </w:rPr>
            </w:pPr>
            <w:r>
              <w:rPr>
                <w:rFonts w:hint="eastAsia" w:ascii="仿宋" w:hAnsi="仿宋" w:eastAsia="仿宋" w:cs="仿宋"/>
                <w:color w:val="auto"/>
                <w:szCs w:val="21"/>
              </w:rPr>
              <w:t>11.支持手拉手环路网络连接，并且系统自动分配给每个单元独立ID，避免ID重复冲突</w:t>
            </w:r>
          </w:p>
          <w:p>
            <w:pPr>
              <w:rPr>
                <w:rFonts w:ascii="仿宋" w:hAnsi="仿宋" w:eastAsia="仿宋" w:cs="仿宋"/>
                <w:color w:val="auto"/>
                <w:szCs w:val="21"/>
              </w:rPr>
            </w:pPr>
            <w:r>
              <w:rPr>
                <w:rFonts w:hint="eastAsia" w:ascii="仿宋" w:hAnsi="仿宋" w:eastAsia="仿宋" w:cs="仿宋"/>
                <w:color w:val="auto"/>
                <w:szCs w:val="21"/>
              </w:rPr>
              <w:t>12.主机同时支持有线单元,无线单元，有线和无线单元外观一致，方便增加会议席位与使用</w:t>
            </w:r>
          </w:p>
          <w:p>
            <w:pPr>
              <w:rPr>
                <w:rFonts w:ascii="仿宋" w:hAnsi="仿宋" w:eastAsia="仿宋" w:cs="仿宋"/>
                <w:color w:val="auto"/>
                <w:szCs w:val="21"/>
              </w:rPr>
            </w:pPr>
            <w:r>
              <w:rPr>
                <w:rFonts w:hint="eastAsia" w:ascii="仿宋" w:hAnsi="仿宋" w:eastAsia="仿宋" w:cs="仿宋"/>
                <w:color w:val="auto"/>
                <w:szCs w:val="21"/>
              </w:rPr>
              <w:t>13.支持2路音频输入，支持卡侬头，莲花头，用本地音频输入和原端视频会议输入</w:t>
            </w:r>
          </w:p>
          <w:p>
            <w:pPr>
              <w:rPr>
                <w:rFonts w:ascii="仿宋" w:hAnsi="仿宋" w:eastAsia="仿宋" w:cs="仿宋"/>
                <w:color w:val="auto"/>
                <w:szCs w:val="21"/>
              </w:rPr>
            </w:pPr>
            <w:r>
              <w:rPr>
                <w:rFonts w:hint="eastAsia" w:ascii="仿宋" w:hAnsi="仿宋" w:eastAsia="仿宋" w:cs="仿宋"/>
                <w:color w:val="auto"/>
                <w:szCs w:val="21"/>
              </w:rPr>
              <w:t>14.2路音频输入,用于本地广播输入或远程视频会议输入。</w:t>
            </w:r>
          </w:p>
          <w:p>
            <w:pPr>
              <w:rPr>
                <w:rFonts w:ascii="仿宋" w:hAnsi="仿宋" w:eastAsia="仿宋" w:cs="仿宋"/>
                <w:color w:val="auto"/>
                <w:szCs w:val="21"/>
              </w:rPr>
            </w:pPr>
            <w:r>
              <w:rPr>
                <w:rFonts w:hint="eastAsia" w:ascii="仿宋" w:hAnsi="仿宋" w:eastAsia="仿宋" w:cs="仿宋"/>
                <w:color w:val="auto"/>
                <w:szCs w:val="21"/>
              </w:rPr>
              <w:t>15.最大支持音频输出8路，可以接同传输出或者分区输出，支持卡侬头，莲花头，凤凰头。</w:t>
            </w:r>
          </w:p>
          <w:p>
            <w:pPr>
              <w:rPr>
                <w:rFonts w:ascii="仿宋" w:hAnsi="仿宋" w:eastAsia="仿宋" w:cs="仿宋"/>
                <w:color w:val="auto"/>
                <w:szCs w:val="21"/>
              </w:rPr>
            </w:pPr>
            <w:r>
              <w:rPr>
                <w:rFonts w:hint="eastAsia" w:ascii="仿宋" w:hAnsi="仿宋" w:eastAsia="仿宋" w:cs="仿宋"/>
                <w:color w:val="auto"/>
                <w:szCs w:val="21"/>
              </w:rPr>
              <w:t>16.加入音频输入盒,系统可接入其它电容麦克风或动圈麦克风，为用户提供更多选择。</w:t>
            </w:r>
          </w:p>
          <w:p>
            <w:pPr>
              <w:rPr>
                <w:rFonts w:ascii="仿宋" w:hAnsi="仿宋" w:eastAsia="仿宋" w:cs="仿宋"/>
                <w:color w:val="auto"/>
                <w:szCs w:val="21"/>
              </w:rPr>
            </w:pPr>
            <w:r>
              <w:rPr>
                <w:rFonts w:hint="eastAsia" w:ascii="仿宋" w:hAnsi="仿宋" w:eastAsia="仿宋" w:cs="仿宋"/>
                <w:color w:val="auto"/>
                <w:szCs w:val="21"/>
              </w:rPr>
              <w:t>17.内置多路的内部通讯功能</w:t>
            </w:r>
          </w:p>
          <w:p>
            <w:pPr>
              <w:rPr>
                <w:rFonts w:ascii="仿宋" w:hAnsi="仿宋" w:eastAsia="仿宋" w:cs="仿宋"/>
                <w:color w:val="auto"/>
                <w:szCs w:val="21"/>
              </w:rPr>
            </w:pPr>
            <w:r>
              <w:rPr>
                <w:rFonts w:hint="eastAsia" w:ascii="仿宋" w:hAnsi="仿宋" w:eastAsia="仿宋" w:cs="仿宋"/>
                <w:color w:val="auto"/>
                <w:szCs w:val="21"/>
              </w:rPr>
              <w:t>18.支持电脑与主机TCP/IP连接。</w:t>
            </w:r>
          </w:p>
          <w:p>
            <w:pPr>
              <w:rPr>
                <w:rFonts w:ascii="仿宋" w:hAnsi="仿宋" w:eastAsia="仿宋" w:cs="仿宋"/>
                <w:color w:val="auto"/>
                <w:szCs w:val="21"/>
              </w:rPr>
            </w:pPr>
            <w:r>
              <w:rPr>
                <w:rFonts w:hint="eastAsia" w:ascii="仿宋" w:hAnsi="仿宋" w:eastAsia="仿宋" w:cs="仿宋"/>
                <w:color w:val="auto"/>
                <w:szCs w:val="21"/>
              </w:rPr>
              <w:t>19.支持RS232中控控制，实现话筒开关，优先权，音量大小等控制。</w:t>
            </w:r>
          </w:p>
          <w:p>
            <w:pPr>
              <w:rPr>
                <w:rFonts w:ascii="仿宋" w:hAnsi="仿宋" w:eastAsia="仿宋" w:cs="仿宋"/>
                <w:color w:val="auto"/>
                <w:szCs w:val="21"/>
              </w:rPr>
            </w:pPr>
            <w:r>
              <w:rPr>
                <w:rFonts w:hint="eastAsia" w:ascii="仿宋" w:hAnsi="仿宋" w:eastAsia="仿宋" w:cs="仿宋"/>
                <w:color w:val="auto"/>
                <w:szCs w:val="21"/>
              </w:rPr>
              <w:t>20.系统同时提供RS485或RS232发送PELCO,VISCA协议，实现摄像跟踪功能</w:t>
            </w:r>
          </w:p>
          <w:p>
            <w:pPr>
              <w:rPr>
                <w:rFonts w:ascii="仿宋" w:hAnsi="仿宋" w:eastAsia="仿宋" w:cs="仿宋"/>
                <w:color w:val="auto"/>
                <w:szCs w:val="21"/>
              </w:rPr>
            </w:pPr>
            <w:r>
              <w:rPr>
                <w:rFonts w:hint="eastAsia" w:ascii="仿宋" w:hAnsi="仿宋" w:eastAsia="仿宋" w:cs="仿宋"/>
                <w:color w:val="auto"/>
                <w:szCs w:val="21"/>
              </w:rPr>
              <w:t>21.系统单元热插拔功能，自动恢复功能</w:t>
            </w:r>
          </w:p>
          <w:p>
            <w:pPr>
              <w:widowControl/>
              <w:jc w:val="left"/>
              <w:rPr>
                <w:rFonts w:ascii="仿宋" w:hAnsi="仿宋" w:eastAsia="仿宋" w:cs="仿宋"/>
                <w:color w:val="auto"/>
                <w:szCs w:val="21"/>
              </w:rPr>
            </w:pPr>
            <w:r>
              <w:rPr>
                <w:rFonts w:hint="eastAsia" w:ascii="仿宋" w:hAnsi="仿宋" w:eastAsia="仿宋" w:cs="仿宋"/>
                <w:color w:val="auto"/>
                <w:szCs w:val="21"/>
              </w:rPr>
              <w:t>22.支持宽电源110V~220VAC。</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585" w:type="pct"/>
            <w:noWrap/>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主席单元</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1.支持桌面式安装，单元采用WiFi传输技术，严格的数字化保护，确保会议的私密性，避免窃听和恶意干扰。</w:t>
            </w:r>
          </w:p>
          <w:p>
            <w:pPr>
              <w:rPr>
                <w:rFonts w:ascii="仿宋" w:hAnsi="仿宋" w:eastAsia="仿宋" w:cs="仿宋"/>
                <w:color w:val="auto"/>
                <w:szCs w:val="21"/>
              </w:rPr>
            </w:pPr>
            <w:r>
              <w:rPr>
                <w:rFonts w:hint="eastAsia" w:ascii="仿宋" w:hAnsi="仿宋" w:eastAsia="仿宋" w:cs="仿宋"/>
                <w:color w:val="auto"/>
                <w:szCs w:val="21"/>
              </w:rPr>
              <w:t>2.主席单元具备会议控制功能，可批准代表单元的发言申请，可强行关闭正在发言的代表单元。</w:t>
            </w:r>
          </w:p>
          <w:p>
            <w:pPr>
              <w:rPr>
                <w:rFonts w:ascii="仿宋" w:hAnsi="仿宋" w:eastAsia="仿宋" w:cs="仿宋"/>
                <w:color w:val="auto"/>
                <w:szCs w:val="21"/>
              </w:rPr>
            </w:pPr>
            <w:r>
              <w:rPr>
                <w:rFonts w:hint="eastAsia" w:ascii="仿宋" w:hAnsi="仿宋" w:eastAsia="仿宋" w:cs="仿宋"/>
                <w:color w:val="auto"/>
                <w:szCs w:val="21"/>
              </w:rPr>
              <w:t>3.电容式心型指向性拾音器，带双色指示灯。</w:t>
            </w:r>
          </w:p>
          <w:p>
            <w:pPr>
              <w:rPr>
                <w:rFonts w:ascii="仿宋" w:hAnsi="仿宋" w:eastAsia="仿宋" w:cs="仿宋"/>
                <w:color w:val="auto"/>
                <w:szCs w:val="21"/>
              </w:rPr>
            </w:pPr>
            <w:r>
              <w:rPr>
                <w:rFonts w:hint="eastAsia" w:ascii="仿宋" w:hAnsi="仿宋" w:eastAsia="仿宋" w:cs="仿宋"/>
                <w:color w:val="auto"/>
                <w:szCs w:val="21"/>
              </w:rPr>
              <w:t>4.具有高亮度LCD英文显示屏，可实时显示话筒状态。</w:t>
            </w:r>
          </w:p>
          <w:p>
            <w:pPr>
              <w:rPr>
                <w:rFonts w:ascii="仿宋" w:hAnsi="仿宋" w:eastAsia="仿宋" w:cs="仿宋"/>
                <w:color w:val="auto"/>
                <w:szCs w:val="21"/>
              </w:rPr>
            </w:pPr>
            <w:r>
              <w:rPr>
                <w:rFonts w:hint="eastAsia" w:ascii="仿宋" w:hAnsi="仿宋" w:eastAsia="仿宋" w:cs="仿宋"/>
                <w:color w:val="auto"/>
                <w:szCs w:val="21"/>
              </w:rPr>
              <w:t>5.银色风格外观，电容触摸按键设计，无机械按键声，支持按键签到功能。</w:t>
            </w:r>
          </w:p>
          <w:p>
            <w:pPr>
              <w:rPr>
                <w:rFonts w:ascii="仿宋" w:hAnsi="仿宋" w:eastAsia="仿宋" w:cs="仿宋"/>
                <w:color w:val="auto"/>
                <w:szCs w:val="21"/>
              </w:rPr>
            </w:pPr>
            <w:r>
              <w:rPr>
                <w:rFonts w:hint="eastAsia" w:ascii="仿宋" w:hAnsi="仿宋" w:eastAsia="仿宋" w:cs="仿宋"/>
                <w:color w:val="auto"/>
                <w:szCs w:val="21"/>
              </w:rPr>
              <w:t>6.支持自动摄像跟踪功能。</w:t>
            </w:r>
          </w:p>
          <w:p>
            <w:pPr>
              <w:rPr>
                <w:rFonts w:ascii="仿宋" w:hAnsi="仿宋" w:eastAsia="仿宋" w:cs="仿宋"/>
                <w:color w:val="auto"/>
                <w:szCs w:val="21"/>
              </w:rPr>
            </w:pPr>
            <w:r>
              <w:rPr>
                <w:rFonts w:hint="eastAsia" w:ascii="仿宋" w:hAnsi="仿宋" w:eastAsia="仿宋" w:cs="仿宋"/>
                <w:color w:val="auto"/>
                <w:szCs w:val="21"/>
              </w:rPr>
              <w:t>7.48K采样率，20Hz-20KHz频率响应，内置全频压限电路，音质清晰浑厚。</w:t>
            </w:r>
          </w:p>
          <w:p>
            <w:pPr>
              <w:rPr>
                <w:rFonts w:ascii="仿宋" w:hAnsi="仿宋" w:eastAsia="仿宋" w:cs="仿宋"/>
                <w:color w:val="auto"/>
                <w:szCs w:val="21"/>
              </w:rPr>
            </w:pPr>
            <w:r>
              <w:rPr>
                <w:rFonts w:hint="eastAsia" w:ascii="仿宋" w:hAnsi="仿宋" w:eastAsia="仿宋" w:cs="仿宋"/>
                <w:color w:val="auto"/>
                <w:szCs w:val="21"/>
              </w:rPr>
              <w:t>8.采用低延时无压缩音频传输技术，输出延时＜5ms。</w:t>
            </w:r>
          </w:p>
          <w:p>
            <w:pPr>
              <w:rPr>
                <w:rFonts w:ascii="仿宋" w:hAnsi="仿宋" w:eastAsia="仿宋" w:cs="仿宋"/>
                <w:color w:val="auto"/>
                <w:szCs w:val="21"/>
              </w:rPr>
            </w:pPr>
            <w:r>
              <w:rPr>
                <w:rFonts w:hint="eastAsia" w:ascii="仿宋" w:hAnsi="仿宋" w:eastAsia="仿宋" w:cs="仿宋"/>
                <w:color w:val="auto"/>
                <w:szCs w:val="21"/>
              </w:rPr>
              <w:t>9.咪杆长度：420mm，支持选配185mm/215mm/315mm/480mm/650mm等规格。</w:t>
            </w:r>
          </w:p>
          <w:p>
            <w:pPr>
              <w:rPr>
                <w:rFonts w:ascii="仿宋" w:hAnsi="仿宋" w:eastAsia="仿宋" w:cs="仿宋"/>
                <w:color w:val="auto"/>
                <w:szCs w:val="21"/>
              </w:rPr>
            </w:pPr>
            <w:r>
              <w:rPr>
                <w:rFonts w:hint="eastAsia" w:ascii="仿宋" w:hAnsi="仿宋" w:eastAsia="仿宋" w:cs="仿宋"/>
                <w:color w:val="auto"/>
                <w:szCs w:val="21"/>
              </w:rPr>
              <w:t>10.工作电压：DC12V，内置4000mAH可充电聚合物锂电池。</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585" w:type="pct"/>
            <w:noWrap/>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代表单元【台面式】</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1.支持桌面式安装，单元采用WiFi传输技术，严格的数字化保护，确保会议的私密性，避免窃听和恶意干扰。</w:t>
            </w:r>
          </w:p>
          <w:p>
            <w:pPr>
              <w:rPr>
                <w:rFonts w:ascii="仿宋" w:hAnsi="仿宋" w:eastAsia="仿宋" w:cs="仿宋"/>
                <w:color w:val="auto"/>
                <w:szCs w:val="21"/>
              </w:rPr>
            </w:pPr>
            <w:r>
              <w:rPr>
                <w:rFonts w:hint="eastAsia" w:ascii="仿宋" w:hAnsi="仿宋" w:eastAsia="仿宋" w:cs="仿宋"/>
                <w:color w:val="auto"/>
                <w:szCs w:val="21"/>
              </w:rPr>
              <w:t>2.电容式心型指向性拾音器，带双色指示灯。</w:t>
            </w:r>
          </w:p>
          <w:p>
            <w:pPr>
              <w:rPr>
                <w:rFonts w:ascii="仿宋" w:hAnsi="仿宋" w:eastAsia="仿宋" w:cs="仿宋"/>
                <w:color w:val="auto"/>
                <w:szCs w:val="21"/>
              </w:rPr>
            </w:pPr>
            <w:r>
              <w:rPr>
                <w:rFonts w:hint="eastAsia" w:ascii="仿宋" w:hAnsi="仿宋" w:eastAsia="仿宋" w:cs="仿宋"/>
                <w:color w:val="auto"/>
                <w:szCs w:val="21"/>
              </w:rPr>
              <w:t>3.具有高亮度LCD英文显示屏，可实时显示话筒状态。</w:t>
            </w:r>
          </w:p>
          <w:p>
            <w:pPr>
              <w:rPr>
                <w:rFonts w:ascii="仿宋" w:hAnsi="仿宋" w:eastAsia="仿宋" w:cs="仿宋"/>
                <w:color w:val="auto"/>
                <w:szCs w:val="21"/>
              </w:rPr>
            </w:pPr>
            <w:r>
              <w:rPr>
                <w:rFonts w:hint="eastAsia" w:ascii="仿宋" w:hAnsi="仿宋" w:eastAsia="仿宋" w:cs="仿宋"/>
                <w:color w:val="auto"/>
                <w:szCs w:val="21"/>
              </w:rPr>
              <w:t>4.银色风格外观，电容触摸按键设计，无机械按键声，支持按键签到功能。</w:t>
            </w:r>
          </w:p>
          <w:p>
            <w:pPr>
              <w:rPr>
                <w:rFonts w:ascii="仿宋" w:hAnsi="仿宋" w:eastAsia="仿宋" w:cs="仿宋"/>
                <w:color w:val="auto"/>
                <w:szCs w:val="21"/>
              </w:rPr>
            </w:pPr>
            <w:r>
              <w:rPr>
                <w:rFonts w:hint="eastAsia" w:ascii="仿宋" w:hAnsi="仿宋" w:eastAsia="仿宋" w:cs="仿宋"/>
                <w:color w:val="auto"/>
                <w:szCs w:val="21"/>
              </w:rPr>
              <w:t>5.支持自动摄像跟踪功能。</w:t>
            </w:r>
          </w:p>
          <w:p>
            <w:pPr>
              <w:rPr>
                <w:rFonts w:ascii="仿宋" w:hAnsi="仿宋" w:eastAsia="仿宋" w:cs="仿宋"/>
                <w:color w:val="auto"/>
                <w:szCs w:val="21"/>
              </w:rPr>
            </w:pPr>
            <w:r>
              <w:rPr>
                <w:rFonts w:hint="eastAsia" w:ascii="仿宋" w:hAnsi="仿宋" w:eastAsia="仿宋" w:cs="仿宋"/>
                <w:color w:val="auto"/>
                <w:szCs w:val="21"/>
              </w:rPr>
              <w:t>6.48K采样率，20Hz-20KHz频率响应，内置全频压限电路，音质清晰浑厚。</w:t>
            </w:r>
          </w:p>
          <w:p>
            <w:pPr>
              <w:rPr>
                <w:rFonts w:ascii="仿宋" w:hAnsi="仿宋" w:eastAsia="仿宋" w:cs="仿宋"/>
                <w:color w:val="auto"/>
                <w:szCs w:val="21"/>
              </w:rPr>
            </w:pPr>
            <w:r>
              <w:rPr>
                <w:rFonts w:hint="eastAsia" w:ascii="仿宋" w:hAnsi="仿宋" w:eastAsia="仿宋" w:cs="仿宋"/>
                <w:color w:val="auto"/>
                <w:szCs w:val="21"/>
              </w:rPr>
              <w:t>7.采用低延时无压缩音频传输技术，输出延时＜5ms。</w:t>
            </w:r>
          </w:p>
          <w:p>
            <w:pPr>
              <w:rPr>
                <w:rFonts w:ascii="仿宋" w:hAnsi="仿宋" w:eastAsia="仿宋" w:cs="仿宋"/>
                <w:color w:val="auto"/>
                <w:szCs w:val="21"/>
              </w:rPr>
            </w:pPr>
            <w:r>
              <w:rPr>
                <w:rFonts w:hint="eastAsia" w:ascii="仿宋" w:hAnsi="仿宋" w:eastAsia="仿宋" w:cs="仿宋"/>
                <w:color w:val="auto"/>
                <w:szCs w:val="21"/>
              </w:rPr>
              <w:t>8.咪杆长度：420mm，支持选配185mm/215mm/315mm/480mm/650mm等规格。</w:t>
            </w:r>
          </w:p>
          <w:p>
            <w:pPr>
              <w:rPr>
                <w:rFonts w:ascii="仿宋" w:hAnsi="仿宋" w:eastAsia="仿宋" w:cs="仿宋"/>
                <w:color w:val="auto"/>
                <w:szCs w:val="21"/>
              </w:rPr>
            </w:pPr>
            <w:r>
              <w:rPr>
                <w:rFonts w:hint="eastAsia" w:ascii="仿宋" w:hAnsi="仿宋" w:eastAsia="仿宋" w:cs="仿宋"/>
                <w:color w:val="auto"/>
                <w:szCs w:val="21"/>
              </w:rPr>
              <w:t>9.工作电压：DC12V，内置4000mAH可充电聚合物锂电池。</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585" w:type="pct"/>
            <w:noWrap/>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话筒相关配件</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1.充电设备、电池、路由器等</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4"/>
            <w:vAlign w:val="center"/>
          </w:tcPr>
          <w:p>
            <w:pPr>
              <w:widowControl/>
              <w:jc w:val="left"/>
              <w:rPr>
                <w:rFonts w:ascii="仿宋" w:hAnsi="仿宋" w:eastAsia="仿宋" w:cs="仿宋"/>
                <w:bCs/>
                <w:color w:val="auto"/>
                <w:kern w:val="0"/>
                <w:szCs w:val="21"/>
              </w:rPr>
            </w:pPr>
            <w:r>
              <w:rPr>
                <w:rFonts w:hint="eastAsia" w:ascii="仿宋" w:hAnsi="仿宋" w:eastAsia="仿宋" w:cs="仿宋"/>
                <w:bCs/>
                <w:color w:val="auto"/>
                <w:kern w:val="0"/>
                <w:szCs w:val="21"/>
              </w:rPr>
              <w:t>二、专业扩声系统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音柱【100W】</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 xml:space="preserve">1.频响：105HZ-16KHZ                  </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2.灵敏度：88dB                       </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3.声压级：108--114dB                 </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4.阻抗：8Ω                         </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5.持续功率：100W                    </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6.峰值功率：200W                    </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7.推荐功率：50W--200W               </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8.辐射角度：100°*10°               </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9.驱动单元：3inch*4   </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功放【2*200W】</w:t>
            </w:r>
          </w:p>
        </w:tc>
        <w:tc>
          <w:tcPr>
            <w:tcW w:w="3661" w:type="pct"/>
            <w:vAlign w:val="center"/>
          </w:tcPr>
          <w:p>
            <w:pPr>
              <w:widowControl/>
              <w:jc w:val="left"/>
              <w:rPr>
                <w:rFonts w:ascii="仿宋" w:hAnsi="仿宋" w:eastAsia="仿宋" w:cs="仿宋"/>
                <w:color w:val="auto"/>
                <w:szCs w:val="21"/>
              </w:rPr>
            </w:pPr>
            <w:r>
              <w:rPr>
                <w:rFonts w:hint="eastAsia" w:ascii="仿宋" w:hAnsi="仿宋" w:eastAsia="仿宋" w:cs="仿宋"/>
                <w:color w:val="auto"/>
                <w:szCs w:val="21"/>
              </w:rPr>
              <w:t>1.功率：2*200w/8Ω;2*350w/4Ω;</w:t>
            </w:r>
            <w:r>
              <w:rPr>
                <w:rFonts w:hint="eastAsia" w:ascii="仿宋" w:hAnsi="仿宋" w:eastAsia="仿宋" w:cs="仿宋"/>
                <w:color w:val="auto"/>
                <w:szCs w:val="21"/>
              </w:rPr>
              <w:br w:type="textWrapping"/>
            </w:r>
            <w:r>
              <w:rPr>
                <w:rFonts w:hint="eastAsia" w:ascii="仿宋" w:hAnsi="仿宋" w:eastAsia="仿宋" w:cs="仿宋"/>
                <w:color w:val="auto"/>
                <w:szCs w:val="21"/>
              </w:rPr>
              <w:t>2.频响：20~20kHz(-0.5dB);</w:t>
            </w:r>
            <w:r>
              <w:rPr>
                <w:rFonts w:hint="eastAsia" w:ascii="仿宋" w:hAnsi="仿宋" w:eastAsia="仿宋" w:cs="仿宋"/>
                <w:color w:val="auto"/>
                <w:szCs w:val="21"/>
              </w:rPr>
              <w:br w:type="textWrapping"/>
            </w:r>
            <w:r>
              <w:rPr>
                <w:rFonts w:hint="eastAsia" w:ascii="仿宋" w:hAnsi="仿宋" w:eastAsia="仿宋" w:cs="仿宋"/>
                <w:color w:val="auto"/>
                <w:szCs w:val="21"/>
              </w:rPr>
              <w:t>3.总谐波失真：&lt;0.05;</w:t>
            </w:r>
            <w:r>
              <w:rPr>
                <w:rFonts w:hint="eastAsia" w:ascii="仿宋" w:hAnsi="仿宋" w:eastAsia="仿宋" w:cs="仿宋"/>
                <w:color w:val="auto"/>
                <w:szCs w:val="21"/>
              </w:rPr>
              <w:br w:type="textWrapping"/>
            </w:r>
            <w:r>
              <w:rPr>
                <w:rFonts w:hint="eastAsia" w:ascii="仿宋" w:hAnsi="仿宋" w:eastAsia="仿宋" w:cs="仿宋"/>
                <w:color w:val="auto"/>
                <w:szCs w:val="21"/>
              </w:rPr>
              <w:t>4.信噪比：&gt;104dB;</w:t>
            </w:r>
            <w:r>
              <w:rPr>
                <w:rFonts w:hint="eastAsia" w:ascii="仿宋" w:hAnsi="仿宋" w:eastAsia="仿宋" w:cs="仿宋"/>
                <w:color w:val="auto"/>
                <w:szCs w:val="21"/>
              </w:rPr>
              <w:br w:type="textWrapping"/>
            </w:r>
            <w:r>
              <w:rPr>
                <w:rFonts w:hint="eastAsia" w:ascii="仿宋" w:hAnsi="仿宋" w:eastAsia="仿宋" w:cs="仿宋"/>
                <w:color w:val="auto"/>
                <w:szCs w:val="21"/>
              </w:rPr>
              <w:t>5.阻尼系数：&gt;600;</w:t>
            </w:r>
            <w:r>
              <w:rPr>
                <w:rFonts w:hint="eastAsia" w:ascii="仿宋" w:hAnsi="仿宋" w:eastAsia="仿宋" w:cs="仿宋"/>
                <w:color w:val="auto"/>
                <w:szCs w:val="21"/>
              </w:rPr>
              <w:br w:type="textWrapping"/>
            </w:r>
            <w:r>
              <w:rPr>
                <w:rFonts w:hint="eastAsia" w:ascii="仿宋" w:hAnsi="仿宋" w:eastAsia="仿宋" w:cs="仿宋"/>
                <w:color w:val="auto"/>
                <w:szCs w:val="21"/>
              </w:rPr>
              <w:t>6.分离度：&gt;60dB;</w:t>
            </w:r>
            <w:r>
              <w:rPr>
                <w:rFonts w:hint="eastAsia" w:ascii="仿宋" w:hAnsi="仿宋" w:eastAsia="仿宋" w:cs="仿宋"/>
                <w:color w:val="auto"/>
                <w:szCs w:val="21"/>
              </w:rPr>
              <w:br w:type="textWrapping"/>
            </w:r>
            <w:r>
              <w:rPr>
                <w:rFonts w:hint="eastAsia" w:ascii="仿宋" w:hAnsi="仿宋" w:eastAsia="仿宋" w:cs="仿宋"/>
                <w:color w:val="auto"/>
                <w:szCs w:val="21"/>
              </w:rPr>
              <w:t>7.转换速率：&gt;13v/ μs;</w:t>
            </w:r>
            <w:r>
              <w:rPr>
                <w:rFonts w:hint="eastAsia" w:ascii="仿宋" w:hAnsi="仿宋" w:eastAsia="仿宋" w:cs="仿宋"/>
                <w:color w:val="auto"/>
                <w:szCs w:val="21"/>
              </w:rPr>
              <w:br w:type="textWrapping"/>
            </w:r>
            <w:r>
              <w:rPr>
                <w:rFonts w:hint="eastAsia" w:ascii="仿宋" w:hAnsi="仿宋" w:eastAsia="仿宋" w:cs="仿宋"/>
                <w:color w:val="auto"/>
                <w:szCs w:val="21"/>
              </w:rPr>
              <w:t>8.输入灵敏度：32dB/1v/1.4v;</w:t>
            </w:r>
            <w:r>
              <w:rPr>
                <w:rFonts w:hint="eastAsia" w:ascii="仿宋" w:hAnsi="仿宋" w:eastAsia="仿宋" w:cs="仿宋"/>
                <w:color w:val="auto"/>
                <w:szCs w:val="21"/>
              </w:rPr>
              <w:br w:type="textWrapping"/>
            </w:r>
            <w:r>
              <w:rPr>
                <w:rFonts w:hint="eastAsia" w:ascii="仿宋" w:hAnsi="仿宋" w:eastAsia="仿宋" w:cs="仿宋"/>
                <w:color w:val="auto"/>
                <w:szCs w:val="21"/>
              </w:rPr>
              <w:t>9.输入阻抗：20k/10k;</w:t>
            </w:r>
            <w:r>
              <w:rPr>
                <w:rFonts w:hint="eastAsia" w:ascii="仿宋" w:hAnsi="仿宋" w:eastAsia="仿宋" w:cs="仿宋"/>
                <w:color w:val="auto"/>
                <w:szCs w:val="21"/>
              </w:rPr>
              <w:br w:type="textWrapping"/>
            </w:r>
            <w:r>
              <w:rPr>
                <w:rFonts w:hint="eastAsia" w:ascii="仿宋" w:hAnsi="仿宋" w:eastAsia="仿宋" w:cs="仿宋"/>
                <w:color w:val="auto"/>
                <w:szCs w:val="21"/>
              </w:rPr>
              <w:t>10.电压增益：32dB;</w:t>
            </w:r>
            <w:r>
              <w:rPr>
                <w:rFonts w:hint="eastAsia" w:ascii="仿宋" w:hAnsi="仿宋" w:eastAsia="仿宋" w:cs="仿宋"/>
                <w:color w:val="auto"/>
                <w:szCs w:val="21"/>
              </w:rPr>
              <w:br w:type="textWrapping"/>
            </w:r>
            <w:r>
              <w:rPr>
                <w:rFonts w:hint="eastAsia" w:ascii="仿宋" w:hAnsi="仿宋" w:eastAsia="仿宋" w:cs="仿宋"/>
                <w:color w:val="auto"/>
                <w:szCs w:val="21"/>
              </w:rPr>
              <w:t>11.具有备份模拟输入接口及网络接口，传输双备份；</w:t>
            </w:r>
          </w:p>
          <w:p>
            <w:pPr>
              <w:widowControl/>
              <w:jc w:val="left"/>
              <w:rPr>
                <w:rFonts w:ascii="仿宋" w:hAnsi="仿宋" w:eastAsia="仿宋" w:cs="仿宋"/>
                <w:color w:val="auto"/>
                <w:szCs w:val="21"/>
              </w:rPr>
            </w:pPr>
            <w:r>
              <w:rPr>
                <w:rFonts w:hint="eastAsia" w:ascii="仿宋" w:hAnsi="仿宋" w:eastAsia="仿宋" w:cs="仿宋"/>
                <w:color w:val="auto"/>
                <w:szCs w:val="21"/>
              </w:rPr>
              <w:t>12.具有链路输出接口，可以模拟音频和数字音频双重手拉手连接；</w:t>
            </w:r>
          </w:p>
          <w:p>
            <w:pPr>
              <w:rPr>
                <w:rFonts w:ascii="仿宋" w:hAnsi="仿宋" w:eastAsia="仿宋" w:cs="仿宋"/>
                <w:color w:val="auto"/>
                <w:szCs w:val="21"/>
              </w:rPr>
            </w:pPr>
            <w:r>
              <w:rPr>
                <w:rFonts w:hint="eastAsia" w:ascii="仿宋" w:hAnsi="仿宋" w:eastAsia="仿宋" w:cs="仿宋"/>
                <w:color w:val="auto"/>
                <w:szCs w:val="21"/>
              </w:rPr>
              <w:t xml:space="preserve">13.集网络传输、纯数字功放和带有RS-232控制监测一体； </w:t>
            </w:r>
          </w:p>
        </w:tc>
        <w:tc>
          <w:tcPr>
            <w:tcW w:w="391" w:type="pct"/>
            <w:vAlign w:val="center"/>
          </w:tcPr>
          <w:p>
            <w:pPr>
              <w:widowControl/>
              <w:jc w:val="center"/>
              <w:rPr>
                <w:rFonts w:ascii="仿宋" w:hAnsi="仿宋" w:eastAsia="仿宋" w:cs="仿宋"/>
                <w:color w:val="auto"/>
                <w:szCs w:val="21"/>
              </w:rPr>
            </w:pPr>
            <w:r>
              <w:rPr>
                <w:rFonts w:hint="eastAsia" w:ascii="仿宋" w:hAnsi="仿宋" w:eastAsia="仿宋" w:cs="仿宋"/>
                <w:color w:val="auto"/>
                <w:kern w:val="0"/>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8寸、10寸、12寸音箱壁挂支架</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1.高端8寸、10寸、12寸音箱支架,音箱支架240L*193W*160H，前后上下多角度调节</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无线话筒【一拖二主机，必配】</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1.一拖二真分集，手持腰包任意配选；</w:t>
            </w:r>
            <w:r>
              <w:rPr>
                <w:rFonts w:hint="eastAsia" w:ascii="仿宋" w:hAnsi="仿宋" w:eastAsia="仿宋" w:cs="仿宋"/>
                <w:color w:val="auto"/>
                <w:szCs w:val="21"/>
              </w:rPr>
              <w:br w:type="textWrapping"/>
            </w:r>
            <w:r>
              <w:rPr>
                <w:rFonts w:hint="eastAsia" w:ascii="仿宋" w:hAnsi="仿宋" w:eastAsia="仿宋" w:cs="仿宋"/>
                <w:color w:val="auto"/>
                <w:szCs w:val="21"/>
              </w:rPr>
              <w:t>2.分集接收器实现最佳接收有效距离150米；</w:t>
            </w:r>
            <w:r>
              <w:rPr>
                <w:rFonts w:hint="eastAsia" w:ascii="仿宋" w:hAnsi="仿宋" w:eastAsia="仿宋" w:cs="仿宋"/>
                <w:color w:val="auto"/>
                <w:szCs w:val="21"/>
              </w:rPr>
              <w:br w:type="textWrapping"/>
            </w:r>
            <w:r>
              <w:rPr>
                <w:rFonts w:hint="eastAsia" w:ascii="仿宋" w:hAnsi="仿宋" w:eastAsia="仿宋" w:cs="仿宋"/>
                <w:color w:val="auto"/>
                <w:szCs w:val="21"/>
              </w:rPr>
              <w:t>3.采用红外对频与手动调频方式实现传送器无线同步；</w:t>
            </w:r>
            <w:r>
              <w:rPr>
                <w:rFonts w:hint="eastAsia" w:ascii="仿宋" w:hAnsi="仿宋" w:eastAsia="仿宋" w:cs="仿宋"/>
                <w:color w:val="auto"/>
                <w:szCs w:val="21"/>
              </w:rPr>
              <w:br w:type="textWrapping"/>
            </w:r>
            <w:r>
              <w:rPr>
                <w:rFonts w:hint="eastAsia" w:ascii="仿宋" w:hAnsi="仿宋" w:eastAsia="仿宋" w:cs="仿宋"/>
                <w:color w:val="auto"/>
                <w:szCs w:val="21"/>
              </w:rPr>
              <w:t>4.超强叠机.无线接收距离远近可调；</w:t>
            </w:r>
            <w:r>
              <w:rPr>
                <w:rFonts w:hint="eastAsia" w:ascii="仿宋" w:hAnsi="仿宋" w:eastAsia="仿宋" w:cs="仿宋"/>
                <w:color w:val="auto"/>
                <w:szCs w:val="21"/>
              </w:rPr>
              <w:br w:type="textWrapping"/>
            </w:r>
            <w:r>
              <w:rPr>
                <w:rFonts w:hint="eastAsia" w:ascii="仿宋" w:hAnsi="仿宋" w:eastAsia="仿宋" w:cs="仿宋"/>
                <w:color w:val="auto"/>
                <w:szCs w:val="21"/>
              </w:rPr>
              <w:t>5.频率可锁定控制功能按钮；</w:t>
            </w:r>
            <w:r>
              <w:rPr>
                <w:rFonts w:hint="eastAsia" w:ascii="仿宋" w:hAnsi="仿宋" w:eastAsia="仿宋" w:cs="仿宋"/>
                <w:color w:val="auto"/>
                <w:szCs w:val="21"/>
              </w:rPr>
              <w:br w:type="textWrapping"/>
            </w:r>
            <w:r>
              <w:rPr>
                <w:rFonts w:hint="eastAsia" w:ascii="仿宋" w:hAnsi="仿宋" w:eastAsia="仿宋" w:cs="仿宋"/>
                <w:color w:val="auto"/>
                <w:szCs w:val="21"/>
              </w:rPr>
              <w:t>6.独特智能ID识别技术，实现多套同时分布使用；</w:t>
            </w:r>
            <w:r>
              <w:rPr>
                <w:rFonts w:hint="eastAsia" w:ascii="仿宋" w:hAnsi="仿宋" w:eastAsia="仿宋" w:cs="仿宋"/>
                <w:color w:val="auto"/>
                <w:szCs w:val="21"/>
              </w:rPr>
              <w:br w:type="textWrapping"/>
            </w:r>
            <w:r>
              <w:rPr>
                <w:rFonts w:hint="eastAsia" w:ascii="仿宋" w:hAnsi="仿宋" w:eastAsia="仿宋" w:cs="仿宋"/>
                <w:color w:val="auto"/>
                <w:szCs w:val="21"/>
              </w:rPr>
              <w:t>7.具有平衡和非平衡音频输出，方便和各种音响设备连接；</w:t>
            </w:r>
            <w:r>
              <w:rPr>
                <w:rFonts w:hint="eastAsia" w:ascii="仿宋" w:hAnsi="仿宋" w:eastAsia="仿宋" w:cs="仿宋"/>
                <w:color w:val="auto"/>
                <w:szCs w:val="21"/>
              </w:rPr>
              <w:br w:type="textWrapping"/>
            </w:r>
            <w:r>
              <w:rPr>
                <w:rFonts w:hint="eastAsia" w:ascii="仿宋" w:hAnsi="仿宋" w:eastAsia="仿宋" w:cs="仿宋"/>
                <w:color w:val="auto"/>
                <w:szCs w:val="21"/>
              </w:rPr>
              <w:t>8.发射机采用两节1.5V电池供电，电池使用时间长，维护更方便；</w:t>
            </w:r>
            <w:r>
              <w:rPr>
                <w:rFonts w:hint="eastAsia" w:ascii="仿宋" w:hAnsi="仿宋" w:eastAsia="仿宋" w:cs="仿宋"/>
                <w:color w:val="auto"/>
                <w:szCs w:val="21"/>
              </w:rPr>
              <w:br w:type="textWrapping"/>
            </w:r>
            <w:r>
              <w:rPr>
                <w:rFonts w:hint="eastAsia" w:ascii="仿宋" w:hAnsi="仿宋" w:eastAsia="仿宋" w:cs="仿宋"/>
                <w:color w:val="auto"/>
                <w:szCs w:val="21"/>
              </w:rPr>
              <w:t>9.发射器采用50MHz频宽，方便各频率段互换，尤其是在KTV；</w:t>
            </w:r>
            <w:r>
              <w:rPr>
                <w:rFonts w:hint="eastAsia" w:ascii="仿宋" w:hAnsi="仿宋" w:eastAsia="仿宋" w:cs="仿宋"/>
                <w:color w:val="auto"/>
                <w:szCs w:val="21"/>
              </w:rPr>
              <w:br w:type="textWrapping"/>
            </w:r>
            <w:r>
              <w:rPr>
                <w:rFonts w:hint="eastAsia" w:ascii="仿宋" w:hAnsi="仿宋" w:eastAsia="仿宋" w:cs="仿宋"/>
                <w:color w:val="auto"/>
                <w:szCs w:val="21"/>
              </w:rPr>
              <w:t>10.发射机采用高强度合金材料制造，经久耐用；</w:t>
            </w:r>
            <w:r>
              <w:rPr>
                <w:rFonts w:hint="eastAsia" w:ascii="仿宋" w:hAnsi="仿宋" w:eastAsia="仿宋" w:cs="仿宋"/>
                <w:color w:val="auto"/>
                <w:szCs w:val="21"/>
              </w:rPr>
              <w:br w:type="textWrapping"/>
            </w:r>
            <w:r>
              <w:rPr>
                <w:rFonts w:hint="eastAsia" w:ascii="仿宋" w:hAnsi="仿宋" w:eastAsia="仿宋" w:cs="仿宋"/>
                <w:color w:val="auto"/>
                <w:szCs w:val="21"/>
              </w:rPr>
              <w:t>11.易读照明式液晶显示；</w:t>
            </w:r>
            <w:r>
              <w:rPr>
                <w:rFonts w:hint="eastAsia" w:ascii="仿宋" w:hAnsi="仿宋" w:eastAsia="仿宋" w:cs="仿宋"/>
                <w:color w:val="auto"/>
                <w:szCs w:val="21"/>
              </w:rPr>
              <w:br w:type="textWrapping"/>
            </w:r>
            <w:r>
              <w:rPr>
                <w:rFonts w:hint="eastAsia" w:ascii="仿宋" w:hAnsi="仿宋" w:eastAsia="仿宋" w:cs="仿宋"/>
                <w:color w:val="auto"/>
                <w:szCs w:val="21"/>
              </w:rPr>
              <w:t>接收机参数</w:t>
            </w:r>
            <w:r>
              <w:rPr>
                <w:rFonts w:hint="eastAsia" w:ascii="仿宋" w:hAnsi="仿宋" w:eastAsia="仿宋" w:cs="仿宋"/>
                <w:color w:val="auto"/>
                <w:szCs w:val="21"/>
              </w:rPr>
              <w:br w:type="textWrapping"/>
            </w:r>
            <w:r>
              <w:rPr>
                <w:rFonts w:hint="eastAsia" w:ascii="仿宋" w:hAnsi="仿宋" w:eastAsia="仿宋" w:cs="仿宋"/>
                <w:color w:val="auto"/>
                <w:szCs w:val="21"/>
              </w:rPr>
              <w:t>12.载波频率范围：600-900MHz</w:t>
            </w:r>
            <w:r>
              <w:rPr>
                <w:rFonts w:hint="eastAsia" w:ascii="仿宋" w:hAnsi="仿宋" w:eastAsia="仿宋" w:cs="仿宋"/>
                <w:color w:val="auto"/>
                <w:szCs w:val="21"/>
              </w:rPr>
              <w:br w:type="textWrapping"/>
            </w:r>
            <w:r>
              <w:rPr>
                <w:rFonts w:hint="eastAsia" w:ascii="仿宋" w:hAnsi="仿宋" w:eastAsia="仿宋" w:cs="仿宋"/>
                <w:color w:val="auto"/>
                <w:szCs w:val="21"/>
              </w:rPr>
              <w:t>13.震荡方式：PLL锁相环</w:t>
            </w:r>
            <w:r>
              <w:rPr>
                <w:rFonts w:hint="eastAsia" w:ascii="仿宋" w:hAnsi="仿宋" w:eastAsia="仿宋" w:cs="仿宋"/>
                <w:color w:val="auto"/>
                <w:szCs w:val="21"/>
              </w:rPr>
              <w:br w:type="textWrapping"/>
            </w:r>
            <w:r>
              <w:rPr>
                <w:rFonts w:hint="eastAsia" w:ascii="仿宋" w:hAnsi="仿宋" w:eastAsia="仿宋" w:cs="仿宋"/>
                <w:color w:val="auto"/>
                <w:szCs w:val="21"/>
              </w:rPr>
              <w:t>14.可用带宽：每通道30MHz（一共60MHz）中频频率：第一中频：110MHz，第二中频：10.7MHz。</w:t>
            </w:r>
            <w:r>
              <w:rPr>
                <w:rFonts w:hint="eastAsia" w:ascii="仿宋" w:hAnsi="仿宋" w:eastAsia="仿宋" w:cs="仿宋"/>
                <w:color w:val="auto"/>
                <w:szCs w:val="21"/>
              </w:rPr>
              <w:br w:type="textWrapping"/>
            </w:r>
            <w:r>
              <w:rPr>
                <w:rFonts w:hint="eastAsia" w:ascii="仿宋" w:hAnsi="仿宋" w:eastAsia="仿宋" w:cs="仿宋"/>
                <w:color w:val="auto"/>
                <w:szCs w:val="21"/>
              </w:rPr>
              <w:t>15.调制方式：FM调频</w:t>
            </w:r>
            <w:r>
              <w:rPr>
                <w:rFonts w:hint="eastAsia" w:ascii="仿宋" w:hAnsi="仿宋" w:eastAsia="仿宋" w:cs="仿宋"/>
                <w:color w:val="auto"/>
                <w:szCs w:val="21"/>
              </w:rPr>
              <w:br w:type="textWrapping"/>
            </w:r>
            <w:r>
              <w:rPr>
                <w:rFonts w:hint="eastAsia" w:ascii="仿宋" w:hAnsi="仿宋" w:eastAsia="仿宋" w:cs="仿宋"/>
                <w:color w:val="auto"/>
                <w:szCs w:val="21"/>
              </w:rPr>
              <w:t>16.信道数目：红外自动对频200信道</w:t>
            </w:r>
            <w:r>
              <w:rPr>
                <w:rFonts w:hint="eastAsia" w:ascii="仿宋" w:hAnsi="仿宋" w:eastAsia="仿宋" w:cs="仿宋"/>
                <w:color w:val="auto"/>
                <w:szCs w:val="21"/>
              </w:rPr>
              <w:br w:type="textWrapping"/>
            </w:r>
            <w:r>
              <w:rPr>
                <w:rFonts w:hint="eastAsia" w:ascii="仿宋" w:hAnsi="仿宋" w:eastAsia="仿宋" w:cs="仿宋"/>
                <w:color w:val="auto"/>
                <w:szCs w:val="21"/>
              </w:rPr>
              <w:t>17.天线接口：TNC座</w:t>
            </w:r>
            <w:r>
              <w:rPr>
                <w:rFonts w:hint="eastAsia" w:ascii="仿宋" w:hAnsi="仿宋" w:eastAsia="仿宋" w:cs="仿宋"/>
                <w:color w:val="auto"/>
                <w:szCs w:val="21"/>
              </w:rPr>
              <w:br w:type="textWrapping"/>
            </w:r>
            <w:r>
              <w:rPr>
                <w:rFonts w:hint="eastAsia" w:ascii="仿宋" w:hAnsi="仿宋" w:eastAsia="仿宋" w:cs="仿宋"/>
                <w:color w:val="auto"/>
                <w:szCs w:val="21"/>
              </w:rPr>
              <w:t>18.用温度：-18℃到50℃</w:t>
            </w:r>
            <w:r>
              <w:rPr>
                <w:rFonts w:hint="eastAsia" w:ascii="仿宋" w:hAnsi="仿宋" w:eastAsia="仿宋" w:cs="仿宋"/>
                <w:color w:val="auto"/>
                <w:szCs w:val="21"/>
              </w:rPr>
              <w:br w:type="textWrapping"/>
            </w:r>
            <w:r>
              <w:rPr>
                <w:rFonts w:hint="eastAsia" w:ascii="仿宋" w:hAnsi="仿宋" w:eastAsia="仿宋" w:cs="仿宋"/>
                <w:color w:val="auto"/>
                <w:szCs w:val="21"/>
              </w:rPr>
              <w:t>19.显示方式：LCD</w:t>
            </w:r>
            <w:r>
              <w:rPr>
                <w:rFonts w:hint="eastAsia" w:ascii="仿宋" w:hAnsi="仿宋" w:eastAsia="仿宋" w:cs="仿宋"/>
                <w:color w:val="auto"/>
                <w:szCs w:val="21"/>
              </w:rPr>
              <w:br w:type="textWrapping"/>
            </w:r>
            <w:r>
              <w:rPr>
                <w:rFonts w:hint="eastAsia" w:ascii="仿宋" w:hAnsi="仿宋" w:eastAsia="仿宋" w:cs="仿宋"/>
                <w:color w:val="auto"/>
                <w:szCs w:val="21"/>
              </w:rPr>
              <w:t>20.偏移度：45KHz</w:t>
            </w:r>
            <w:r>
              <w:rPr>
                <w:rFonts w:hint="eastAsia" w:ascii="仿宋" w:hAnsi="仿宋" w:eastAsia="仿宋" w:cs="仿宋"/>
                <w:color w:val="auto"/>
                <w:szCs w:val="21"/>
              </w:rPr>
              <w:br w:type="textWrapping"/>
            </w:r>
            <w:r>
              <w:rPr>
                <w:rFonts w:hint="eastAsia" w:ascii="仿宋" w:hAnsi="仿宋" w:eastAsia="仿宋" w:cs="仿宋"/>
                <w:color w:val="auto"/>
                <w:szCs w:val="21"/>
              </w:rPr>
              <w:t>21.灵敏度：-100dBm（40dBS/N）</w:t>
            </w:r>
            <w:r>
              <w:rPr>
                <w:rFonts w:hint="eastAsia" w:ascii="仿宋" w:hAnsi="仿宋" w:eastAsia="仿宋" w:cs="仿宋"/>
                <w:color w:val="auto"/>
                <w:szCs w:val="21"/>
              </w:rPr>
              <w:br w:type="textWrapping"/>
            </w:r>
            <w:r>
              <w:rPr>
                <w:rFonts w:hint="eastAsia" w:ascii="仿宋" w:hAnsi="仿宋" w:eastAsia="仿宋" w:cs="仿宋"/>
                <w:color w:val="auto"/>
                <w:szCs w:val="21"/>
              </w:rPr>
              <w:t>22.动态范围：&gt;110dB</w:t>
            </w:r>
            <w:r>
              <w:rPr>
                <w:rFonts w:hint="eastAsia" w:ascii="仿宋" w:hAnsi="仿宋" w:eastAsia="仿宋" w:cs="仿宋"/>
                <w:color w:val="auto"/>
                <w:szCs w:val="21"/>
              </w:rPr>
              <w:br w:type="textWrapping"/>
            </w:r>
            <w:r>
              <w:rPr>
                <w:rFonts w:hint="eastAsia" w:ascii="仿宋" w:hAnsi="仿宋" w:eastAsia="仿宋" w:cs="仿宋"/>
                <w:color w:val="auto"/>
                <w:szCs w:val="21"/>
              </w:rPr>
              <w:t>23.杂散抑制：&gt;80dB</w:t>
            </w:r>
            <w:r>
              <w:rPr>
                <w:rFonts w:hint="eastAsia" w:ascii="仿宋" w:hAnsi="仿宋" w:eastAsia="仿宋" w:cs="仿宋"/>
                <w:color w:val="auto"/>
                <w:szCs w:val="21"/>
              </w:rPr>
              <w:br w:type="textWrapping"/>
            </w:r>
            <w:r>
              <w:rPr>
                <w:rFonts w:hint="eastAsia" w:ascii="仿宋" w:hAnsi="仿宋" w:eastAsia="仿宋" w:cs="仿宋"/>
                <w:color w:val="auto"/>
                <w:szCs w:val="21"/>
              </w:rPr>
              <w:t>24.音频响应：60Hz-17KHz</w:t>
            </w:r>
            <w:r>
              <w:rPr>
                <w:rFonts w:hint="eastAsia" w:ascii="仿宋" w:hAnsi="仿宋" w:eastAsia="仿宋" w:cs="仿宋"/>
                <w:color w:val="auto"/>
                <w:szCs w:val="21"/>
              </w:rPr>
              <w:br w:type="textWrapping"/>
            </w:r>
            <w:r>
              <w:rPr>
                <w:rFonts w:hint="eastAsia" w:ascii="仿宋" w:hAnsi="仿宋" w:eastAsia="仿宋" w:cs="仿宋"/>
                <w:color w:val="auto"/>
                <w:szCs w:val="21"/>
              </w:rPr>
              <w:t>25.音频输出：非平衡：+4dB（1.25v）/5KΩ</w:t>
            </w:r>
            <w:r>
              <w:rPr>
                <w:rFonts w:hint="eastAsia" w:ascii="仿宋" w:hAnsi="仿宋" w:eastAsia="仿宋" w:cs="仿宋"/>
                <w:color w:val="auto"/>
                <w:szCs w:val="21"/>
              </w:rPr>
              <w:br w:type="textWrapping"/>
            </w:r>
            <w:r>
              <w:rPr>
                <w:rFonts w:hint="eastAsia" w:ascii="仿宋" w:hAnsi="仿宋" w:eastAsia="仿宋" w:cs="仿宋"/>
                <w:color w:val="auto"/>
                <w:szCs w:val="21"/>
              </w:rPr>
              <w:t>26.综合信噪比：&lt;0.5%</w:t>
            </w:r>
            <w:r>
              <w:rPr>
                <w:rFonts w:hint="eastAsia" w:ascii="仿宋" w:hAnsi="仿宋" w:eastAsia="仿宋" w:cs="仿宋"/>
                <w:color w:val="auto"/>
                <w:szCs w:val="21"/>
              </w:rPr>
              <w:br w:type="textWrapping"/>
            </w:r>
            <w:r>
              <w:rPr>
                <w:rFonts w:hint="eastAsia" w:ascii="仿宋" w:hAnsi="仿宋" w:eastAsia="仿宋" w:cs="仿宋"/>
                <w:color w:val="auto"/>
                <w:szCs w:val="21"/>
              </w:rPr>
              <w:t>27.平衡：+10dB（1.5v）/600Ω</w:t>
            </w:r>
            <w:r>
              <w:rPr>
                <w:rFonts w:hint="eastAsia" w:ascii="仿宋" w:hAnsi="仿宋" w:eastAsia="仿宋" w:cs="仿宋"/>
                <w:color w:val="auto"/>
                <w:szCs w:val="21"/>
              </w:rPr>
              <w:br w:type="textWrapping"/>
            </w:r>
            <w:r>
              <w:rPr>
                <w:rFonts w:hint="eastAsia" w:ascii="仿宋" w:hAnsi="仿宋" w:eastAsia="仿宋" w:cs="仿宋"/>
                <w:color w:val="auto"/>
                <w:szCs w:val="21"/>
              </w:rPr>
              <w:t>28.收方式：二次变频超外差</w:t>
            </w:r>
            <w:r>
              <w:rPr>
                <w:rFonts w:hint="eastAsia" w:ascii="仿宋" w:hAnsi="仿宋" w:eastAsia="仿宋" w:cs="仿宋"/>
                <w:color w:val="auto"/>
                <w:szCs w:val="21"/>
              </w:rPr>
              <w:br w:type="textWrapping"/>
            </w:r>
            <w:r>
              <w:rPr>
                <w:rFonts w:hint="eastAsia" w:ascii="仿宋" w:hAnsi="仿宋" w:eastAsia="仿宋" w:cs="仿宋"/>
                <w:color w:val="auto"/>
                <w:szCs w:val="21"/>
              </w:rPr>
              <w:t>29.供电电流：250mA</w:t>
            </w:r>
            <w:r>
              <w:rPr>
                <w:rFonts w:hint="eastAsia" w:ascii="仿宋" w:hAnsi="仿宋" w:eastAsia="仿宋" w:cs="仿宋"/>
                <w:color w:val="auto"/>
                <w:szCs w:val="21"/>
              </w:rPr>
              <w:br w:type="textWrapping"/>
            </w:r>
            <w:r>
              <w:rPr>
                <w:rFonts w:hint="eastAsia" w:ascii="仿宋" w:hAnsi="仿宋" w:eastAsia="仿宋" w:cs="仿宋"/>
                <w:color w:val="auto"/>
                <w:szCs w:val="21"/>
              </w:rPr>
              <w:t>手持参数</w:t>
            </w:r>
            <w:r>
              <w:rPr>
                <w:rFonts w:hint="eastAsia" w:ascii="仿宋" w:hAnsi="仿宋" w:eastAsia="仿宋" w:cs="仿宋"/>
                <w:color w:val="auto"/>
                <w:szCs w:val="21"/>
              </w:rPr>
              <w:br w:type="textWrapping"/>
            </w:r>
            <w:r>
              <w:rPr>
                <w:rFonts w:hint="eastAsia" w:ascii="仿宋" w:hAnsi="仿宋" w:eastAsia="仿宋" w:cs="仿宋"/>
                <w:color w:val="auto"/>
                <w:szCs w:val="21"/>
              </w:rPr>
              <w:t>30.震荡方式：PLL锁相环</w:t>
            </w:r>
            <w:r>
              <w:rPr>
                <w:rFonts w:hint="eastAsia" w:ascii="仿宋" w:hAnsi="仿宋" w:eastAsia="仿宋" w:cs="仿宋"/>
                <w:color w:val="auto"/>
                <w:szCs w:val="21"/>
              </w:rPr>
              <w:br w:type="textWrapping"/>
            </w:r>
            <w:r>
              <w:rPr>
                <w:rFonts w:hint="eastAsia" w:ascii="仿宋" w:hAnsi="仿宋" w:eastAsia="仿宋" w:cs="仿宋"/>
                <w:color w:val="auto"/>
                <w:szCs w:val="21"/>
              </w:rPr>
              <w:t>31.输出功率：3dBm-10dBm(LO/H转换)</w:t>
            </w:r>
            <w:r>
              <w:rPr>
                <w:rFonts w:hint="eastAsia" w:ascii="仿宋" w:hAnsi="仿宋" w:eastAsia="仿宋" w:cs="仿宋"/>
                <w:color w:val="auto"/>
                <w:szCs w:val="21"/>
              </w:rPr>
              <w:br w:type="textWrapping"/>
            </w:r>
            <w:r>
              <w:rPr>
                <w:rFonts w:hint="eastAsia" w:ascii="仿宋" w:hAnsi="仿宋" w:eastAsia="仿宋" w:cs="仿宋"/>
                <w:color w:val="auto"/>
                <w:szCs w:val="21"/>
              </w:rPr>
              <w:t>32.电池：2节1.5v5号电池</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33.电流：&lt;100mA(AF),&lt;80A(LF) </w:t>
            </w:r>
          </w:p>
          <w:p>
            <w:pPr>
              <w:rPr>
                <w:rFonts w:ascii="仿宋" w:hAnsi="仿宋" w:eastAsia="仿宋" w:cs="仿宋"/>
                <w:color w:val="auto"/>
                <w:szCs w:val="21"/>
              </w:rPr>
            </w:pPr>
            <w:r>
              <w:rPr>
                <w:rFonts w:hint="eastAsia" w:ascii="仿宋" w:hAnsi="仿宋" w:eastAsia="仿宋" w:cs="仿宋"/>
                <w:color w:val="auto"/>
                <w:szCs w:val="21"/>
              </w:rPr>
              <w:t>34.4路模拟输入加4路dante输出；</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35.可额外支持两路LINE/MIC输入Dante网络； </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5</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无线话筒【一拖二主机，必配】</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1.一拖二真分集，手持腰包任意配选；</w:t>
            </w:r>
            <w:r>
              <w:rPr>
                <w:rFonts w:hint="eastAsia" w:ascii="仿宋" w:hAnsi="仿宋" w:eastAsia="仿宋" w:cs="仿宋"/>
                <w:color w:val="auto"/>
                <w:szCs w:val="21"/>
              </w:rPr>
              <w:br w:type="textWrapping"/>
            </w:r>
            <w:r>
              <w:rPr>
                <w:rFonts w:hint="eastAsia" w:ascii="仿宋" w:hAnsi="仿宋" w:eastAsia="仿宋" w:cs="仿宋"/>
                <w:color w:val="auto"/>
                <w:szCs w:val="21"/>
              </w:rPr>
              <w:t>2.分集接收器实现最佳接收有效距离150米；</w:t>
            </w:r>
            <w:r>
              <w:rPr>
                <w:rFonts w:hint="eastAsia" w:ascii="仿宋" w:hAnsi="仿宋" w:eastAsia="仿宋" w:cs="仿宋"/>
                <w:color w:val="auto"/>
                <w:szCs w:val="21"/>
              </w:rPr>
              <w:br w:type="textWrapping"/>
            </w:r>
            <w:r>
              <w:rPr>
                <w:rFonts w:hint="eastAsia" w:ascii="仿宋" w:hAnsi="仿宋" w:eastAsia="仿宋" w:cs="仿宋"/>
                <w:color w:val="auto"/>
                <w:szCs w:val="21"/>
              </w:rPr>
              <w:t>3.采用红外对频与手动调频方式实现传送器无线同步；</w:t>
            </w:r>
            <w:r>
              <w:rPr>
                <w:rFonts w:hint="eastAsia" w:ascii="仿宋" w:hAnsi="仿宋" w:eastAsia="仿宋" w:cs="仿宋"/>
                <w:color w:val="auto"/>
                <w:szCs w:val="21"/>
              </w:rPr>
              <w:br w:type="textWrapping"/>
            </w:r>
            <w:r>
              <w:rPr>
                <w:rFonts w:hint="eastAsia" w:ascii="仿宋" w:hAnsi="仿宋" w:eastAsia="仿宋" w:cs="仿宋"/>
                <w:color w:val="auto"/>
                <w:szCs w:val="21"/>
              </w:rPr>
              <w:t>4.超强叠机.无线接收距离远近可调；</w:t>
            </w:r>
            <w:r>
              <w:rPr>
                <w:rFonts w:hint="eastAsia" w:ascii="仿宋" w:hAnsi="仿宋" w:eastAsia="仿宋" w:cs="仿宋"/>
                <w:color w:val="auto"/>
                <w:szCs w:val="21"/>
              </w:rPr>
              <w:br w:type="textWrapping"/>
            </w:r>
            <w:r>
              <w:rPr>
                <w:rFonts w:hint="eastAsia" w:ascii="仿宋" w:hAnsi="仿宋" w:eastAsia="仿宋" w:cs="仿宋"/>
                <w:color w:val="auto"/>
                <w:szCs w:val="21"/>
              </w:rPr>
              <w:t>5.频率可锁定控制功能按钮；</w:t>
            </w:r>
            <w:r>
              <w:rPr>
                <w:rFonts w:hint="eastAsia" w:ascii="仿宋" w:hAnsi="仿宋" w:eastAsia="仿宋" w:cs="仿宋"/>
                <w:color w:val="auto"/>
                <w:szCs w:val="21"/>
              </w:rPr>
              <w:br w:type="textWrapping"/>
            </w:r>
            <w:r>
              <w:rPr>
                <w:rFonts w:hint="eastAsia" w:ascii="仿宋" w:hAnsi="仿宋" w:eastAsia="仿宋" w:cs="仿宋"/>
                <w:color w:val="auto"/>
                <w:szCs w:val="21"/>
              </w:rPr>
              <w:t>6.独特智能ID识别技术，实现多套同时分布使用；</w:t>
            </w:r>
            <w:r>
              <w:rPr>
                <w:rFonts w:hint="eastAsia" w:ascii="仿宋" w:hAnsi="仿宋" w:eastAsia="仿宋" w:cs="仿宋"/>
                <w:color w:val="auto"/>
                <w:szCs w:val="21"/>
              </w:rPr>
              <w:br w:type="textWrapping"/>
            </w:r>
            <w:r>
              <w:rPr>
                <w:rFonts w:hint="eastAsia" w:ascii="仿宋" w:hAnsi="仿宋" w:eastAsia="仿宋" w:cs="仿宋"/>
                <w:color w:val="auto"/>
                <w:szCs w:val="21"/>
              </w:rPr>
              <w:t>7.具有平衡和非平衡音频输出，方便和各种音响设备连接；</w:t>
            </w:r>
            <w:r>
              <w:rPr>
                <w:rFonts w:hint="eastAsia" w:ascii="仿宋" w:hAnsi="仿宋" w:eastAsia="仿宋" w:cs="仿宋"/>
                <w:color w:val="auto"/>
                <w:szCs w:val="21"/>
              </w:rPr>
              <w:br w:type="textWrapping"/>
            </w:r>
            <w:r>
              <w:rPr>
                <w:rFonts w:hint="eastAsia" w:ascii="仿宋" w:hAnsi="仿宋" w:eastAsia="仿宋" w:cs="仿宋"/>
                <w:color w:val="auto"/>
                <w:szCs w:val="21"/>
              </w:rPr>
              <w:t>8.发射机采用两节1.5V电池供电，电池使用时间长，维护更方便；</w:t>
            </w:r>
            <w:r>
              <w:rPr>
                <w:rFonts w:hint="eastAsia" w:ascii="仿宋" w:hAnsi="仿宋" w:eastAsia="仿宋" w:cs="仿宋"/>
                <w:color w:val="auto"/>
                <w:szCs w:val="21"/>
              </w:rPr>
              <w:br w:type="textWrapping"/>
            </w:r>
            <w:r>
              <w:rPr>
                <w:rFonts w:hint="eastAsia" w:ascii="仿宋" w:hAnsi="仿宋" w:eastAsia="仿宋" w:cs="仿宋"/>
                <w:color w:val="auto"/>
                <w:szCs w:val="21"/>
              </w:rPr>
              <w:t>9.发射器采用50MHz频宽，方便各频率段互换，尤其是在KTV；</w:t>
            </w:r>
            <w:r>
              <w:rPr>
                <w:rFonts w:hint="eastAsia" w:ascii="仿宋" w:hAnsi="仿宋" w:eastAsia="仿宋" w:cs="仿宋"/>
                <w:color w:val="auto"/>
                <w:szCs w:val="21"/>
              </w:rPr>
              <w:br w:type="textWrapping"/>
            </w:r>
            <w:r>
              <w:rPr>
                <w:rFonts w:hint="eastAsia" w:ascii="仿宋" w:hAnsi="仿宋" w:eastAsia="仿宋" w:cs="仿宋"/>
                <w:color w:val="auto"/>
                <w:szCs w:val="21"/>
              </w:rPr>
              <w:t>10.发射机采用高强度合金材料制造，经久耐用；</w:t>
            </w:r>
            <w:r>
              <w:rPr>
                <w:rFonts w:hint="eastAsia" w:ascii="仿宋" w:hAnsi="仿宋" w:eastAsia="仿宋" w:cs="仿宋"/>
                <w:color w:val="auto"/>
                <w:szCs w:val="21"/>
              </w:rPr>
              <w:br w:type="textWrapping"/>
            </w:r>
            <w:r>
              <w:rPr>
                <w:rFonts w:hint="eastAsia" w:ascii="仿宋" w:hAnsi="仿宋" w:eastAsia="仿宋" w:cs="仿宋"/>
                <w:color w:val="auto"/>
                <w:szCs w:val="21"/>
              </w:rPr>
              <w:t>11.易读照明式液晶显示；</w:t>
            </w:r>
            <w:r>
              <w:rPr>
                <w:rFonts w:hint="eastAsia" w:ascii="仿宋" w:hAnsi="仿宋" w:eastAsia="仿宋" w:cs="仿宋"/>
                <w:color w:val="auto"/>
                <w:szCs w:val="21"/>
              </w:rPr>
              <w:br w:type="textWrapping"/>
            </w:r>
            <w:r>
              <w:rPr>
                <w:rFonts w:hint="eastAsia" w:ascii="仿宋" w:hAnsi="仿宋" w:eastAsia="仿宋" w:cs="仿宋"/>
                <w:color w:val="auto"/>
                <w:szCs w:val="21"/>
              </w:rPr>
              <w:t>接收机参数</w:t>
            </w:r>
            <w:r>
              <w:rPr>
                <w:rFonts w:hint="eastAsia" w:ascii="仿宋" w:hAnsi="仿宋" w:eastAsia="仿宋" w:cs="仿宋"/>
                <w:color w:val="auto"/>
                <w:szCs w:val="21"/>
              </w:rPr>
              <w:br w:type="textWrapping"/>
            </w:r>
            <w:r>
              <w:rPr>
                <w:rFonts w:hint="eastAsia" w:ascii="仿宋" w:hAnsi="仿宋" w:eastAsia="仿宋" w:cs="仿宋"/>
                <w:color w:val="auto"/>
                <w:szCs w:val="21"/>
              </w:rPr>
              <w:t>12.载波频率范围：600-900MHz</w:t>
            </w:r>
            <w:r>
              <w:rPr>
                <w:rFonts w:hint="eastAsia" w:ascii="仿宋" w:hAnsi="仿宋" w:eastAsia="仿宋" w:cs="仿宋"/>
                <w:color w:val="auto"/>
                <w:szCs w:val="21"/>
              </w:rPr>
              <w:br w:type="textWrapping"/>
            </w:r>
            <w:r>
              <w:rPr>
                <w:rFonts w:hint="eastAsia" w:ascii="仿宋" w:hAnsi="仿宋" w:eastAsia="仿宋" w:cs="仿宋"/>
                <w:color w:val="auto"/>
                <w:szCs w:val="21"/>
              </w:rPr>
              <w:t>13.震荡方式：PLL锁相环</w:t>
            </w:r>
            <w:r>
              <w:rPr>
                <w:rFonts w:hint="eastAsia" w:ascii="仿宋" w:hAnsi="仿宋" w:eastAsia="仿宋" w:cs="仿宋"/>
                <w:color w:val="auto"/>
                <w:szCs w:val="21"/>
              </w:rPr>
              <w:br w:type="textWrapping"/>
            </w:r>
            <w:r>
              <w:rPr>
                <w:rFonts w:hint="eastAsia" w:ascii="仿宋" w:hAnsi="仿宋" w:eastAsia="仿宋" w:cs="仿宋"/>
                <w:color w:val="auto"/>
                <w:szCs w:val="21"/>
              </w:rPr>
              <w:t>14.可用带宽：每通道30MHz（一共60MHz）中频频率：第一中频：110MHz，第二中频：10.7MHz。</w:t>
            </w:r>
            <w:r>
              <w:rPr>
                <w:rFonts w:hint="eastAsia" w:ascii="仿宋" w:hAnsi="仿宋" w:eastAsia="仿宋" w:cs="仿宋"/>
                <w:color w:val="auto"/>
                <w:szCs w:val="21"/>
              </w:rPr>
              <w:br w:type="textWrapping"/>
            </w:r>
            <w:r>
              <w:rPr>
                <w:rFonts w:hint="eastAsia" w:ascii="仿宋" w:hAnsi="仿宋" w:eastAsia="仿宋" w:cs="仿宋"/>
                <w:color w:val="auto"/>
                <w:szCs w:val="21"/>
              </w:rPr>
              <w:t>15.调制方式：FM调频</w:t>
            </w:r>
            <w:r>
              <w:rPr>
                <w:rFonts w:hint="eastAsia" w:ascii="仿宋" w:hAnsi="仿宋" w:eastAsia="仿宋" w:cs="仿宋"/>
                <w:color w:val="auto"/>
                <w:szCs w:val="21"/>
              </w:rPr>
              <w:br w:type="textWrapping"/>
            </w:r>
            <w:r>
              <w:rPr>
                <w:rFonts w:hint="eastAsia" w:ascii="仿宋" w:hAnsi="仿宋" w:eastAsia="仿宋" w:cs="仿宋"/>
                <w:color w:val="auto"/>
                <w:szCs w:val="21"/>
              </w:rPr>
              <w:t>16.信道数目：红外自动对频200信道</w:t>
            </w:r>
            <w:r>
              <w:rPr>
                <w:rFonts w:hint="eastAsia" w:ascii="仿宋" w:hAnsi="仿宋" w:eastAsia="仿宋" w:cs="仿宋"/>
                <w:color w:val="auto"/>
                <w:szCs w:val="21"/>
              </w:rPr>
              <w:br w:type="textWrapping"/>
            </w:r>
            <w:r>
              <w:rPr>
                <w:rFonts w:hint="eastAsia" w:ascii="仿宋" w:hAnsi="仿宋" w:eastAsia="仿宋" w:cs="仿宋"/>
                <w:color w:val="auto"/>
                <w:szCs w:val="21"/>
              </w:rPr>
              <w:t>17.天线接口：TNC座</w:t>
            </w:r>
            <w:r>
              <w:rPr>
                <w:rFonts w:hint="eastAsia" w:ascii="仿宋" w:hAnsi="仿宋" w:eastAsia="仿宋" w:cs="仿宋"/>
                <w:color w:val="auto"/>
                <w:szCs w:val="21"/>
              </w:rPr>
              <w:br w:type="textWrapping"/>
            </w:r>
            <w:r>
              <w:rPr>
                <w:rFonts w:hint="eastAsia" w:ascii="仿宋" w:hAnsi="仿宋" w:eastAsia="仿宋" w:cs="仿宋"/>
                <w:color w:val="auto"/>
                <w:szCs w:val="21"/>
              </w:rPr>
              <w:t>18.用温度：-18℃到50℃</w:t>
            </w:r>
            <w:r>
              <w:rPr>
                <w:rFonts w:hint="eastAsia" w:ascii="仿宋" w:hAnsi="仿宋" w:eastAsia="仿宋" w:cs="仿宋"/>
                <w:color w:val="auto"/>
                <w:szCs w:val="21"/>
              </w:rPr>
              <w:br w:type="textWrapping"/>
            </w:r>
            <w:r>
              <w:rPr>
                <w:rFonts w:hint="eastAsia" w:ascii="仿宋" w:hAnsi="仿宋" w:eastAsia="仿宋" w:cs="仿宋"/>
                <w:color w:val="auto"/>
                <w:szCs w:val="21"/>
              </w:rPr>
              <w:t>19.显示方式：LCD</w:t>
            </w:r>
            <w:r>
              <w:rPr>
                <w:rFonts w:hint="eastAsia" w:ascii="仿宋" w:hAnsi="仿宋" w:eastAsia="仿宋" w:cs="仿宋"/>
                <w:color w:val="auto"/>
                <w:szCs w:val="21"/>
              </w:rPr>
              <w:br w:type="textWrapping"/>
            </w:r>
            <w:r>
              <w:rPr>
                <w:rFonts w:hint="eastAsia" w:ascii="仿宋" w:hAnsi="仿宋" w:eastAsia="仿宋" w:cs="仿宋"/>
                <w:color w:val="auto"/>
                <w:szCs w:val="21"/>
              </w:rPr>
              <w:t>20.偏移度：45KHz</w:t>
            </w:r>
            <w:r>
              <w:rPr>
                <w:rFonts w:hint="eastAsia" w:ascii="仿宋" w:hAnsi="仿宋" w:eastAsia="仿宋" w:cs="仿宋"/>
                <w:color w:val="auto"/>
                <w:szCs w:val="21"/>
              </w:rPr>
              <w:br w:type="textWrapping"/>
            </w:r>
            <w:r>
              <w:rPr>
                <w:rFonts w:hint="eastAsia" w:ascii="仿宋" w:hAnsi="仿宋" w:eastAsia="仿宋" w:cs="仿宋"/>
                <w:color w:val="auto"/>
                <w:szCs w:val="21"/>
              </w:rPr>
              <w:t>21.灵敏度：-100dBm（40dBS/N）</w:t>
            </w:r>
            <w:r>
              <w:rPr>
                <w:rFonts w:hint="eastAsia" w:ascii="仿宋" w:hAnsi="仿宋" w:eastAsia="仿宋" w:cs="仿宋"/>
                <w:color w:val="auto"/>
                <w:szCs w:val="21"/>
              </w:rPr>
              <w:br w:type="textWrapping"/>
            </w:r>
            <w:r>
              <w:rPr>
                <w:rFonts w:hint="eastAsia" w:ascii="仿宋" w:hAnsi="仿宋" w:eastAsia="仿宋" w:cs="仿宋"/>
                <w:color w:val="auto"/>
                <w:szCs w:val="21"/>
              </w:rPr>
              <w:t>22.动态范围：&gt;110dB</w:t>
            </w:r>
            <w:r>
              <w:rPr>
                <w:rFonts w:hint="eastAsia" w:ascii="仿宋" w:hAnsi="仿宋" w:eastAsia="仿宋" w:cs="仿宋"/>
                <w:color w:val="auto"/>
                <w:szCs w:val="21"/>
              </w:rPr>
              <w:br w:type="textWrapping"/>
            </w:r>
            <w:r>
              <w:rPr>
                <w:rFonts w:hint="eastAsia" w:ascii="仿宋" w:hAnsi="仿宋" w:eastAsia="仿宋" w:cs="仿宋"/>
                <w:color w:val="auto"/>
                <w:szCs w:val="21"/>
              </w:rPr>
              <w:t>23.杂散抑制：&gt;80dB</w:t>
            </w:r>
            <w:r>
              <w:rPr>
                <w:rFonts w:hint="eastAsia" w:ascii="仿宋" w:hAnsi="仿宋" w:eastAsia="仿宋" w:cs="仿宋"/>
                <w:color w:val="auto"/>
                <w:szCs w:val="21"/>
              </w:rPr>
              <w:br w:type="textWrapping"/>
            </w:r>
            <w:r>
              <w:rPr>
                <w:rFonts w:hint="eastAsia" w:ascii="仿宋" w:hAnsi="仿宋" w:eastAsia="仿宋" w:cs="仿宋"/>
                <w:color w:val="auto"/>
                <w:szCs w:val="21"/>
              </w:rPr>
              <w:t>24.音频响应：60Hz-17KHz</w:t>
            </w:r>
            <w:r>
              <w:rPr>
                <w:rFonts w:hint="eastAsia" w:ascii="仿宋" w:hAnsi="仿宋" w:eastAsia="仿宋" w:cs="仿宋"/>
                <w:color w:val="auto"/>
                <w:szCs w:val="21"/>
              </w:rPr>
              <w:br w:type="textWrapping"/>
            </w:r>
            <w:r>
              <w:rPr>
                <w:rFonts w:hint="eastAsia" w:ascii="仿宋" w:hAnsi="仿宋" w:eastAsia="仿宋" w:cs="仿宋"/>
                <w:color w:val="auto"/>
                <w:szCs w:val="21"/>
              </w:rPr>
              <w:t>25.音频输出：非平衡：+4dB（1.25v）/5KΩ</w:t>
            </w:r>
            <w:r>
              <w:rPr>
                <w:rFonts w:hint="eastAsia" w:ascii="仿宋" w:hAnsi="仿宋" w:eastAsia="仿宋" w:cs="仿宋"/>
                <w:color w:val="auto"/>
                <w:szCs w:val="21"/>
              </w:rPr>
              <w:br w:type="textWrapping"/>
            </w:r>
            <w:r>
              <w:rPr>
                <w:rFonts w:hint="eastAsia" w:ascii="仿宋" w:hAnsi="仿宋" w:eastAsia="仿宋" w:cs="仿宋"/>
                <w:color w:val="auto"/>
                <w:szCs w:val="21"/>
              </w:rPr>
              <w:t>26.综合信噪比：&lt;0.5%</w:t>
            </w:r>
            <w:r>
              <w:rPr>
                <w:rFonts w:hint="eastAsia" w:ascii="仿宋" w:hAnsi="仿宋" w:eastAsia="仿宋" w:cs="仿宋"/>
                <w:color w:val="auto"/>
                <w:szCs w:val="21"/>
              </w:rPr>
              <w:br w:type="textWrapping"/>
            </w:r>
            <w:r>
              <w:rPr>
                <w:rFonts w:hint="eastAsia" w:ascii="仿宋" w:hAnsi="仿宋" w:eastAsia="仿宋" w:cs="仿宋"/>
                <w:color w:val="auto"/>
                <w:szCs w:val="21"/>
              </w:rPr>
              <w:t>27.平衡：+10dB（1.5v）/600Ω</w:t>
            </w:r>
            <w:r>
              <w:rPr>
                <w:rFonts w:hint="eastAsia" w:ascii="仿宋" w:hAnsi="仿宋" w:eastAsia="仿宋" w:cs="仿宋"/>
                <w:color w:val="auto"/>
                <w:szCs w:val="21"/>
              </w:rPr>
              <w:br w:type="textWrapping"/>
            </w:r>
            <w:r>
              <w:rPr>
                <w:rFonts w:hint="eastAsia" w:ascii="仿宋" w:hAnsi="仿宋" w:eastAsia="仿宋" w:cs="仿宋"/>
                <w:color w:val="auto"/>
                <w:szCs w:val="21"/>
              </w:rPr>
              <w:t>28.收方式：二次变频超外差</w:t>
            </w:r>
            <w:r>
              <w:rPr>
                <w:rFonts w:hint="eastAsia" w:ascii="仿宋" w:hAnsi="仿宋" w:eastAsia="仿宋" w:cs="仿宋"/>
                <w:color w:val="auto"/>
                <w:szCs w:val="21"/>
              </w:rPr>
              <w:br w:type="textWrapping"/>
            </w:r>
            <w:r>
              <w:rPr>
                <w:rFonts w:hint="eastAsia" w:ascii="仿宋" w:hAnsi="仿宋" w:eastAsia="仿宋" w:cs="仿宋"/>
                <w:color w:val="auto"/>
                <w:szCs w:val="21"/>
              </w:rPr>
              <w:t>29.供电电流：250mA</w:t>
            </w:r>
            <w:r>
              <w:rPr>
                <w:rFonts w:hint="eastAsia" w:ascii="仿宋" w:hAnsi="仿宋" w:eastAsia="仿宋" w:cs="仿宋"/>
                <w:color w:val="auto"/>
                <w:szCs w:val="21"/>
              </w:rPr>
              <w:br w:type="textWrapping"/>
            </w:r>
            <w:r>
              <w:rPr>
                <w:rFonts w:hint="eastAsia" w:ascii="仿宋" w:hAnsi="仿宋" w:eastAsia="仿宋" w:cs="仿宋"/>
                <w:color w:val="auto"/>
                <w:szCs w:val="21"/>
              </w:rPr>
              <w:t>手持参数</w:t>
            </w:r>
            <w:r>
              <w:rPr>
                <w:rFonts w:hint="eastAsia" w:ascii="仿宋" w:hAnsi="仿宋" w:eastAsia="仿宋" w:cs="仿宋"/>
                <w:color w:val="auto"/>
                <w:szCs w:val="21"/>
              </w:rPr>
              <w:br w:type="textWrapping"/>
            </w:r>
            <w:r>
              <w:rPr>
                <w:rFonts w:hint="eastAsia" w:ascii="仿宋" w:hAnsi="仿宋" w:eastAsia="仿宋" w:cs="仿宋"/>
                <w:color w:val="auto"/>
                <w:szCs w:val="21"/>
              </w:rPr>
              <w:t>30.震荡方式：PLL锁相环</w:t>
            </w:r>
            <w:r>
              <w:rPr>
                <w:rFonts w:hint="eastAsia" w:ascii="仿宋" w:hAnsi="仿宋" w:eastAsia="仿宋" w:cs="仿宋"/>
                <w:color w:val="auto"/>
                <w:szCs w:val="21"/>
              </w:rPr>
              <w:br w:type="textWrapping"/>
            </w:r>
            <w:r>
              <w:rPr>
                <w:rFonts w:hint="eastAsia" w:ascii="仿宋" w:hAnsi="仿宋" w:eastAsia="仿宋" w:cs="仿宋"/>
                <w:color w:val="auto"/>
                <w:szCs w:val="21"/>
              </w:rPr>
              <w:t>31.输出功率：3dBm-10dBm(LO/H转换)</w:t>
            </w:r>
            <w:r>
              <w:rPr>
                <w:rFonts w:hint="eastAsia" w:ascii="仿宋" w:hAnsi="仿宋" w:eastAsia="仿宋" w:cs="仿宋"/>
                <w:color w:val="auto"/>
                <w:szCs w:val="21"/>
              </w:rPr>
              <w:br w:type="textWrapping"/>
            </w:r>
            <w:r>
              <w:rPr>
                <w:rFonts w:hint="eastAsia" w:ascii="仿宋" w:hAnsi="仿宋" w:eastAsia="仿宋" w:cs="仿宋"/>
                <w:color w:val="auto"/>
                <w:szCs w:val="21"/>
              </w:rPr>
              <w:t>32.电池：2节1.5v5号电池</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33.电流：&lt;100mA(AF),&lt;80A(LF) </w:t>
            </w:r>
          </w:p>
          <w:p>
            <w:pPr>
              <w:rPr>
                <w:rFonts w:ascii="仿宋" w:hAnsi="仿宋" w:eastAsia="仿宋" w:cs="仿宋"/>
                <w:color w:val="auto"/>
                <w:szCs w:val="21"/>
              </w:rPr>
            </w:pPr>
            <w:r>
              <w:rPr>
                <w:rFonts w:hint="eastAsia" w:ascii="仿宋" w:hAnsi="仿宋" w:eastAsia="仿宋" w:cs="仿宋"/>
                <w:color w:val="auto"/>
                <w:szCs w:val="21"/>
              </w:rPr>
              <w:t>34.4路模拟输入加4路dante输出；</w:t>
            </w:r>
            <w:r>
              <w:rPr>
                <w:rFonts w:hint="eastAsia" w:ascii="仿宋" w:hAnsi="仿宋" w:eastAsia="仿宋" w:cs="仿宋"/>
                <w:color w:val="auto"/>
                <w:szCs w:val="21"/>
              </w:rPr>
              <w:br w:type="textWrapping"/>
            </w:r>
            <w:r>
              <w:rPr>
                <w:rFonts w:hint="eastAsia" w:ascii="仿宋" w:hAnsi="仿宋" w:eastAsia="仿宋" w:cs="仿宋"/>
                <w:color w:val="auto"/>
                <w:szCs w:val="21"/>
              </w:rPr>
              <w:t>35.可额外支持两路LINE/MIC输入Dante网络；</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6</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调音台【8路输入2编组输出】</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1.8路通道输入高品质的话筒前置放大器和精确的均衡电路；</w:t>
            </w:r>
            <w:r>
              <w:rPr>
                <w:rFonts w:hint="eastAsia" w:ascii="仿宋" w:hAnsi="仿宋" w:eastAsia="仿宋" w:cs="仿宋"/>
                <w:color w:val="auto"/>
                <w:szCs w:val="21"/>
              </w:rPr>
              <w:br w:type="textWrapping"/>
            </w:r>
            <w:r>
              <w:rPr>
                <w:rFonts w:hint="eastAsia" w:ascii="仿宋" w:hAnsi="仿宋" w:eastAsia="仿宋" w:cs="仿宋"/>
                <w:color w:val="auto"/>
                <w:szCs w:val="21"/>
              </w:rPr>
              <w:t>2.两编组，60mm行程的推子（衰减器）；</w:t>
            </w:r>
            <w:r>
              <w:rPr>
                <w:rFonts w:hint="eastAsia" w:ascii="仿宋" w:hAnsi="仿宋" w:eastAsia="仿宋" w:cs="仿宋"/>
                <w:color w:val="auto"/>
                <w:szCs w:val="21"/>
              </w:rPr>
              <w:br w:type="textWrapping"/>
            </w:r>
            <w:r>
              <w:rPr>
                <w:rFonts w:hint="eastAsia" w:ascii="仿宋" w:hAnsi="仿宋" w:eastAsia="仿宋" w:cs="仿宋"/>
                <w:color w:val="auto"/>
                <w:szCs w:val="21"/>
              </w:rPr>
              <w:t>3.+48V幻象供电开关选择；</w:t>
            </w:r>
            <w:r>
              <w:rPr>
                <w:rFonts w:hint="eastAsia" w:ascii="仿宋" w:hAnsi="仿宋" w:eastAsia="仿宋" w:cs="仿宋"/>
                <w:color w:val="auto"/>
                <w:szCs w:val="21"/>
              </w:rPr>
              <w:br w:type="textWrapping"/>
            </w:r>
            <w:r>
              <w:rPr>
                <w:rFonts w:hint="eastAsia" w:ascii="仿宋" w:hAnsi="仿宋" w:eastAsia="仿宋" w:cs="仿宋"/>
                <w:color w:val="auto"/>
                <w:szCs w:val="21"/>
              </w:rPr>
              <w:t>4.1组AUX辅助输出，1组FX发送，1路立体声返回；</w:t>
            </w:r>
            <w:r>
              <w:rPr>
                <w:rFonts w:hint="eastAsia" w:ascii="仿宋" w:hAnsi="仿宋" w:eastAsia="仿宋" w:cs="仿宋"/>
                <w:color w:val="auto"/>
                <w:szCs w:val="21"/>
              </w:rPr>
              <w:br w:type="textWrapping"/>
            </w:r>
            <w:r>
              <w:rPr>
                <w:rFonts w:hint="eastAsia" w:ascii="仿宋" w:hAnsi="仿宋" w:eastAsia="仿宋" w:cs="仿宋"/>
                <w:color w:val="auto"/>
                <w:szCs w:val="21"/>
              </w:rPr>
              <w:t>5.10段LED电平显示器，内置数码效果器效果器；</w:t>
            </w:r>
            <w:r>
              <w:rPr>
                <w:rFonts w:hint="eastAsia" w:ascii="仿宋" w:hAnsi="仿宋" w:eastAsia="仿宋" w:cs="仿宋"/>
                <w:color w:val="auto"/>
                <w:szCs w:val="21"/>
              </w:rPr>
              <w:br w:type="textWrapping"/>
            </w:r>
            <w:r>
              <w:rPr>
                <w:rFonts w:hint="eastAsia" w:ascii="仿宋" w:hAnsi="仿宋" w:eastAsia="仿宋" w:cs="仿宋"/>
                <w:color w:val="auto"/>
                <w:szCs w:val="21"/>
              </w:rPr>
              <w:t>6.录音输出接口，PSU内置电源；</w:t>
            </w:r>
            <w:r>
              <w:rPr>
                <w:rFonts w:hint="eastAsia" w:ascii="仿宋" w:hAnsi="仿宋" w:eastAsia="仿宋" w:cs="仿宋"/>
                <w:color w:val="auto"/>
                <w:szCs w:val="21"/>
              </w:rPr>
              <w:br w:type="textWrapping"/>
            </w:r>
            <w:r>
              <w:rPr>
                <w:rFonts w:hint="eastAsia" w:ascii="仿宋" w:hAnsi="仿宋" w:eastAsia="仿宋" w:cs="仿宋"/>
                <w:color w:val="auto"/>
                <w:szCs w:val="21"/>
              </w:rPr>
              <w:t>7.内置SD卡接口、USB接口MP3播放器。</w:t>
            </w:r>
            <w:r>
              <w:rPr>
                <w:rFonts w:hint="eastAsia" w:ascii="仿宋" w:hAnsi="仿宋" w:eastAsia="仿宋" w:cs="仿宋"/>
                <w:color w:val="auto"/>
                <w:szCs w:val="21"/>
              </w:rPr>
              <w:br w:type="textWrapping"/>
            </w:r>
            <w:r>
              <w:rPr>
                <w:rFonts w:hint="eastAsia" w:ascii="仿宋" w:hAnsi="仿宋" w:eastAsia="仿宋" w:cs="仿宋"/>
                <w:color w:val="auto"/>
                <w:szCs w:val="21"/>
              </w:rPr>
              <w:t>8.频率范围：20Hz-20KHz</w:t>
            </w:r>
            <w:r>
              <w:rPr>
                <w:rFonts w:hint="eastAsia" w:ascii="仿宋" w:hAnsi="仿宋" w:eastAsia="仿宋" w:cs="仿宋"/>
                <w:color w:val="auto"/>
                <w:szCs w:val="21"/>
              </w:rPr>
              <w:br w:type="textWrapping"/>
            </w:r>
            <w:r>
              <w:rPr>
                <w:rFonts w:hint="eastAsia" w:ascii="仿宋" w:hAnsi="仿宋" w:eastAsia="仿宋" w:cs="仿宋"/>
                <w:color w:val="auto"/>
                <w:szCs w:val="21"/>
              </w:rPr>
              <w:t>9.信噪比： &gt;90dB</w:t>
            </w:r>
            <w:r>
              <w:rPr>
                <w:rFonts w:hint="eastAsia" w:ascii="仿宋" w:hAnsi="仿宋" w:eastAsia="仿宋" w:cs="仿宋"/>
                <w:color w:val="auto"/>
                <w:szCs w:val="21"/>
              </w:rPr>
              <w:br w:type="textWrapping"/>
            </w:r>
            <w:r>
              <w:rPr>
                <w:rFonts w:hint="eastAsia" w:ascii="仿宋" w:hAnsi="仿宋" w:eastAsia="仿宋" w:cs="仿宋"/>
                <w:color w:val="auto"/>
                <w:szCs w:val="21"/>
              </w:rPr>
              <w:t>10.分离度：&gt;80dB</w:t>
            </w:r>
            <w:r>
              <w:rPr>
                <w:rFonts w:hint="eastAsia" w:ascii="仿宋" w:hAnsi="仿宋" w:eastAsia="仿宋" w:cs="仿宋"/>
                <w:color w:val="auto"/>
                <w:szCs w:val="21"/>
              </w:rPr>
              <w:br w:type="textWrapping"/>
            </w:r>
            <w:r>
              <w:rPr>
                <w:rFonts w:hint="eastAsia" w:ascii="仿宋" w:hAnsi="仿宋" w:eastAsia="仿宋" w:cs="仿宋"/>
                <w:color w:val="auto"/>
                <w:szCs w:val="21"/>
              </w:rPr>
              <w:t>11.高音：(+-15dB12KHz)</w:t>
            </w:r>
            <w:r>
              <w:rPr>
                <w:rFonts w:hint="eastAsia" w:ascii="仿宋" w:hAnsi="仿宋" w:eastAsia="仿宋" w:cs="仿宋"/>
                <w:color w:val="auto"/>
                <w:szCs w:val="21"/>
              </w:rPr>
              <w:br w:type="textWrapping"/>
            </w:r>
            <w:r>
              <w:rPr>
                <w:rFonts w:hint="eastAsia" w:ascii="仿宋" w:hAnsi="仿宋" w:eastAsia="仿宋" w:cs="仿宋"/>
                <w:color w:val="auto"/>
                <w:szCs w:val="21"/>
              </w:rPr>
              <w:t>12.中音：(+-15dB2.5KHz) </w:t>
            </w:r>
            <w:r>
              <w:rPr>
                <w:rFonts w:hint="eastAsia" w:ascii="仿宋" w:hAnsi="仿宋" w:eastAsia="仿宋" w:cs="仿宋"/>
                <w:color w:val="auto"/>
                <w:szCs w:val="21"/>
              </w:rPr>
              <w:br w:type="textWrapping"/>
            </w:r>
            <w:r>
              <w:rPr>
                <w:rFonts w:hint="eastAsia" w:ascii="仿宋" w:hAnsi="仿宋" w:eastAsia="仿宋" w:cs="仿宋"/>
                <w:color w:val="auto"/>
                <w:szCs w:val="21"/>
              </w:rPr>
              <w:t>13.低音：(+-15dB80Hz) </w:t>
            </w:r>
            <w:r>
              <w:rPr>
                <w:rFonts w:hint="eastAsia" w:ascii="仿宋" w:hAnsi="仿宋" w:eastAsia="仿宋" w:cs="仿宋"/>
                <w:color w:val="auto"/>
                <w:szCs w:val="21"/>
              </w:rPr>
              <w:br w:type="textWrapping"/>
            </w:r>
            <w:r>
              <w:rPr>
                <w:rFonts w:hint="eastAsia" w:ascii="仿宋" w:hAnsi="仿宋" w:eastAsia="仿宋" w:cs="仿宋"/>
                <w:color w:val="auto"/>
                <w:szCs w:val="21"/>
              </w:rPr>
              <w:t>14.输入阻抗：40KΩ平衡/20KΩ</w:t>
            </w:r>
            <w:r>
              <w:rPr>
                <w:rFonts w:hint="eastAsia" w:ascii="仿宋" w:hAnsi="仿宋" w:eastAsia="仿宋" w:cs="仿宋"/>
                <w:color w:val="auto"/>
                <w:szCs w:val="21"/>
              </w:rPr>
              <w:br w:type="textWrapping"/>
            </w:r>
            <w:r>
              <w:rPr>
                <w:rFonts w:hint="eastAsia" w:ascii="仿宋" w:hAnsi="仿宋" w:eastAsia="仿宋" w:cs="仿宋"/>
                <w:color w:val="auto"/>
                <w:szCs w:val="21"/>
              </w:rPr>
              <w:t>15.输出阻抗：200Ω平衡/100Ω不平衡</w:t>
            </w:r>
            <w:r>
              <w:rPr>
                <w:rFonts w:hint="eastAsia" w:ascii="仿宋" w:hAnsi="仿宋" w:eastAsia="仿宋" w:cs="仿宋"/>
                <w:color w:val="auto"/>
                <w:szCs w:val="21"/>
              </w:rPr>
              <w:br w:type="textWrapping"/>
            </w:r>
            <w:r>
              <w:rPr>
                <w:rFonts w:hint="eastAsia" w:ascii="仿宋" w:hAnsi="仿宋" w:eastAsia="仿宋" w:cs="仿宋"/>
                <w:color w:val="auto"/>
                <w:szCs w:val="21"/>
              </w:rPr>
              <w:t>16.供电电源：220V/AC/50Hz</w:t>
            </w:r>
            <w:r>
              <w:rPr>
                <w:rFonts w:hint="eastAsia" w:ascii="仿宋" w:hAnsi="仿宋" w:eastAsia="仿宋" w:cs="仿宋"/>
                <w:color w:val="auto"/>
                <w:szCs w:val="21"/>
              </w:rPr>
              <w:br w:type="textWrapping"/>
            </w:r>
            <w:r>
              <w:rPr>
                <w:rFonts w:hint="eastAsia" w:ascii="仿宋" w:hAnsi="仿宋" w:eastAsia="仿宋" w:cs="仿宋"/>
                <w:color w:val="auto"/>
                <w:szCs w:val="21"/>
              </w:rPr>
              <w:t>17.功耗：30W</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7</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数字反馈抑制器</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1.96KHz采样频率，32-bit DSP处理器，24-bit A/D及D/A转换；</w:t>
            </w:r>
            <w:r>
              <w:rPr>
                <w:rFonts w:hint="eastAsia" w:ascii="仿宋" w:hAnsi="仿宋" w:eastAsia="仿宋" w:cs="仿宋"/>
                <w:color w:val="auto"/>
                <w:szCs w:val="21"/>
              </w:rPr>
              <w:br w:type="textWrapping"/>
            </w:r>
            <w:r>
              <w:rPr>
                <w:rFonts w:hint="eastAsia" w:ascii="仿宋" w:hAnsi="仿宋" w:eastAsia="仿宋" w:cs="仿宋"/>
                <w:color w:val="auto"/>
                <w:szCs w:val="21"/>
              </w:rPr>
              <w:t>2.全自动窄带陷波式反馈抑制</w:t>
            </w:r>
            <w:r>
              <w:rPr>
                <w:rFonts w:hint="eastAsia" w:ascii="仿宋" w:hAnsi="仿宋" w:eastAsia="仿宋" w:cs="仿宋"/>
                <w:color w:val="auto"/>
                <w:szCs w:val="21"/>
              </w:rPr>
              <w:br w:type="textWrapping"/>
            </w:r>
            <w:r>
              <w:rPr>
                <w:rFonts w:hint="eastAsia" w:ascii="仿宋" w:hAnsi="仿宋" w:eastAsia="仿宋" w:cs="仿宋"/>
                <w:color w:val="auto"/>
                <w:szCs w:val="21"/>
              </w:rPr>
              <w:t>3.每通道独立12个固定滤波器和12个动态滤波器，可通过“系统”键来设定 固定或动态滤波器的个数</w:t>
            </w:r>
            <w:r>
              <w:rPr>
                <w:rFonts w:hint="eastAsia" w:ascii="仿宋" w:hAnsi="仿宋" w:eastAsia="仿宋" w:cs="仿宋"/>
                <w:color w:val="auto"/>
                <w:szCs w:val="21"/>
              </w:rPr>
              <w:br w:type="textWrapping"/>
            </w:r>
            <w:r>
              <w:rPr>
                <w:rFonts w:hint="eastAsia" w:ascii="仿宋" w:hAnsi="仿宋" w:eastAsia="仿宋" w:cs="仿宋"/>
                <w:color w:val="auto"/>
                <w:szCs w:val="21"/>
              </w:rPr>
              <w:t>4.可通过面板的48个LED啸叫点指示灯，显示当前啸叫点个数</w:t>
            </w:r>
            <w:r>
              <w:rPr>
                <w:rFonts w:hint="eastAsia" w:ascii="仿宋" w:hAnsi="仿宋" w:eastAsia="仿宋" w:cs="仿宋"/>
                <w:color w:val="auto"/>
                <w:szCs w:val="21"/>
              </w:rPr>
              <w:br w:type="textWrapping"/>
            </w:r>
            <w:r>
              <w:rPr>
                <w:rFonts w:hint="eastAsia" w:ascii="仿宋" w:hAnsi="仿宋" w:eastAsia="仿宋" w:cs="仿宋"/>
                <w:color w:val="auto"/>
                <w:szCs w:val="21"/>
              </w:rPr>
              <w:t>5.每通道提供压缩、限幅、噪声门、功能设置</w:t>
            </w:r>
            <w:r>
              <w:rPr>
                <w:rFonts w:hint="eastAsia" w:ascii="仿宋" w:hAnsi="仿宋" w:eastAsia="仿宋" w:cs="仿宋"/>
                <w:color w:val="auto"/>
                <w:szCs w:val="21"/>
              </w:rPr>
              <w:br w:type="textWrapping"/>
            </w:r>
            <w:r>
              <w:rPr>
                <w:rFonts w:hint="eastAsia" w:ascii="仿宋" w:hAnsi="仿宋" w:eastAsia="仿宋" w:cs="仿宋"/>
                <w:color w:val="auto"/>
                <w:szCs w:val="21"/>
              </w:rPr>
              <w:t>6.单机提供30组设备数据存储，存储压缩，限幅，噪声门的参数。关机后可保存关机前的啸叫抑制状态</w:t>
            </w:r>
            <w:r>
              <w:rPr>
                <w:rFonts w:hint="eastAsia" w:ascii="仿宋" w:hAnsi="仿宋" w:eastAsia="仿宋" w:cs="仿宋"/>
                <w:color w:val="auto"/>
                <w:szCs w:val="21"/>
              </w:rPr>
              <w:br w:type="textWrapping"/>
            </w:r>
            <w:r>
              <w:rPr>
                <w:rFonts w:hint="eastAsia" w:ascii="仿宋" w:hAnsi="仿宋" w:eastAsia="仿宋" w:cs="仿宋"/>
                <w:color w:val="auto"/>
                <w:szCs w:val="21"/>
              </w:rPr>
              <w:t>7.提供模拟、数字AES3\光纤、同轴输入及输出</w:t>
            </w:r>
            <w:r>
              <w:rPr>
                <w:rFonts w:hint="eastAsia" w:ascii="仿宋" w:hAnsi="仿宋" w:eastAsia="仿宋" w:cs="仿宋"/>
                <w:color w:val="auto"/>
                <w:szCs w:val="21"/>
              </w:rPr>
              <w:br w:type="textWrapping"/>
            </w:r>
            <w:r>
              <w:rPr>
                <w:rFonts w:hint="eastAsia" w:ascii="仿宋" w:hAnsi="仿宋" w:eastAsia="仿宋" w:cs="仿宋"/>
                <w:color w:val="auto"/>
                <w:szCs w:val="21"/>
              </w:rPr>
              <w:t>8.可通过面板的BYPASS/ON按键切换工作模式为直通或抑制</w:t>
            </w:r>
            <w:r>
              <w:rPr>
                <w:rFonts w:hint="eastAsia" w:ascii="仿宋" w:hAnsi="仿宋" w:eastAsia="仿宋" w:cs="仿宋"/>
                <w:color w:val="auto"/>
                <w:szCs w:val="21"/>
              </w:rPr>
              <w:br w:type="textWrapping"/>
            </w:r>
            <w:r>
              <w:rPr>
                <w:rFonts w:hint="eastAsia" w:ascii="仿宋" w:hAnsi="仿宋" w:eastAsia="仿宋" w:cs="仿宋"/>
                <w:color w:val="auto"/>
                <w:szCs w:val="21"/>
              </w:rPr>
              <w:t>9.可通过面板的“系统”键来设定密码锁定面板操作的部份或全部功能，以防止非相关人员的操作破坏机器的工作状态</w:t>
            </w:r>
            <w:r>
              <w:rPr>
                <w:rFonts w:hint="eastAsia" w:ascii="仿宋" w:hAnsi="仿宋" w:eastAsia="仿宋" w:cs="仿宋"/>
                <w:color w:val="auto"/>
                <w:szCs w:val="21"/>
              </w:rPr>
              <w:br w:type="textWrapping"/>
            </w:r>
            <w:r>
              <w:rPr>
                <w:rFonts w:hint="eastAsia" w:ascii="仿宋" w:hAnsi="仿宋" w:eastAsia="仿宋" w:cs="仿宋"/>
                <w:color w:val="auto"/>
                <w:szCs w:val="21"/>
              </w:rPr>
              <w:t>10.采用液晶屏显示设置参数</w:t>
            </w:r>
            <w:r>
              <w:rPr>
                <w:rFonts w:hint="eastAsia" w:ascii="仿宋" w:hAnsi="仿宋" w:eastAsia="仿宋" w:cs="仿宋"/>
                <w:color w:val="auto"/>
                <w:szCs w:val="21"/>
              </w:rPr>
              <w:br w:type="textWrapping"/>
            </w:r>
            <w:r>
              <w:rPr>
                <w:rFonts w:hint="eastAsia" w:ascii="仿宋" w:hAnsi="仿宋" w:eastAsia="仿宋" w:cs="仿宋"/>
                <w:color w:val="auto"/>
                <w:szCs w:val="21"/>
              </w:rPr>
              <w:t>11.6段LED精确数字电平表显示输出信号大小</w:t>
            </w:r>
            <w:r>
              <w:rPr>
                <w:rFonts w:hint="eastAsia" w:ascii="仿宋" w:hAnsi="仿宋" w:eastAsia="仿宋" w:cs="仿宋"/>
                <w:color w:val="auto"/>
                <w:szCs w:val="21"/>
              </w:rPr>
              <w:br w:type="textWrapping"/>
            </w:r>
            <w:r>
              <w:rPr>
                <w:rFonts w:hint="eastAsia" w:ascii="仿宋" w:hAnsi="仿宋" w:eastAsia="仿宋" w:cs="仿宋"/>
                <w:color w:val="auto"/>
                <w:szCs w:val="21"/>
              </w:rPr>
              <w:t>12.采用LCD显示屏功能设定144*32.提供6段LED显示输出电平</w:t>
            </w:r>
            <w:r>
              <w:rPr>
                <w:rFonts w:hint="eastAsia" w:ascii="仿宋" w:hAnsi="仿宋" w:eastAsia="仿宋" w:cs="仿宋"/>
                <w:color w:val="auto"/>
                <w:szCs w:val="21"/>
              </w:rPr>
              <w:br w:type="textWrapping"/>
            </w:r>
            <w:r>
              <w:rPr>
                <w:rFonts w:hint="eastAsia" w:ascii="仿宋" w:hAnsi="仿宋" w:eastAsia="仿宋" w:cs="仿宋"/>
                <w:color w:val="auto"/>
                <w:szCs w:val="21"/>
              </w:rPr>
              <w:t>13.可任意编辑固定和动态反馈点数量;</w:t>
            </w:r>
            <w:r>
              <w:rPr>
                <w:rFonts w:hint="eastAsia" w:ascii="仿宋" w:hAnsi="仿宋" w:eastAsia="仿宋" w:cs="仿宋"/>
                <w:color w:val="auto"/>
                <w:szCs w:val="21"/>
              </w:rPr>
              <w:br w:type="textWrapping"/>
            </w:r>
            <w:r>
              <w:rPr>
                <w:rFonts w:hint="eastAsia" w:ascii="仿宋" w:hAnsi="仿宋" w:eastAsia="仿宋" w:cs="仿宋"/>
                <w:color w:val="auto"/>
                <w:szCs w:val="21"/>
              </w:rPr>
              <w:t>14.输入阻抗:平衡：20 KΩ,输出阻抗:平衡：100Ω;</w:t>
            </w:r>
            <w:r>
              <w:rPr>
                <w:rFonts w:hint="eastAsia" w:ascii="仿宋" w:hAnsi="仿宋" w:eastAsia="仿宋" w:cs="仿宋"/>
                <w:color w:val="auto"/>
                <w:szCs w:val="21"/>
              </w:rPr>
              <w:br w:type="textWrapping"/>
            </w:r>
            <w:r>
              <w:rPr>
                <w:rFonts w:hint="eastAsia" w:ascii="仿宋" w:hAnsi="仿宋" w:eastAsia="仿宋" w:cs="仿宋"/>
                <w:color w:val="auto"/>
                <w:szCs w:val="21"/>
              </w:rPr>
              <w:t>15.共模拟制比:&gt;70dB(1KHz)；</w:t>
            </w:r>
            <w:r>
              <w:rPr>
                <w:rFonts w:hint="eastAsia" w:ascii="仿宋" w:hAnsi="仿宋" w:eastAsia="仿宋" w:cs="仿宋"/>
                <w:color w:val="auto"/>
                <w:szCs w:val="21"/>
              </w:rPr>
              <w:br w:type="textWrapping"/>
            </w:r>
            <w:r>
              <w:rPr>
                <w:rFonts w:hint="eastAsia" w:ascii="仿宋" w:hAnsi="仿宋" w:eastAsia="仿宋" w:cs="仿宋"/>
                <w:color w:val="auto"/>
                <w:szCs w:val="21"/>
              </w:rPr>
              <w:t>16.输入范围：≤+ 25db；</w:t>
            </w:r>
            <w:r>
              <w:rPr>
                <w:rFonts w:hint="eastAsia" w:ascii="仿宋" w:hAnsi="仿宋" w:eastAsia="仿宋" w:cs="仿宋"/>
                <w:color w:val="auto"/>
                <w:szCs w:val="21"/>
              </w:rPr>
              <w:br w:type="textWrapping"/>
            </w:r>
            <w:r>
              <w:rPr>
                <w:rFonts w:hint="eastAsia" w:ascii="仿宋" w:hAnsi="仿宋" w:eastAsia="仿宋" w:cs="仿宋"/>
                <w:color w:val="auto"/>
                <w:szCs w:val="21"/>
              </w:rPr>
              <w:t>17.频率响应：20Hz -20KHz(-0.5db).；</w:t>
            </w:r>
            <w:r>
              <w:rPr>
                <w:rFonts w:hint="eastAsia" w:ascii="仿宋" w:hAnsi="仿宋" w:eastAsia="仿宋" w:cs="仿宋"/>
                <w:color w:val="auto"/>
                <w:szCs w:val="21"/>
              </w:rPr>
              <w:br w:type="textWrapping"/>
            </w:r>
            <w:r>
              <w:rPr>
                <w:rFonts w:hint="eastAsia" w:ascii="仿宋" w:hAnsi="仿宋" w:eastAsia="仿宋" w:cs="仿宋"/>
                <w:color w:val="auto"/>
                <w:szCs w:val="21"/>
              </w:rPr>
              <w:t>18.信噪比：&gt;110dB；</w:t>
            </w:r>
            <w:r>
              <w:rPr>
                <w:rFonts w:hint="eastAsia" w:ascii="仿宋" w:hAnsi="仿宋" w:eastAsia="仿宋" w:cs="仿宋"/>
                <w:color w:val="auto"/>
                <w:szCs w:val="21"/>
              </w:rPr>
              <w:br w:type="textWrapping"/>
            </w:r>
            <w:r>
              <w:rPr>
                <w:rFonts w:hint="eastAsia" w:ascii="仿宋" w:hAnsi="仿宋" w:eastAsia="仿宋" w:cs="仿宋"/>
                <w:color w:val="auto"/>
                <w:szCs w:val="21"/>
              </w:rPr>
              <w:t>19.失真度：&lt;0.01% OUTPUT=0db/1KHz；</w:t>
            </w:r>
            <w:r>
              <w:rPr>
                <w:rFonts w:hint="eastAsia" w:ascii="仿宋" w:hAnsi="仿宋" w:eastAsia="仿宋" w:cs="仿宋"/>
                <w:color w:val="auto"/>
                <w:szCs w:val="21"/>
              </w:rPr>
              <w:br w:type="textWrapping"/>
            </w:r>
            <w:r>
              <w:rPr>
                <w:rFonts w:hint="eastAsia" w:ascii="仿宋" w:hAnsi="仿宋" w:eastAsia="仿宋" w:cs="仿宋"/>
                <w:color w:val="auto"/>
                <w:szCs w:val="21"/>
              </w:rPr>
              <w:t>20.通道分离度：&gt; 110db(1KHz)；</w:t>
            </w:r>
            <w:r>
              <w:rPr>
                <w:rFonts w:hint="eastAsia" w:ascii="仿宋" w:hAnsi="仿宋" w:eastAsia="仿宋" w:cs="仿宋"/>
                <w:color w:val="auto"/>
                <w:szCs w:val="21"/>
              </w:rPr>
              <w:br w:type="textWrapping"/>
            </w:r>
            <w:r>
              <w:rPr>
                <w:rFonts w:hint="eastAsia" w:ascii="仿宋" w:hAnsi="仿宋" w:eastAsia="仿宋" w:cs="仿宋"/>
                <w:color w:val="auto"/>
                <w:szCs w:val="21"/>
              </w:rPr>
              <w:t>21.啸叫寻找时间：0.1--0.5S；</w:t>
            </w:r>
            <w:r>
              <w:rPr>
                <w:rFonts w:hint="eastAsia" w:ascii="仿宋" w:hAnsi="仿宋" w:eastAsia="仿宋" w:cs="仿宋"/>
                <w:color w:val="auto"/>
                <w:szCs w:val="21"/>
              </w:rPr>
              <w:br w:type="textWrapping"/>
            </w:r>
            <w:r>
              <w:rPr>
                <w:rFonts w:hint="eastAsia" w:ascii="仿宋" w:hAnsi="仿宋" w:eastAsia="仿宋" w:cs="仿宋"/>
                <w:color w:val="auto"/>
                <w:szCs w:val="21"/>
              </w:rPr>
              <w:t>22.传声增益：6--10 dB；</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23.电源：AC110V~240V   50/60Hz； </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8</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数字信号处理平台</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 需支持跨网跨区域组网，应考虑与各平台打通音频连接，支持音频互联管理，设备类型：系统核心，处理主机系统结构：集中式 的信号处理架构，分布式信号接入，可根据用户需 求设计成集中式或分散式系统处理器类型：英特尔 中央微处理器，支持均衡、延时、混音、压限、滤 波等各种音频处理插件。</w:t>
            </w:r>
            <w:r>
              <w:rPr>
                <w:rFonts w:hint="eastAsia" w:ascii="仿宋" w:hAnsi="仿宋" w:eastAsia="仿宋" w:cs="仿宋"/>
                <w:color w:val="auto"/>
                <w:szCs w:val="21"/>
              </w:rPr>
              <w:br w:type="textWrapping"/>
            </w:r>
            <w:r>
              <w:rPr>
                <w:rFonts w:hint="eastAsia" w:ascii="仿宋" w:hAnsi="仿宋" w:eastAsia="仿宋" w:cs="仿宋"/>
                <w:color w:val="auto"/>
                <w:szCs w:val="21"/>
              </w:rPr>
              <w:t>2.可作为电脑 等设备的外置 USB 音频设备。                                                                             3. 4 路可路由回声抑制控制端口，本地通道：4 个输入、4 个 输出，通道支持可自定义。网络通道：64*64 个 Q-LAN 网络通道，支持 8 个 GPIO 通道和 1 个通 用串口 RS232 网络端口：2 个 Q-LAN 网口，支持双 网热备份支持网络音频协议：Q-LAN、RTP、VoIP 运 行网络：标准三层千兆以太网备份机制：支持主机 一对一热备份音频播放：内置4 路（可扩展到 128 路）播放器，支持 MP3、WAV 音频文件播放存储空间： 可内置 2.5G 固态存储器，可扩展到 600G 自动管理。</w:t>
            </w:r>
            <w:r>
              <w:rPr>
                <w:rFonts w:hint="eastAsia" w:ascii="仿宋" w:hAnsi="仿宋" w:eastAsia="仿宋" w:cs="仿宋"/>
                <w:color w:val="auto"/>
                <w:szCs w:val="21"/>
              </w:rPr>
              <w:br w:type="textWrapping"/>
            </w:r>
            <w:r>
              <w:rPr>
                <w:rFonts w:hint="eastAsia" w:ascii="仿宋" w:hAnsi="仿宋" w:eastAsia="仿宋" w:cs="仿宋"/>
                <w:color w:val="auto"/>
                <w:szCs w:val="21"/>
              </w:rPr>
              <w:t>4.4路平衡式话筒\线路输入，4路平衡式音频输出，采用凤凰插接口；</w:t>
            </w:r>
            <w:r>
              <w:rPr>
                <w:rFonts w:hint="eastAsia" w:ascii="仿宋" w:hAnsi="仿宋" w:eastAsia="仿宋" w:cs="仿宋"/>
                <w:color w:val="auto"/>
                <w:szCs w:val="21"/>
              </w:rPr>
              <w:br w:type="textWrapping"/>
            </w:r>
            <w:r>
              <w:rPr>
                <w:rFonts w:hint="eastAsia" w:ascii="仿宋" w:hAnsi="仿宋" w:eastAsia="仿宋" w:cs="仿宋"/>
                <w:color w:val="auto"/>
                <w:szCs w:val="21"/>
              </w:rPr>
              <w:t>5.自定义操作软件，让配置变更加灵活，可控制不同规格的DSP；</w:t>
            </w:r>
            <w:r>
              <w:rPr>
                <w:rFonts w:hint="eastAsia" w:ascii="仿宋" w:hAnsi="仿宋" w:eastAsia="仿宋" w:cs="仿宋"/>
                <w:color w:val="auto"/>
                <w:szCs w:val="21"/>
              </w:rPr>
              <w:br w:type="textWrapping"/>
            </w:r>
            <w:r>
              <w:rPr>
                <w:rFonts w:hint="eastAsia" w:ascii="仿宋" w:hAnsi="仿宋" w:eastAsia="仿宋" w:cs="仿宋"/>
                <w:color w:val="auto"/>
                <w:szCs w:val="21"/>
              </w:rPr>
              <w:t>6、内置USB声卡，连接电脑可实现音频信号的传输，支持录播和远程会议</w:t>
            </w:r>
            <w:r>
              <w:rPr>
                <w:rFonts w:hint="eastAsia" w:ascii="仿宋" w:hAnsi="仿宋" w:eastAsia="仿宋" w:cs="仿宋"/>
                <w:color w:val="auto"/>
                <w:szCs w:val="21"/>
              </w:rPr>
              <w:br w:type="textWrapping"/>
            </w:r>
            <w:r>
              <w:rPr>
                <w:rFonts w:hint="eastAsia" w:ascii="仿宋" w:hAnsi="仿宋" w:eastAsia="仿宋" w:cs="仿宋"/>
                <w:color w:val="auto"/>
                <w:szCs w:val="21"/>
              </w:rPr>
              <w:t>7、提供终端用户作界面，实现多台设备集中控制，可通过本机的UDP、RS232、RS485控制第三方设备；</w:t>
            </w:r>
            <w:r>
              <w:rPr>
                <w:rFonts w:hint="eastAsia" w:ascii="仿宋" w:hAnsi="仿宋" w:eastAsia="仿宋" w:cs="仿宋"/>
                <w:color w:val="auto"/>
                <w:szCs w:val="21"/>
              </w:rPr>
              <w:br w:type="textWrapping"/>
            </w:r>
            <w:r>
              <w:rPr>
                <w:rFonts w:hint="eastAsia" w:ascii="仿宋" w:hAnsi="仿宋" w:eastAsia="仿宋" w:cs="仿宋"/>
                <w:color w:val="auto"/>
                <w:szCs w:val="21"/>
              </w:rPr>
              <w:t>8、拥有AFC(反馈抑制) AEC回声消除、ANS(噪声抑制)、AGC(自动増益)増益共享门限自动混音、闪避器等处理模块；</w:t>
            </w:r>
            <w:r>
              <w:rPr>
                <w:rFonts w:hint="eastAsia" w:ascii="仿宋" w:hAnsi="仿宋" w:eastAsia="仿宋" w:cs="仿宋"/>
                <w:color w:val="auto"/>
                <w:szCs w:val="21"/>
              </w:rPr>
              <w:br w:type="textWrapping"/>
            </w:r>
            <w:r>
              <w:rPr>
                <w:rFonts w:hint="eastAsia" w:ascii="仿宋" w:hAnsi="仿宋" w:eastAsia="仿宋" w:cs="仿宋"/>
                <w:color w:val="auto"/>
                <w:szCs w:val="21"/>
              </w:rPr>
              <w:t>9、处理器芯片采用ADI 架构，不低于40bit DSP浮点运算引擎，提供自由配制软件架构；</w:t>
            </w:r>
            <w:r>
              <w:rPr>
                <w:rFonts w:hint="eastAsia" w:ascii="仿宋" w:hAnsi="仿宋" w:eastAsia="仿宋" w:cs="仿宋"/>
                <w:color w:val="auto"/>
                <w:szCs w:val="21"/>
              </w:rPr>
              <w:br w:type="textWrapping"/>
            </w:r>
            <w:r>
              <w:rPr>
                <w:rFonts w:hint="eastAsia" w:ascii="仿宋" w:hAnsi="仿宋" w:eastAsia="仿宋" w:cs="仿宋"/>
                <w:color w:val="auto"/>
                <w:szCs w:val="21"/>
              </w:rPr>
              <w:t>10、双网口设计，设备内部网络冗余备份；</w:t>
            </w:r>
            <w:r>
              <w:rPr>
                <w:rFonts w:hint="eastAsia" w:ascii="仿宋" w:hAnsi="仿宋" w:eastAsia="仿宋" w:cs="仿宋"/>
                <w:color w:val="auto"/>
                <w:szCs w:val="21"/>
              </w:rPr>
              <w:br w:type="textWrapping"/>
            </w:r>
            <w:r>
              <w:rPr>
                <w:rFonts w:hint="eastAsia" w:ascii="仿宋" w:hAnsi="仿宋" w:eastAsia="仿宋" w:cs="仿宋"/>
                <w:color w:val="auto"/>
                <w:szCs w:val="21"/>
              </w:rPr>
              <w:t>11、智能自动摄像跟踪功能；</w:t>
            </w:r>
            <w:r>
              <w:rPr>
                <w:rFonts w:hint="eastAsia" w:ascii="仿宋" w:hAnsi="仿宋" w:eastAsia="仿宋" w:cs="仿宋"/>
                <w:color w:val="auto"/>
                <w:szCs w:val="21"/>
              </w:rPr>
              <w:br w:type="textWrapping"/>
            </w:r>
            <w:r>
              <w:rPr>
                <w:rFonts w:hint="eastAsia" w:ascii="仿宋" w:hAnsi="仿宋" w:eastAsia="仿宋" w:cs="仿宋"/>
                <w:color w:val="auto"/>
                <w:szCs w:val="21"/>
              </w:rPr>
              <w:t>12、消防联动功能；</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13、多种控制方式，可通过网页、手机、平板、按键面板、触摸面板等方式管理。    </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9</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平台管理中心</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 根据用户需要设计使用界面；</w:t>
            </w:r>
          </w:p>
          <w:p>
            <w:pPr>
              <w:rPr>
                <w:rFonts w:ascii="仿宋" w:hAnsi="仿宋" w:eastAsia="仿宋" w:cs="仿宋"/>
                <w:color w:val="auto"/>
                <w:szCs w:val="21"/>
              </w:rPr>
            </w:pPr>
            <w:r>
              <w:rPr>
                <w:rFonts w:hint="eastAsia" w:ascii="仿宋" w:hAnsi="仿宋" w:eastAsia="仿宋" w:cs="仿宋"/>
                <w:color w:val="auto"/>
                <w:szCs w:val="21"/>
              </w:rPr>
              <w:t>2. 实现主用和备用切换；</w:t>
            </w:r>
          </w:p>
          <w:p>
            <w:pPr>
              <w:rPr>
                <w:rFonts w:ascii="仿宋" w:hAnsi="仿宋" w:eastAsia="仿宋" w:cs="仿宋"/>
                <w:color w:val="auto"/>
                <w:szCs w:val="21"/>
              </w:rPr>
            </w:pPr>
            <w:r>
              <w:rPr>
                <w:rFonts w:hint="eastAsia" w:ascii="仿宋" w:hAnsi="仿宋" w:eastAsia="仿宋" w:cs="仿宋"/>
                <w:color w:val="auto"/>
                <w:szCs w:val="21"/>
              </w:rPr>
              <w:t>3. 可实现各音频设备状态的监测，包括设备状态，支持一键检测所有音箱的在线状态以及发声状态是否正常；</w:t>
            </w:r>
          </w:p>
          <w:p>
            <w:pPr>
              <w:rPr>
                <w:rFonts w:ascii="仿宋" w:hAnsi="仿宋" w:eastAsia="仿宋" w:cs="仿宋"/>
                <w:color w:val="auto"/>
                <w:szCs w:val="21"/>
              </w:rPr>
            </w:pPr>
            <w:r>
              <w:rPr>
                <w:rFonts w:hint="eastAsia" w:ascii="仿宋" w:hAnsi="仿宋" w:eastAsia="仿宋" w:cs="仿宋"/>
                <w:color w:val="auto"/>
                <w:szCs w:val="21"/>
              </w:rPr>
              <w:t xml:space="preserve">4. 内置歌曲库，可存放大量广播素材，可自动、手动播放多种音频格式，支持单一终端及任意组合终端的音频播放；   </w:t>
            </w:r>
          </w:p>
          <w:p>
            <w:pPr>
              <w:rPr>
                <w:rFonts w:ascii="仿宋" w:hAnsi="仿宋" w:eastAsia="仿宋" w:cs="仿宋"/>
                <w:color w:val="auto"/>
                <w:szCs w:val="21"/>
              </w:rPr>
            </w:pPr>
            <w:r>
              <w:rPr>
                <w:rFonts w:hint="eastAsia" w:ascii="仿宋" w:hAnsi="仿宋" w:eastAsia="仿宋" w:cs="仿宋"/>
                <w:color w:val="auto"/>
                <w:szCs w:val="21"/>
              </w:rPr>
              <w:t>5. 具备一键静音功能，防止使用期间的意外声音发生；</w:t>
            </w:r>
          </w:p>
          <w:p>
            <w:pPr>
              <w:rPr>
                <w:rFonts w:ascii="仿宋" w:hAnsi="仿宋" w:eastAsia="仿宋" w:cs="仿宋"/>
                <w:color w:val="auto"/>
                <w:szCs w:val="21"/>
              </w:rPr>
            </w:pPr>
            <w:r>
              <w:rPr>
                <w:rFonts w:hint="eastAsia" w:ascii="仿宋" w:hAnsi="仿宋" w:eastAsia="仿宋" w:cs="仿宋"/>
                <w:color w:val="auto"/>
                <w:szCs w:val="21"/>
              </w:rPr>
              <w:t>6. 设备模块间通过内部总线连接，不需外接任何线缆；</w:t>
            </w:r>
          </w:p>
          <w:p>
            <w:pPr>
              <w:rPr>
                <w:rFonts w:ascii="仿宋" w:hAnsi="仿宋" w:eastAsia="仿宋" w:cs="仿宋"/>
                <w:color w:val="auto"/>
                <w:szCs w:val="21"/>
              </w:rPr>
            </w:pPr>
            <w:r>
              <w:rPr>
                <w:rFonts w:hint="eastAsia" w:ascii="仿宋" w:hAnsi="仿宋" w:eastAsia="仿宋" w:cs="仿宋"/>
                <w:color w:val="auto"/>
                <w:szCs w:val="21"/>
              </w:rPr>
              <w:t xml:space="preserve">7. 自动检测网络输入状态，接入网络信息节点，自动接入平台；                                        </w:t>
            </w:r>
          </w:p>
          <w:p>
            <w:pPr>
              <w:rPr>
                <w:rFonts w:ascii="仿宋" w:hAnsi="仿宋" w:eastAsia="仿宋" w:cs="仿宋"/>
                <w:color w:val="auto"/>
                <w:szCs w:val="21"/>
              </w:rPr>
            </w:pPr>
            <w:r>
              <w:rPr>
                <w:rFonts w:hint="eastAsia" w:ascii="仿宋" w:hAnsi="仿宋" w:eastAsia="仿宋" w:cs="仿宋"/>
                <w:color w:val="auto"/>
                <w:szCs w:val="21"/>
              </w:rPr>
              <w:t>8.为了系统的整体兼容性，该设备须与电源时序器同一品牌</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电源时序器【8路可控型】</w:t>
            </w:r>
          </w:p>
        </w:tc>
        <w:tc>
          <w:tcPr>
            <w:tcW w:w="3661" w:type="pct"/>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1.19寸标准机柜1U设计</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2.提供延时操作功能；</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3.10路通道开关状态可由面板显示；</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4.通过面板一键开关，可开关各路通道，实现时序功能；</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5.可通过软件方式，锁闭和解锁面板按键；</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6.提供RS232输入接口，可连接电脑和中控系统；</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7.多个同类设备可进行级联，实现一键同时开关多个设备，</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8.10路电源供电接口：后面板有8路可控电源，可配合中控实现互锁、自锁、单路电源开关控制；前面板有2路常供电源；</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9.有RS232和RS485控制接口，短路信号控制接口，TCP/IP控制接口；</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10.多个同类设备可进行级联，实现一键同时开关多个设备；</w:t>
            </w:r>
          </w:p>
          <w:p>
            <w:pPr>
              <w:widowControl/>
              <w:jc w:val="left"/>
              <w:rPr>
                <w:rFonts w:ascii="仿宋" w:hAnsi="仿宋" w:eastAsia="仿宋" w:cs="仿宋"/>
                <w:color w:val="auto"/>
                <w:szCs w:val="21"/>
              </w:rPr>
            </w:pPr>
            <w:r>
              <w:rPr>
                <w:rFonts w:hint="eastAsia" w:ascii="仿宋" w:hAnsi="仿宋" w:eastAsia="仿宋" w:cs="仿宋"/>
                <w:color w:val="auto"/>
                <w:kern w:val="0"/>
                <w:szCs w:val="21"/>
              </w:rPr>
              <w:t>11.带5V的USB接口，可供其他设备上电</w:t>
            </w:r>
            <w:r>
              <w:rPr>
                <w:rFonts w:hint="eastAsia" w:ascii="仿宋" w:hAnsi="仿宋" w:eastAsia="仿宋" w:cs="仿宋"/>
                <w:color w:val="auto"/>
                <w:szCs w:val="21"/>
              </w:rPr>
              <w:t>；</w:t>
            </w:r>
          </w:p>
          <w:p>
            <w:pPr>
              <w:widowControl/>
              <w:jc w:val="left"/>
              <w:rPr>
                <w:rFonts w:ascii="仿宋" w:hAnsi="仿宋" w:eastAsia="仿宋" w:cs="仿宋"/>
                <w:color w:val="auto"/>
                <w:kern w:val="0"/>
                <w:szCs w:val="21"/>
              </w:rPr>
            </w:pPr>
            <w:r>
              <w:rPr>
                <w:rFonts w:hint="eastAsia" w:ascii="仿宋" w:hAnsi="仿宋" w:eastAsia="仿宋" w:cs="仿宋"/>
                <w:color w:val="auto"/>
                <w:szCs w:val="21"/>
              </w:rPr>
              <w:t>12.内置wifi、支持手机、ipad平板或笔记本电脑不经过无线路由器直接无线连接，控制各电源端口的独立开关</w:t>
            </w:r>
            <w:r>
              <w:rPr>
                <w:rFonts w:hint="eastAsia" w:ascii="仿宋" w:hAnsi="仿宋" w:eastAsia="仿宋" w:cs="仿宋"/>
                <w:color w:val="auto"/>
                <w:kern w:val="0"/>
                <w:szCs w:val="21"/>
              </w:rPr>
              <w:t>；</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13.在网内任何一台电脑不需要安装任何软件，只通过WEB就可控制主机的各种参数，支持网络在线点播歌曲播放、支持WEB密码登录保护，防止非操作人员误操作；</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14.前面板带LCD屏，可以显示电压电量,同时8路通道均有LED灯指示对应灯开启与关闭；</w:t>
            </w:r>
          </w:p>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15.提供端口互锁功能，可用于控制投影机电动幕，升降架，以及电动窗帘。</w:t>
            </w:r>
          </w:p>
          <w:p>
            <w:pPr>
              <w:rPr>
                <w:rFonts w:ascii="仿宋" w:hAnsi="仿宋" w:eastAsia="仿宋" w:cs="仿宋"/>
                <w:color w:val="auto"/>
                <w:szCs w:val="21"/>
              </w:rPr>
            </w:pPr>
            <w:r>
              <w:rPr>
                <w:rFonts w:hint="eastAsia" w:ascii="仿宋" w:hAnsi="仿宋" w:eastAsia="仿宋" w:cs="仿宋"/>
                <w:color w:val="auto"/>
                <w:kern w:val="0"/>
                <w:szCs w:val="21"/>
              </w:rPr>
              <w:t>16.最大输入电流：30A，单路最大输出电流：16A，工作电压：220V/50-60Hz 。</w:t>
            </w:r>
          </w:p>
        </w:tc>
        <w:tc>
          <w:tcPr>
            <w:tcW w:w="391" w:type="pct"/>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4"/>
            <w:vAlign w:val="center"/>
          </w:tcPr>
          <w:p>
            <w:pPr>
              <w:widowControl/>
              <w:jc w:val="left"/>
              <w:rPr>
                <w:rFonts w:ascii="仿宋" w:hAnsi="仿宋" w:eastAsia="仿宋" w:cs="仿宋"/>
                <w:bCs/>
                <w:color w:val="auto"/>
                <w:kern w:val="0"/>
                <w:szCs w:val="21"/>
              </w:rPr>
            </w:pPr>
            <w:r>
              <w:rPr>
                <w:rFonts w:hint="eastAsia" w:ascii="仿宋" w:hAnsi="仿宋" w:eastAsia="仿宋" w:cs="仿宋"/>
                <w:bCs/>
                <w:color w:val="auto"/>
                <w:kern w:val="0"/>
                <w:szCs w:val="21"/>
              </w:rPr>
              <w:t>三、集中控制系统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中控系统</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【兼容ipad/安卓/windows/嵌入式】</w:t>
            </w:r>
          </w:p>
        </w:tc>
        <w:tc>
          <w:tcPr>
            <w:tcW w:w="3661" w:type="pct"/>
            <w:vAlign w:val="center"/>
          </w:tcPr>
          <w:p>
            <w:pPr>
              <w:jc w:val="left"/>
              <w:rPr>
                <w:rFonts w:ascii="仿宋" w:hAnsi="仿宋" w:eastAsia="仿宋" w:cs="仿宋"/>
                <w:color w:val="auto"/>
                <w:szCs w:val="21"/>
              </w:rPr>
            </w:pPr>
            <w:r>
              <w:rPr>
                <w:rFonts w:hint="eastAsia" w:ascii="仿宋" w:hAnsi="仿宋" w:eastAsia="仿宋" w:cs="仿宋"/>
                <w:color w:val="auto"/>
                <w:szCs w:val="21"/>
              </w:rPr>
              <w:t>1. 同时支持IPAD平板电脑、安卓平板电脑、射频触摸屏、windows电脑控制，可同时使用，互为备份；</w:t>
            </w:r>
            <w:r>
              <w:rPr>
                <w:rFonts w:hint="eastAsia" w:ascii="仿宋" w:hAnsi="仿宋" w:eastAsia="仿宋" w:cs="仿宋"/>
                <w:color w:val="auto"/>
                <w:szCs w:val="21"/>
              </w:rPr>
              <w:br w:type="textWrapping"/>
            </w:r>
            <w:r>
              <w:rPr>
                <w:rFonts w:hint="eastAsia" w:ascii="仿宋" w:hAnsi="仿宋" w:eastAsia="仿宋" w:cs="仿宋"/>
                <w:color w:val="auto"/>
                <w:szCs w:val="21"/>
              </w:rPr>
              <w:t>2. 前面板带10个可自定义功能的按键，可作为应急操作选项；带蓝光液晶显示屏，显示工作状态；</w:t>
            </w:r>
            <w:r>
              <w:rPr>
                <w:rFonts w:hint="eastAsia" w:ascii="仿宋" w:hAnsi="仿宋" w:eastAsia="仿宋" w:cs="仿宋"/>
                <w:color w:val="auto"/>
                <w:szCs w:val="21"/>
              </w:rPr>
              <w:br w:type="textWrapping"/>
            </w:r>
            <w:r>
              <w:rPr>
                <w:rFonts w:hint="eastAsia" w:ascii="仿宋" w:hAnsi="仿宋" w:eastAsia="仿宋" w:cs="仿宋"/>
                <w:color w:val="auto"/>
                <w:szCs w:val="21"/>
              </w:rPr>
              <w:t>3. 内置万年历电路，可让中控在指定时间自动执行控制操作；</w:t>
            </w:r>
            <w:r>
              <w:rPr>
                <w:rFonts w:hint="eastAsia" w:ascii="仿宋" w:hAnsi="仿宋" w:eastAsia="仿宋" w:cs="仿宋"/>
                <w:color w:val="auto"/>
                <w:szCs w:val="21"/>
              </w:rPr>
              <w:br w:type="textWrapping"/>
            </w:r>
            <w:r>
              <w:rPr>
                <w:rFonts w:hint="eastAsia" w:ascii="仿宋" w:hAnsi="仿宋" w:eastAsia="仿宋" w:cs="仿宋"/>
                <w:color w:val="auto"/>
                <w:szCs w:val="21"/>
              </w:rPr>
              <w:t>4. 非串口分配器式中控，串口等所有控制代码保存在主机上，主机可执行逻辑控制，触摸屏仅保存一个控制ID号，减少网络通讯，提高响应速度和稳定性；</w:t>
            </w:r>
            <w:r>
              <w:rPr>
                <w:rFonts w:hint="eastAsia" w:ascii="仿宋" w:hAnsi="仿宋" w:eastAsia="仿宋" w:cs="仿宋"/>
                <w:color w:val="auto"/>
                <w:szCs w:val="21"/>
              </w:rPr>
              <w:br w:type="textWrapping"/>
            </w:r>
            <w:r>
              <w:rPr>
                <w:rFonts w:hint="eastAsia" w:ascii="仿宋" w:hAnsi="仿宋" w:eastAsia="仿宋" w:cs="仿宋"/>
                <w:color w:val="auto"/>
                <w:szCs w:val="21"/>
              </w:rPr>
              <w:t>5. 主机带有网口，不需配置接收器（转换器）。</w:t>
            </w:r>
            <w:r>
              <w:rPr>
                <w:rFonts w:hint="eastAsia" w:ascii="仿宋" w:hAnsi="仿宋" w:eastAsia="仿宋" w:cs="仿宋"/>
                <w:color w:val="auto"/>
                <w:szCs w:val="21"/>
              </w:rPr>
              <w:br w:type="textWrapping"/>
            </w:r>
            <w:r>
              <w:rPr>
                <w:rFonts w:hint="eastAsia" w:ascii="仿宋" w:hAnsi="仿宋" w:eastAsia="仿宋" w:cs="仿宋"/>
                <w:color w:val="auto"/>
                <w:szCs w:val="21"/>
              </w:rPr>
              <w:t>6. 非网页式，各个平台（IPAD、安卓、windows）都有功能一致的专用操控软件(app)。</w:t>
            </w:r>
            <w:r>
              <w:rPr>
                <w:rFonts w:hint="eastAsia" w:ascii="仿宋" w:hAnsi="仿宋" w:eastAsia="仿宋" w:cs="仿宋"/>
                <w:color w:val="auto"/>
                <w:szCs w:val="21"/>
              </w:rPr>
              <w:br w:type="textWrapping"/>
            </w:r>
            <w:r>
              <w:rPr>
                <w:rFonts w:hint="eastAsia" w:ascii="仿宋" w:hAnsi="仿宋" w:eastAsia="仿宋" w:cs="仿宋"/>
                <w:color w:val="auto"/>
                <w:szCs w:val="21"/>
              </w:rPr>
              <w:t>7. 带8键控制面板：每个按键都可以通过串口RS232 对外围设备（摄像机、投影机等）进行可编程控制；每个按键都可以设置为发送红外线代码、控制继电器。并通过对应的端口去控制外围设备；每个按键都可通过RS232和USB连接电脑去学习红外；具有ID级联功能，99个面板可以级联起来控制，通过ID去识别每一个面板；具有USB和RS232选择控制功能，并由中控软件设置；具有自定义设置按键标签的功能；</w:t>
            </w:r>
            <w:r>
              <w:rPr>
                <w:rFonts w:hint="eastAsia" w:ascii="仿宋" w:hAnsi="仿宋" w:eastAsia="仿宋" w:cs="仿宋"/>
                <w:color w:val="auto"/>
                <w:szCs w:val="21"/>
              </w:rPr>
              <w:br w:type="textWrapping"/>
            </w:r>
            <w:r>
              <w:rPr>
                <w:rFonts w:hint="eastAsia" w:ascii="仿宋" w:hAnsi="仿宋" w:eastAsia="仿宋" w:cs="仿宋"/>
                <w:color w:val="auto"/>
                <w:szCs w:val="21"/>
              </w:rPr>
              <w:t>8. 采用字体自动识别技术，在Windows电脑上设计界面时使用的任何字体，都能在IPAD平板、安卓平板上正确显示（不需制作图片）。</w:t>
            </w:r>
            <w:r>
              <w:rPr>
                <w:rFonts w:hint="eastAsia" w:ascii="仿宋" w:hAnsi="仿宋" w:eastAsia="仿宋" w:cs="仿宋"/>
                <w:color w:val="auto"/>
                <w:szCs w:val="21"/>
              </w:rPr>
              <w:br w:type="textWrapping"/>
            </w:r>
            <w:r>
              <w:rPr>
                <w:rFonts w:hint="eastAsia" w:ascii="仿宋" w:hAnsi="仿宋" w:eastAsia="仿宋" w:cs="仿宋"/>
                <w:color w:val="auto"/>
                <w:szCs w:val="21"/>
              </w:rPr>
              <w:t>9. 编程设计平台可自动生成各种3D按钮（不需设计图片）；也支持图片按钮，支持PNG、WMF、ICO、GIF图片的透明效果，可实现任意形状的按钮，各种效果的界面。</w:t>
            </w:r>
            <w:r>
              <w:rPr>
                <w:rFonts w:hint="eastAsia" w:ascii="仿宋" w:hAnsi="仿宋" w:eastAsia="仿宋" w:cs="仿宋"/>
                <w:color w:val="auto"/>
                <w:szCs w:val="21"/>
              </w:rPr>
              <w:br w:type="textWrapping"/>
            </w:r>
            <w:r>
              <w:rPr>
                <w:rFonts w:hint="eastAsia" w:ascii="仿宋" w:hAnsi="仿宋" w:eastAsia="仿宋" w:cs="仿宋"/>
                <w:color w:val="auto"/>
                <w:szCs w:val="21"/>
              </w:rPr>
              <w:t>10. 主机配有32个接口，16个RS232串口\RS485\422、8个红外口、8-Relays 继电器口等控制口。</w:t>
            </w:r>
            <w:r>
              <w:rPr>
                <w:rFonts w:hint="eastAsia" w:ascii="仿宋" w:hAnsi="仿宋" w:eastAsia="仿宋" w:cs="仿宋"/>
                <w:color w:val="auto"/>
                <w:szCs w:val="21"/>
              </w:rPr>
              <w:br w:type="textWrapping"/>
            </w:r>
            <w:r>
              <w:rPr>
                <w:rFonts w:hint="eastAsia" w:ascii="仿宋" w:hAnsi="仿宋" w:eastAsia="仿宋" w:cs="仿宋"/>
                <w:color w:val="auto"/>
                <w:szCs w:val="21"/>
              </w:rPr>
              <w:t>11. 控制通讯：以太网(TCP/IP)，10/100M自适应，TCP SERVER方式，也可定制为UDP方式，也可连接射频接收器。</w:t>
            </w:r>
            <w:r>
              <w:rPr>
                <w:rFonts w:hint="eastAsia" w:ascii="仿宋" w:hAnsi="仿宋" w:eastAsia="仿宋" w:cs="仿宋"/>
                <w:color w:val="auto"/>
                <w:szCs w:val="21"/>
              </w:rPr>
              <w:br w:type="textWrapping"/>
            </w:r>
            <w:r>
              <w:rPr>
                <w:rFonts w:hint="eastAsia" w:ascii="仿宋" w:hAnsi="仿宋" w:eastAsia="仿宋" w:cs="仿宋"/>
                <w:color w:val="auto"/>
                <w:szCs w:val="21"/>
              </w:rPr>
              <w:t>12. 具备16路COM口，其中每路串口具备RS232\RS422\RS485控制功能，8路1/0数字接口，8路IR接口，8路弱继电器（RELAY）接口，1路RJ45网络控制接口；</w:t>
            </w:r>
            <w:r>
              <w:rPr>
                <w:rFonts w:hint="eastAsia" w:ascii="仿宋" w:hAnsi="仿宋" w:eastAsia="仿宋" w:cs="仿宋"/>
                <w:color w:val="auto"/>
                <w:szCs w:val="21"/>
              </w:rPr>
              <w:br w:type="textWrapping"/>
            </w:r>
            <w:r>
              <w:rPr>
                <w:rFonts w:hint="eastAsia" w:ascii="仿宋" w:hAnsi="仿宋" w:eastAsia="仿宋" w:cs="仿宋"/>
                <w:color w:val="auto"/>
                <w:szCs w:val="21"/>
              </w:rPr>
              <w:t>13. 处理器：32位ARM处理器，指令存储器：FLASH，大容量FLASH存储器，可保存高达5000条控制指令，满足任何场合的控制存储要求，支持扩展。</w:t>
            </w:r>
            <w:r>
              <w:rPr>
                <w:rFonts w:hint="eastAsia" w:ascii="仿宋" w:hAnsi="仿宋" w:eastAsia="仿宋" w:cs="仿宋"/>
                <w:color w:val="auto"/>
                <w:szCs w:val="21"/>
              </w:rPr>
              <w:br w:type="textWrapping"/>
            </w:r>
            <w:r>
              <w:rPr>
                <w:rFonts w:hint="eastAsia" w:ascii="仿宋" w:hAnsi="仿宋" w:eastAsia="仿宋" w:cs="仿宋"/>
                <w:color w:val="auto"/>
                <w:szCs w:val="21"/>
              </w:rPr>
              <w:t>14. 红外学习技术：最大红外数据容量：1000KB；学习载波范围：15-120KHz；发射载波：38KHz；红外脉冲精度：±20us；红外脉宽范围：50us-70ms；红学习时间间隔：100ms；最大红外数据宽度：96位。</w:t>
            </w:r>
            <w:r>
              <w:rPr>
                <w:rFonts w:hint="eastAsia" w:ascii="仿宋" w:hAnsi="仿宋" w:eastAsia="仿宋" w:cs="仿宋"/>
                <w:color w:val="auto"/>
                <w:szCs w:val="21"/>
              </w:rPr>
              <w:br w:type="textWrapping"/>
            </w:r>
            <w:r>
              <w:rPr>
                <w:rFonts w:hint="eastAsia" w:ascii="仿宋" w:hAnsi="仿宋" w:eastAsia="仿宋" w:cs="仿宋"/>
                <w:color w:val="auto"/>
                <w:szCs w:val="21"/>
              </w:rPr>
              <w:t>15. 控制指令数据容量：256M；最大读写速度：66Mb。</w:t>
            </w:r>
            <w:r>
              <w:rPr>
                <w:rFonts w:hint="eastAsia" w:ascii="仿宋" w:hAnsi="仿宋" w:eastAsia="仿宋" w:cs="仿宋"/>
                <w:color w:val="auto"/>
                <w:szCs w:val="21"/>
              </w:rPr>
              <w:br w:type="textWrapping"/>
            </w:r>
            <w:r>
              <w:rPr>
                <w:rFonts w:hint="eastAsia" w:ascii="仿宋" w:hAnsi="仿宋" w:eastAsia="仿宋" w:cs="仿宋"/>
                <w:color w:val="auto"/>
                <w:szCs w:val="21"/>
              </w:rPr>
              <w:t>16. 继电器：8路弱电继电器接口，触点形式：1C（SPDT）；触点负载： 2A/30 VDC；阻 抗： ≤100mΩ；额定电流： 3A；电气寿命：≥10万回；机械寿命：≥1000万回；线圈绝缘电阻：≥100MΩ；线圈与触点间耐压：4000VAC/1分钟；触点与触点间耐压：750VAC/1分钟。</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平板电脑</w:t>
            </w:r>
          </w:p>
        </w:tc>
        <w:tc>
          <w:tcPr>
            <w:tcW w:w="3661" w:type="pct"/>
            <w:vAlign w:val="center"/>
          </w:tcPr>
          <w:p>
            <w:pPr>
              <w:jc w:val="left"/>
              <w:rPr>
                <w:rFonts w:ascii="仿宋" w:hAnsi="仿宋" w:eastAsia="仿宋" w:cs="仿宋"/>
                <w:color w:val="auto"/>
                <w:szCs w:val="21"/>
              </w:rPr>
            </w:pPr>
            <w:r>
              <w:rPr>
                <w:rFonts w:hint="eastAsia" w:ascii="仿宋" w:hAnsi="仿宋" w:eastAsia="仿宋" w:cs="仿宋"/>
                <w:color w:val="auto"/>
                <w:szCs w:val="21"/>
              </w:rPr>
              <w:t>1.处理器主频:2.26GHz</w:t>
            </w:r>
            <w:r>
              <w:rPr>
                <w:rFonts w:hint="eastAsia" w:ascii="仿宋" w:hAnsi="仿宋" w:eastAsia="仿宋" w:cs="仿宋"/>
                <w:color w:val="auto"/>
                <w:szCs w:val="21"/>
              </w:rPr>
              <w:br w:type="textWrapping"/>
            </w:r>
            <w:r>
              <w:rPr>
                <w:rFonts w:hint="eastAsia" w:ascii="仿宋" w:hAnsi="仿宋" w:eastAsia="仿宋" w:cs="仿宋"/>
                <w:color w:val="auto"/>
                <w:szCs w:val="21"/>
              </w:rPr>
              <w:t>2.处理器核心:双核心</w:t>
            </w:r>
            <w:r>
              <w:rPr>
                <w:rFonts w:hint="eastAsia" w:ascii="仿宋" w:hAnsi="仿宋" w:eastAsia="仿宋" w:cs="仿宋"/>
                <w:color w:val="auto"/>
                <w:szCs w:val="21"/>
              </w:rPr>
              <w:br w:type="textWrapping"/>
            </w:r>
            <w:r>
              <w:rPr>
                <w:rFonts w:hint="eastAsia" w:ascii="仿宋" w:hAnsi="仿宋" w:eastAsia="仿宋" w:cs="仿宋"/>
                <w:color w:val="auto"/>
                <w:szCs w:val="21"/>
              </w:rPr>
              <w:t>3.系统内存:4GB</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4.存储容量:32GB </w:t>
            </w:r>
            <w:r>
              <w:rPr>
                <w:rFonts w:hint="eastAsia" w:ascii="仿宋" w:hAnsi="仿宋" w:eastAsia="仿宋" w:cs="仿宋"/>
                <w:color w:val="auto"/>
                <w:szCs w:val="21"/>
              </w:rPr>
              <w:br w:type="textWrapping"/>
            </w:r>
            <w:r>
              <w:rPr>
                <w:rFonts w:hint="eastAsia" w:ascii="仿宋" w:hAnsi="仿宋" w:eastAsia="仿宋" w:cs="仿宋"/>
                <w:color w:val="auto"/>
                <w:szCs w:val="21"/>
              </w:rPr>
              <w:t>5.屏幕尺寸:12.9英寸</w:t>
            </w:r>
            <w:r>
              <w:rPr>
                <w:rFonts w:hint="eastAsia" w:ascii="仿宋" w:hAnsi="仿宋" w:eastAsia="仿宋" w:cs="仿宋"/>
                <w:color w:val="auto"/>
                <w:szCs w:val="21"/>
              </w:rPr>
              <w:br w:type="textWrapping"/>
            </w:r>
            <w:r>
              <w:rPr>
                <w:rFonts w:hint="eastAsia" w:ascii="仿宋" w:hAnsi="仿宋" w:eastAsia="仿宋" w:cs="仿宋"/>
                <w:color w:val="auto"/>
                <w:szCs w:val="21"/>
              </w:rPr>
              <w:t>6.屏幕分辨率:2732x2048</w:t>
            </w:r>
            <w:r>
              <w:rPr>
                <w:rFonts w:hint="eastAsia" w:ascii="仿宋" w:hAnsi="仿宋" w:eastAsia="仿宋" w:cs="仿宋"/>
                <w:color w:val="auto"/>
                <w:szCs w:val="21"/>
              </w:rPr>
              <w:br w:type="textWrapping"/>
            </w:r>
            <w:r>
              <w:rPr>
                <w:rFonts w:hint="eastAsia" w:ascii="仿宋" w:hAnsi="仿宋" w:eastAsia="仿宋" w:cs="仿宋"/>
                <w:color w:val="auto"/>
                <w:szCs w:val="21"/>
              </w:rPr>
              <w:t>7.屏幕像素密度:264PPI</w:t>
            </w:r>
            <w:r>
              <w:rPr>
                <w:rFonts w:hint="eastAsia" w:ascii="仿宋" w:hAnsi="仿宋" w:eastAsia="仿宋" w:cs="仿宋"/>
                <w:color w:val="auto"/>
                <w:szCs w:val="21"/>
              </w:rPr>
              <w:br w:type="textWrapping"/>
            </w:r>
            <w:r>
              <w:rPr>
                <w:rFonts w:hint="eastAsia" w:ascii="仿宋" w:hAnsi="仿宋" w:eastAsia="仿宋" w:cs="仿宋"/>
                <w:color w:val="auto"/>
                <w:szCs w:val="21"/>
              </w:rPr>
              <w:t>8.WiFi功能:双频（2.4GHz+5GHz），支持802.11a/b/g/n/ac无线协议</w:t>
            </w:r>
            <w:r>
              <w:rPr>
                <w:rFonts w:hint="eastAsia" w:ascii="仿宋" w:hAnsi="仿宋" w:eastAsia="仿宋" w:cs="仿宋"/>
                <w:color w:val="auto"/>
                <w:szCs w:val="21"/>
              </w:rPr>
              <w:br w:type="textWrapping"/>
            </w:r>
            <w:r>
              <w:rPr>
                <w:rFonts w:hint="eastAsia" w:ascii="仿宋" w:hAnsi="仿宋" w:eastAsia="仿宋" w:cs="仿宋"/>
                <w:color w:val="auto"/>
                <w:szCs w:val="21"/>
              </w:rPr>
              <w:t>9.蓝牙功能:支持，蓝牙4.2模块</w:t>
            </w:r>
            <w:r>
              <w:rPr>
                <w:rFonts w:hint="eastAsia" w:ascii="仿宋" w:hAnsi="仿宋" w:eastAsia="仿宋" w:cs="仿宋"/>
                <w:color w:val="auto"/>
                <w:szCs w:val="21"/>
              </w:rPr>
              <w:br w:type="textWrapping"/>
            </w:r>
            <w:r>
              <w:rPr>
                <w:rFonts w:hint="eastAsia" w:ascii="仿宋" w:hAnsi="仿宋" w:eastAsia="仿宋" w:cs="仿宋"/>
                <w:color w:val="auto"/>
                <w:szCs w:val="21"/>
              </w:rPr>
              <w:t>10.摄像头:双摄像头（前置：120万像素，后置：800万像素）</w:t>
            </w:r>
            <w:r>
              <w:rPr>
                <w:rFonts w:hint="eastAsia" w:ascii="仿宋" w:hAnsi="仿宋" w:eastAsia="仿宋" w:cs="仿宋"/>
                <w:color w:val="auto"/>
                <w:szCs w:val="21"/>
              </w:rPr>
              <w:br w:type="textWrapping"/>
            </w:r>
            <w:r>
              <w:rPr>
                <w:rFonts w:hint="eastAsia" w:ascii="仿宋" w:hAnsi="仿宋" w:eastAsia="仿宋" w:cs="仿宋"/>
                <w:color w:val="auto"/>
                <w:szCs w:val="21"/>
              </w:rPr>
              <w:t>11.机壳材质:铝镁合金材质</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无线路由器</w:t>
            </w:r>
          </w:p>
        </w:tc>
        <w:tc>
          <w:tcPr>
            <w:tcW w:w="3661" w:type="pct"/>
            <w:vAlign w:val="center"/>
          </w:tcPr>
          <w:p>
            <w:pPr>
              <w:widowControl/>
              <w:tabs>
                <w:tab w:val="left" w:pos="220"/>
                <w:tab w:val="left" w:pos="720"/>
              </w:tabs>
              <w:autoSpaceDE w:val="0"/>
              <w:autoSpaceDN w:val="0"/>
              <w:adjustRightInd w:val="0"/>
              <w:jc w:val="left"/>
              <w:rPr>
                <w:rFonts w:ascii="仿宋" w:hAnsi="仿宋" w:eastAsia="仿宋" w:cs="仿宋"/>
                <w:color w:val="auto"/>
                <w:szCs w:val="21"/>
              </w:rPr>
            </w:pPr>
            <w:r>
              <w:rPr>
                <w:rFonts w:hint="eastAsia" w:ascii="仿宋" w:hAnsi="仿宋" w:eastAsia="仿宋" w:cs="仿宋"/>
                <w:color w:val="auto"/>
                <w:szCs w:val="21"/>
              </w:rPr>
              <w:t>1.WAN接入口：百兆网口</w:t>
            </w:r>
          </w:p>
          <w:p>
            <w:pPr>
              <w:widowControl/>
              <w:tabs>
                <w:tab w:val="left" w:pos="220"/>
                <w:tab w:val="left" w:pos="720"/>
              </w:tabs>
              <w:autoSpaceDE w:val="0"/>
              <w:autoSpaceDN w:val="0"/>
              <w:adjustRightInd w:val="0"/>
              <w:jc w:val="left"/>
              <w:rPr>
                <w:rFonts w:ascii="仿宋" w:hAnsi="仿宋" w:eastAsia="仿宋" w:cs="仿宋"/>
                <w:color w:val="auto"/>
                <w:szCs w:val="21"/>
              </w:rPr>
            </w:pPr>
            <w:r>
              <w:rPr>
                <w:rFonts w:hint="eastAsia" w:ascii="仿宋" w:hAnsi="仿宋" w:eastAsia="仿宋" w:cs="仿宋"/>
                <w:color w:val="auto"/>
                <w:szCs w:val="21"/>
              </w:rPr>
              <w:t>2.无线协议：WiFi 5</w:t>
            </w:r>
          </w:p>
          <w:p>
            <w:pPr>
              <w:widowControl/>
              <w:tabs>
                <w:tab w:val="left" w:pos="220"/>
                <w:tab w:val="left" w:pos="720"/>
              </w:tabs>
              <w:autoSpaceDE w:val="0"/>
              <w:autoSpaceDN w:val="0"/>
              <w:adjustRightInd w:val="0"/>
              <w:jc w:val="left"/>
              <w:rPr>
                <w:rFonts w:ascii="仿宋" w:hAnsi="仿宋" w:eastAsia="仿宋" w:cs="仿宋"/>
                <w:color w:val="auto"/>
                <w:szCs w:val="21"/>
              </w:rPr>
            </w:pPr>
            <w:r>
              <w:rPr>
                <w:rFonts w:hint="eastAsia" w:ascii="仿宋" w:hAnsi="仿宋" w:eastAsia="仿宋" w:cs="仿宋"/>
                <w:color w:val="auto"/>
                <w:szCs w:val="21"/>
              </w:rPr>
              <w:t>3.LAN输出口：百兆网口</w:t>
            </w:r>
          </w:p>
          <w:p>
            <w:pPr>
              <w:widowControl/>
              <w:tabs>
                <w:tab w:val="left" w:pos="220"/>
                <w:tab w:val="left" w:pos="720"/>
              </w:tabs>
              <w:autoSpaceDE w:val="0"/>
              <w:autoSpaceDN w:val="0"/>
              <w:adjustRightInd w:val="0"/>
              <w:jc w:val="left"/>
              <w:rPr>
                <w:rFonts w:ascii="仿宋" w:hAnsi="仿宋" w:eastAsia="仿宋" w:cs="仿宋"/>
                <w:color w:val="auto"/>
                <w:szCs w:val="21"/>
              </w:rPr>
            </w:pPr>
            <w:r>
              <w:rPr>
                <w:rFonts w:hint="eastAsia" w:ascii="仿宋" w:hAnsi="仿宋" w:eastAsia="仿宋" w:cs="仿宋"/>
                <w:color w:val="auto"/>
                <w:szCs w:val="21"/>
              </w:rPr>
              <w:t>4.2.4G MIMO技术：2x2 MIMO</w:t>
            </w:r>
          </w:p>
          <w:p>
            <w:pPr>
              <w:widowControl/>
              <w:tabs>
                <w:tab w:val="left" w:pos="220"/>
                <w:tab w:val="left" w:pos="720"/>
              </w:tabs>
              <w:autoSpaceDE w:val="0"/>
              <w:autoSpaceDN w:val="0"/>
              <w:adjustRightInd w:val="0"/>
              <w:jc w:val="left"/>
              <w:rPr>
                <w:rFonts w:ascii="仿宋" w:hAnsi="仿宋" w:eastAsia="仿宋" w:cs="仿宋"/>
                <w:color w:val="auto"/>
                <w:szCs w:val="21"/>
              </w:rPr>
            </w:pPr>
            <w:r>
              <w:rPr>
                <w:rFonts w:hint="eastAsia" w:ascii="仿宋" w:hAnsi="仿宋" w:eastAsia="仿宋" w:cs="仿宋"/>
                <w:color w:val="auto"/>
                <w:szCs w:val="21"/>
              </w:rPr>
              <w:t>5.天线：外置天线</w:t>
            </w:r>
          </w:p>
          <w:p>
            <w:pPr>
              <w:widowControl/>
              <w:tabs>
                <w:tab w:val="left" w:pos="220"/>
                <w:tab w:val="left" w:pos="720"/>
              </w:tabs>
              <w:autoSpaceDE w:val="0"/>
              <w:autoSpaceDN w:val="0"/>
              <w:adjustRightInd w:val="0"/>
              <w:jc w:val="left"/>
              <w:rPr>
                <w:rFonts w:ascii="仿宋" w:hAnsi="仿宋" w:eastAsia="仿宋" w:cs="仿宋"/>
                <w:color w:val="auto"/>
                <w:szCs w:val="21"/>
              </w:rPr>
            </w:pPr>
            <w:r>
              <w:rPr>
                <w:rFonts w:hint="eastAsia" w:ascii="仿宋" w:hAnsi="仿宋" w:eastAsia="仿宋" w:cs="仿宋"/>
                <w:color w:val="auto"/>
                <w:szCs w:val="21"/>
              </w:rPr>
              <w:t>6.是否有USB接口：否</w:t>
            </w:r>
          </w:p>
          <w:p>
            <w:pPr>
              <w:jc w:val="left"/>
              <w:rPr>
                <w:rFonts w:ascii="仿宋" w:hAnsi="仿宋" w:eastAsia="仿宋" w:cs="仿宋"/>
                <w:color w:val="auto"/>
                <w:szCs w:val="21"/>
              </w:rPr>
            </w:pPr>
            <w:r>
              <w:rPr>
                <w:rFonts w:hint="eastAsia" w:ascii="仿宋" w:hAnsi="仿宋" w:eastAsia="仿宋" w:cs="仿宋"/>
                <w:color w:val="auto"/>
                <w:szCs w:val="21"/>
              </w:rPr>
              <w:t>7.LAN口数量：4</w:t>
            </w:r>
          </w:p>
        </w:tc>
        <w:tc>
          <w:tcPr>
            <w:tcW w:w="391" w:type="pct"/>
            <w:vAlign w:val="center"/>
          </w:tcPr>
          <w:p>
            <w:pPr>
              <w:widowControl/>
              <w:numPr>
                <w:ilvl w:val="0"/>
                <w:numId w:val="5"/>
              </w:numPr>
              <w:tabs>
                <w:tab w:val="left" w:pos="220"/>
                <w:tab w:val="left" w:pos="720"/>
              </w:tabs>
              <w:autoSpaceDE w:val="0"/>
              <w:autoSpaceDN w:val="0"/>
              <w:adjustRightInd w:val="0"/>
              <w:ind w:hanging="720"/>
              <w:jc w:val="center"/>
              <w:rPr>
                <w:rFonts w:ascii="仿宋" w:hAnsi="仿宋" w:eastAsia="仿宋" w:cs="仿宋"/>
                <w:color w:val="auto"/>
                <w:szCs w:val="21"/>
              </w:rPr>
            </w:pPr>
            <w:r>
              <w:rPr>
                <w:rFonts w:hint="eastAsia" w:ascii="仿宋" w:hAnsi="仿宋" w:eastAsia="仿宋" w:cs="仿宋"/>
                <w:color w:val="auto"/>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电源控制器【8路控制】</w:t>
            </w:r>
          </w:p>
        </w:tc>
        <w:tc>
          <w:tcPr>
            <w:tcW w:w="3661" w:type="pct"/>
            <w:vAlign w:val="center"/>
          </w:tcPr>
          <w:p>
            <w:pPr>
              <w:jc w:val="left"/>
              <w:rPr>
                <w:rFonts w:ascii="仿宋" w:hAnsi="仿宋" w:eastAsia="仿宋" w:cs="仿宋"/>
                <w:color w:val="auto"/>
                <w:szCs w:val="21"/>
              </w:rPr>
            </w:pPr>
            <w:r>
              <w:rPr>
                <w:rFonts w:hint="eastAsia" w:ascii="仿宋" w:hAnsi="仿宋" w:eastAsia="仿宋" w:cs="仿宋"/>
                <w:color w:val="auto"/>
                <w:szCs w:val="21"/>
              </w:rPr>
              <w:t>1.高度：2U，电源控制器广泛应用于各个领域，可对电动窗帘、电动布幕、喷水池、灯光的电源控制，</w:t>
            </w:r>
            <w:r>
              <w:rPr>
                <w:rFonts w:hint="eastAsia" w:ascii="仿宋" w:hAnsi="仿宋" w:eastAsia="仿宋" w:cs="仿宋"/>
                <w:color w:val="auto"/>
                <w:szCs w:val="21"/>
              </w:rPr>
              <w:br w:type="textWrapping"/>
            </w:r>
            <w:r>
              <w:rPr>
                <w:rFonts w:hint="eastAsia" w:ascii="仿宋" w:hAnsi="仿宋" w:eastAsia="仿宋" w:cs="仿宋"/>
                <w:color w:val="auto"/>
                <w:szCs w:val="21"/>
              </w:rPr>
              <w:t>2.带8路独立的强电继电器，兼容快思聪、AMX等多中控系统的通讯网络；</w:t>
            </w:r>
            <w:r>
              <w:rPr>
                <w:rFonts w:hint="eastAsia" w:ascii="仿宋" w:hAnsi="仿宋" w:eastAsia="仿宋" w:cs="仿宋"/>
                <w:color w:val="auto"/>
                <w:szCs w:val="21"/>
              </w:rPr>
              <w:br w:type="textWrapping"/>
            </w:r>
            <w:r>
              <w:rPr>
                <w:rFonts w:hint="eastAsia" w:ascii="仿宋" w:hAnsi="仿宋" w:eastAsia="仿宋" w:cs="仿宋"/>
                <w:color w:val="auto"/>
                <w:szCs w:val="21"/>
              </w:rPr>
              <w:t>3.可单路控制，也可作为电源时序器使用，可通过串口控制，也可用自身的按钮进行控制。</w:t>
            </w:r>
            <w:r>
              <w:rPr>
                <w:rFonts w:hint="eastAsia" w:ascii="仿宋" w:hAnsi="仿宋" w:eastAsia="仿宋" w:cs="仿宋"/>
                <w:color w:val="auto"/>
                <w:szCs w:val="21"/>
              </w:rPr>
              <w:br w:type="textWrapping"/>
            </w:r>
            <w:r>
              <w:rPr>
                <w:rFonts w:hint="eastAsia" w:ascii="仿宋" w:hAnsi="仿宋" w:eastAsia="仿宋" w:cs="仿宋"/>
                <w:color w:val="auto"/>
                <w:szCs w:val="21"/>
              </w:rPr>
              <w:t>4.提供专用软件从而实现PC机对其控制,也可手动控制。</w:t>
            </w:r>
            <w:r>
              <w:rPr>
                <w:rFonts w:hint="eastAsia" w:ascii="仿宋" w:hAnsi="仿宋" w:eastAsia="仿宋" w:cs="仿宋"/>
                <w:color w:val="auto"/>
                <w:szCs w:val="21"/>
              </w:rPr>
              <w:br w:type="textWrapping"/>
            </w:r>
            <w:r>
              <w:rPr>
                <w:rFonts w:hint="eastAsia" w:ascii="仿宋" w:hAnsi="仿宋" w:eastAsia="仿宋" w:cs="仿宋"/>
                <w:color w:val="auto"/>
                <w:szCs w:val="21"/>
              </w:rPr>
              <w:t>5.通过命令编码可实现一键闭合和分开全部继电器，或可多键单独控制每个继电器闭合和分开继电器，或可一键时序闭合和分开全部继电器，或可延时闭合和分开继电器；</w:t>
            </w:r>
            <w:r>
              <w:rPr>
                <w:rFonts w:hint="eastAsia" w:ascii="仿宋" w:hAnsi="仿宋" w:eastAsia="仿宋" w:cs="仿宋"/>
                <w:color w:val="auto"/>
                <w:szCs w:val="21"/>
              </w:rPr>
              <w:br w:type="textWrapping"/>
            </w:r>
            <w:r>
              <w:rPr>
                <w:rFonts w:hint="eastAsia" w:ascii="仿宋" w:hAnsi="仿宋" w:eastAsia="仿宋" w:cs="仿宋"/>
                <w:color w:val="auto"/>
                <w:szCs w:val="21"/>
              </w:rPr>
              <w:t>6.提供RS232/485通讯控制功能；</w:t>
            </w:r>
            <w:r>
              <w:rPr>
                <w:rFonts w:hint="eastAsia" w:ascii="仿宋" w:hAnsi="仿宋" w:eastAsia="仿宋" w:cs="仿宋"/>
                <w:color w:val="auto"/>
                <w:szCs w:val="21"/>
              </w:rPr>
              <w:br w:type="textWrapping"/>
            </w:r>
            <w:r>
              <w:rPr>
                <w:rFonts w:hint="eastAsia" w:ascii="仿宋" w:hAnsi="仿宋" w:eastAsia="仿宋" w:cs="仿宋"/>
                <w:color w:val="auto"/>
                <w:szCs w:val="21"/>
              </w:rPr>
              <w:t>7.NO:30A/240VAC/14VDC；</w:t>
            </w:r>
            <w:r>
              <w:rPr>
                <w:rFonts w:hint="eastAsia" w:ascii="仿宋" w:hAnsi="仿宋" w:eastAsia="仿宋" w:cs="仿宋"/>
                <w:color w:val="auto"/>
                <w:szCs w:val="21"/>
              </w:rPr>
              <w:br w:type="textWrapping"/>
            </w:r>
            <w:r>
              <w:rPr>
                <w:rFonts w:hint="eastAsia" w:ascii="仿宋" w:hAnsi="仿宋" w:eastAsia="仿宋" w:cs="仿宋"/>
                <w:color w:val="auto"/>
                <w:szCs w:val="21"/>
              </w:rPr>
              <w:t>8.NC:20A//240VAC/14VDC；</w:t>
            </w:r>
            <w:r>
              <w:rPr>
                <w:rFonts w:hint="eastAsia" w:ascii="仿宋" w:hAnsi="仿宋" w:eastAsia="仿宋" w:cs="仿宋"/>
                <w:color w:val="auto"/>
                <w:szCs w:val="21"/>
              </w:rPr>
              <w:br w:type="textWrapping"/>
            </w:r>
            <w:r>
              <w:rPr>
                <w:rFonts w:hint="eastAsia" w:ascii="仿宋" w:hAnsi="仿宋" w:eastAsia="仿宋" w:cs="仿宋"/>
                <w:color w:val="auto"/>
                <w:szCs w:val="21"/>
              </w:rPr>
              <w:t>9.控制供电：24VDC；</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5</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编程软件</w:t>
            </w:r>
          </w:p>
        </w:tc>
        <w:tc>
          <w:tcPr>
            <w:tcW w:w="3661" w:type="pct"/>
            <w:vAlign w:val="center"/>
          </w:tcPr>
          <w:p>
            <w:pPr>
              <w:jc w:val="left"/>
              <w:rPr>
                <w:rFonts w:ascii="仿宋" w:hAnsi="仿宋" w:eastAsia="仿宋" w:cs="仿宋"/>
                <w:color w:val="auto"/>
                <w:szCs w:val="21"/>
              </w:rPr>
            </w:pPr>
            <w:r>
              <w:rPr>
                <w:rFonts w:hint="eastAsia" w:ascii="仿宋" w:hAnsi="仿宋" w:eastAsia="仿宋" w:cs="仿宋"/>
                <w:color w:val="auto"/>
                <w:szCs w:val="21"/>
              </w:rPr>
              <w:t xml:space="preserve">1.中控配套 </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6</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红外发生棒</w:t>
            </w:r>
          </w:p>
        </w:tc>
        <w:tc>
          <w:tcPr>
            <w:tcW w:w="3661" w:type="pct"/>
            <w:vAlign w:val="center"/>
          </w:tcPr>
          <w:p>
            <w:pPr>
              <w:jc w:val="left"/>
              <w:rPr>
                <w:rFonts w:ascii="仿宋" w:hAnsi="仿宋" w:eastAsia="仿宋" w:cs="仿宋"/>
                <w:color w:val="auto"/>
                <w:szCs w:val="21"/>
              </w:rPr>
            </w:pPr>
            <w:r>
              <w:rPr>
                <w:rFonts w:hint="eastAsia" w:ascii="仿宋" w:hAnsi="仿宋" w:eastAsia="仿宋" w:cs="仿宋"/>
                <w:color w:val="auto"/>
                <w:szCs w:val="21"/>
              </w:rPr>
              <w:t>　2.中控配套</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8根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4"/>
            <w:vAlign w:val="center"/>
          </w:tcPr>
          <w:p>
            <w:pPr>
              <w:widowControl/>
              <w:jc w:val="left"/>
              <w:rPr>
                <w:rFonts w:ascii="仿宋" w:hAnsi="仿宋" w:eastAsia="仿宋" w:cs="仿宋"/>
                <w:bCs/>
                <w:color w:val="auto"/>
                <w:kern w:val="0"/>
                <w:szCs w:val="21"/>
              </w:rPr>
            </w:pPr>
            <w:r>
              <w:rPr>
                <w:rFonts w:hint="eastAsia" w:ascii="仿宋" w:hAnsi="仿宋" w:eastAsia="仿宋" w:cs="仿宋"/>
                <w:bCs/>
                <w:color w:val="auto"/>
                <w:kern w:val="0"/>
                <w:szCs w:val="21"/>
              </w:rPr>
              <w:t>四、矩阵系统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高清无缝混合矩阵【8*8】</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1.采用插卡式，模块化插卡式设计，8路输入8路输出，无缝瞬间切换，不黑屏，不存在缓慢的过度过程；</w:t>
            </w:r>
            <w:r>
              <w:rPr>
                <w:rFonts w:hint="eastAsia" w:ascii="仿宋" w:hAnsi="仿宋" w:eastAsia="仿宋" w:cs="仿宋"/>
                <w:color w:val="auto"/>
                <w:szCs w:val="21"/>
              </w:rPr>
              <w:br w:type="textWrapping"/>
            </w:r>
            <w:r>
              <w:rPr>
                <w:rFonts w:hint="eastAsia" w:ascii="仿宋" w:hAnsi="仿宋" w:eastAsia="仿宋" w:cs="仿宋"/>
                <w:color w:val="auto"/>
                <w:szCs w:val="21"/>
              </w:rPr>
              <w:t>2.采用高速数字交换芯片，支持高清输入输出，支持3D，具有超强的抗干扰及全天候工作能力；</w:t>
            </w:r>
            <w:r>
              <w:rPr>
                <w:rFonts w:hint="eastAsia" w:ascii="仿宋" w:hAnsi="仿宋" w:eastAsia="仿宋" w:cs="仿宋"/>
                <w:color w:val="auto"/>
                <w:szCs w:val="21"/>
              </w:rPr>
              <w:br w:type="textWrapping"/>
            </w:r>
            <w:r>
              <w:rPr>
                <w:rFonts w:hint="eastAsia" w:ascii="仿宋" w:hAnsi="仿宋" w:eastAsia="仿宋" w:cs="仿宋"/>
                <w:color w:val="auto"/>
                <w:szCs w:val="21"/>
              </w:rPr>
              <w:t>3.DVI、VGA、AV、HDMI输入板卡都带音频输入，并且音频可溶合到HDMI输出的视频里，即输出端的HDMI线可同时传输输入的视频和音频，连接电视等HDMI显示设备时，不需另接音频线；</w:t>
            </w:r>
            <w:r>
              <w:rPr>
                <w:rFonts w:hint="eastAsia" w:ascii="仿宋" w:hAnsi="仿宋" w:eastAsia="仿宋" w:cs="仿宋"/>
                <w:color w:val="auto"/>
                <w:szCs w:val="21"/>
              </w:rPr>
              <w:br w:type="textWrapping"/>
            </w:r>
            <w:r>
              <w:rPr>
                <w:rFonts w:hint="eastAsia" w:ascii="仿宋" w:hAnsi="仿宋" w:eastAsia="仿宋" w:cs="仿宋"/>
                <w:color w:val="auto"/>
                <w:szCs w:val="21"/>
              </w:rPr>
              <w:t>4.DVI、VGA、AV、HDMI输出板卡都支持独立的音频输出，音频信号可同时在HDMI数字接口和3.5音频模拟接口输出；</w:t>
            </w:r>
            <w:r>
              <w:rPr>
                <w:rFonts w:hint="eastAsia" w:ascii="仿宋" w:hAnsi="仿宋" w:eastAsia="仿宋" w:cs="仿宋"/>
                <w:color w:val="auto"/>
                <w:szCs w:val="21"/>
              </w:rPr>
              <w:br w:type="textWrapping"/>
            </w:r>
            <w:r>
              <w:rPr>
                <w:rFonts w:hint="eastAsia" w:ascii="仿宋" w:hAnsi="仿宋" w:eastAsia="仿宋" w:cs="仿宋"/>
                <w:color w:val="auto"/>
                <w:szCs w:val="21"/>
              </w:rPr>
              <w:t>5.可选配网口，选配IPAD、Android控制软件，实现无线移动控制；</w:t>
            </w:r>
            <w:r>
              <w:rPr>
                <w:rFonts w:hint="eastAsia" w:ascii="仿宋" w:hAnsi="仿宋" w:eastAsia="仿宋" w:cs="仿宋"/>
                <w:color w:val="auto"/>
                <w:szCs w:val="21"/>
              </w:rPr>
              <w:br w:type="textWrapping"/>
            </w:r>
            <w:r>
              <w:rPr>
                <w:rFonts w:hint="eastAsia" w:ascii="仿宋" w:hAnsi="仿宋" w:eastAsia="仿宋" w:cs="仿宋"/>
                <w:color w:val="auto"/>
                <w:szCs w:val="21"/>
              </w:rPr>
              <w:t>6.支持HDCP，支持蓝光DVD、苹果电脑等，不需另配解码器；</w:t>
            </w:r>
            <w:r>
              <w:rPr>
                <w:rFonts w:hint="eastAsia" w:ascii="仿宋" w:hAnsi="仿宋" w:eastAsia="仿宋" w:cs="仿宋"/>
                <w:color w:val="auto"/>
                <w:szCs w:val="21"/>
              </w:rPr>
              <w:br w:type="textWrapping"/>
            </w:r>
            <w:r>
              <w:rPr>
                <w:rFonts w:hint="eastAsia" w:ascii="仿宋" w:hAnsi="仿宋" w:eastAsia="仿宋" w:cs="仿宋"/>
                <w:color w:val="auto"/>
                <w:szCs w:val="21"/>
              </w:rPr>
              <w:t>7.内置输入均衡，输出放大电路，输入加输出传输距离大于50米；</w:t>
            </w:r>
            <w:r>
              <w:rPr>
                <w:rFonts w:hint="eastAsia" w:ascii="仿宋" w:hAnsi="仿宋" w:eastAsia="仿宋" w:cs="仿宋"/>
                <w:color w:val="auto"/>
                <w:szCs w:val="21"/>
              </w:rPr>
              <w:br w:type="textWrapping"/>
            </w:r>
            <w:r>
              <w:rPr>
                <w:rFonts w:hint="eastAsia" w:ascii="仿宋" w:hAnsi="仿宋" w:eastAsia="仿宋" w:cs="仿宋"/>
                <w:color w:val="auto"/>
                <w:szCs w:val="21"/>
              </w:rPr>
              <w:t>8.带串口控制，标配电脑控制软件，可接受中控等第三方设备控制；</w:t>
            </w:r>
            <w:r>
              <w:rPr>
                <w:rFonts w:hint="eastAsia" w:ascii="仿宋" w:hAnsi="仿宋" w:eastAsia="仿宋" w:cs="仿宋"/>
                <w:color w:val="auto"/>
                <w:szCs w:val="21"/>
              </w:rPr>
              <w:br w:type="textWrapping"/>
            </w:r>
            <w:r>
              <w:rPr>
                <w:rFonts w:hint="eastAsia" w:ascii="仿宋" w:hAnsi="仿宋" w:eastAsia="仿宋" w:cs="仿宋"/>
                <w:color w:val="auto"/>
                <w:szCs w:val="21"/>
              </w:rPr>
              <w:t>9.所有输入端口支持现场改写EDID，输出端口可读回EDID，兼容性好；</w:t>
            </w:r>
            <w:r>
              <w:rPr>
                <w:rFonts w:hint="eastAsia" w:ascii="仿宋" w:hAnsi="仿宋" w:eastAsia="仿宋" w:cs="仿宋"/>
                <w:color w:val="auto"/>
                <w:szCs w:val="21"/>
              </w:rPr>
              <w:br w:type="textWrapping"/>
            </w:r>
            <w:r>
              <w:rPr>
                <w:rFonts w:hint="eastAsia" w:ascii="仿宋" w:hAnsi="仿宋" w:eastAsia="仿宋" w:cs="仿宋"/>
                <w:color w:val="auto"/>
                <w:szCs w:val="21"/>
              </w:rPr>
              <w:t>10.采用高档蓝光液晶显示屏，可显示设备各通道的切换状态、输入信号特性等信息，方便切换控制；</w:t>
            </w:r>
            <w:r>
              <w:rPr>
                <w:rFonts w:hint="eastAsia" w:ascii="仿宋" w:hAnsi="仿宋" w:eastAsia="仿宋" w:cs="仿宋"/>
                <w:color w:val="auto"/>
                <w:szCs w:val="21"/>
              </w:rPr>
              <w:br w:type="textWrapping"/>
            </w:r>
            <w:r>
              <w:rPr>
                <w:rFonts w:hint="eastAsia" w:ascii="仿宋" w:hAnsi="仿宋" w:eastAsia="仿宋" w:cs="仿宋"/>
                <w:color w:val="auto"/>
                <w:szCs w:val="21"/>
              </w:rPr>
              <w:t>11.具有掉电记忆功能，带有断电现场保护，重新开机时，自动恢复原先的工作状态。</w:t>
            </w:r>
            <w:r>
              <w:rPr>
                <w:rFonts w:hint="eastAsia" w:ascii="仿宋" w:hAnsi="仿宋" w:eastAsia="仿宋" w:cs="仿宋"/>
                <w:color w:val="auto"/>
                <w:szCs w:val="21"/>
              </w:rPr>
              <w:br w:type="textWrapping"/>
            </w:r>
            <w:r>
              <w:rPr>
                <w:rFonts w:hint="eastAsia" w:ascii="仿宋" w:hAnsi="仿宋" w:eastAsia="仿宋" w:cs="仿宋"/>
                <w:color w:val="auto"/>
                <w:szCs w:val="21"/>
              </w:rPr>
              <w:t>12.支持VGA、CVBS、S-Video、YPbPr、DVI，HDMI，SDI任意板卡输入；</w:t>
            </w:r>
            <w:r>
              <w:rPr>
                <w:rFonts w:hint="eastAsia" w:ascii="仿宋" w:hAnsi="仿宋" w:eastAsia="仿宋" w:cs="仿宋"/>
                <w:color w:val="auto"/>
                <w:szCs w:val="21"/>
              </w:rPr>
              <w:br w:type="textWrapping"/>
            </w:r>
            <w:r>
              <w:rPr>
                <w:rFonts w:hint="eastAsia" w:ascii="仿宋" w:hAnsi="仿宋" w:eastAsia="仿宋" w:cs="仿宋"/>
                <w:color w:val="auto"/>
                <w:szCs w:val="21"/>
              </w:rPr>
              <w:t>13.支持VGA、CVBS、S-Video、YPbPr、DVI，HDMI任意板卡输出；</w:t>
            </w:r>
            <w:r>
              <w:rPr>
                <w:rFonts w:hint="eastAsia" w:ascii="仿宋" w:hAnsi="仿宋" w:eastAsia="仿宋" w:cs="仿宋"/>
                <w:color w:val="auto"/>
                <w:szCs w:val="21"/>
              </w:rPr>
              <w:br w:type="textWrapping"/>
            </w:r>
            <w:r>
              <w:rPr>
                <w:rFonts w:hint="eastAsia" w:ascii="仿宋" w:hAnsi="仿宋" w:eastAsia="仿宋" w:cs="仿宋"/>
                <w:color w:val="auto"/>
                <w:szCs w:val="21"/>
              </w:rPr>
              <w:t>14.带宽：5.25Gbps，增益：0dB，位时钟抖动：&lt;0.15Tbit，位上升时间：&lt;0.3Tbit（20%--80%），位下降时间：&lt;0.3Tbit（20%--80%），最大传输延时：5nS，切换速度：200ns（最长时间）；</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15.机架安装高度：2U   </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矩阵HDMI输入卡【4路】</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1.可实现视频、音频独立输入或同时输入功能，具备音视频同步矩阵功能；</w:t>
            </w:r>
            <w:r>
              <w:rPr>
                <w:rFonts w:hint="eastAsia" w:ascii="仿宋" w:hAnsi="仿宋" w:eastAsia="仿宋" w:cs="仿宋"/>
                <w:color w:val="auto"/>
                <w:szCs w:val="21"/>
              </w:rPr>
              <w:br w:type="textWrapping"/>
            </w:r>
            <w:r>
              <w:rPr>
                <w:rFonts w:hint="eastAsia" w:ascii="仿宋" w:hAnsi="仿宋" w:eastAsia="仿宋" w:cs="仿宋"/>
                <w:color w:val="auto"/>
                <w:szCs w:val="21"/>
              </w:rPr>
              <w:t>2.视频采用HDMI接口和莲花头，音频采用3.5音频头；</w:t>
            </w:r>
            <w:r>
              <w:rPr>
                <w:rFonts w:hint="eastAsia" w:ascii="仿宋" w:hAnsi="仿宋" w:eastAsia="仿宋" w:cs="仿宋"/>
                <w:color w:val="auto"/>
                <w:szCs w:val="21"/>
              </w:rPr>
              <w:br w:type="textWrapping"/>
            </w:r>
            <w:r>
              <w:rPr>
                <w:rFonts w:hint="eastAsia" w:ascii="仿宋" w:hAnsi="仿宋" w:eastAsia="仿宋" w:cs="仿宋"/>
                <w:color w:val="auto"/>
                <w:szCs w:val="21"/>
              </w:rPr>
              <w:t>3.每卡支持4路HDMI、音频信号输入；</w:t>
            </w:r>
            <w:r>
              <w:rPr>
                <w:rFonts w:hint="eastAsia" w:ascii="仿宋" w:hAnsi="仿宋" w:eastAsia="仿宋" w:cs="仿宋"/>
                <w:color w:val="auto"/>
                <w:szCs w:val="21"/>
              </w:rPr>
              <w:br w:type="textWrapping"/>
            </w:r>
            <w:r>
              <w:rPr>
                <w:rFonts w:hint="eastAsia" w:ascii="仿宋" w:hAnsi="仿宋" w:eastAsia="仿宋" w:cs="仿宋"/>
                <w:color w:val="auto"/>
                <w:szCs w:val="21"/>
              </w:rPr>
              <w:t>4.采用高质量沉金线路板；</w:t>
            </w:r>
            <w:r>
              <w:rPr>
                <w:rFonts w:hint="eastAsia" w:ascii="仿宋" w:hAnsi="仿宋" w:eastAsia="仿宋" w:cs="仿宋"/>
                <w:color w:val="auto"/>
                <w:szCs w:val="21"/>
              </w:rPr>
              <w:br w:type="textWrapping"/>
            </w:r>
            <w:r>
              <w:rPr>
                <w:rFonts w:hint="eastAsia" w:ascii="仿宋" w:hAnsi="仿宋" w:eastAsia="仿宋" w:cs="仿宋"/>
                <w:color w:val="auto"/>
                <w:szCs w:val="21"/>
              </w:rPr>
              <w:t>5.采用德国Erni高速专业连接器，非普通金手指；</w:t>
            </w:r>
            <w:r>
              <w:rPr>
                <w:rFonts w:hint="eastAsia" w:ascii="仿宋" w:hAnsi="仿宋" w:eastAsia="仿宋" w:cs="仿宋"/>
                <w:color w:val="auto"/>
                <w:szCs w:val="21"/>
              </w:rPr>
              <w:br w:type="textWrapping"/>
            </w:r>
            <w:r>
              <w:rPr>
                <w:rFonts w:hint="eastAsia" w:ascii="仿宋" w:hAnsi="仿宋" w:eastAsia="仿宋" w:cs="仿宋"/>
                <w:color w:val="auto"/>
                <w:szCs w:val="21"/>
              </w:rPr>
              <w:t>6.支持瞬间无缝切换技术，不黑屏；</w:t>
            </w:r>
            <w:r>
              <w:rPr>
                <w:rFonts w:hint="eastAsia" w:ascii="仿宋" w:hAnsi="仿宋" w:eastAsia="仿宋" w:cs="仿宋"/>
                <w:color w:val="auto"/>
                <w:szCs w:val="21"/>
              </w:rPr>
              <w:br w:type="textWrapping"/>
            </w:r>
            <w:r>
              <w:rPr>
                <w:rFonts w:hint="eastAsia" w:ascii="仿宋" w:hAnsi="仿宋" w:eastAsia="仿宋" w:cs="仿宋"/>
                <w:color w:val="auto"/>
                <w:szCs w:val="21"/>
              </w:rPr>
              <w:t>7.支持图像分辨率1920x1200P60；</w:t>
            </w:r>
            <w:r>
              <w:rPr>
                <w:rFonts w:hint="eastAsia" w:ascii="仿宋" w:hAnsi="仿宋" w:eastAsia="仿宋" w:cs="仿宋"/>
                <w:color w:val="auto"/>
                <w:szCs w:val="21"/>
              </w:rPr>
              <w:br w:type="textWrapping"/>
            </w:r>
            <w:r>
              <w:rPr>
                <w:rFonts w:hint="eastAsia" w:ascii="仿宋" w:hAnsi="仿宋" w:eastAsia="仿宋" w:cs="仿宋"/>
                <w:color w:val="auto"/>
                <w:szCs w:val="21"/>
              </w:rPr>
              <w:t>8.自动EDID管理，不需人为干预；</w:t>
            </w:r>
            <w:r>
              <w:rPr>
                <w:rFonts w:hint="eastAsia" w:ascii="仿宋" w:hAnsi="仿宋" w:eastAsia="仿宋" w:cs="仿宋"/>
                <w:color w:val="auto"/>
                <w:szCs w:val="21"/>
              </w:rPr>
              <w:br w:type="textWrapping"/>
            </w:r>
            <w:r>
              <w:rPr>
                <w:rFonts w:hint="eastAsia" w:ascii="仿宋" w:hAnsi="仿宋" w:eastAsia="仿宋" w:cs="仿宋"/>
                <w:color w:val="auto"/>
                <w:szCs w:val="21"/>
              </w:rPr>
              <w:t>9.兼容HDMI1.4的标准，HDCP1.3协议, DVI1.0协议；</w:t>
            </w:r>
            <w:r>
              <w:rPr>
                <w:rFonts w:hint="eastAsia" w:ascii="仿宋" w:hAnsi="仿宋" w:eastAsia="仿宋" w:cs="仿宋"/>
                <w:color w:val="auto"/>
                <w:szCs w:val="21"/>
              </w:rPr>
              <w:br w:type="textWrapping"/>
            </w:r>
            <w:r>
              <w:rPr>
                <w:rFonts w:hint="eastAsia" w:ascii="仿宋" w:hAnsi="仿宋" w:eastAsia="仿宋" w:cs="仿宋"/>
                <w:color w:val="auto"/>
                <w:szCs w:val="21"/>
              </w:rPr>
              <w:t>10.支持HDCP，支持蓝光DVD；</w:t>
            </w:r>
            <w:r>
              <w:rPr>
                <w:rFonts w:hint="eastAsia" w:ascii="仿宋" w:hAnsi="仿宋" w:eastAsia="仿宋" w:cs="仿宋"/>
                <w:color w:val="auto"/>
                <w:szCs w:val="21"/>
              </w:rPr>
              <w:br w:type="textWrapping"/>
            </w:r>
            <w:r>
              <w:rPr>
                <w:rFonts w:hint="eastAsia" w:ascii="仿宋" w:hAnsi="仿宋" w:eastAsia="仿宋" w:cs="仿宋"/>
                <w:color w:val="auto"/>
                <w:szCs w:val="21"/>
              </w:rPr>
              <w:t>11.点对点硬件无压缩实时转换；</w:t>
            </w:r>
            <w:r>
              <w:rPr>
                <w:rFonts w:hint="eastAsia" w:ascii="仿宋" w:hAnsi="仿宋" w:eastAsia="仿宋" w:cs="仿宋"/>
                <w:color w:val="auto"/>
                <w:szCs w:val="21"/>
              </w:rPr>
              <w:br w:type="textWrapping"/>
            </w:r>
            <w:r>
              <w:rPr>
                <w:rFonts w:hint="eastAsia" w:ascii="仿宋" w:hAnsi="仿宋" w:eastAsia="仿宋" w:cs="仿宋"/>
                <w:color w:val="auto"/>
                <w:szCs w:val="21"/>
              </w:rPr>
              <w:t>12.传输距离大于20m；</w:t>
            </w:r>
            <w:r>
              <w:rPr>
                <w:rFonts w:hint="eastAsia" w:ascii="仿宋" w:hAnsi="仿宋" w:eastAsia="仿宋" w:cs="仿宋"/>
                <w:color w:val="auto"/>
                <w:szCs w:val="21"/>
              </w:rPr>
              <w:br w:type="textWrapping"/>
            </w:r>
            <w:r>
              <w:rPr>
                <w:rFonts w:hint="eastAsia" w:ascii="仿宋" w:hAnsi="仿宋" w:eastAsia="仿宋" w:cs="仿宋"/>
                <w:color w:val="auto"/>
                <w:szCs w:val="21"/>
              </w:rPr>
              <w:t>13.具有输入输出预加载，切换速度更快；</w:t>
            </w:r>
            <w:r>
              <w:rPr>
                <w:rFonts w:hint="eastAsia" w:ascii="仿宋" w:hAnsi="仿宋" w:eastAsia="仿宋" w:cs="仿宋"/>
                <w:color w:val="auto"/>
                <w:szCs w:val="21"/>
              </w:rPr>
              <w:br w:type="textWrapping"/>
            </w:r>
            <w:r>
              <w:rPr>
                <w:rFonts w:hint="eastAsia" w:ascii="仿宋" w:hAnsi="仿宋" w:eastAsia="仿宋" w:cs="仿宋"/>
                <w:color w:val="auto"/>
                <w:szCs w:val="21"/>
              </w:rPr>
              <w:t>14.即插即用，无需软件，无需驱动；</w:t>
            </w:r>
            <w:r>
              <w:rPr>
                <w:rFonts w:hint="eastAsia" w:ascii="仿宋" w:hAnsi="仿宋" w:eastAsia="仿宋" w:cs="仿宋"/>
                <w:color w:val="auto"/>
                <w:szCs w:val="21"/>
              </w:rPr>
              <w:br w:type="textWrapping"/>
            </w:r>
            <w:r>
              <w:rPr>
                <w:rFonts w:hint="eastAsia" w:ascii="仿宋" w:hAnsi="仿宋" w:eastAsia="仿宋" w:cs="仿宋"/>
                <w:color w:val="auto"/>
                <w:szCs w:val="21"/>
              </w:rPr>
              <w:t>15.接口带宽 5.25Gbps,全数字</w:t>
            </w:r>
            <w:r>
              <w:rPr>
                <w:rFonts w:hint="eastAsia" w:ascii="仿宋" w:hAnsi="仿宋" w:eastAsia="仿宋" w:cs="仿宋"/>
                <w:color w:val="auto"/>
                <w:szCs w:val="21"/>
              </w:rPr>
              <w:br w:type="textWrapping"/>
            </w:r>
            <w:r>
              <w:rPr>
                <w:rFonts w:hint="eastAsia" w:ascii="仿宋" w:hAnsi="仿宋" w:eastAsia="仿宋" w:cs="仿宋"/>
                <w:color w:val="auto"/>
                <w:szCs w:val="21"/>
              </w:rPr>
              <w:t>16.像素带宽 165MHz, 全数字</w:t>
            </w:r>
            <w:r>
              <w:rPr>
                <w:rFonts w:hint="eastAsia" w:ascii="仿宋" w:hAnsi="仿宋" w:eastAsia="仿宋" w:cs="仿宋"/>
                <w:color w:val="auto"/>
                <w:szCs w:val="21"/>
              </w:rPr>
              <w:br w:type="textWrapping"/>
            </w:r>
            <w:r>
              <w:rPr>
                <w:rFonts w:hint="eastAsia" w:ascii="仿宋" w:hAnsi="仿宋" w:eastAsia="仿宋" w:cs="仿宋"/>
                <w:color w:val="auto"/>
                <w:szCs w:val="21"/>
              </w:rPr>
              <w:t>17.位时钟抖动:&lt;0.15 Tbit</w:t>
            </w:r>
            <w:r>
              <w:rPr>
                <w:rFonts w:hint="eastAsia" w:ascii="仿宋" w:hAnsi="仿宋" w:eastAsia="仿宋" w:cs="仿宋"/>
                <w:color w:val="auto"/>
                <w:szCs w:val="21"/>
              </w:rPr>
              <w:br w:type="textWrapping"/>
            </w:r>
            <w:r>
              <w:rPr>
                <w:rFonts w:hint="eastAsia" w:ascii="仿宋" w:hAnsi="仿宋" w:eastAsia="仿宋" w:cs="仿宋"/>
                <w:color w:val="auto"/>
                <w:szCs w:val="21"/>
              </w:rPr>
              <w:t>18.位上升时间:&lt;0.3Tbit (20%--80%)</w:t>
            </w:r>
            <w:r>
              <w:rPr>
                <w:rFonts w:hint="eastAsia" w:ascii="仿宋" w:hAnsi="仿宋" w:eastAsia="仿宋" w:cs="仿宋"/>
                <w:color w:val="auto"/>
                <w:szCs w:val="21"/>
              </w:rPr>
              <w:br w:type="textWrapping"/>
            </w:r>
            <w:r>
              <w:rPr>
                <w:rFonts w:hint="eastAsia" w:ascii="仿宋" w:hAnsi="仿宋" w:eastAsia="仿宋" w:cs="仿宋"/>
                <w:color w:val="auto"/>
                <w:szCs w:val="21"/>
              </w:rPr>
              <w:t>19.位下降时间:&lt;0.3Tbit (20%--80%)</w:t>
            </w:r>
            <w:r>
              <w:rPr>
                <w:rFonts w:hint="eastAsia" w:ascii="仿宋" w:hAnsi="仿宋" w:eastAsia="仿宋" w:cs="仿宋"/>
                <w:color w:val="auto"/>
                <w:szCs w:val="21"/>
              </w:rPr>
              <w:br w:type="textWrapping"/>
            </w:r>
            <w:r>
              <w:rPr>
                <w:rFonts w:hint="eastAsia" w:ascii="仿宋" w:hAnsi="仿宋" w:eastAsia="仿宋" w:cs="仿宋"/>
                <w:color w:val="auto"/>
                <w:szCs w:val="21"/>
              </w:rPr>
              <w:t>20.最大传输延时:5nS(±1nS)</w:t>
            </w:r>
            <w:r>
              <w:rPr>
                <w:rFonts w:hint="eastAsia" w:ascii="仿宋" w:hAnsi="仿宋" w:eastAsia="仿宋" w:cs="仿宋"/>
                <w:color w:val="auto"/>
                <w:szCs w:val="21"/>
              </w:rPr>
              <w:br w:type="textWrapping"/>
            </w:r>
            <w:r>
              <w:rPr>
                <w:rFonts w:hint="eastAsia" w:ascii="仿宋" w:hAnsi="仿宋" w:eastAsia="仿宋" w:cs="仿宋"/>
                <w:color w:val="auto"/>
                <w:szCs w:val="21"/>
              </w:rPr>
              <w:t>21.信号强度:T.M.D.S. +/- 0.4Vpp；</w:t>
            </w:r>
            <w:r>
              <w:rPr>
                <w:rFonts w:hint="eastAsia" w:ascii="仿宋" w:hAnsi="仿宋" w:eastAsia="仿宋" w:cs="仿宋"/>
                <w:color w:val="auto"/>
                <w:szCs w:val="21"/>
              </w:rPr>
              <w:br w:type="textWrapping"/>
            </w:r>
            <w:r>
              <w:rPr>
                <w:rFonts w:hint="eastAsia" w:ascii="仿宋" w:hAnsi="仿宋" w:eastAsia="仿宋" w:cs="仿宋"/>
                <w:color w:val="auto"/>
                <w:szCs w:val="21"/>
              </w:rPr>
              <w:t>22.最小/最大电平:T.M.D.S. 2.9V/3.3V</w:t>
            </w:r>
            <w:r>
              <w:rPr>
                <w:rFonts w:hint="eastAsia" w:ascii="仿宋" w:hAnsi="仿宋" w:eastAsia="仿宋" w:cs="仿宋"/>
                <w:color w:val="auto"/>
                <w:szCs w:val="21"/>
              </w:rPr>
              <w:br w:type="textWrapping"/>
            </w:r>
            <w:r>
              <w:rPr>
                <w:rFonts w:hint="eastAsia" w:ascii="仿宋" w:hAnsi="仿宋" w:eastAsia="仿宋" w:cs="仿宋"/>
                <w:color w:val="auto"/>
                <w:szCs w:val="21"/>
              </w:rPr>
              <w:t>23.阻抗:50 Ω</w:t>
            </w:r>
            <w:r>
              <w:rPr>
                <w:rFonts w:hint="eastAsia" w:ascii="仿宋" w:hAnsi="仿宋" w:eastAsia="仿宋" w:cs="仿宋"/>
                <w:color w:val="auto"/>
                <w:szCs w:val="21"/>
              </w:rPr>
              <w:br w:type="textWrapping"/>
            </w:r>
            <w:r>
              <w:rPr>
                <w:rFonts w:hint="eastAsia" w:ascii="仿宋" w:hAnsi="仿宋" w:eastAsia="仿宋" w:cs="仿宋"/>
                <w:color w:val="auto"/>
                <w:szCs w:val="21"/>
              </w:rPr>
              <w:t>24.最大功耗:12W</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585" w:type="pct"/>
            <w:vAlign w:val="center"/>
          </w:tcPr>
          <w:p>
            <w:pPr>
              <w:rPr>
                <w:rFonts w:ascii="仿宋" w:hAnsi="仿宋" w:eastAsia="仿宋" w:cs="仿宋"/>
                <w:color w:val="auto"/>
                <w:kern w:val="0"/>
                <w:szCs w:val="21"/>
              </w:rPr>
            </w:pPr>
            <w:r>
              <w:rPr>
                <w:rFonts w:hint="eastAsia" w:ascii="仿宋" w:hAnsi="仿宋" w:eastAsia="仿宋" w:cs="仿宋"/>
                <w:color w:val="auto"/>
                <w:kern w:val="0"/>
                <w:szCs w:val="21"/>
              </w:rPr>
              <w:t>矩阵HDMI输出卡【4路】</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1.可实现视频、音频独立输出或同时输出功能，具备音视频同步矩阵功能；</w:t>
            </w:r>
            <w:r>
              <w:rPr>
                <w:rFonts w:hint="eastAsia" w:ascii="仿宋" w:hAnsi="仿宋" w:eastAsia="仿宋" w:cs="仿宋"/>
                <w:color w:val="auto"/>
                <w:szCs w:val="21"/>
              </w:rPr>
              <w:br w:type="textWrapping"/>
            </w:r>
            <w:r>
              <w:rPr>
                <w:rFonts w:hint="eastAsia" w:ascii="仿宋" w:hAnsi="仿宋" w:eastAsia="仿宋" w:cs="仿宋"/>
                <w:color w:val="auto"/>
                <w:szCs w:val="21"/>
              </w:rPr>
              <w:t>2.视频采用HDMI接口，音频采用3.5音频头；</w:t>
            </w:r>
            <w:r>
              <w:rPr>
                <w:rFonts w:hint="eastAsia" w:ascii="仿宋" w:hAnsi="仿宋" w:eastAsia="仿宋" w:cs="仿宋"/>
                <w:color w:val="auto"/>
                <w:szCs w:val="21"/>
              </w:rPr>
              <w:br w:type="textWrapping"/>
            </w:r>
            <w:r>
              <w:rPr>
                <w:rFonts w:hint="eastAsia" w:ascii="仿宋" w:hAnsi="仿宋" w:eastAsia="仿宋" w:cs="仿宋"/>
                <w:color w:val="auto"/>
                <w:szCs w:val="21"/>
              </w:rPr>
              <w:t>3.每卡支持4路HDMI、音频信号输出，音频可同时从HDMI和3.5音频接头输出；</w:t>
            </w:r>
            <w:r>
              <w:rPr>
                <w:rFonts w:hint="eastAsia" w:ascii="仿宋" w:hAnsi="仿宋" w:eastAsia="仿宋" w:cs="仿宋"/>
                <w:color w:val="auto"/>
                <w:szCs w:val="21"/>
              </w:rPr>
              <w:br w:type="textWrapping"/>
            </w:r>
            <w:r>
              <w:rPr>
                <w:rFonts w:hint="eastAsia" w:ascii="仿宋" w:hAnsi="仿宋" w:eastAsia="仿宋" w:cs="仿宋"/>
                <w:color w:val="auto"/>
                <w:szCs w:val="21"/>
              </w:rPr>
              <w:t>4.支持图像分辨率1920x1200P60；</w:t>
            </w:r>
            <w:r>
              <w:rPr>
                <w:rFonts w:hint="eastAsia" w:ascii="仿宋" w:hAnsi="仿宋" w:eastAsia="仿宋" w:cs="仿宋"/>
                <w:color w:val="auto"/>
                <w:szCs w:val="21"/>
              </w:rPr>
              <w:br w:type="textWrapping"/>
            </w:r>
            <w:r>
              <w:rPr>
                <w:rFonts w:hint="eastAsia" w:ascii="仿宋" w:hAnsi="仿宋" w:eastAsia="仿宋" w:cs="仿宋"/>
                <w:color w:val="auto"/>
                <w:szCs w:val="21"/>
              </w:rPr>
              <w:t>5.采用高质量沉金线路板；</w:t>
            </w:r>
            <w:r>
              <w:rPr>
                <w:rFonts w:hint="eastAsia" w:ascii="仿宋" w:hAnsi="仿宋" w:eastAsia="仿宋" w:cs="仿宋"/>
                <w:color w:val="auto"/>
                <w:szCs w:val="21"/>
              </w:rPr>
              <w:br w:type="textWrapping"/>
            </w:r>
            <w:r>
              <w:rPr>
                <w:rFonts w:hint="eastAsia" w:ascii="仿宋" w:hAnsi="仿宋" w:eastAsia="仿宋" w:cs="仿宋"/>
                <w:color w:val="auto"/>
                <w:szCs w:val="21"/>
              </w:rPr>
              <w:t>6.采用德国Erni高速专业连接器，非普通金手指；</w:t>
            </w:r>
            <w:r>
              <w:rPr>
                <w:rFonts w:hint="eastAsia" w:ascii="仿宋" w:hAnsi="仿宋" w:eastAsia="仿宋" w:cs="仿宋"/>
                <w:color w:val="auto"/>
                <w:szCs w:val="21"/>
              </w:rPr>
              <w:br w:type="textWrapping"/>
            </w:r>
            <w:r>
              <w:rPr>
                <w:rFonts w:hint="eastAsia" w:ascii="仿宋" w:hAnsi="仿宋" w:eastAsia="仿宋" w:cs="仿宋"/>
                <w:color w:val="auto"/>
                <w:szCs w:val="21"/>
              </w:rPr>
              <w:t>7.支持瞬间无缝切换技术，不黑屏；</w:t>
            </w:r>
            <w:r>
              <w:rPr>
                <w:rFonts w:hint="eastAsia" w:ascii="仿宋" w:hAnsi="仿宋" w:eastAsia="仿宋" w:cs="仿宋"/>
                <w:color w:val="auto"/>
                <w:szCs w:val="21"/>
              </w:rPr>
              <w:br w:type="textWrapping"/>
            </w:r>
            <w:r>
              <w:rPr>
                <w:rFonts w:hint="eastAsia" w:ascii="仿宋" w:hAnsi="仿宋" w:eastAsia="仿宋" w:cs="仿宋"/>
                <w:color w:val="auto"/>
                <w:szCs w:val="21"/>
              </w:rPr>
              <w:t>8.支持图像分辨率1920x1200P60；</w:t>
            </w:r>
            <w:r>
              <w:rPr>
                <w:rFonts w:hint="eastAsia" w:ascii="仿宋" w:hAnsi="仿宋" w:eastAsia="仿宋" w:cs="仿宋"/>
                <w:color w:val="auto"/>
                <w:szCs w:val="21"/>
              </w:rPr>
              <w:br w:type="textWrapping"/>
            </w:r>
            <w:r>
              <w:rPr>
                <w:rFonts w:hint="eastAsia" w:ascii="仿宋" w:hAnsi="仿宋" w:eastAsia="仿宋" w:cs="仿宋"/>
                <w:color w:val="auto"/>
                <w:szCs w:val="21"/>
              </w:rPr>
              <w:t>9.自动EDID管理，不需人为干预；</w:t>
            </w:r>
            <w:r>
              <w:rPr>
                <w:rFonts w:hint="eastAsia" w:ascii="仿宋" w:hAnsi="仿宋" w:eastAsia="仿宋" w:cs="仿宋"/>
                <w:color w:val="auto"/>
                <w:szCs w:val="21"/>
              </w:rPr>
              <w:br w:type="textWrapping"/>
            </w:r>
            <w:r>
              <w:rPr>
                <w:rFonts w:hint="eastAsia" w:ascii="仿宋" w:hAnsi="仿宋" w:eastAsia="仿宋" w:cs="仿宋"/>
                <w:color w:val="auto"/>
                <w:szCs w:val="21"/>
              </w:rPr>
              <w:t>10.兼容HDMI1.4的标准，HDCP1.3协议, DVI1.0协议；</w:t>
            </w:r>
            <w:r>
              <w:rPr>
                <w:rFonts w:hint="eastAsia" w:ascii="仿宋" w:hAnsi="仿宋" w:eastAsia="仿宋" w:cs="仿宋"/>
                <w:color w:val="auto"/>
                <w:szCs w:val="21"/>
              </w:rPr>
              <w:br w:type="textWrapping"/>
            </w:r>
            <w:r>
              <w:rPr>
                <w:rFonts w:hint="eastAsia" w:ascii="仿宋" w:hAnsi="仿宋" w:eastAsia="仿宋" w:cs="仿宋"/>
                <w:color w:val="auto"/>
                <w:szCs w:val="21"/>
              </w:rPr>
              <w:t>11.点对点硬件无压缩实时转换；</w:t>
            </w:r>
            <w:r>
              <w:rPr>
                <w:rFonts w:hint="eastAsia" w:ascii="仿宋" w:hAnsi="仿宋" w:eastAsia="仿宋" w:cs="仿宋"/>
                <w:color w:val="auto"/>
                <w:szCs w:val="21"/>
              </w:rPr>
              <w:br w:type="textWrapping"/>
            </w:r>
            <w:r>
              <w:rPr>
                <w:rFonts w:hint="eastAsia" w:ascii="仿宋" w:hAnsi="仿宋" w:eastAsia="仿宋" w:cs="仿宋"/>
                <w:color w:val="auto"/>
                <w:szCs w:val="21"/>
              </w:rPr>
              <w:t>12.传输距离大于20m；</w:t>
            </w:r>
            <w:r>
              <w:rPr>
                <w:rFonts w:hint="eastAsia" w:ascii="仿宋" w:hAnsi="仿宋" w:eastAsia="仿宋" w:cs="仿宋"/>
                <w:color w:val="auto"/>
                <w:szCs w:val="21"/>
              </w:rPr>
              <w:br w:type="textWrapping"/>
            </w:r>
            <w:r>
              <w:rPr>
                <w:rFonts w:hint="eastAsia" w:ascii="仿宋" w:hAnsi="仿宋" w:eastAsia="仿宋" w:cs="仿宋"/>
                <w:color w:val="auto"/>
                <w:szCs w:val="21"/>
              </w:rPr>
              <w:t>13.具有输入输出预加载，切换速度更快；</w:t>
            </w:r>
            <w:r>
              <w:rPr>
                <w:rFonts w:hint="eastAsia" w:ascii="仿宋" w:hAnsi="仿宋" w:eastAsia="仿宋" w:cs="仿宋"/>
                <w:color w:val="auto"/>
                <w:szCs w:val="21"/>
              </w:rPr>
              <w:br w:type="textWrapping"/>
            </w:r>
            <w:r>
              <w:rPr>
                <w:rFonts w:hint="eastAsia" w:ascii="仿宋" w:hAnsi="仿宋" w:eastAsia="仿宋" w:cs="仿宋"/>
                <w:color w:val="auto"/>
                <w:szCs w:val="21"/>
              </w:rPr>
              <w:t>14.即插即用，无需软件，无需驱动；</w:t>
            </w:r>
            <w:r>
              <w:rPr>
                <w:rFonts w:hint="eastAsia" w:ascii="仿宋" w:hAnsi="仿宋" w:eastAsia="仿宋" w:cs="仿宋"/>
                <w:color w:val="auto"/>
                <w:szCs w:val="21"/>
              </w:rPr>
              <w:br w:type="textWrapping"/>
            </w:r>
            <w:r>
              <w:rPr>
                <w:rFonts w:hint="eastAsia" w:ascii="仿宋" w:hAnsi="仿宋" w:eastAsia="仿宋" w:cs="仿宋"/>
                <w:color w:val="auto"/>
                <w:szCs w:val="21"/>
              </w:rPr>
              <w:t>15.接口带宽 5.25Gbps,全数字</w:t>
            </w:r>
            <w:r>
              <w:rPr>
                <w:rFonts w:hint="eastAsia" w:ascii="仿宋" w:hAnsi="仿宋" w:eastAsia="仿宋" w:cs="仿宋"/>
                <w:color w:val="auto"/>
                <w:szCs w:val="21"/>
              </w:rPr>
              <w:br w:type="textWrapping"/>
            </w:r>
            <w:r>
              <w:rPr>
                <w:rFonts w:hint="eastAsia" w:ascii="仿宋" w:hAnsi="仿宋" w:eastAsia="仿宋" w:cs="仿宋"/>
                <w:color w:val="auto"/>
                <w:szCs w:val="21"/>
              </w:rPr>
              <w:t>16.像素带宽 165MHz, 全数字</w:t>
            </w:r>
            <w:r>
              <w:rPr>
                <w:rFonts w:hint="eastAsia" w:ascii="仿宋" w:hAnsi="仿宋" w:eastAsia="仿宋" w:cs="仿宋"/>
                <w:color w:val="auto"/>
                <w:szCs w:val="21"/>
              </w:rPr>
              <w:br w:type="textWrapping"/>
            </w:r>
            <w:r>
              <w:rPr>
                <w:rFonts w:hint="eastAsia" w:ascii="仿宋" w:hAnsi="仿宋" w:eastAsia="仿宋" w:cs="仿宋"/>
                <w:color w:val="auto"/>
                <w:szCs w:val="21"/>
              </w:rPr>
              <w:t>17.位时钟抖动:&lt;0.15 Tbit</w:t>
            </w:r>
            <w:r>
              <w:rPr>
                <w:rFonts w:hint="eastAsia" w:ascii="仿宋" w:hAnsi="仿宋" w:eastAsia="仿宋" w:cs="仿宋"/>
                <w:color w:val="auto"/>
                <w:szCs w:val="21"/>
              </w:rPr>
              <w:br w:type="textWrapping"/>
            </w:r>
            <w:r>
              <w:rPr>
                <w:rFonts w:hint="eastAsia" w:ascii="仿宋" w:hAnsi="仿宋" w:eastAsia="仿宋" w:cs="仿宋"/>
                <w:color w:val="auto"/>
                <w:szCs w:val="21"/>
              </w:rPr>
              <w:t>18.位上升时间:&lt;0.3Tbit (20%--80%)</w:t>
            </w:r>
            <w:r>
              <w:rPr>
                <w:rFonts w:hint="eastAsia" w:ascii="仿宋" w:hAnsi="仿宋" w:eastAsia="仿宋" w:cs="仿宋"/>
                <w:color w:val="auto"/>
                <w:szCs w:val="21"/>
              </w:rPr>
              <w:br w:type="textWrapping"/>
            </w:r>
            <w:r>
              <w:rPr>
                <w:rFonts w:hint="eastAsia" w:ascii="仿宋" w:hAnsi="仿宋" w:eastAsia="仿宋" w:cs="仿宋"/>
                <w:color w:val="auto"/>
                <w:szCs w:val="21"/>
              </w:rPr>
              <w:t>19.位下降时间:&lt;0.3Tbit (20%--80%)</w:t>
            </w:r>
            <w:r>
              <w:rPr>
                <w:rFonts w:hint="eastAsia" w:ascii="仿宋" w:hAnsi="仿宋" w:eastAsia="仿宋" w:cs="仿宋"/>
                <w:color w:val="auto"/>
                <w:szCs w:val="21"/>
              </w:rPr>
              <w:br w:type="textWrapping"/>
            </w:r>
            <w:r>
              <w:rPr>
                <w:rFonts w:hint="eastAsia" w:ascii="仿宋" w:hAnsi="仿宋" w:eastAsia="仿宋" w:cs="仿宋"/>
                <w:color w:val="auto"/>
                <w:szCs w:val="21"/>
              </w:rPr>
              <w:t>20.最大传输延时:5nS(±1nS)</w:t>
            </w:r>
            <w:r>
              <w:rPr>
                <w:rFonts w:hint="eastAsia" w:ascii="仿宋" w:hAnsi="仿宋" w:eastAsia="仿宋" w:cs="仿宋"/>
                <w:color w:val="auto"/>
                <w:szCs w:val="21"/>
              </w:rPr>
              <w:br w:type="textWrapping"/>
            </w:r>
            <w:r>
              <w:rPr>
                <w:rFonts w:hint="eastAsia" w:ascii="仿宋" w:hAnsi="仿宋" w:eastAsia="仿宋" w:cs="仿宋"/>
                <w:color w:val="auto"/>
                <w:szCs w:val="21"/>
              </w:rPr>
              <w:t>21.信号强度:T.M.D.S. +/- 0.4Vpp；</w:t>
            </w:r>
            <w:r>
              <w:rPr>
                <w:rFonts w:hint="eastAsia" w:ascii="仿宋" w:hAnsi="仿宋" w:eastAsia="仿宋" w:cs="仿宋"/>
                <w:color w:val="auto"/>
                <w:szCs w:val="21"/>
              </w:rPr>
              <w:br w:type="textWrapping"/>
            </w:r>
            <w:r>
              <w:rPr>
                <w:rFonts w:hint="eastAsia" w:ascii="仿宋" w:hAnsi="仿宋" w:eastAsia="仿宋" w:cs="仿宋"/>
                <w:color w:val="auto"/>
                <w:szCs w:val="21"/>
              </w:rPr>
              <w:t>22.最小/最大电平:T.M.D.S. 2.9V/3.3V</w:t>
            </w:r>
            <w:r>
              <w:rPr>
                <w:rFonts w:hint="eastAsia" w:ascii="仿宋" w:hAnsi="仿宋" w:eastAsia="仿宋" w:cs="仿宋"/>
                <w:color w:val="auto"/>
                <w:szCs w:val="21"/>
              </w:rPr>
              <w:br w:type="textWrapping"/>
            </w:r>
            <w:r>
              <w:rPr>
                <w:rFonts w:hint="eastAsia" w:ascii="仿宋" w:hAnsi="仿宋" w:eastAsia="仿宋" w:cs="仿宋"/>
                <w:color w:val="auto"/>
                <w:szCs w:val="21"/>
              </w:rPr>
              <w:t>23.数字阻抗为:50 Ω；</w:t>
            </w:r>
            <w:r>
              <w:rPr>
                <w:rFonts w:hint="eastAsia" w:ascii="仿宋" w:hAnsi="仿宋" w:eastAsia="仿宋" w:cs="仿宋"/>
                <w:color w:val="auto"/>
                <w:szCs w:val="21"/>
              </w:rPr>
              <w:br w:type="textWrapping"/>
            </w:r>
            <w:r>
              <w:rPr>
                <w:rFonts w:hint="eastAsia" w:ascii="仿宋" w:hAnsi="仿宋" w:eastAsia="仿宋" w:cs="仿宋"/>
                <w:color w:val="auto"/>
                <w:szCs w:val="21"/>
              </w:rPr>
              <w:t>24.最大功耗:12W</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4"/>
            <w:noWrap/>
            <w:vAlign w:val="center"/>
          </w:tcPr>
          <w:p>
            <w:pPr>
              <w:widowControl/>
              <w:jc w:val="left"/>
              <w:rPr>
                <w:rFonts w:ascii="仿宋" w:hAnsi="仿宋" w:eastAsia="仿宋" w:cs="仿宋"/>
                <w:bCs/>
                <w:color w:val="auto"/>
                <w:kern w:val="0"/>
                <w:szCs w:val="21"/>
              </w:rPr>
            </w:pPr>
            <w:r>
              <w:rPr>
                <w:rFonts w:hint="eastAsia" w:ascii="仿宋" w:hAnsi="仿宋" w:eastAsia="仿宋" w:cs="仿宋"/>
                <w:bCs/>
                <w:color w:val="auto"/>
                <w:kern w:val="0"/>
                <w:szCs w:val="21"/>
              </w:rPr>
              <w:t>五、录播系统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585" w:type="pct"/>
          </w:tcPr>
          <w:p>
            <w:pPr>
              <w:widowControl/>
              <w:autoSpaceDE w:val="0"/>
              <w:autoSpaceDN w:val="0"/>
              <w:adjustRightInd w:val="0"/>
              <w:jc w:val="left"/>
              <w:rPr>
                <w:rFonts w:ascii="仿宋" w:hAnsi="仿宋" w:eastAsia="仿宋" w:cs="仿宋"/>
                <w:color w:val="auto"/>
                <w:kern w:val="0"/>
                <w:szCs w:val="21"/>
              </w:rPr>
            </w:pPr>
            <w:r>
              <w:rPr>
                <w:rFonts w:hint="eastAsia" w:ascii="仿宋" w:hAnsi="仿宋" w:eastAsia="仿宋" w:cs="仿宋"/>
                <w:color w:val="auto"/>
                <w:kern w:val="0"/>
                <w:szCs w:val="21"/>
              </w:rPr>
              <w:t>录播主机【5机位】</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功能描述：</w:t>
            </w:r>
            <w:r>
              <w:rPr>
                <w:rFonts w:hint="eastAsia" w:ascii="仿宋" w:hAnsi="仿宋" w:eastAsia="仿宋" w:cs="仿宋"/>
                <w:color w:val="auto"/>
                <w:szCs w:val="21"/>
              </w:rPr>
              <w:br w:type="textWrapping"/>
            </w:r>
            <w:r>
              <w:rPr>
                <w:rFonts w:hint="eastAsia" w:ascii="仿宋" w:hAnsi="仿宋" w:eastAsia="仿宋" w:cs="仿宋"/>
                <w:color w:val="auto"/>
                <w:szCs w:val="21"/>
              </w:rPr>
              <w:t>1.系统结构：一体嵌入式结构；</w:t>
            </w:r>
            <w:r>
              <w:rPr>
                <w:rFonts w:hint="eastAsia" w:ascii="仿宋" w:hAnsi="仿宋" w:eastAsia="仿宋" w:cs="仿宋"/>
                <w:color w:val="auto"/>
                <w:szCs w:val="21"/>
              </w:rPr>
              <w:br w:type="textWrapping"/>
            </w:r>
            <w:r>
              <w:rPr>
                <w:rFonts w:hint="eastAsia" w:ascii="仿宋" w:hAnsi="仿宋" w:eastAsia="仿宋" w:cs="仿宋"/>
                <w:color w:val="auto"/>
                <w:szCs w:val="21"/>
              </w:rPr>
              <w:t>2.视频采集：硬件采集方式；</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3.视频输入接口：4*DVI/HDMI/VGA/YPbPr/CVBS； </w:t>
            </w:r>
            <w:r>
              <w:rPr>
                <w:rFonts w:hint="eastAsia" w:ascii="仿宋" w:hAnsi="仿宋" w:eastAsia="仿宋" w:cs="仿宋"/>
                <w:color w:val="auto"/>
                <w:szCs w:val="21"/>
              </w:rPr>
              <w:br w:type="textWrapping"/>
            </w:r>
            <w:r>
              <w:rPr>
                <w:rFonts w:hint="eastAsia" w:ascii="仿宋" w:hAnsi="仿宋" w:eastAsia="仿宋" w:cs="仿宋"/>
                <w:color w:val="auto"/>
                <w:szCs w:val="21"/>
              </w:rPr>
              <w:t>4.输入分辨率：640x480 ~ 1920x1200，支持自动侦测分辨率及帧率功能，不但支持常见的1080P60/50,1024x768@60fps等常见的分辨率，也支持1080P25/P30等分辨率；</w:t>
            </w:r>
            <w:r>
              <w:rPr>
                <w:rFonts w:hint="eastAsia" w:ascii="仿宋" w:hAnsi="仿宋" w:eastAsia="仿宋" w:cs="仿宋"/>
                <w:color w:val="auto"/>
                <w:szCs w:val="21"/>
              </w:rPr>
              <w:br w:type="textWrapping"/>
            </w:r>
            <w:r>
              <w:rPr>
                <w:rFonts w:hint="eastAsia" w:ascii="仿宋" w:hAnsi="仿宋" w:eastAsia="仿宋" w:cs="仿宋"/>
                <w:color w:val="auto"/>
                <w:szCs w:val="21"/>
              </w:rPr>
              <w:t>5.音频输入接口：3.5mm立体声, 48khz采样，AAC编码；支持3.5模拟音频或hdmi/sdi数字音频；</w:t>
            </w:r>
            <w:r>
              <w:rPr>
                <w:rFonts w:hint="eastAsia" w:ascii="仿宋" w:hAnsi="仿宋" w:eastAsia="仿宋" w:cs="仿宋"/>
                <w:color w:val="auto"/>
                <w:szCs w:val="21"/>
              </w:rPr>
              <w:br w:type="textWrapping"/>
            </w:r>
            <w:r>
              <w:rPr>
                <w:rFonts w:hint="eastAsia" w:ascii="仿宋" w:hAnsi="仿宋" w:eastAsia="仿宋" w:cs="仿宋"/>
                <w:color w:val="auto"/>
                <w:szCs w:val="21"/>
              </w:rPr>
              <w:t>6.输出接口：HDMI支持4k@30／1080P60等分辨率输出，支持VGA输出最高支持2160P60；</w:t>
            </w:r>
            <w:r>
              <w:rPr>
                <w:rFonts w:hint="eastAsia" w:ascii="仿宋" w:hAnsi="仿宋" w:eastAsia="仿宋" w:cs="仿宋"/>
                <w:color w:val="auto"/>
                <w:szCs w:val="21"/>
              </w:rPr>
              <w:br w:type="textWrapping"/>
            </w:r>
            <w:r>
              <w:rPr>
                <w:rFonts w:hint="eastAsia" w:ascii="仿宋" w:hAnsi="仿宋" w:eastAsia="仿宋" w:cs="仿宋"/>
                <w:color w:val="auto"/>
                <w:szCs w:val="21"/>
              </w:rPr>
              <w:t>7.网络：1个1000M／100M自适应；</w:t>
            </w:r>
            <w:r>
              <w:rPr>
                <w:rFonts w:hint="eastAsia" w:ascii="仿宋" w:hAnsi="仿宋" w:eastAsia="仿宋" w:cs="仿宋"/>
                <w:color w:val="auto"/>
                <w:szCs w:val="21"/>
              </w:rPr>
              <w:br w:type="textWrapping"/>
            </w:r>
            <w:r>
              <w:rPr>
                <w:rFonts w:hint="eastAsia" w:ascii="仿宋" w:hAnsi="仿宋" w:eastAsia="仿宋" w:cs="仿宋"/>
                <w:color w:val="auto"/>
                <w:szCs w:val="21"/>
              </w:rPr>
              <w:t>8.串口：3个RS232，支持网络透明串口模式，支持浏览器直接控制3路摄像机云台；也支持本地模式用于和中控配合，支持录制/停止/切换本地输出/导播等命令；</w:t>
            </w:r>
            <w:r>
              <w:rPr>
                <w:rFonts w:hint="eastAsia" w:ascii="仿宋" w:hAnsi="仿宋" w:eastAsia="仿宋" w:cs="仿宋"/>
                <w:color w:val="auto"/>
                <w:szCs w:val="21"/>
              </w:rPr>
              <w:br w:type="textWrapping"/>
            </w:r>
            <w:r>
              <w:rPr>
                <w:rFonts w:hint="eastAsia" w:ascii="仿宋" w:hAnsi="仿宋" w:eastAsia="仿宋" w:cs="仿宋"/>
                <w:color w:val="auto"/>
                <w:szCs w:val="21"/>
              </w:rPr>
              <w:t>9.网络流煤体延时：＜=１秒；</w:t>
            </w:r>
            <w:r>
              <w:rPr>
                <w:rFonts w:hint="eastAsia" w:ascii="仿宋" w:hAnsi="仿宋" w:eastAsia="仿宋" w:cs="仿宋"/>
                <w:color w:val="auto"/>
                <w:szCs w:val="21"/>
              </w:rPr>
              <w:br w:type="textWrapping"/>
            </w:r>
            <w:r>
              <w:rPr>
                <w:rFonts w:hint="eastAsia" w:ascii="仿宋" w:hAnsi="仿宋" w:eastAsia="仿宋" w:cs="仿宋"/>
                <w:color w:val="auto"/>
                <w:szCs w:val="21"/>
              </w:rPr>
              <w:t>10.录制格式：MP4；</w:t>
            </w:r>
            <w:r>
              <w:rPr>
                <w:rFonts w:hint="eastAsia" w:ascii="仿宋" w:hAnsi="仿宋" w:eastAsia="仿宋" w:cs="仿宋"/>
                <w:color w:val="auto"/>
                <w:szCs w:val="21"/>
              </w:rPr>
              <w:br w:type="textWrapping"/>
            </w:r>
            <w:r>
              <w:rPr>
                <w:rFonts w:hint="eastAsia" w:ascii="仿宋" w:hAnsi="仿宋" w:eastAsia="仿宋" w:cs="仿宋"/>
                <w:color w:val="auto"/>
                <w:szCs w:val="21"/>
              </w:rPr>
              <w:t>11.录播功能：同步录制／同步直播／在线点播／远程导播／本地导播/实时互动；</w:t>
            </w:r>
            <w:r>
              <w:rPr>
                <w:rFonts w:hint="eastAsia" w:ascii="仿宋" w:hAnsi="仿宋" w:eastAsia="仿宋" w:cs="仿宋"/>
                <w:color w:val="auto"/>
                <w:szCs w:val="21"/>
              </w:rPr>
              <w:br w:type="textWrapping"/>
            </w:r>
            <w:r>
              <w:rPr>
                <w:rFonts w:hint="eastAsia" w:ascii="仿宋" w:hAnsi="仿宋" w:eastAsia="仿宋" w:cs="仿宋"/>
                <w:color w:val="auto"/>
                <w:szCs w:val="21"/>
              </w:rPr>
              <w:t>12.录播模式：多流多画面(资源模式)／单流单画面(电影模式)/单流多画面(画中画)；</w:t>
            </w:r>
            <w:r>
              <w:rPr>
                <w:rFonts w:hint="eastAsia" w:ascii="仿宋" w:hAnsi="仿宋" w:eastAsia="仿宋" w:cs="仿宋"/>
                <w:color w:val="auto"/>
                <w:szCs w:val="21"/>
              </w:rPr>
              <w:br w:type="textWrapping"/>
            </w:r>
            <w:r>
              <w:rPr>
                <w:rFonts w:hint="eastAsia" w:ascii="仿宋" w:hAnsi="仿宋" w:eastAsia="仿宋" w:cs="仿宋"/>
                <w:color w:val="auto"/>
                <w:szCs w:val="21"/>
              </w:rPr>
              <w:t>13.2U机架式全铝机箱，整机功耗≤25w，节能环保；</w:t>
            </w:r>
            <w:r>
              <w:rPr>
                <w:rFonts w:hint="eastAsia" w:ascii="仿宋" w:hAnsi="仿宋" w:eastAsia="仿宋" w:cs="仿宋"/>
                <w:color w:val="auto"/>
                <w:szCs w:val="21"/>
              </w:rPr>
              <w:br w:type="textWrapping"/>
            </w:r>
            <w:r>
              <w:rPr>
                <w:rFonts w:hint="eastAsia" w:ascii="仿宋" w:hAnsi="仿宋" w:eastAsia="仿宋" w:cs="仿宋"/>
                <w:color w:val="auto"/>
                <w:szCs w:val="21"/>
              </w:rPr>
              <w:t>14.前面板触摸屏支持控制回显模式/录制/系统配置/导播；</w:t>
            </w:r>
            <w:r>
              <w:rPr>
                <w:rFonts w:hint="eastAsia" w:ascii="仿宋" w:hAnsi="仿宋" w:eastAsia="仿宋" w:cs="仿宋"/>
                <w:color w:val="auto"/>
                <w:szCs w:val="21"/>
              </w:rPr>
              <w:br w:type="textWrapping"/>
            </w:r>
            <w:r>
              <w:rPr>
                <w:rFonts w:hint="eastAsia" w:ascii="仿宋" w:hAnsi="仿宋" w:eastAsia="仿宋" w:cs="仿宋"/>
                <w:color w:val="auto"/>
                <w:szCs w:val="21"/>
              </w:rPr>
              <w:t>15.支持rtmp/http ts/udp ts/rtsp直播协议，内嵌rtmp server功能，不需要安装fms/red5等服务端软件直接实现网页直播；</w:t>
            </w:r>
            <w:r>
              <w:rPr>
                <w:rFonts w:hint="eastAsia" w:ascii="仿宋" w:hAnsi="仿宋" w:eastAsia="仿宋" w:cs="仿宋"/>
                <w:color w:val="auto"/>
                <w:szCs w:val="21"/>
              </w:rPr>
              <w:br w:type="textWrapping"/>
            </w:r>
            <w:r>
              <w:rPr>
                <w:rFonts w:hint="eastAsia" w:ascii="仿宋" w:hAnsi="仿宋" w:eastAsia="仿宋" w:cs="仿宋"/>
                <w:color w:val="auto"/>
                <w:szCs w:val="21"/>
              </w:rPr>
              <w:t>16.支持用4画面播放器直接收看直播及点播；也支持浏览器直接观看直播并不用装插件；</w:t>
            </w:r>
            <w:r>
              <w:rPr>
                <w:rFonts w:hint="eastAsia" w:ascii="仿宋" w:hAnsi="仿宋" w:eastAsia="仿宋" w:cs="仿宋"/>
                <w:color w:val="auto"/>
                <w:szCs w:val="21"/>
              </w:rPr>
              <w:br w:type="textWrapping"/>
            </w:r>
            <w:r>
              <w:rPr>
                <w:rFonts w:hint="eastAsia" w:ascii="仿宋" w:hAnsi="仿宋" w:eastAsia="仿宋" w:cs="仿宋"/>
                <w:color w:val="auto"/>
                <w:szCs w:val="21"/>
              </w:rPr>
              <w:t>17.提供远程导播软件，可实时监控4画面并实时导播一路电影模式直播流，并实时录制，且同时支持网页按纽导播；</w:t>
            </w:r>
            <w:r>
              <w:rPr>
                <w:rFonts w:hint="eastAsia" w:ascii="仿宋" w:hAnsi="仿宋" w:eastAsia="仿宋" w:cs="仿宋"/>
                <w:color w:val="auto"/>
                <w:szCs w:val="21"/>
              </w:rPr>
              <w:br w:type="textWrapping"/>
            </w:r>
            <w:r>
              <w:rPr>
                <w:rFonts w:hint="eastAsia" w:ascii="仿宋" w:hAnsi="仿宋" w:eastAsia="仿宋" w:cs="仿宋"/>
                <w:color w:val="auto"/>
                <w:szCs w:val="21"/>
              </w:rPr>
              <w:t>18.提供远程导播软件，可实时监控4画面并实时导播一路电影模式直播流，并实时录制，且同时支持网页按纽导播；</w:t>
            </w:r>
            <w:r>
              <w:rPr>
                <w:rFonts w:hint="eastAsia" w:ascii="仿宋" w:hAnsi="仿宋" w:eastAsia="仿宋" w:cs="仿宋"/>
                <w:color w:val="auto"/>
                <w:szCs w:val="21"/>
              </w:rPr>
              <w:br w:type="textWrapping"/>
            </w:r>
            <w:r>
              <w:rPr>
                <w:rFonts w:hint="eastAsia" w:ascii="仿宋" w:hAnsi="仿宋" w:eastAsia="仿宋" w:cs="仿宋"/>
                <w:color w:val="auto"/>
                <w:szCs w:val="21"/>
              </w:rPr>
              <w:t>19.每路均能叠加4行字幕，每行字幕可设置开关，字体大小，色彩，坐标，并能支持中英文；</w:t>
            </w:r>
            <w:r>
              <w:rPr>
                <w:rFonts w:hint="eastAsia" w:ascii="仿宋" w:hAnsi="仿宋" w:eastAsia="仿宋" w:cs="仿宋"/>
                <w:color w:val="auto"/>
                <w:szCs w:val="21"/>
              </w:rPr>
              <w:br w:type="textWrapping"/>
            </w:r>
            <w:r>
              <w:rPr>
                <w:rFonts w:hint="eastAsia" w:ascii="仿宋" w:hAnsi="仿宋" w:eastAsia="仿宋" w:cs="仿宋"/>
                <w:color w:val="auto"/>
                <w:szCs w:val="21"/>
              </w:rPr>
              <w:t>20.支持透明背景logo图片叠加，支持自动叠片头片尾；</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21.每路录制文件及直播流均支持1080p60帧H265编码，帧率提高一倍从而可使效果得到极大的提升，彻底消灭切帧现象；                     </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22.支持开机就录，硬盘录满会自动循环覆盖时间最老文件，支持自动分段且分段时间可设置，彻底实现无人值守的全自动录播；支持ftp自动上传至指定帐号及密码的ftp服务器; </w:t>
            </w:r>
            <w:r>
              <w:rPr>
                <w:rFonts w:hint="eastAsia" w:ascii="仿宋" w:hAnsi="仿宋" w:eastAsia="仿宋" w:cs="仿宋"/>
                <w:color w:val="auto"/>
                <w:szCs w:val="21"/>
              </w:rPr>
              <w:br w:type="textWrapping"/>
            </w:r>
            <w:r>
              <w:rPr>
                <w:rFonts w:hint="eastAsia" w:ascii="仿宋" w:hAnsi="仿宋" w:eastAsia="仿宋" w:cs="仿宋"/>
                <w:color w:val="auto"/>
                <w:szCs w:val="21"/>
              </w:rPr>
              <w:t>23.程序固化在内置芯片中，稳定高效，使用嵌入式Linux系统，不会中毒，可随时断电及长时间开机。用户可自行安装硬盘，彻底摆脱售后烦恼；</w:t>
            </w:r>
            <w:r>
              <w:rPr>
                <w:rFonts w:hint="eastAsia" w:ascii="仿宋" w:hAnsi="仿宋" w:eastAsia="仿宋" w:cs="仿宋"/>
                <w:color w:val="auto"/>
                <w:szCs w:val="21"/>
              </w:rPr>
              <w:br w:type="textWrapping"/>
            </w:r>
            <w:r>
              <w:rPr>
                <w:rFonts w:hint="eastAsia" w:ascii="仿宋" w:hAnsi="仿宋" w:eastAsia="仿宋" w:cs="仿宋"/>
                <w:color w:val="auto"/>
                <w:szCs w:val="21"/>
              </w:rPr>
              <w:t>24.支持多级用户管理，分管理员用户和一般用户；</w:t>
            </w:r>
            <w:r>
              <w:rPr>
                <w:rFonts w:hint="eastAsia" w:ascii="仿宋" w:hAnsi="仿宋" w:eastAsia="仿宋" w:cs="仿宋"/>
                <w:color w:val="auto"/>
                <w:szCs w:val="21"/>
              </w:rPr>
              <w:br w:type="textWrapping"/>
            </w:r>
            <w:r>
              <w:rPr>
                <w:rFonts w:hint="eastAsia" w:ascii="仿宋" w:hAnsi="仿宋" w:eastAsia="仿宋" w:cs="仿宋"/>
                <w:color w:val="auto"/>
                <w:szCs w:val="21"/>
              </w:rPr>
              <w:t>25.提供android及apple版本的APP，APP用户及密码由管理员设置，支持200+用户，APP支持实时观看直播及vod点播，端对端延时小于3秒，观看页面可直接切换任意通道观看；</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26.支持解码远端流用于互动，互动延时&lt;200毫秒，支持4路本地画面及远端流共5画面做画中画及电影模式实时导，并可以5流同时录制，直播及点播；                 </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585" w:type="pct"/>
          </w:tcPr>
          <w:p>
            <w:pPr>
              <w:widowControl/>
              <w:autoSpaceDE w:val="0"/>
              <w:autoSpaceDN w:val="0"/>
              <w:adjustRightInd w:val="0"/>
              <w:jc w:val="left"/>
              <w:rPr>
                <w:rFonts w:ascii="仿宋" w:hAnsi="仿宋" w:eastAsia="仿宋" w:cs="仿宋"/>
                <w:color w:val="auto"/>
                <w:kern w:val="0"/>
                <w:szCs w:val="21"/>
              </w:rPr>
            </w:pPr>
            <w:r>
              <w:rPr>
                <w:rFonts w:hint="eastAsia" w:ascii="仿宋" w:hAnsi="仿宋" w:eastAsia="仿宋" w:cs="仿宋"/>
                <w:color w:val="auto"/>
                <w:kern w:val="0"/>
                <w:szCs w:val="21"/>
              </w:rPr>
              <w:t>高清会议摄像机</w:t>
            </w:r>
          </w:p>
        </w:tc>
        <w:tc>
          <w:tcPr>
            <w:tcW w:w="3661" w:type="pct"/>
            <w:vAlign w:val="center"/>
          </w:tcPr>
          <w:p>
            <w:pPr>
              <w:rPr>
                <w:rFonts w:ascii="仿宋" w:hAnsi="仿宋" w:eastAsia="仿宋" w:cs="仿宋"/>
                <w:color w:val="auto"/>
                <w:szCs w:val="21"/>
              </w:rPr>
            </w:pPr>
            <w:r>
              <w:rPr>
                <w:rFonts w:hint="eastAsia" w:ascii="仿宋" w:hAnsi="仿宋" w:eastAsia="仿宋" w:cs="仿宋"/>
                <w:color w:val="auto"/>
                <w:szCs w:val="21"/>
              </w:rPr>
              <w:t>1.1/2.8英寸CMOS传感器；</w:t>
            </w:r>
            <w:r>
              <w:rPr>
                <w:rFonts w:hint="eastAsia" w:ascii="仿宋" w:hAnsi="仿宋" w:eastAsia="仿宋" w:cs="仿宋"/>
                <w:color w:val="auto"/>
                <w:szCs w:val="21"/>
              </w:rPr>
              <w:br w:type="textWrapping"/>
            </w:r>
            <w:r>
              <w:rPr>
                <w:rFonts w:hint="eastAsia" w:ascii="仿宋" w:hAnsi="仿宋" w:eastAsia="仿宋" w:cs="仿宋"/>
                <w:color w:val="auto"/>
                <w:szCs w:val="21"/>
              </w:rPr>
              <w:t>2.视频信号：1080P60/50/30/25，207万有效像素；</w:t>
            </w:r>
            <w:r>
              <w:rPr>
                <w:rFonts w:hint="eastAsia" w:ascii="仿宋" w:hAnsi="仿宋" w:eastAsia="仿宋" w:cs="仿宋"/>
                <w:color w:val="auto"/>
                <w:szCs w:val="21"/>
              </w:rPr>
              <w:br w:type="textWrapping"/>
            </w:r>
            <w:r>
              <w:rPr>
                <w:rFonts w:hint="eastAsia" w:ascii="仿宋" w:hAnsi="仿宋" w:eastAsia="仿宋" w:cs="仿宋"/>
                <w:color w:val="auto"/>
                <w:szCs w:val="21"/>
              </w:rPr>
              <w:t>3.镜头：20倍光学变焦，f=5.5～110mm，12倍数字变倍；</w:t>
            </w:r>
            <w:r>
              <w:rPr>
                <w:rFonts w:hint="eastAsia" w:ascii="仿宋" w:hAnsi="仿宋" w:eastAsia="仿宋" w:cs="仿宋"/>
                <w:color w:val="auto"/>
                <w:szCs w:val="21"/>
              </w:rPr>
              <w:br w:type="textWrapping"/>
            </w:r>
            <w:r>
              <w:rPr>
                <w:rFonts w:hint="eastAsia" w:ascii="仿宋" w:hAnsi="仿宋" w:eastAsia="仿宋" w:cs="仿宋"/>
                <w:color w:val="auto"/>
                <w:szCs w:val="21"/>
              </w:rPr>
              <w:t>5.视角：3.3°（窄角）-54.7°（广角），光圈F1.6–F3.5</w:t>
            </w:r>
            <w:r>
              <w:rPr>
                <w:rFonts w:hint="eastAsia" w:ascii="仿宋" w:hAnsi="仿宋" w:eastAsia="仿宋" w:cs="仿宋"/>
                <w:color w:val="auto"/>
                <w:szCs w:val="21"/>
              </w:rPr>
              <w:br w:type="textWrapping"/>
            </w:r>
            <w:r>
              <w:rPr>
                <w:rFonts w:hint="eastAsia" w:ascii="仿宋" w:hAnsi="仿宋" w:eastAsia="仿宋" w:cs="仿宋"/>
                <w:color w:val="auto"/>
                <w:szCs w:val="21"/>
              </w:rPr>
              <w:t>6.支持2D和3D数字降噪，信噪比&gt;55dB，低照度0.5Lux(F1.8, AGC ON)；</w:t>
            </w:r>
            <w:r>
              <w:rPr>
                <w:rFonts w:hint="eastAsia" w:ascii="仿宋" w:hAnsi="仿宋" w:eastAsia="仿宋" w:cs="仿宋"/>
                <w:color w:val="auto"/>
                <w:szCs w:val="21"/>
              </w:rPr>
              <w:br w:type="textWrapping"/>
            </w:r>
            <w:r>
              <w:rPr>
                <w:rFonts w:hint="eastAsia" w:ascii="仿宋" w:hAnsi="仿宋" w:eastAsia="仿宋" w:cs="仿宋"/>
                <w:color w:val="auto"/>
                <w:szCs w:val="21"/>
              </w:rPr>
              <w:t>7.视频调节支持：亮度、色度、饱和度、对比度、锐度、黑白模式、伽马曲线等功能</w:t>
            </w:r>
            <w:r>
              <w:rPr>
                <w:rFonts w:hint="eastAsia" w:ascii="仿宋" w:hAnsi="仿宋" w:eastAsia="仿宋" w:cs="仿宋"/>
                <w:color w:val="auto"/>
                <w:szCs w:val="21"/>
              </w:rPr>
              <w:br w:type="textWrapping"/>
            </w:r>
            <w:r>
              <w:rPr>
                <w:rFonts w:hint="eastAsia" w:ascii="仿宋" w:hAnsi="仿宋" w:eastAsia="仿宋" w:cs="仿宋"/>
                <w:color w:val="auto"/>
                <w:szCs w:val="21"/>
              </w:rPr>
              <w:t>8.视频支持SDI、DVI（HDMI）、LAN网口三路输出，并且带1路音频输入口，1路RS232控制口，1路485控制口；</w:t>
            </w:r>
            <w:r>
              <w:rPr>
                <w:rFonts w:hint="eastAsia" w:ascii="仿宋" w:hAnsi="仿宋" w:eastAsia="仿宋" w:cs="仿宋"/>
                <w:color w:val="auto"/>
                <w:szCs w:val="21"/>
              </w:rPr>
              <w:br w:type="textWrapping"/>
            </w:r>
            <w:r>
              <w:rPr>
                <w:rFonts w:hint="eastAsia" w:ascii="仿宋" w:hAnsi="仿宋" w:eastAsia="仿宋" w:cs="仿宋"/>
                <w:color w:val="auto"/>
                <w:szCs w:val="21"/>
              </w:rPr>
              <w:t>9.支持H.265/H.264视频压缩；支持VISCA、PELCO-P/D协议，支持自动识别协议</w:t>
            </w:r>
            <w:r>
              <w:rPr>
                <w:rFonts w:hint="eastAsia" w:ascii="仿宋" w:hAnsi="仿宋" w:eastAsia="仿宋" w:cs="仿宋"/>
                <w:color w:val="auto"/>
                <w:szCs w:val="21"/>
              </w:rPr>
              <w:br w:type="textWrapping"/>
            </w:r>
            <w:r>
              <w:rPr>
                <w:rFonts w:hint="eastAsia" w:ascii="仿宋" w:hAnsi="仿宋" w:eastAsia="仿宋" w:cs="仿宋"/>
                <w:color w:val="auto"/>
                <w:szCs w:val="21"/>
              </w:rPr>
              <w:t>10.支持AAC、MP3、G.711A 音频压缩，音频输入口为双声道3.5mm线性输入；</w:t>
            </w:r>
            <w:r>
              <w:rPr>
                <w:rFonts w:hint="eastAsia" w:ascii="仿宋" w:hAnsi="仿宋" w:eastAsia="仿宋" w:cs="仿宋"/>
                <w:color w:val="auto"/>
                <w:szCs w:val="21"/>
              </w:rPr>
              <w:br w:type="textWrapping"/>
            </w:r>
            <w:r>
              <w:rPr>
                <w:rFonts w:hint="eastAsia" w:ascii="仿宋" w:hAnsi="仿宋" w:eastAsia="仿宋" w:cs="仿宋"/>
                <w:color w:val="auto"/>
                <w:szCs w:val="21"/>
              </w:rPr>
              <w:t>11.支持Onvif，GB/T28181，RTSP，RTMP协议，同时支持RTMP推送模式；</w:t>
            </w:r>
            <w:r>
              <w:rPr>
                <w:rFonts w:hint="eastAsia" w:ascii="仿宋" w:hAnsi="仿宋" w:eastAsia="仿宋" w:cs="仿宋"/>
                <w:color w:val="auto"/>
                <w:szCs w:val="21"/>
              </w:rPr>
              <w:br w:type="textWrapping"/>
            </w:r>
            <w:r>
              <w:rPr>
                <w:rFonts w:hint="eastAsia" w:ascii="仿宋" w:hAnsi="仿宋" w:eastAsia="仿宋" w:cs="仿宋"/>
                <w:color w:val="auto"/>
                <w:szCs w:val="21"/>
              </w:rPr>
              <w:t>12.云台支持255个预置位，水平速度：100°/秒，俯仰速度：45°/秒；</w:t>
            </w:r>
            <w:r>
              <w:rPr>
                <w:rFonts w:hint="eastAsia" w:ascii="仿宋" w:hAnsi="仿宋" w:eastAsia="仿宋" w:cs="仿宋"/>
                <w:color w:val="auto"/>
                <w:szCs w:val="21"/>
              </w:rPr>
              <w:br w:type="textWrapping"/>
            </w:r>
            <w:r>
              <w:rPr>
                <w:rFonts w:hint="eastAsia" w:ascii="仿宋" w:hAnsi="仿宋" w:eastAsia="仿宋" w:cs="仿宋"/>
                <w:color w:val="auto"/>
                <w:szCs w:val="21"/>
              </w:rPr>
              <w:t>13.水平转动角度±170度，垂直-30度～+90度；</w:t>
            </w:r>
            <w:r>
              <w:rPr>
                <w:rFonts w:hint="eastAsia" w:ascii="仿宋" w:hAnsi="仿宋" w:eastAsia="仿宋" w:cs="仿宋"/>
                <w:color w:val="auto"/>
                <w:szCs w:val="21"/>
              </w:rPr>
              <w:br w:type="textWrapping"/>
            </w:r>
            <w:r>
              <w:rPr>
                <w:rFonts w:hint="eastAsia" w:ascii="仿宋" w:hAnsi="仿宋" w:eastAsia="仿宋" w:cs="仿宋"/>
                <w:color w:val="auto"/>
                <w:szCs w:val="21"/>
              </w:rPr>
              <w:t>14.转动速度：水平0.1 ～100°/秒，垂直0.1～45°/秒；</w:t>
            </w:r>
            <w:r>
              <w:rPr>
                <w:rFonts w:hint="eastAsia" w:ascii="仿宋" w:hAnsi="仿宋" w:eastAsia="仿宋" w:cs="仿宋"/>
                <w:color w:val="auto"/>
                <w:szCs w:val="21"/>
              </w:rPr>
              <w:br w:type="textWrapping"/>
            </w:r>
            <w:r>
              <w:rPr>
                <w:rFonts w:hint="eastAsia" w:ascii="仿宋" w:hAnsi="仿宋" w:eastAsia="仿宋" w:cs="仿宋"/>
                <w:color w:val="auto"/>
                <w:szCs w:val="21"/>
              </w:rPr>
              <w:t>15.支持RTP组播模式，支持网络全命令VISCA控制协议；</w:t>
            </w:r>
            <w:r>
              <w:rPr>
                <w:rFonts w:hint="eastAsia" w:ascii="仿宋" w:hAnsi="仿宋" w:eastAsia="仿宋" w:cs="仿宋"/>
                <w:color w:val="auto"/>
                <w:szCs w:val="21"/>
              </w:rPr>
              <w:br w:type="textWrapping"/>
            </w:r>
            <w:r>
              <w:rPr>
                <w:rFonts w:hint="eastAsia" w:ascii="仿宋" w:hAnsi="仿宋" w:eastAsia="仿宋" w:cs="仿宋"/>
                <w:color w:val="auto"/>
                <w:szCs w:val="21"/>
              </w:rPr>
              <w:t>16.网络口支持远程升级，远程重启，远程复位；</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17.支持低功耗休眠/唤醒休眠功耗低于400mW。  </w:t>
            </w:r>
          </w:p>
        </w:tc>
        <w:tc>
          <w:tcPr>
            <w:tcW w:w="391" w:type="pct"/>
            <w:vAlign w:val="center"/>
          </w:tcPr>
          <w:p>
            <w:pPr>
              <w:jc w:val="center"/>
              <w:rPr>
                <w:rFonts w:ascii="仿宋" w:hAnsi="仿宋" w:eastAsia="仿宋" w:cs="仿宋"/>
                <w:color w:val="auto"/>
                <w:szCs w:val="21"/>
              </w:rPr>
            </w:pPr>
            <w:r>
              <w:rPr>
                <w:rFonts w:hint="eastAsia" w:ascii="仿宋" w:hAnsi="仿宋" w:eastAsia="仿宋" w:cs="仿宋"/>
                <w:color w:val="auto"/>
                <w:kern w:val="0"/>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4"/>
            <w:vAlign w:val="center"/>
          </w:tcPr>
          <w:p>
            <w:pPr>
              <w:widowControl/>
              <w:jc w:val="left"/>
              <w:rPr>
                <w:rFonts w:ascii="仿宋" w:hAnsi="仿宋" w:eastAsia="仿宋" w:cs="仿宋"/>
                <w:bCs/>
                <w:color w:val="auto"/>
                <w:kern w:val="0"/>
                <w:szCs w:val="21"/>
              </w:rPr>
            </w:pPr>
            <w:r>
              <w:rPr>
                <w:rFonts w:hint="eastAsia" w:ascii="仿宋" w:hAnsi="仿宋" w:eastAsia="仿宋" w:cs="仿宋"/>
                <w:bCs/>
                <w:color w:val="auto"/>
                <w:kern w:val="0"/>
                <w:szCs w:val="21"/>
              </w:rPr>
              <w:t>六、辅助材料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585" w:type="pct"/>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机柜</w:t>
            </w:r>
          </w:p>
        </w:tc>
        <w:tc>
          <w:tcPr>
            <w:tcW w:w="3661"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w:t>
            </w:r>
          </w:p>
        </w:tc>
        <w:tc>
          <w:tcPr>
            <w:tcW w:w="391" w:type="pct"/>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3"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585" w:type="pct"/>
            <w:vAlign w:val="center"/>
          </w:tcPr>
          <w:p>
            <w:pPr>
              <w:widowControl/>
              <w:jc w:val="left"/>
              <w:rPr>
                <w:rFonts w:ascii="仿宋" w:hAnsi="仿宋" w:eastAsia="仿宋" w:cs="仿宋"/>
                <w:color w:val="auto"/>
                <w:kern w:val="0"/>
                <w:szCs w:val="21"/>
              </w:rPr>
            </w:pPr>
            <w:r>
              <w:rPr>
                <w:rFonts w:hint="eastAsia" w:ascii="仿宋" w:hAnsi="仿宋" w:eastAsia="仿宋" w:cs="仿宋"/>
                <w:color w:val="auto"/>
                <w:kern w:val="0"/>
                <w:szCs w:val="21"/>
              </w:rPr>
              <w:t>辅助材料</w:t>
            </w:r>
          </w:p>
        </w:tc>
        <w:tc>
          <w:tcPr>
            <w:tcW w:w="3661" w:type="pct"/>
            <w:noWrap/>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　</w:t>
            </w:r>
          </w:p>
        </w:tc>
        <w:tc>
          <w:tcPr>
            <w:tcW w:w="391" w:type="pct"/>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1批</w:t>
            </w:r>
          </w:p>
        </w:tc>
      </w:tr>
    </w:tbl>
    <w:p>
      <w:pPr>
        <w:rPr>
          <w:rFonts w:ascii="仿宋" w:hAnsi="仿宋" w:eastAsia="仿宋" w:cs="仿宋"/>
          <w:color w:val="auto"/>
          <w:szCs w:val="21"/>
        </w:rPr>
      </w:pPr>
    </w:p>
    <w:tbl>
      <w:tblPr>
        <w:tblStyle w:val="10"/>
        <w:tblW w:w="5092"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257"/>
        <w:gridCol w:w="733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4"/>
            <w:noWrap/>
            <w:vAlign w:val="center"/>
          </w:tcPr>
          <w:p>
            <w:pPr>
              <w:widowControl/>
              <w:rPr>
                <w:rFonts w:ascii="仿宋" w:hAnsi="仿宋" w:eastAsia="仿宋" w:cs="仿宋"/>
                <w:bCs/>
                <w:color w:val="auto"/>
                <w:kern w:val="0"/>
                <w:szCs w:val="21"/>
              </w:rPr>
            </w:pPr>
            <w:r>
              <w:rPr>
                <w:rFonts w:hint="eastAsia" w:ascii="仿宋" w:hAnsi="仿宋" w:eastAsia="仿宋" w:cs="仿宋"/>
                <w:bCs/>
                <w:color w:val="auto"/>
                <w:kern w:val="0"/>
                <w:szCs w:val="21"/>
              </w:rPr>
              <w:t>多功能灯光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27"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1</w:t>
            </w:r>
          </w:p>
        </w:tc>
        <w:tc>
          <w:tcPr>
            <w:tcW w:w="626"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LEDCOD（一道面光灯）</w:t>
            </w:r>
          </w:p>
        </w:tc>
        <w:tc>
          <w:tcPr>
            <w:tcW w:w="3656" w:type="pct"/>
            <w:vAlign w:val="center"/>
          </w:tcPr>
          <w:p>
            <w:pPr>
              <w:rPr>
                <w:rFonts w:ascii="仿宋" w:hAnsi="仿宋" w:eastAsia="仿宋" w:cs="仿宋"/>
                <w:color w:val="auto"/>
                <w:szCs w:val="21"/>
              </w:rPr>
            </w:pPr>
            <w:r>
              <w:rPr>
                <w:rFonts w:hint="eastAsia" w:ascii="仿宋" w:hAnsi="仿宋" w:eastAsia="仿宋" w:cs="仿宋"/>
                <w:color w:val="auto"/>
                <w:szCs w:val="21"/>
              </w:rPr>
              <w:t>1.电　 压：AC100V-260V 50Hz/60Hz，</w:t>
            </w:r>
            <w:r>
              <w:rPr>
                <w:rFonts w:hint="eastAsia" w:ascii="仿宋" w:hAnsi="仿宋" w:eastAsia="仿宋" w:cs="仿宋"/>
                <w:color w:val="auto"/>
                <w:szCs w:val="21"/>
              </w:rPr>
              <w:br w:type="textWrapping"/>
            </w:r>
            <w:r>
              <w:rPr>
                <w:rFonts w:hint="eastAsia" w:ascii="仿宋" w:hAnsi="仿宋" w:eastAsia="仿宋" w:cs="仿宋"/>
                <w:color w:val="auto"/>
                <w:szCs w:val="21"/>
              </w:rPr>
              <w:t>2.总功率： 200W，灯珠采用美国科瑞灯珠，恒流恒压，智能温控，自动高温保护系统 ，，光源寿命： 大于50,000 小时，灯珠数量：COB灯珠灯珠功率：200W，,光束角度：25°-60°， 色温：3200K-150K/5600K±150K/3200K~5600K，暖白2颗50W灯珠，正白2颗50W灯珠，显色指数：Rａ≥95,点控，自走，频闪，</w:t>
            </w:r>
            <w:r>
              <w:rPr>
                <w:rFonts w:hint="eastAsia" w:ascii="仿宋" w:hAnsi="仿宋" w:eastAsia="仿宋" w:cs="仿宋"/>
                <w:color w:val="auto"/>
                <w:szCs w:val="21"/>
              </w:rPr>
              <w:br w:type="textWrapping"/>
            </w:r>
            <w:r>
              <w:rPr>
                <w:rFonts w:hint="eastAsia" w:ascii="仿宋" w:hAnsi="仿宋" w:eastAsia="仿宋" w:cs="仿宋"/>
                <w:color w:val="auto"/>
                <w:szCs w:val="21"/>
              </w:rPr>
              <w:t>3.频   闪：0-25Hz，通道数：9通道，控制模式：静态模式/自走模式/灯控台控制模式，散热系统: 静音风扇+灯体散热+智能温控，调光：0-100%线性调节，控制协议：DMX512协议调光模式：具有四种线性调光，调光频率：1.2K~24K可调，颜色：黑色，使用环境：-20℃～50℃，室内使用， 产品尺寸：300*300*280mm，净重：5KG</w:t>
            </w:r>
            <w:r>
              <w:rPr>
                <w:rFonts w:hint="eastAsia" w:ascii="仿宋" w:hAnsi="仿宋" w:eastAsia="仿宋" w:cs="仿宋"/>
                <w:color w:val="auto"/>
                <w:szCs w:val="21"/>
              </w:rPr>
              <w:br w:type="textWrapping"/>
            </w:r>
            <w:r>
              <w:rPr>
                <w:rFonts w:hint="eastAsia" w:ascii="仿宋" w:hAnsi="仿宋" w:eastAsia="仿宋" w:cs="仿宋"/>
                <w:color w:val="auto"/>
                <w:szCs w:val="21"/>
              </w:rPr>
              <w:t>4.切光：切光时切线平直，清晰。</w:t>
            </w:r>
            <w:r>
              <w:rPr>
                <w:rFonts w:hint="eastAsia" w:ascii="仿宋" w:hAnsi="仿宋" w:eastAsia="仿宋" w:cs="仿宋"/>
                <w:color w:val="auto"/>
                <w:szCs w:val="21"/>
              </w:rPr>
              <w:br w:type="textWrapping"/>
            </w:r>
            <w:r>
              <w:rPr>
                <w:rFonts w:hint="eastAsia" w:ascii="仿宋" w:hAnsi="仿宋" w:eastAsia="仿宋" w:cs="仿宋"/>
                <w:color w:val="auto"/>
                <w:szCs w:val="21"/>
              </w:rPr>
              <w:t>5.技术: 高质量光学系统，玻璃反光杯</w:t>
            </w:r>
            <w:r>
              <w:rPr>
                <w:rFonts w:hint="eastAsia" w:ascii="仿宋" w:hAnsi="仿宋" w:eastAsia="仿宋" w:cs="仿宋"/>
                <w:color w:val="auto"/>
                <w:szCs w:val="21"/>
              </w:rPr>
              <w:br w:type="textWrapping"/>
            </w:r>
            <w:r>
              <w:rPr>
                <w:rFonts w:hint="eastAsia" w:ascii="仿宋" w:hAnsi="仿宋" w:eastAsia="仿宋" w:cs="仿宋"/>
                <w:color w:val="auto"/>
                <w:szCs w:val="21"/>
              </w:rPr>
              <w:t>6.焦距: 手动调节</w:t>
            </w:r>
            <w:r>
              <w:rPr>
                <w:rFonts w:hint="eastAsia" w:ascii="仿宋" w:hAnsi="仿宋" w:eastAsia="仿宋" w:cs="仿宋"/>
                <w:color w:val="auto"/>
                <w:szCs w:val="21"/>
              </w:rPr>
              <w:br w:type="textWrapping"/>
            </w:r>
            <w:r>
              <w:rPr>
                <w:rFonts w:hint="eastAsia" w:ascii="仿宋" w:hAnsi="仿宋" w:eastAsia="仿宋" w:cs="仿宋"/>
                <w:color w:val="auto"/>
                <w:szCs w:val="21"/>
              </w:rPr>
              <w:t>7.频闪 :1-25次/秒 快速电子频闪，频闪速度可调</w:t>
            </w:r>
            <w:r>
              <w:rPr>
                <w:rFonts w:hint="eastAsia" w:ascii="仿宋" w:hAnsi="仿宋" w:eastAsia="仿宋" w:cs="仿宋"/>
                <w:color w:val="auto"/>
                <w:szCs w:val="21"/>
              </w:rPr>
              <w:br w:type="textWrapping"/>
            </w:r>
            <w:r>
              <w:rPr>
                <w:rFonts w:hint="eastAsia" w:ascii="仿宋" w:hAnsi="仿宋" w:eastAsia="仿宋" w:cs="仿宋"/>
                <w:color w:val="auto"/>
                <w:szCs w:val="21"/>
              </w:rPr>
              <w:t>8.控制系统：主从同步控制模式、内置程序控制、静态模式</w:t>
            </w:r>
            <w:r>
              <w:rPr>
                <w:rFonts w:hint="eastAsia" w:ascii="仿宋" w:hAnsi="仿宋" w:eastAsia="仿宋" w:cs="仿宋"/>
                <w:color w:val="auto"/>
                <w:szCs w:val="21"/>
              </w:rPr>
              <w:br w:type="textWrapping"/>
            </w:r>
            <w:r>
              <w:rPr>
                <w:rFonts w:hint="eastAsia" w:ascii="仿宋" w:hAnsi="仿宋" w:eastAsia="仿宋" w:cs="仿宋"/>
                <w:color w:val="auto"/>
                <w:szCs w:val="21"/>
              </w:rPr>
              <w:t>9.DMX通道：1/2CH(单色)</w:t>
            </w:r>
            <w:r>
              <w:rPr>
                <w:rFonts w:hint="eastAsia" w:ascii="仿宋" w:hAnsi="仿宋" w:eastAsia="仿宋" w:cs="仿宋"/>
                <w:color w:val="auto"/>
                <w:szCs w:val="21"/>
              </w:rPr>
              <w:br w:type="textWrapping"/>
            </w:r>
            <w:r>
              <w:rPr>
                <w:rFonts w:hint="eastAsia" w:ascii="仿宋" w:hAnsi="仿宋" w:eastAsia="仿宋" w:cs="仿宋"/>
                <w:color w:val="auto"/>
                <w:szCs w:val="21"/>
              </w:rPr>
              <w:t>10.散热系统：热管散热系统+超静音智能风扇+过热保护                    11.分贝：＜35Db</w:t>
            </w:r>
            <w:r>
              <w:rPr>
                <w:rFonts w:hint="eastAsia" w:ascii="仿宋" w:hAnsi="仿宋" w:eastAsia="仿宋" w:cs="仿宋"/>
                <w:color w:val="auto"/>
                <w:szCs w:val="21"/>
              </w:rPr>
              <w:br w:type="textWrapping"/>
            </w:r>
            <w:r>
              <w:rPr>
                <w:rFonts w:hint="eastAsia" w:ascii="仿宋" w:hAnsi="仿宋" w:eastAsia="仿宋" w:cs="仿宋"/>
                <w:color w:val="auto"/>
                <w:szCs w:val="21"/>
              </w:rPr>
              <w:t>12.控制协议：DMX512协议和RDM协议</w:t>
            </w:r>
            <w:r>
              <w:rPr>
                <w:rFonts w:hint="eastAsia" w:ascii="仿宋" w:hAnsi="仿宋" w:eastAsia="仿宋" w:cs="仿宋"/>
                <w:color w:val="auto"/>
                <w:szCs w:val="21"/>
              </w:rPr>
              <w:br w:type="textWrapping"/>
            </w:r>
            <w:r>
              <w:rPr>
                <w:rFonts w:hint="eastAsia" w:ascii="仿宋" w:hAnsi="仿宋" w:eastAsia="仿宋" w:cs="仿宋"/>
                <w:color w:val="auto"/>
                <w:szCs w:val="21"/>
              </w:rPr>
              <w:t>13.PWM调光频率：1.2K~24K</w:t>
            </w:r>
            <w:r>
              <w:rPr>
                <w:rFonts w:hint="eastAsia" w:ascii="仿宋" w:hAnsi="仿宋" w:eastAsia="仿宋" w:cs="仿宋"/>
                <w:color w:val="auto"/>
                <w:szCs w:val="21"/>
              </w:rPr>
              <w:br w:type="textWrapping"/>
            </w:r>
            <w:r>
              <w:rPr>
                <w:rFonts w:hint="eastAsia" w:ascii="仿宋" w:hAnsi="仿宋" w:eastAsia="仿宋" w:cs="仿宋"/>
                <w:color w:val="auto"/>
                <w:szCs w:val="21"/>
              </w:rPr>
              <w:t>14.调光模式：具有四种线性调光</w:t>
            </w:r>
            <w:r>
              <w:rPr>
                <w:rFonts w:hint="eastAsia" w:ascii="仿宋" w:hAnsi="仿宋" w:eastAsia="仿宋" w:cs="仿宋"/>
                <w:color w:val="auto"/>
                <w:szCs w:val="21"/>
              </w:rPr>
              <w:br w:type="textWrapping"/>
            </w:r>
            <w:r>
              <w:rPr>
                <w:rFonts w:hint="eastAsia" w:ascii="仿宋" w:hAnsi="仿宋" w:eastAsia="仿宋" w:cs="仿宋"/>
                <w:color w:val="auto"/>
                <w:szCs w:val="21"/>
              </w:rPr>
              <w:t>15.特    点：灯具具备温度显示，超温自动保护，按键密码保护，支持通过外置DMX信号端口进行在线软件升级，可通过具备RDM的控制设备实时监测灯具的使用状况等特点。</w:t>
            </w:r>
            <w:r>
              <w:rPr>
                <w:rFonts w:hint="eastAsia" w:ascii="仿宋" w:hAnsi="仿宋" w:eastAsia="仿宋" w:cs="仿宋"/>
                <w:color w:val="auto"/>
                <w:szCs w:val="21"/>
              </w:rPr>
              <w:br w:type="textWrapping"/>
            </w:r>
            <w:r>
              <w:rPr>
                <w:rFonts w:hint="eastAsia" w:ascii="仿宋" w:hAnsi="仿宋" w:eastAsia="仿宋" w:cs="仿宋"/>
                <w:color w:val="auto"/>
                <w:szCs w:val="21"/>
              </w:rPr>
              <w:t>16.核心控制系统：采用先进抗干扰的ARM7处理器，恒流驱动方式。</w:t>
            </w:r>
            <w:r>
              <w:rPr>
                <w:rFonts w:hint="eastAsia" w:ascii="仿宋" w:hAnsi="仿宋" w:eastAsia="仿宋" w:cs="仿宋"/>
                <w:color w:val="auto"/>
                <w:szCs w:val="21"/>
              </w:rPr>
              <w:br w:type="textWrapping"/>
            </w:r>
            <w:r>
              <w:rPr>
                <w:rFonts w:hint="eastAsia" w:ascii="仿宋" w:hAnsi="仿宋" w:eastAsia="仿宋" w:cs="仿宋"/>
                <w:color w:val="auto"/>
                <w:szCs w:val="21"/>
              </w:rPr>
              <w:t>17.信号输入/输出：3P-XLR输入/输出</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18.电源连接：纽崔克电源插组；     </w:t>
            </w:r>
            <w:r>
              <w:rPr>
                <w:rFonts w:hint="eastAsia" w:ascii="仿宋" w:hAnsi="仿宋" w:eastAsia="仿宋" w:cs="仿宋"/>
                <w:color w:val="auto"/>
                <w:szCs w:val="21"/>
              </w:rPr>
              <w:br w:type="textWrapping"/>
            </w:r>
            <w:r>
              <w:rPr>
                <w:rFonts w:hint="eastAsia" w:ascii="仿宋" w:hAnsi="仿宋" w:eastAsia="仿宋" w:cs="仿宋"/>
                <w:color w:val="auto"/>
                <w:szCs w:val="21"/>
              </w:rPr>
              <w:t>19.工作温度: -30~40℃</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20.防水等级: IP20    </w:t>
            </w:r>
          </w:p>
        </w:tc>
        <w:tc>
          <w:tcPr>
            <w:tcW w:w="391" w:type="pct"/>
            <w:vAlign w:val="center"/>
          </w:tcPr>
          <w:p>
            <w:pPr>
              <w:rPr>
                <w:rFonts w:ascii="仿宋" w:hAnsi="仿宋" w:eastAsia="仿宋" w:cs="仿宋"/>
                <w:color w:val="auto"/>
                <w:szCs w:val="21"/>
              </w:rPr>
            </w:pPr>
            <w:r>
              <w:rPr>
                <w:rFonts w:hint="eastAsia" w:ascii="仿宋" w:hAnsi="仿宋" w:eastAsia="仿宋" w:cs="仿宋"/>
                <w:color w:val="auto"/>
                <w:kern w:val="0"/>
                <w:szCs w:val="21"/>
              </w:rPr>
              <w:t>12台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7"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2</w:t>
            </w:r>
          </w:p>
        </w:tc>
        <w:tc>
          <w:tcPr>
            <w:tcW w:w="626"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帕灯（一顶光）</w:t>
            </w:r>
          </w:p>
        </w:tc>
        <w:tc>
          <w:tcPr>
            <w:tcW w:w="3656" w:type="pct"/>
            <w:vAlign w:val="center"/>
          </w:tcPr>
          <w:p>
            <w:pPr>
              <w:rPr>
                <w:rFonts w:ascii="仿宋" w:hAnsi="仿宋" w:eastAsia="仿宋" w:cs="仿宋"/>
                <w:color w:val="auto"/>
                <w:szCs w:val="21"/>
              </w:rPr>
            </w:pPr>
            <w:r>
              <w:rPr>
                <w:rFonts w:hint="eastAsia" w:ascii="仿宋" w:hAnsi="仿宋" w:eastAsia="仿宋" w:cs="仿宋"/>
                <w:color w:val="auto"/>
                <w:szCs w:val="21"/>
              </w:rPr>
              <w:t>1.电压：AC100V-240V,50HZ/60HZ；功率：300W；光源：24颗（RGBW四合一）大功率LE+D9D；灯珠采用台湾爱迪生灯珠，驱动电流700MA；铸铝外壳，专为大功率LED光源设计，外型美观，散热优良；采用超过额定功率50%的高级开关电源，2.LED灯珠组成 :24颗12W四合一LED光源（Tri-color）光学输出：流明LM：3839+ 照度LUX：13250+</w:t>
            </w:r>
            <w:r>
              <w:rPr>
                <w:rFonts w:hint="eastAsia" w:ascii="仿宋" w:hAnsi="仿宋" w:eastAsia="仿宋" w:cs="仿宋"/>
                <w:color w:val="auto"/>
                <w:szCs w:val="21"/>
              </w:rPr>
              <w:br w:type="textWrapping"/>
            </w:r>
            <w:r>
              <w:rPr>
                <w:rFonts w:hint="eastAsia" w:ascii="仿宋" w:hAnsi="仿宋" w:eastAsia="仿宋" w:cs="仿宋"/>
                <w:color w:val="auto"/>
                <w:szCs w:val="21"/>
              </w:rPr>
              <w:t>3.发光角度：25°(45°)</w:t>
            </w:r>
            <w:r>
              <w:rPr>
                <w:rFonts w:hint="eastAsia" w:ascii="仿宋" w:hAnsi="仿宋" w:eastAsia="仿宋" w:cs="仿宋"/>
                <w:color w:val="auto"/>
                <w:szCs w:val="21"/>
              </w:rPr>
              <w:br w:type="textWrapping"/>
            </w:r>
            <w:r>
              <w:rPr>
                <w:rFonts w:hint="eastAsia" w:ascii="仿宋" w:hAnsi="仿宋" w:eastAsia="仿宋" w:cs="仿宋"/>
                <w:color w:val="auto"/>
                <w:szCs w:val="21"/>
              </w:rPr>
              <w:t>4.冷却方法：智能风机，强制风冷适应电压范围宽，可超低压启动，在电压不稳定时可正常工作LED采用恒流驱动，LED寿命更长；高速芯片设计，闪烁频率大于400赫兹，在摄影、摄像、照相机下无闪烁；运行模式：自动，声控，DMX 512，主从同步等；标准DMX 512控制，7个通道，红、绿、蓝可独立调光采用，每颗12W大功率发光二极管，亮度高而功耗低，颜色鲜艳，可混合出黄色、青色、紫色、白色多种不同的颜色；防水等级: IP20。</w:t>
            </w:r>
          </w:p>
        </w:tc>
        <w:tc>
          <w:tcPr>
            <w:tcW w:w="391" w:type="pct"/>
            <w:vAlign w:val="center"/>
          </w:tcPr>
          <w:p>
            <w:pPr>
              <w:rPr>
                <w:rFonts w:ascii="仿宋" w:hAnsi="仿宋" w:eastAsia="仿宋" w:cs="仿宋"/>
                <w:color w:val="auto"/>
                <w:szCs w:val="21"/>
              </w:rPr>
            </w:pPr>
            <w:r>
              <w:rPr>
                <w:rFonts w:hint="eastAsia" w:ascii="仿宋" w:hAnsi="仿宋" w:eastAsia="仿宋" w:cs="仿宋"/>
                <w:color w:val="auto"/>
                <w:kern w:val="0"/>
                <w:szCs w:val="21"/>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7"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3</w:t>
            </w:r>
          </w:p>
        </w:tc>
        <w:tc>
          <w:tcPr>
            <w:tcW w:w="626"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会议灯（1顶会议灯）</w:t>
            </w:r>
          </w:p>
        </w:tc>
        <w:tc>
          <w:tcPr>
            <w:tcW w:w="3656" w:type="pct"/>
            <w:vAlign w:val="center"/>
          </w:tcPr>
          <w:p>
            <w:pPr>
              <w:rPr>
                <w:rFonts w:ascii="仿宋" w:hAnsi="仿宋" w:eastAsia="仿宋" w:cs="仿宋"/>
                <w:color w:val="auto"/>
                <w:szCs w:val="21"/>
              </w:rPr>
            </w:pPr>
            <w:r>
              <w:rPr>
                <w:rFonts w:hint="eastAsia" w:ascii="仿宋" w:hAnsi="仿宋" w:eastAsia="仿宋" w:cs="仿宋"/>
                <w:color w:val="auto"/>
                <w:szCs w:val="21"/>
              </w:rPr>
              <w:t>1.三基色柔光灯以温度低、寿命长、功耗低、标准色温、光线柔和等优点，</w:t>
            </w:r>
            <w:r>
              <w:rPr>
                <w:rFonts w:hint="eastAsia" w:ascii="仿宋" w:hAnsi="仿宋" w:eastAsia="仿宋" w:cs="仿宋"/>
                <w:color w:val="auto"/>
                <w:szCs w:val="21"/>
              </w:rPr>
              <w:br w:type="textWrapping"/>
            </w:r>
            <w:r>
              <w:rPr>
                <w:rFonts w:hint="eastAsia" w:ascii="仿宋" w:hAnsi="仿宋" w:eastAsia="仿宋" w:cs="仿宋"/>
                <w:color w:val="auto"/>
                <w:szCs w:val="21"/>
              </w:rPr>
              <w:t>2.广泛适用于各演播室、会议厅。灯具采用进口镜面铝作反光材料，光利用率高。</w:t>
            </w:r>
            <w:r>
              <w:rPr>
                <w:rFonts w:hint="eastAsia" w:ascii="仿宋" w:hAnsi="仿宋" w:eastAsia="仿宋" w:cs="仿宋"/>
                <w:color w:val="auto"/>
                <w:szCs w:val="21"/>
              </w:rPr>
              <w:br w:type="textWrapping"/>
            </w:r>
            <w:r>
              <w:rPr>
                <w:rFonts w:hint="eastAsia" w:ascii="仿宋" w:hAnsi="仿宋" w:eastAsia="仿宋" w:cs="仿宋"/>
                <w:color w:val="auto"/>
                <w:szCs w:val="21"/>
              </w:rPr>
              <w:t>3.显色指数Ra≥95，具有较好的色还原性，能完全满足电视摄像对光源的技术要求。</w:t>
            </w:r>
            <w:r>
              <w:rPr>
                <w:rFonts w:hint="eastAsia" w:ascii="仿宋" w:hAnsi="仿宋" w:eastAsia="仿宋" w:cs="仿宋"/>
                <w:color w:val="auto"/>
                <w:szCs w:val="21"/>
              </w:rPr>
              <w:br w:type="textWrapping"/>
            </w:r>
            <w:r>
              <w:rPr>
                <w:rFonts w:hint="eastAsia" w:ascii="仿宋" w:hAnsi="仿宋" w:eastAsia="仿宋" w:cs="仿宋"/>
                <w:color w:val="auto"/>
                <w:szCs w:val="21"/>
              </w:rPr>
              <w:t>4.进口不调光电子镇流器。(含4支飞利浦灯管)</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5.色温：3200K      </w:t>
            </w:r>
            <w:r>
              <w:rPr>
                <w:rFonts w:hint="eastAsia" w:ascii="仿宋" w:hAnsi="仿宋" w:eastAsia="仿宋" w:cs="仿宋"/>
                <w:color w:val="auto"/>
                <w:szCs w:val="21"/>
              </w:rPr>
              <w:br w:type="textWrapping"/>
            </w:r>
            <w:r>
              <w:rPr>
                <w:rFonts w:hint="eastAsia" w:ascii="仿宋" w:hAnsi="仿宋" w:eastAsia="仿宋" w:cs="仿宋"/>
                <w:color w:val="auto"/>
                <w:szCs w:val="21"/>
              </w:rPr>
              <w:t>6.流明系数：≥0.95</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7.功率：220w             </w:t>
            </w:r>
            <w:r>
              <w:rPr>
                <w:rFonts w:hint="eastAsia" w:ascii="仿宋" w:hAnsi="仿宋" w:eastAsia="仿宋" w:cs="仿宋"/>
                <w:color w:val="auto"/>
                <w:szCs w:val="21"/>
              </w:rPr>
              <w:br w:type="textWrapping"/>
            </w:r>
            <w:r>
              <w:rPr>
                <w:rFonts w:hint="eastAsia" w:ascii="仿宋" w:hAnsi="仿宋" w:eastAsia="仿宋" w:cs="仿宋"/>
                <w:color w:val="auto"/>
                <w:szCs w:val="21"/>
              </w:rPr>
              <w:t>8.重量：7.9Kg</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9.额定电压：220v～50Hz  </w:t>
            </w:r>
            <w:r>
              <w:rPr>
                <w:rFonts w:hint="eastAsia" w:ascii="仿宋" w:hAnsi="仿宋" w:eastAsia="仿宋" w:cs="仿宋"/>
                <w:color w:val="auto"/>
                <w:szCs w:val="21"/>
              </w:rPr>
              <w:br w:type="textWrapping"/>
            </w:r>
            <w:r>
              <w:rPr>
                <w:rFonts w:hint="eastAsia" w:ascii="仿宋" w:hAnsi="仿宋" w:eastAsia="仿宋" w:cs="仿宋"/>
                <w:color w:val="auto"/>
                <w:szCs w:val="21"/>
              </w:rPr>
              <w:t>10.显色指数：Ra≥90</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11.功率因数：≥0.95        </w:t>
            </w:r>
            <w:r>
              <w:rPr>
                <w:rFonts w:hint="eastAsia" w:ascii="仿宋" w:hAnsi="仿宋" w:eastAsia="仿宋" w:cs="仿宋"/>
                <w:color w:val="auto"/>
                <w:szCs w:val="21"/>
              </w:rPr>
              <w:br w:type="textWrapping"/>
            </w:r>
            <w:r>
              <w:rPr>
                <w:rFonts w:hint="eastAsia" w:ascii="仿宋" w:hAnsi="仿宋" w:eastAsia="仿宋" w:cs="仿宋"/>
                <w:color w:val="auto"/>
                <w:szCs w:val="21"/>
              </w:rPr>
              <w:t>12.色温：3200（可选高色温）</w:t>
            </w:r>
          </w:p>
        </w:tc>
        <w:tc>
          <w:tcPr>
            <w:tcW w:w="391" w:type="pct"/>
            <w:vAlign w:val="center"/>
          </w:tcPr>
          <w:p>
            <w:pPr>
              <w:rPr>
                <w:rFonts w:ascii="仿宋" w:hAnsi="仿宋" w:eastAsia="仿宋" w:cs="仿宋"/>
                <w:color w:val="auto"/>
                <w:szCs w:val="21"/>
              </w:rPr>
            </w:pPr>
            <w:r>
              <w:rPr>
                <w:rFonts w:hint="eastAsia" w:ascii="仿宋" w:hAnsi="仿宋" w:eastAsia="仿宋" w:cs="仿宋"/>
                <w:color w:val="auto"/>
                <w:kern w:val="0"/>
                <w:szCs w:val="21"/>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7"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4</w:t>
            </w:r>
          </w:p>
        </w:tc>
        <w:tc>
          <w:tcPr>
            <w:tcW w:w="626"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帕灯（二顶光）</w:t>
            </w:r>
          </w:p>
        </w:tc>
        <w:tc>
          <w:tcPr>
            <w:tcW w:w="3656" w:type="pct"/>
            <w:vAlign w:val="center"/>
          </w:tcPr>
          <w:p>
            <w:pPr>
              <w:rPr>
                <w:rFonts w:ascii="仿宋" w:hAnsi="仿宋" w:eastAsia="仿宋" w:cs="仿宋"/>
                <w:color w:val="auto"/>
                <w:szCs w:val="21"/>
              </w:rPr>
            </w:pPr>
            <w:r>
              <w:rPr>
                <w:rFonts w:hint="eastAsia" w:ascii="仿宋" w:hAnsi="仿宋" w:eastAsia="仿宋" w:cs="仿宋"/>
                <w:color w:val="auto"/>
                <w:szCs w:val="21"/>
              </w:rPr>
              <w:t>1.电压：AC100V-240V,50HZ/60HZ；功率：300W；光源：24颗（RGBW四合一）大功率LED；灯珠采用台湾爱迪生灯珠，驱动电流700MA；铸铝外壳，专为大功率LED光源设计，外型美观，散热优良；采用超过额定功率50%的高级开关电源，2.LED灯珠组成 :24颗12W四合一LED光源（Tri-color）光学输出：流明LM：3839+ 照度LUX：13250+</w:t>
            </w:r>
            <w:r>
              <w:rPr>
                <w:rFonts w:hint="eastAsia" w:ascii="仿宋" w:hAnsi="仿宋" w:eastAsia="仿宋" w:cs="仿宋"/>
                <w:color w:val="auto"/>
                <w:szCs w:val="21"/>
              </w:rPr>
              <w:br w:type="textWrapping"/>
            </w:r>
            <w:r>
              <w:rPr>
                <w:rFonts w:hint="eastAsia" w:ascii="仿宋" w:hAnsi="仿宋" w:eastAsia="仿宋" w:cs="仿宋"/>
                <w:color w:val="auto"/>
                <w:szCs w:val="21"/>
              </w:rPr>
              <w:t>3.发光角度：25°(45°)</w:t>
            </w:r>
            <w:r>
              <w:rPr>
                <w:rFonts w:hint="eastAsia" w:ascii="仿宋" w:hAnsi="仿宋" w:eastAsia="仿宋" w:cs="仿宋"/>
                <w:color w:val="auto"/>
                <w:szCs w:val="21"/>
              </w:rPr>
              <w:br w:type="textWrapping"/>
            </w:r>
            <w:r>
              <w:rPr>
                <w:rFonts w:hint="eastAsia" w:ascii="仿宋" w:hAnsi="仿宋" w:eastAsia="仿宋" w:cs="仿宋"/>
                <w:color w:val="auto"/>
                <w:szCs w:val="21"/>
              </w:rPr>
              <w:t>4.冷却方法：智能风机，强制风冷适应电压范围宽，可超低压启动，在电压不稳定时可正常工作LED采用恒流驱动，LED寿命更长；高速芯片设计，闪烁频率大于400赫兹，在摄影、摄像、照相机下无闪烁；运行模式：自动，声控，DMX 512，主从同步等；标准DMX 512控制，7个通道，红、绿、蓝可独立调光采用，每颗12W大功率发光二极管，亮度高而功耗低，颜色鲜艳，可混合出黄色、青色、紫色、白色多种不同的颜色；防水等级: IP20。</w:t>
            </w:r>
          </w:p>
        </w:tc>
        <w:tc>
          <w:tcPr>
            <w:tcW w:w="391" w:type="pct"/>
            <w:vAlign w:val="center"/>
          </w:tcPr>
          <w:p>
            <w:pPr>
              <w:rPr>
                <w:rFonts w:ascii="仿宋" w:hAnsi="仿宋" w:eastAsia="仿宋" w:cs="仿宋"/>
                <w:color w:val="auto"/>
                <w:szCs w:val="21"/>
              </w:rPr>
            </w:pPr>
            <w:r>
              <w:rPr>
                <w:rFonts w:hint="eastAsia" w:ascii="仿宋" w:hAnsi="仿宋" w:eastAsia="仿宋" w:cs="仿宋"/>
                <w:color w:val="auto"/>
                <w:kern w:val="0"/>
                <w:szCs w:val="21"/>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7"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5</w:t>
            </w:r>
          </w:p>
        </w:tc>
        <w:tc>
          <w:tcPr>
            <w:tcW w:w="626"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LED会议灯（二顶会议灯）</w:t>
            </w:r>
          </w:p>
        </w:tc>
        <w:tc>
          <w:tcPr>
            <w:tcW w:w="3656" w:type="pct"/>
            <w:vAlign w:val="center"/>
          </w:tcPr>
          <w:p>
            <w:pPr>
              <w:rPr>
                <w:rFonts w:ascii="仿宋" w:hAnsi="仿宋" w:eastAsia="仿宋" w:cs="仿宋"/>
                <w:color w:val="auto"/>
                <w:szCs w:val="21"/>
              </w:rPr>
            </w:pPr>
            <w:r>
              <w:rPr>
                <w:rFonts w:hint="eastAsia" w:ascii="仿宋" w:hAnsi="仿宋" w:eastAsia="仿宋" w:cs="仿宋"/>
                <w:color w:val="auto"/>
                <w:szCs w:val="21"/>
              </w:rPr>
              <w:t>1.三基色柔光灯以温度低、寿命长、功耗低、标准色温、光线柔和等优点，</w:t>
            </w:r>
            <w:r>
              <w:rPr>
                <w:rFonts w:hint="eastAsia" w:ascii="仿宋" w:hAnsi="仿宋" w:eastAsia="仿宋" w:cs="仿宋"/>
                <w:color w:val="auto"/>
                <w:szCs w:val="21"/>
              </w:rPr>
              <w:br w:type="textWrapping"/>
            </w:r>
            <w:r>
              <w:rPr>
                <w:rFonts w:hint="eastAsia" w:ascii="仿宋" w:hAnsi="仿宋" w:eastAsia="仿宋" w:cs="仿宋"/>
                <w:color w:val="auto"/>
                <w:szCs w:val="21"/>
              </w:rPr>
              <w:t>2.广泛适用于各演播室、会议厅。灯具采用进口镜面铝作反光材料，光利用率高。</w:t>
            </w:r>
            <w:r>
              <w:rPr>
                <w:rFonts w:hint="eastAsia" w:ascii="仿宋" w:hAnsi="仿宋" w:eastAsia="仿宋" w:cs="仿宋"/>
                <w:color w:val="auto"/>
                <w:szCs w:val="21"/>
              </w:rPr>
              <w:br w:type="textWrapping"/>
            </w:r>
            <w:r>
              <w:rPr>
                <w:rFonts w:hint="eastAsia" w:ascii="仿宋" w:hAnsi="仿宋" w:eastAsia="仿宋" w:cs="仿宋"/>
                <w:color w:val="auto"/>
                <w:szCs w:val="21"/>
              </w:rPr>
              <w:t>3.显色指数Ra≥95，具有较好的色还原性，能完全满足电视摄像对光源的技术要求。</w:t>
            </w:r>
            <w:r>
              <w:rPr>
                <w:rFonts w:hint="eastAsia" w:ascii="仿宋" w:hAnsi="仿宋" w:eastAsia="仿宋" w:cs="仿宋"/>
                <w:color w:val="auto"/>
                <w:szCs w:val="21"/>
              </w:rPr>
              <w:br w:type="textWrapping"/>
            </w:r>
            <w:r>
              <w:rPr>
                <w:rFonts w:hint="eastAsia" w:ascii="仿宋" w:hAnsi="仿宋" w:eastAsia="仿宋" w:cs="仿宋"/>
                <w:color w:val="auto"/>
                <w:szCs w:val="21"/>
              </w:rPr>
              <w:t>4.进口不调光电子镇流器。(含4支飞利浦灯管)</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5.色温：3200K      </w:t>
            </w:r>
            <w:r>
              <w:rPr>
                <w:rFonts w:hint="eastAsia" w:ascii="仿宋" w:hAnsi="仿宋" w:eastAsia="仿宋" w:cs="仿宋"/>
                <w:color w:val="auto"/>
                <w:szCs w:val="21"/>
              </w:rPr>
              <w:br w:type="textWrapping"/>
            </w:r>
            <w:r>
              <w:rPr>
                <w:rFonts w:hint="eastAsia" w:ascii="仿宋" w:hAnsi="仿宋" w:eastAsia="仿宋" w:cs="仿宋"/>
                <w:color w:val="auto"/>
                <w:szCs w:val="21"/>
              </w:rPr>
              <w:t>6.流明系数：≥0.95</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7.功率：220w             </w:t>
            </w:r>
            <w:r>
              <w:rPr>
                <w:rFonts w:hint="eastAsia" w:ascii="仿宋" w:hAnsi="仿宋" w:eastAsia="仿宋" w:cs="仿宋"/>
                <w:color w:val="auto"/>
                <w:szCs w:val="21"/>
              </w:rPr>
              <w:br w:type="textWrapping"/>
            </w:r>
            <w:r>
              <w:rPr>
                <w:rFonts w:hint="eastAsia" w:ascii="仿宋" w:hAnsi="仿宋" w:eastAsia="仿宋" w:cs="仿宋"/>
                <w:color w:val="auto"/>
                <w:szCs w:val="21"/>
              </w:rPr>
              <w:t>8.重量：7.9Kg</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9.额定电压：220v～50Hz  </w:t>
            </w:r>
            <w:r>
              <w:rPr>
                <w:rFonts w:hint="eastAsia" w:ascii="仿宋" w:hAnsi="仿宋" w:eastAsia="仿宋" w:cs="仿宋"/>
                <w:color w:val="auto"/>
                <w:szCs w:val="21"/>
              </w:rPr>
              <w:br w:type="textWrapping"/>
            </w:r>
            <w:r>
              <w:rPr>
                <w:rFonts w:hint="eastAsia" w:ascii="仿宋" w:hAnsi="仿宋" w:eastAsia="仿宋" w:cs="仿宋"/>
                <w:color w:val="auto"/>
                <w:szCs w:val="21"/>
              </w:rPr>
              <w:t>10.显色指数：Ra≥90</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11.功率因数：≥0.95        </w:t>
            </w:r>
            <w:r>
              <w:rPr>
                <w:rFonts w:hint="eastAsia" w:ascii="仿宋" w:hAnsi="仿宋" w:eastAsia="仿宋" w:cs="仿宋"/>
                <w:color w:val="auto"/>
                <w:szCs w:val="21"/>
              </w:rPr>
              <w:br w:type="textWrapping"/>
            </w:r>
            <w:r>
              <w:rPr>
                <w:rFonts w:hint="eastAsia" w:ascii="仿宋" w:hAnsi="仿宋" w:eastAsia="仿宋" w:cs="仿宋"/>
                <w:color w:val="auto"/>
                <w:szCs w:val="21"/>
              </w:rPr>
              <w:t>12.色温：3200（可选高色温</w:t>
            </w:r>
          </w:p>
        </w:tc>
        <w:tc>
          <w:tcPr>
            <w:tcW w:w="391" w:type="pct"/>
            <w:vAlign w:val="center"/>
          </w:tcPr>
          <w:p>
            <w:pPr>
              <w:rPr>
                <w:rFonts w:ascii="仿宋" w:hAnsi="仿宋" w:eastAsia="仿宋" w:cs="仿宋"/>
                <w:color w:val="auto"/>
                <w:szCs w:val="21"/>
              </w:rPr>
            </w:pPr>
            <w:r>
              <w:rPr>
                <w:rFonts w:hint="eastAsia" w:ascii="仿宋" w:hAnsi="仿宋" w:eastAsia="仿宋" w:cs="仿宋"/>
                <w:color w:val="auto"/>
                <w:kern w:val="0"/>
                <w:szCs w:val="21"/>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7"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6</w:t>
            </w:r>
          </w:p>
        </w:tc>
        <w:tc>
          <w:tcPr>
            <w:tcW w:w="626"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信号放大器</w:t>
            </w:r>
          </w:p>
        </w:tc>
        <w:tc>
          <w:tcPr>
            <w:tcW w:w="3656" w:type="pct"/>
            <w:vAlign w:val="center"/>
          </w:tcPr>
          <w:p>
            <w:pPr>
              <w:rPr>
                <w:rFonts w:ascii="仿宋" w:hAnsi="仿宋" w:eastAsia="仿宋" w:cs="仿宋"/>
                <w:color w:val="auto"/>
                <w:szCs w:val="21"/>
              </w:rPr>
            </w:pPr>
            <w:r>
              <w:rPr>
                <w:rFonts w:hint="eastAsia" w:ascii="仿宋" w:hAnsi="仿宋" w:eastAsia="仿宋" w:cs="仿宋"/>
                <w:color w:val="auto"/>
                <w:szCs w:val="21"/>
              </w:rPr>
              <w:t>1.8路信号放大器是采用最新光电隔离技术，达到国际先进水平，输入输出每路都是采用独立的变压器供电，八个光电隔离信号放大来扩大DMX信号输出 ，放大功能可以令连接延长超过标准的DMX512长度。并且支持RDM双向传输协议外观设计轻便，结构坚固，减少问题再发生.是舞台电脑灯，LED灯，灯控台的最佳搭档。</w:t>
            </w:r>
          </w:p>
          <w:p>
            <w:pPr>
              <w:rPr>
                <w:rFonts w:ascii="仿宋" w:hAnsi="仿宋" w:eastAsia="仿宋" w:cs="仿宋"/>
                <w:color w:val="auto"/>
                <w:szCs w:val="21"/>
              </w:rPr>
            </w:pPr>
            <w:r>
              <w:rPr>
                <w:rFonts w:hint="eastAsia" w:ascii="仿宋" w:hAnsi="仿宋" w:eastAsia="仿宋" w:cs="仿宋"/>
                <w:color w:val="auto"/>
                <w:szCs w:val="21"/>
              </w:rPr>
              <w:t>2.输入电源：AC110V—240V，频率50Hz-60Hz.</w:t>
            </w:r>
            <w:r>
              <w:rPr>
                <w:rFonts w:hint="eastAsia" w:ascii="仿宋" w:hAnsi="仿宋" w:eastAsia="仿宋" w:cs="仿宋"/>
                <w:color w:val="auto"/>
                <w:szCs w:val="21"/>
              </w:rPr>
              <w:br w:type="textWrapping"/>
            </w:r>
            <w:r>
              <w:rPr>
                <w:rFonts w:hint="eastAsia" w:ascii="仿宋" w:hAnsi="仿宋" w:eastAsia="仿宋" w:cs="仿宋"/>
                <w:color w:val="auto"/>
                <w:szCs w:val="21"/>
              </w:rPr>
              <w:t>3.输入信号接口：国际标准DMX512信号，三芯/五芯镀金卡侬公座母座并接.</w:t>
            </w:r>
            <w:r>
              <w:rPr>
                <w:rFonts w:hint="eastAsia" w:ascii="仿宋" w:hAnsi="仿宋" w:eastAsia="仿宋" w:cs="仿宋"/>
                <w:color w:val="auto"/>
                <w:szCs w:val="21"/>
              </w:rPr>
              <w:br w:type="textWrapping"/>
            </w:r>
            <w:r>
              <w:rPr>
                <w:rFonts w:hint="eastAsia" w:ascii="仿宋" w:hAnsi="仿宋" w:eastAsia="仿宋" w:cs="仿宋"/>
                <w:color w:val="auto"/>
                <w:szCs w:val="21"/>
              </w:rPr>
              <w:t>4.输出信号接口采用三芯镀金卡侬母座。</w:t>
            </w:r>
          </w:p>
        </w:tc>
        <w:tc>
          <w:tcPr>
            <w:tcW w:w="391" w:type="pct"/>
            <w:vAlign w:val="center"/>
          </w:tcPr>
          <w:p>
            <w:pPr>
              <w:rPr>
                <w:rFonts w:ascii="仿宋" w:hAnsi="仿宋" w:eastAsia="仿宋" w:cs="仿宋"/>
                <w:color w:val="auto"/>
                <w:szCs w:val="21"/>
              </w:rPr>
            </w:pPr>
            <w:r>
              <w:rPr>
                <w:rFonts w:hint="eastAsia" w:ascii="仿宋" w:hAnsi="仿宋" w:eastAsia="仿宋" w:cs="仿宋"/>
                <w:color w:val="auto"/>
                <w:kern w:val="0"/>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7"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7</w:t>
            </w:r>
          </w:p>
        </w:tc>
        <w:tc>
          <w:tcPr>
            <w:tcW w:w="626"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灯光控制台</w:t>
            </w:r>
          </w:p>
        </w:tc>
        <w:tc>
          <w:tcPr>
            <w:tcW w:w="3656" w:type="pct"/>
            <w:vAlign w:val="center"/>
          </w:tcPr>
          <w:p>
            <w:pPr>
              <w:rPr>
                <w:rFonts w:ascii="仿宋" w:hAnsi="仿宋" w:eastAsia="仿宋" w:cs="仿宋"/>
                <w:color w:val="auto"/>
                <w:szCs w:val="21"/>
              </w:rPr>
            </w:pPr>
            <w:r>
              <w:rPr>
                <w:rFonts w:hint="eastAsia" w:ascii="仿宋" w:hAnsi="仿宋" w:eastAsia="仿宋" w:cs="仿宋"/>
                <w:color w:val="auto"/>
                <w:szCs w:val="21"/>
              </w:rPr>
              <w:t>1.通道数 1024</w:t>
            </w:r>
            <w:r>
              <w:rPr>
                <w:rFonts w:hint="eastAsia" w:ascii="仿宋" w:hAnsi="仿宋" w:eastAsia="仿宋" w:cs="仿宋"/>
                <w:color w:val="auto"/>
                <w:szCs w:val="21"/>
              </w:rPr>
              <w:br w:type="textWrapping"/>
            </w:r>
            <w:r>
              <w:rPr>
                <w:rFonts w:hint="eastAsia" w:ascii="仿宋" w:hAnsi="仿宋" w:eastAsia="仿宋" w:cs="仿宋"/>
                <w:color w:val="auto"/>
                <w:szCs w:val="21"/>
              </w:rPr>
              <w:t>2.电脑灯的配接数量 96</w:t>
            </w:r>
            <w:r>
              <w:rPr>
                <w:rFonts w:hint="eastAsia" w:ascii="仿宋" w:hAnsi="仿宋" w:eastAsia="仿宋" w:cs="仿宋"/>
                <w:color w:val="auto"/>
                <w:szCs w:val="21"/>
              </w:rPr>
              <w:br w:type="textWrapping"/>
            </w:r>
            <w:r>
              <w:rPr>
                <w:rFonts w:hint="eastAsia" w:ascii="仿宋" w:hAnsi="仿宋" w:eastAsia="仿宋" w:cs="仿宋"/>
                <w:color w:val="auto"/>
                <w:szCs w:val="21"/>
              </w:rPr>
              <w:t>3.电脑灯重新配接地址码 支持</w:t>
            </w:r>
            <w:r>
              <w:rPr>
                <w:rFonts w:hint="eastAsia" w:ascii="仿宋" w:hAnsi="仿宋" w:eastAsia="仿宋" w:cs="仿宋"/>
                <w:color w:val="auto"/>
                <w:szCs w:val="21"/>
              </w:rPr>
              <w:br w:type="textWrapping"/>
            </w:r>
            <w:r>
              <w:rPr>
                <w:rFonts w:hint="eastAsia" w:ascii="仿宋" w:hAnsi="仿宋" w:eastAsia="仿宋" w:cs="仿宋"/>
                <w:color w:val="auto"/>
                <w:szCs w:val="21"/>
              </w:rPr>
              <w:t>4.灯具水平垂直交换 支持</w:t>
            </w:r>
            <w:r>
              <w:rPr>
                <w:rFonts w:hint="eastAsia" w:ascii="仿宋" w:hAnsi="仿宋" w:eastAsia="仿宋" w:cs="仿宋"/>
                <w:color w:val="auto"/>
                <w:szCs w:val="21"/>
              </w:rPr>
              <w:br w:type="textWrapping"/>
            </w:r>
            <w:r>
              <w:rPr>
                <w:rFonts w:hint="eastAsia" w:ascii="仿宋" w:hAnsi="仿宋" w:eastAsia="仿宋" w:cs="仿宋"/>
                <w:color w:val="auto"/>
                <w:szCs w:val="21"/>
              </w:rPr>
              <w:t>5.灯具通道反倒输出 支持</w:t>
            </w:r>
            <w:r>
              <w:rPr>
                <w:rFonts w:hint="eastAsia" w:ascii="仿宋" w:hAnsi="仿宋" w:eastAsia="仿宋" w:cs="仿宋"/>
                <w:color w:val="auto"/>
                <w:szCs w:val="21"/>
              </w:rPr>
              <w:br w:type="textWrapping"/>
            </w:r>
            <w:r>
              <w:rPr>
                <w:rFonts w:hint="eastAsia" w:ascii="仿宋" w:hAnsi="仿宋" w:eastAsia="仿宋" w:cs="仿宋"/>
                <w:color w:val="auto"/>
                <w:szCs w:val="21"/>
              </w:rPr>
              <w:t>6.灯具通道滑步模式切换 支持</w:t>
            </w:r>
            <w:r>
              <w:rPr>
                <w:rFonts w:hint="eastAsia" w:ascii="仿宋" w:hAnsi="仿宋" w:eastAsia="仿宋" w:cs="仿宋"/>
                <w:color w:val="auto"/>
                <w:szCs w:val="21"/>
              </w:rPr>
              <w:br w:type="textWrapping"/>
            </w:r>
            <w:r>
              <w:rPr>
                <w:rFonts w:hint="eastAsia" w:ascii="仿宋" w:hAnsi="仿宋" w:eastAsia="仿宋" w:cs="仿宋"/>
                <w:color w:val="auto"/>
                <w:szCs w:val="21"/>
              </w:rPr>
              <w:t>7.每台电脑灯最多可用控制通道 40主通道+40微调通道</w:t>
            </w:r>
            <w:r>
              <w:rPr>
                <w:rFonts w:hint="eastAsia" w:ascii="仿宋" w:hAnsi="仿宋" w:eastAsia="仿宋" w:cs="仿宋"/>
                <w:color w:val="auto"/>
                <w:szCs w:val="21"/>
              </w:rPr>
              <w:br w:type="textWrapping"/>
            </w:r>
            <w:r>
              <w:rPr>
                <w:rFonts w:hint="eastAsia" w:ascii="仿宋" w:hAnsi="仿宋" w:eastAsia="仿宋" w:cs="仿宋"/>
                <w:color w:val="auto"/>
                <w:szCs w:val="21"/>
              </w:rPr>
              <w:t>8.灯库 支持珍珠R20灯库</w:t>
            </w:r>
            <w:r>
              <w:rPr>
                <w:rFonts w:hint="eastAsia" w:ascii="仿宋" w:hAnsi="仿宋" w:eastAsia="仿宋" w:cs="仿宋"/>
                <w:color w:val="auto"/>
                <w:szCs w:val="21"/>
              </w:rPr>
              <w:br w:type="textWrapping"/>
            </w:r>
            <w:r>
              <w:rPr>
                <w:rFonts w:hint="eastAsia" w:ascii="仿宋" w:hAnsi="仿宋" w:eastAsia="仿宋" w:cs="仿宋"/>
                <w:color w:val="auto"/>
                <w:szCs w:val="21"/>
              </w:rPr>
              <w:t>9.可保存的场景数量 60</w:t>
            </w:r>
            <w:r>
              <w:rPr>
                <w:rFonts w:hint="eastAsia" w:ascii="仿宋" w:hAnsi="仿宋" w:eastAsia="仿宋" w:cs="仿宋"/>
                <w:color w:val="auto"/>
                <w:szCs w:val="21"/>
              </w:rPr>
              <w:br w:type="textWrapping"/>
            </w:r>
            <w:r>
              <w:rPr>
                <w:rFonts w:hint="eastAsia" w:ascii="仿宋" w:hAnsi="仿宋" w:eastAsia="仿宋" w:cs="仿宋"/>
                <w:color w:val="auto"/>
                <w:szCs w:val="21"/>
              </w:rPr>
              <w:t>10.可同时运行的场景数量 10</w:t>
            </w:r>
            <w:r>
              <w:rPr>
                <w:rFonts w:hint="eastAsia" w:ascii="仿宋" w:hAnsi="仿宋" w:eastAsia="仿宋" w:cs="仿宋"/>
                <w:color w:val="auto"/>
                <w:szCs w:val="21"/>
              </w:rPr>
              <w:br w:type="textWrapping"/>
            </w:r>
            <w:r>
              <w:rPr>
                <w:rFonts w:hint="eastAsia" w:ascii="仿宋" w:hAnsi="仿宋" w:eastAsia="仿宋" w:cs="仿宋"/>
                <w:color w:val="auto"/>
                <w:szCs w:val="21"/>
              </w:rPr>
              <w:t>11.多步场景的总步数 600</w:t>
            </w:r>
            <w:r>
              <w:rPr>
                <w:rFonts w:hint="eastAsia" w:ascii="仿宋" w:hAnsi="仿宋" w:eastAsia="仿宋" w:cs="仿宋"/>
                <w:color w:val="auto"/>
                <w:szCs w:val="21"/>
              </w:rPr>
              <w:br w:type="textWrapping"/>
            </w:r>
            <w:r>
              <w:rPr>
                <w:rFonts w:hint="eastAsia" w:ascii="仿宋" w:hAnsi="仿宋" w:eastAsia="仿宋" w:cs="仿宋"/>
                <w:color w:val="auto"/>
                <w:szCs w:val="21"/>
              </w:rPr>
              <w:t>12.场景的时间控制 淡入、淡出、LTP滑步</w:t>
            </w:r>
            <w:r>
              <w:rPr>
                <w:rFonts w:hint="eastAsia" w:ascii="仿宋" w:hAnsi="仿宋" w:eastAsia="仿宋" w:cs="仿宋"/>
                <w:color w:val="auto"/>
                <w:szCs w:val="21"/>
              </w:rPr>
              <w:br w:type="textWrapping"/>
            </w:r>
            <w:r>
              <w:rPr>
                <w:rFonts w:hint="eastAsia" w:ascii="仿宋" w:hAnsi="仿宋" w:eastAsia="仿宋" w:cs="仿宋"/>
                <w:color w:val="auto"/>
                <w:szCs w:val="21"/>
              </w:rPr>
              <w:t>13.每个场景可存储图形数量 5</w:t>
            </w:r>
            <w:r>
              <w:rPr>
                <w:rFonts w:hint="eastAsia" w:ascii="仿宋" w:hAnsi="仿宋" w:eastAsia="仿宋" w:cs="仿宋"/>
                <w:color w:val="auto"/>
                <w:szCs w:val="21"/>
              </w:rPr>
              <w:br w:type="textWrapping"/>
            </w:r>
            <w:r>
              <w:rPr>
                <w:rFonts w:hint="eastAsia" w:ascii="仿宋" w:hAnsi="仿宋" w:eastAsia="仿宋" w:cs="仿宋"/>
                <w:color w:val="auto"/>
                <w:szCs w:val="21"/>
              </w:rPr>
              <w:t>14.推杆启动场景并进行调光 支持</w:t>
            </w:r>
            <w:r>
              <w:rPr>
                <w:rFonts w:hint="eastAsia" w:ascii="仿宋" w:hAnsi="仿宋" w:eastAsia="仿宋" w:cs="仿宋"/>
                <w:color w:val="auto"/>
                <w:szCs w:val="21"/>
              </w:rPr>
              <w:br w:type="textWrapping"/>
            </w:r>
            <w:r>
              <w:rPr>
                <w:rFonts w:hint="eastAsia" w:ascii="仿宋" w:hAnsi="仿宋" w:eastAsia="仿宋" w:cs="仿宋"/>
                <w:color w:val="auto"/>
                <w:szCs w:val="21"/>
              </w:rPr>
              <w:t>15.互锁场景 支持</w:t>
            </w:r>
            <w:r>
              <w:rPr>
                <w:rFonts w:hint="eastAsia" w:ascii="仿宋" w:hAnsi="仿宋" w:eastAsia="仿宋" w:cs="仿宋"/>
                <w:color w:val="auto"/>
                <w:szCs w:val="21"/>
              </w:rPr>
              <w:br w:type="textWrapping"/>
            </w:r>
            <w:r>
              <w:rPr>
                <w:rFonts w:hint="eastAsia" w:ascii="仿宋" w:hAnsi="仿宋" w:eastAsia="仿宋" w:cs="仿宋"/>
                <w:color w:val="auto"/>
                <w:szCs w:val="21"/>
              </w:rPr>
              <w:t>16.点控场景 支持</w:t>
            </w:r>
            <w:r>
              <w:rPr>
                <w:rFonts w:hint="eastAsia" w:ascii="仿宋" w:hAnsi="仿宋" w:eastAsia="仿宋" w:cs="仿宋"/>
                <w:color w:val="auto"/>
                <w:szCs w:val="21"/>
              </w:rPr>
              <w:br w:type="textWrapping"/>
            </w:r>
            <w:r>
              <w:rPr>
                <w:rFonts w:hint="eastAsia" w:ascii="仿宋" w:hAnsi="仿宋" w:eastAsia="仿宋" w:cs="仿宋"/>
                <w:color w:val="auto"/>
                <w:szCs w:val="21"/>
              </w:rPr>
              <w:t>17.图形生成器 可生成Dimmer, P/T, RGB, CMY, Color, Gobo, Iris, Focus图形</w:t>
            </w:r>
            <w:r>
              <w:rPr>
                <w:rFonts w:hint="eastAsia" w:ascii="仿宋" w:hAnsi="仿宋" w:eastAsia="仿宋" w:cs="仿宋"/>
                <w:color w:val="auto"/>
                <w:szCs w:val="21"/>
              </w:rPr>
              <w:br w:type="textWrapping"/>
            </w:r>
            <w:r>
              <w:rPr>
                <w:rFonts w:hint="eastAsia" w:ascii="仿宋" w:hAnsi="仿宋" w:eastAsia="仿宋" w:cs="仿宋"/>
                <w:color w:val="auto"/>
                <w:szCs w:val="21"/>
              </w:rPr>
              <w:t>18.可同时运行图形数量 5</w:t>
            </w:r>
            <w:r>
              <w:rPr>
                <w:rFonts w:hint="eastAsia" w:ascii="仿宋" w:hAnsi="仿宋" w:eastAsia="仿宋" w:cs="仿宋"/>
                <w:color w:val="auto"/>
                <w:szCs w:val="21"/>
              </w:rPr>
              <w:br w:type="textWrapping"/>
            </w:r>
            <w:r>
              <w:rPr>
                <w:rFonts w:hint="eastAsia" w:ascii="仿宋" w:hAnsi="仿宋" w:eastAsia="仿宋" w:cs="仿宋"/>
                <w:color w:val="auto"/>
                <w:szCs w:val="21"/>
              </w:rPr>
              <w:t>19.主控推杆 全局、重演、灯具</w:t>
            </w:r>
          </w:p>
        </w:tc>
        <w:tc>
          <w:tcPr>
            <w:tcW w:w="391" w:type="pct"/>
            <w:vAlign w:val="center"/>
          </w:tcPr>
          <w:p>
            <w:pPr>
              <w:rPr>
                <w:rFonts w:ascii="仿宋" w:hAnsi="仿宋" w:eastAsia="仿宋" w:cs="仿宋"/>
                <w:color w:val="auto"/>
                <w:szCs w:val="21"/>
              </w:rPr>
            </w:pPr>
            <w:r>
              <w:rPr>
                <w:rFonts w:hint="eastAsia" w:ascii="仿宋" w:hAnsi="仿宋" w:eastAsia="仿宋" w:cs="仿宋"/>
                <w:color w:val="auto"/>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7"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8</w:t>
            </w:r>
          </w:p>
        </w:tc>
        <w:tc>
          <w:tcPr>
            <w:tcW w:w="626"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灯杆</w:t>
            </w:r>
          </w:p>
        </w:tc>
        <w:tc>
          <w:tcPr>
            <w:tcW w:w="3656" w:type="pct"/>
            <w:vAlign w:val="center"/>
          </w:tcPr>
          <w:p>
            <w:pPr>
              <w:rPr>
                <w:rFonts w:ascii="仿宋" w:hAnsi="仿宋" w:eastAsia="仿宋" w:cs="仿宋"/>
                <w:color w:val="auto"/>
                <w:szCs w:val="21"/>
              </w:rPr>
            </w:pPr>
          </w:p>
        </w:tc>
        <w:tc>
          <w:tcPr>
            <w:tcW w:w="391" w:type="pct"/>
            <w:vAlign w:val="center"/>
          </w:tcPr>
          <w:p>
            <w:pPr>
              <w:rPr>
                <w:rFonts w:ascii="仿宋" w:hAnsi="仿宋" w:eastAsia="仿宋" w:cs="仿宋"/>
                <w:color w:val="auto"/>
                <w:szCs w:val="21"/>
              </w:rPr>
            </w:pPr>
            <w:r>
              <w:rPr>
                <w:rFonts w:hint="eastAsia" w:ascii="仿宋" w:hAnsi="仿宋" w:eastAsia="仿宋" w:cs="仿宋"/>
                <w:color w:val="auto"/>
                <w:kern w:val="0"/>
                <w:szCs w:val="21"/>
              </w:rPr>
              <w:t>3道</w:t>
            </w:r>
          </w:p>
        </w:tc>
      </w:tr>
      <w:tr>
        <w:tblPrEx>
          <w:tblCellMar>
            <w:top w:w="0" w:type="dxa"/>
            <w:left w:w="108" w:type="dxa"/>
            <w:bottom w:w="0" w:type="dxa"/>
            <w:right w:w="108" w:type="dxa"/>
          </w:tblCellMar>
        </w:tblPrEx>
        <w:trPr>
          <w:trHeight w:val="420" w:hRule="atLeast"/>
        </w:trPr>
        <w:tc>
          <w:tcPr>
            <w:tcW w:w="327"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9</w:t>
            </w:r>
          </w:p>
        </w:tc>
        <w:tc>
          <w:tcPr>
            <w:tcW w:w="626"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大号灯具挂钩</w:t>
            </w:r>
          </w:p>
        </w:tc>
        <w:tc>
          <w:tcPr>
            <w:tcW w:w="3656" w:type="pct"/>
            <w:vAlign w:val="center"/>
          </w:tcPr>
          <w:p>
            <w:pPr>
              <w:rPr>
                <w:rFonts w:ascii="仿宋" w:hAnsi="仿宋" w:eastAsia="仿宋" w:cs="仿宋"/>
                <w:color w:val="auto"/>
                <w:szCs w:val="21"/>
              </w:rPr>
            </w:pPr>
            <w:r>
              <w:rPr>
                <w:rFonts w:hint="eastAsia" w:ascii="仿宋" w:hAnsi="仿宋" w:eastAsia="仿宋" w:cs="仿宋"/>
                <w:color w:val="auto"/>
                <w:szCs w:val="21"/>
              </w:rPr>
              <w:t>1.用于吊挂安装灯具，大功率电脑摇头灯1台为2个灯钩、其他灯具1台为1个灯钩。</w:t>
            </w:r>
          </w:p>
        </w:tc>
        <w:tc>
          <w:tcPr>
            <w:tcW w:w="391" w:type="pct"/>
            <w:vAlign w:val="center"/>
          </w:tcPr>
          <w:p>
            <w:pPr>
              <w:rPr>
                <w:rFonts w:ascii="仿宋" w:hAnsi="仿宋" w:eastAsia="仿宋" w:cs="仿宋"/>
                <w:color w:val="auto"/>
                <w:szCs w:val="21"/>
              </w:rPr>
            </w:pPr>
            <w:r>
              <w:rPr>
                <w:rFonts w:hint="eastAsia" w:ascii="仿宋" w:hAnsi="仿宋" w:eastAsia="仿宋" w:cs="仿宋"/>
                <w:color w:val="auto"/>
                <w:kern w:val="0"/>
                <w:szCs w:val="21"/>
              </w:rPr>
              <w:t>48个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7"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10</w:t>
            </w:r>
          </w:p>
        </w:tc>
        <w:tc>
          <w:tcPr>
            <w:tcW w:w="626"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保险绳</w:t>
            </w:r>
          </w:p>
        </w:tc>
        <w:tc>
          <w:tcPr>
            <w:tcW w:w="3656" w:type="pct"/>
            <w:vAlign w:val="center"/>
          </w:tcPr>
          <w:p>
            <w:pPr>
              <w:rPr>
                <w:rFonts w:ascii="仿宋" w:hAnsi="仿宋" w:eastAsia="仿宋" w:cs="仿宋"/>
                <w:color w:val="auto"/>
                <w:szCs w:val="21"/>
              </w:rPr>
            </w:pPr>
            <w:r>
              <w:rPr>
                <w:rFonts w:hint="eastAsia" w:ascii="仿宋" w:hAnsi="仿宋" w:eastAsia="仿宋" w:cs="仿宋"/>
                <w:color w:val="auto"/>
                <w:szCs w:val="21"/>
              </w:rPr>
              <w:t>1.用于吊挂灯具的保险，大功率电脑摇头灯1台为2条保险绳、其他灯具1台为1条保险绳。</w:t>
            </w:r>
          </w:p>
        </w:tc>
        <w:tc>
          <w:tcPr>
            <w:tcW w:w="391" w:type="pct"/>
            <w:vAlign w:val="center"/>
          </w:tcPr>
          <w:p>
            <w:pPr>
              <w:rPr>
                <w:rFonts w:ascii="仿宋" w:hAnsi="仿宋" w:eastAsia="仿宋" w:cs="仿宋"/>
                <w:color w:val="auto"/>
                <w:szCs w:val="21"/>
              </w:rPr>
            </w:pPr>
            <w:r>
              <w:rPr>
                <w:rFonts w:hint="eastAsia" w:ascii="仿宋" w:hAnsi="仿宋" w:eastAsia="仿宋" w:cs="仿宋"/>
                <w:color w:val="auto"/>
                <w:kern w:val="0"/>
                <w:szCs w:val="21"/>
              </w:rPr>
              <w:t>48条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7"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11</w:t>
            </w:r>
          </w:p>
        </w:tc>
        <w:tc>
          <w:tcPr>
            <w:tcW w:w="626"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信号线</w:t>
            </w:r>
          </w:p>
        </w:tc>
        <w:tc>
          <w:tcPr>
            <w:tcW w:w="3656" w:type="pct"/>
            <w:vAlign w:val="center"/>
          </w:tcPr>
          <w:p>
            <w:pPr>
              <w:rPr>
                <w:rFonts w:ascii="仿宋" w:hAnsi="仿宋" w:eastAsia="仿宋" w:cs="仿宋"/>
                <w:color w:val="auto"/>
                <w:szCs w:val="21"/>
              </w:rPr>
            </w:pPr>
            <w:r>
              <w:rPr>
                <w:rFonts w:hint="eastAsia" w:ascii="仿宋" w:hAnsi="仿宋" w:eastAsia="仿宋" w:cs="仿宋"/>
                <w:color w:val="auto"/>
                <w:szCs w:val="21"/>
              </w:rPr>
              <w:t>1.使用弱电进行信号传输进行控制灯光效果,128编无氧铜</w:t>
            </w:r>
          </w:p>
        </w:tc>
        <w:tc>
          <w:tcPr>
            <w:tcW w:w="391" w:type="pct"/>
            <w:vAlign w:val="center"/>
          </w:tcPr>
          <w:p>
            <w:pPr>
              <w:rPr>
                <w:rFonts w:ascii="仿宋" w:hAnsi="仿宋" w:eastAsia="仿宋" w:cs="仿宋"/>
                <w:color w:val="auto"/>
                <w:szCs w:val="21"/>
              </w:rPr>
            </w:pPr>
            <w:r>
              <w:rPr>
                <w:rFonts w:hint="eastAsia" w:ascii="仿宋" w:hAnsi="仿宋" w:eastAsia="仿宋" w:cs="仿宋"/>
                <w:color w:val="auto"/>
                <w:kern w:val="0"/>
                <w:szCs w:val="21"/>
              </w:rPr>
              <w:t>2卷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7"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12</w:t>
            </w:r>
          </w:p>
        </w:tc>
        <w:tc>
          <w:tcPr>
            <w:tcW w:w="626"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电源线</w:t>
            </w:r>
          </w:p>
        </w:tc>
        <w:tc>
          <w:tcPr>
            <w:tcW w:w="3656" w:type="pct"/>
            <w:vAlign w:val="center"/>
          </w:tcPr>
          <w:p>
            <w:pPr>
              <w:rPr>
                <w:rFonts w:ascii="仿宋" w:hAnsi="仿宋" w:eastAsia="仿宋" w:cs="仿宋"/>
                <w:color w:val="auto"/>
                <w:szCs w:val="21"/>
              </w:rPr>
            </w:pPr>
            <w:r>
              <w:rPr>
                <w:rFonts w:hint="eastAsia" w:ascii="仿宋" w:hAnsi="仿宋" w:eastAsia="仿宋" w:cs="仿宋"/>
                <w:color w:val="auto"/>
                <w:szCs w:val="21"/>
              </w:rPr>
              <w:t>1.2*2.5电源线无氧铜专业阻燃线</w:t>
            </w:r>
          </w:p>
        </w:tc>
        <w:tc>
          <w:tcPr>
            <w:tcW w:w="391" w:type="pct"/>
            <w:vAlign w:val="center"/>
          </w:tcPr>
          <w:p>
            <w:pPr>
              <w:rPr>
                <w:rFonts w:ascii="仿宋" w:hAnsi="仿宋" w:eastAsia="仿宋" w:cs="仿宋"/>
                <w:color w:val="auto"/>
                <w:szCs w:val="21"/>
              </w:rPr>
            </w:pPr>
            <w:r>
              <w:rPr>
                <w:rFonts w:hint="eastAsia" w:ascii="仿宋" w:hAnsi="仿宋" w:eastAsia="仿宋" w:cs="仿宋"/>
                <w:color w:val="auto"/>
                <w:kern w:val="0"/>
                <w:szCs w:val="21"/>
              </w:rPr>
              <w:t>4卷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7"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13</w:t>
            </w:r>
          </w:p>
        </w:tc>
        <w:tc>
          <w:tcPr>
            <w:tcW w:w="626"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桥架</w:t>
            </w:r>
          </w:p>
        </w:tc>
        <w:tc>
          <w:tcPr>
            <w:tcW w:w="3656" w:type="pct"/>
            <w:vAlign w:val="center"/>
          </w:tcPr>
          <w:p>
            <w:pPr>
              <w:rPr>
                <w:rFonts w:ascii="仿宋" w:hAnsi="仿宋" w:eastAsia="仿宋" w:cs="仿宋"/>
                <w:color w:val="auto"/>
                <w:szCs w:val="21"/>
              </w:rPr>
            </w:pPr>
            <w:r>
              <w:rPr>
                <w:rFonts w:hint="eastAsia" w:ascii="仿宋" w:hAnsi="仿宋" w:eastAsia="仿宋" w:cs="仿宋"/>
                <w:color w:val="auto"/>
                <w:szCs w:val="21"/>
              </w:rPr>
              <w:t>1.50*100</w:t>
            </w:r>
          </w:p>
        </w:tc>
        <w:tc>
          <w:tcPr>
            <w:tcW w:w="391" w:type="pct"/>
            <w:vAlign w:val="center"/>
          </w:tcPr>
          <w:p>
            <w:pPr>
              <w:rPr>
                <w:rFonts w:ascii="仿宋" w:hAnsi="仿宋" w:eastAsia="仿宋" w:cs="仿宋"/>
                <w:color w:val="auto"/>
                <w:szCs w:val="21"/>
              </w:rPr>
            </w:pPr>
            <w:r>
              <w:rPr>
                <w:rFonts w:hint="eastAsia" w:ascii="仿宋" w:hAnsi="仿宋" w:eastAsia="仿宋" w:cs="仿宋"/>
                <w:color w:val="auto"/>
                <w:kern w:val="0"/>
                <w:szCs w:val="21"/>
              </w:rPr>
              <w:t>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4"/>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办公家具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7"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1</w:t>
            </w:r>
          </w:p>
        </w:tc>
        <w:tc>
          <w:tcPr>
            <w:tcW w:w="626"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主席台桌子</w:t>
            </w:r>
          </w:p>
        </w:tc>
        <w:tc>
          <w:tcPr>
            <w:tcW w:w="3656" w:type="pct"/>
            <w:vAlign w:val="center"/>
          </w:tcPr>
          <w:p>
            <w:pPr>
              <w:numPr>
                <w:ilvl w:val="0"/>
                <w:numId w:val="6"/>
              </w:numPr>
              <w:rPr>
                <w:rFonts w:ascii="仿宋" w:hAnsi="仿宋" w:eastAsia="仿宋" w:cs="仿宋"/>
                <w:color w:val="auto"/>
                <w:szCs w:val="21"/>
              </w:rPr>
            </w:pPr>
            <w:r>
              <w:rPr>
                <w:rFonts w:hint="eastAsia" w:ascii="仿宋" w:hAnsi="仿宋" w:eastAsia="仿宋" w:cs="仿宋"/>
                <w:color w:val="auto"/>
                <w:szCs w:val="21"/>
              </w:rPr>
              <w:t>尺寸：160cm*60cm，优质胡桃木纹木纹贴面，选料考究，</w:t>
            </w:r>
          </w:p>
          <w:p>
            <w:pPr>
              <w:rPr>
                <w:rFonts w:ascii="仿宋" w:hAnsi="仿宋" w:eastAsia="仿宋" w:cs="仿宋"/>
                <w:color w:val="auto"/>
                <w:szCs w:val="21"/>
              </w:rPr>
            </w:pPr>
            <w:r>
              <w:rPr>
                <w:rFonts w:hint="eastAsia" w:ascii="仿宋" w:hAnsi="仿宋" w:eastAsia="仿宋" w:cs="仿宋"/>
                <w:color w:val="auto"/>
                <w:szCs w:val="21"/>
              </w:rPr>
              <w:t>经烘干、防虫、防腐处理，经久耐用，不开裂，采用机械化贴面，表面平整耐久。</w:t>
            </w:r>
          </w:p>
          <w:p>
            <w:pPr>
              <w:numPr>
                <w:ilvl w:val="0"/>
                <w:numId w:val="6"/>
              </w:numPr>
              <w:rPr>
                <w:rFonts w:ascii="仿宋" w:hAnsi="仿宋" w:eastAsia="仿宋" w:cs="仿宋"/>
                <w:color w:val="auto"/>
                <w:szCs w:val="21"/>
              </w:rPr>
            </w:pPr>
            <w:r>
              <w:rPr>
                <w:rFonts w:hint="eastAsia" w:ascii="仿宋" w:hAnsi="仿宋" w:eastAsia="仿宋" w:cs="仿宋"/>
                <w:color w:val="auto"/>
                <w:szCs w:val="21"/>
              </w:rPr>
              <w:t>基材选用中密度中纤板基材，经防腐处理、防虫，密度高</w:t>
            </w:r>
          </w:p>
          <w:p>
            <w:pPr>
              <w:rPr>
                <w:rFonts w:ascii="仿宋" w:hAnsi="仿宋" w:eastAsia="仿宋" w:cs="仿宋"/>
                <w:color w:val="auto"/>
                <w:szCs w:val="21"/>
              </w:rPr>
            </w:pPr>
            <w:r>
              <w:rPr>
                <w:rFonts w:hint="eastAsia" w:ascii="仿宋" w:hAnsi="仿宋" w:eastAsia="仿宋" w:cs="仿宋"/>
                <w:color w:val="auto"/>
                <w:szCs w:val="21"/>
              </w:rPr>
              <w:t>达780KG/M3，表面、底面油漆采用国际先进的“易涂宝”高标聚脂清面漆。</w:t>
            </w:r>
          </w:p>
        </w:tc>
        <w:tc>
          <w:tcPr>
            <w:tcW w:w="391" w:type="pct"/>
            <w:vAlign w:val="center"/>
          </w:tcPr>
          <w:p>
            <w:pPr>
              <w:rPr>
                <w:rFonts w:ascii="仿宋" w:hAnsi="仿宋" w:eastAsia="仿宋" w:cs="仿宋"/>
                <w:color w:val="auto"/>
                <w:szCs w:val="21"/>
              </w:rPr>
            </w:pPr>
            <w:r>
              <w:rPr>
                <w:rFonts w:hint="eastAsia" w:ascii="仿宋" w:hAnsi="仿宋" w:eastAsia="仿宋" w:cs="仿宋"/>
                <w:color w:val="auto"/>
                <w:kern w:val="0"/>
                <w:szCs w:val="21"/>
              </w:rPr>
              <w:t>4张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7"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2</w:t>
            </w:r>
          </w:p>
        </w:tc>
        <w:tc>
          <w:tcPr>
            <w:tcW w:w="626"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桌子</w:t>
            </w:r>
          </w:p>
        </w:tc>
        <w:tc>
          <w:tcPr>
            <w:tcW w:w="3656" w:type="pct"/>
            <w:vAlign w:val="center"/>
          </w:tcPr>
          <w:p>
            <w:pPr>
              <w:rPr>
                <w:rFonts w:ascii="仿宋" w:hAnsi="仿宋" w:eastAsia="仿宋" w:cs="仿宋"/>
                <w:color w:val="auto"/>
                <w:szCs w:val="21"/>
              </w:rPr>
            </w:pPr>
            <w:r>
              <w:rPr>
                <w:rFonts w:hint="eastAsia" w:ascii="仿宋" w:hAnsi="仿宋" w:eastAsia="仿宋" w:cs="仿宋"/>
                <w:color w:val="auto"/>
                <w:szCs w:val="21"/>
              </w:rPr>
              <w:t>1.尺寸：140cm*60cm，优质胡桃木纹木纹贴面，选料考究，经烘干、防虫、防腐处理，经久耐用，不开裂，采用机械化贴面，表面平整耐久。</w:t>
            </w:r>
          </w:p>
          <w:p>
            <w:pPr>
              <w:rPr>
                <w:rFonts w:ascii="仿宋" w:hAnsi="仿宋" w:eastAsia="仿宋" w:cs="仿宋"/>
                <w:color w:val="auto"/>
                <w:szCs w:val="21"/>
              </w:rPr>
            </w:pPr>
            <w:r>
              <w:rPr>
                <w:rFonts w:hint="eastAsia" w:ascii="仿宋" w:hAnsi="仿宋" w:eastAsia="仿宋" w:cs="仿宋"/>
                <w:color w:val="auto"/>
                <w:szCs w:val="21"/>
              </w:rPr>
              <w:t>2.基材选用中密度中纤板基材，经防腐处理、防虫，密度高达780KG/M3，表面、底面油漆采用国际先进的“易涂宝”高标聚脂清面漆。</w:t>
            </w:r>
          </w:p>
        </w:tc>
        <w:tc>
          <w:tcPr>
            <w:tcW w:w="391" w:type="pct"/>
            <w:vAlign w:val="center"/>
          </w:tcPr>
          <w:p>
            <w:pPr>
              <w:rPr>
                <w:rFonts w:ascii="仿宋" w:hAnsi="仿宋" w:eastAsia="仿宋" w:cs="仿宋"/>
                <w:color w:val="auto"/>
                <w:szCs w:val="21"/>
              </w:rPr>
            </w:pPr>
            <w:r>
              <w:rPr>
                <w:rFonts w:hint="eastAsia" w:ascii="仿宋" w:hAnsi="仿宋" w:eastAsia="仿宋" w:cs="仿宋"/>
                <w:color w:val="auto"/>
                <w:kern w:val="0"/>
                <w:szCs w:val="21"/>
              </w:rPr>
              <w:t>6张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7"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3</w:t>
            </w:r>
          </w:p>
        </w:tc>
        <w:tc>
          <w:tcPr>
            <w:tcW w:w="626"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桌子</w:t>
            </w:r>
          </w:p>
        </w:tc>
        <w:tc>
          <w:tcPr>
            <w:tcW w:w="3656" w:type="pct"/>
            <w:vAlign w:val="center"/>
          </w:tcPr>
          <w:p>
            <w:pPr>
              <w:rPr>
                <w:rFonts w:ascii="仿宋" w:hAnsi="仿宋" w:eastAsia="仿宋" w:cs="仿宋"/>
                <w:color w:val="auto"/>
                <w:szCs w:val="21"/>
              </w:rPr>
            </w:pPr>
            <w:r>
              <w:rPr>
                <w:rFonts w:hint="eastAsia" w:ascii="仿宋" w:hAnsi="仿宋" w:eastAsia="仿宋" w:cs="仿宋"/>
                <w:color w:val="auto"/>
                <w:szCs w:val="21"/>
              </w:rPr>
              <w:t>1.尺寸：580cm*240cm，优质胡桃木纹木纹贴面，选料考究，经烘干、防虫、防腐处理，经久耐用，不开裂，采用机械化贴面，表面平整耐久。</w:t>
            </w:r>
          </w:p>
          <w:p>
            <w:pPr>
              <w:rPr>
                <w:rFonts w:ascii="仿宋" w:hAnsi="仿宋" w:eastAsia="仿宋" w:cs="仿宋"/>
                <w:color w:val="auto"/>
                <w:szCs w:val="21"/>
              </w:rPr>
            </w:pPr>
            <w:r>
              <w:rPr>
                <w:rFonts w:hint="eastAsia" w:ascii="仿宋" w:hAnsi="仿宋" w:eastAsia="仿宋" w:cs="仿宋"/>
                <w:color w:val="auto"/>
                <w:szCs w:val="21"/>
              </w:rPr>
              <w:t>2.基材选用中密度中纤板基材，经防腐处理、防虫，密度高达780KG/M3，表面、底面油漆采用国际先进的“易涂宝”高标聚脂清面漆。</w:t>
            </w:r>
          </w:p>
        </w:tc>
        <w:tc>
          <w:tcPr>
            <w:tcW w:w="391" w:type="pct"/>
            <w:vAlign w:val="center"/>
          </w:tcPr>
          <w:p>
            <w:pPr>
              <w:rPr>
                <w:rFonts w:ascii="仿宋" w:hAnsi="仿宋" w:eastAsia="仿宋" w:cs="仿宋"/>
                <w:color w:val="auto"/>
                <w:szCs w:val="21"/>
              </w:rPr>
            </w:pPr>
            <w:r>
              <w:rPr>
                <w:rFonts w:hint="eastAsia" w:ascii="仿宋" w:hAnsi="仿宋" w:eastAsia="仿宋" w:cs="仿宋"/>
                <w:color w:val="auto"/>
                <w:kern w:val="0"/>
                <w:szCs w:val="21"/>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7"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4</w:t>
            </w:r>
          </w:p>
        </w:tc>
        <w:tc>
          <w:tcPr>
            <w:tcW w:w="626"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主席桌</w:t>
            </w:r>
          </w:p>
        </w:tc>
        <w:tc>
          <w:tcPr>
            <w:tcW w:w="3656" w:type="pct"/>
            <w:vAlign w:val="center"/>
          </w:tcPr>
          <w:p>
            <w:pPr>
              <w:rPr>
                <w:rFonts w:ascii="仿宋" w:hAnsi="仿宋" w:eastAsia="仿宋" w:cs="仿宋"/>
                <w:color w:val="auto"/>
                <w:szCs w:val="21"/>
              </w:rPr>
            </w:pPr>
            <w:r>
              <w:rPr>
                <w:rFonts w:hint="eastAsia" w:ascii="仿宋" w:hAnsi="仿宋" w:eastAsia="仿宋" w:cs="仿宋"/>
                <w:color w:val="auto"/>
                <w:szCs w:val="21"/>
              </w:rPr>
              <w:t>1.尺寸：150cm*60cm，优质胡桃木纹木纹贴面，选料考究，经烘干、防虫、防腐处理，经久耐用，不开裂，采用机械化贴面，表面平整耐久。</w:t>
            </w:r>
          </w:p>
          <w:p>
            <w:pPr>
              <w:rPr>
                <w:rFonts w:ascii="仿宋" w:hAnsi="仿宋" w:eastAsia="仿宋" w:cs="仿宋"/>
                <w:color w:val="auto"/>
                <w:szCs w:val="21"/>
              </w:rPr>
            </w:pPr>
            <w:r>
              <w:rPr>
                <w:rFonts w:hint="eastAsia" w:ascii="仿宋" w:hAnsi="仿宋" w:eastAsia="仿宋" w:cs="仿宋"/>
                <w:color w:val="auto"/>
                <w:szCs w:val="21"/>
              </w:rPr>
              <w:t>2.基材选用中密度中纤板基材，经防腐处理、防虫，密度高达780KG/M3，表面、底面油漆采用国际先进的“易涂宝”高标聚脂清面漆。</w:t>
            </w:r>
          </w:p>
        </w:tc>
        <w:tc>
          <w:tcPr>
            <w:tcW w:w="391" w:type="pct"/>
            <w:vAlign w:val="center"/>
          </w:tcPr>
          <w:p>
            <w:pPr>
              <w:rPr>
                <w:rFonts w:ascii="仿宋" w:hAnsi="仿宋" w:eastAsia="仿宋" w:cs="仿宋"/>
                <w:color w:val="auto"/>
                <w:szCs w:val="21"/>
              </w:rPr>
            </w:pPr>
            <w:r>
              <w:rPr>
                <w:rFonts w:hint="eastAsia" w:ascii="仿宋" w:hAnsi="仿宋" w:eastAsia="仿宋" w:cs="仿宋"/>
                <w:color w:val="auto"/>
                <w:kern w:val="0"/>
                <w:szCs w:val="21"/>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7"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5</w:t>
            </w:r>
          </w:p>
        </w:tc>
        <w:tc>
          <w:tcPr>
            <w:tcW w:w="626"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操作台桌子</w:t>
            </w:r>
          </w:p>
        </w:tc>
        <w:tc>
          <w:tcPr>
            <w:tcW w:w="3656" w:type="pct"/>
            <w:vAlign w:val="center"/>
          </w:tcPr>
          <w:p>
            <w:pPr>
              <w:rPr>
                <w:rFonts w:ascii="仿宋" w:hAnsi="仿宋" w:eastAsia="仿宋" w:cs="仿宋"/>
                <w:color w:val="auto"/>
                <w:szCs w:val="21"/>
              </w:rPr>
            </w:pPr>
            <w:r>
              <w:rPr>
                <w:rFonts w:hint="eastAsia" w:ascii="仿宋" w:hAnsi="仿宋" w:eastAsia="仿宋" w:cs="仿宋"/>
                <w:color w:val="auto"/>
                <w:szCs w:val="21"/>
              </w:rPr>
              <w:t>1.尺寸：120cm*60cm；优质胡桃木纹木纹贴面，选料考究，经烘干、防虫、防腐处理，经久耐用，不开裂，采用机械化贴面，表面平整耐久。</w:t>
            </w:r>
          </w:p>
          <w:p>
            <w:pPr>
              <w:rPr>
                <w:rFonts w:ascii="仿宋" w:hAnsi="仿宋" w:eastAsia="仿宋" w:cs="仿宋"/>
                <w:color w:val="auto"/>
                <w:szCs w:val="21"/>
              </w:rPr>
            </w:pPr>
            <w:r>
              <w:rPr>
                <w:rFonts w:hint="eastAsia" w:ascii="仿宋" w:hAnsi="仿宋" w:eastAsia="仿宋" w:cs="仿宋"/>
                <w:color w:val="auto"/>
                <w:szCs w:val="21"/>
              </w:rPr>
              <w:t>2.基材选用中密度中纤板基材，经防腐处理、防虫，密度高达780KG/M3，表面、底面油漆采用国际先进的“易涂宝”高标聚脂清面漆。</w:t>
            </w:r>
          </w:p>
        </w:tc>
        <w:tc>
          <w:tcPr>
            <w:tcW w:w="391" w:type="pct"/>
            <w:vAlign w:val="center"/>
          </w:tcPr>
          <w:p>
            <w:pPr>
              <w:rPr>
                <w:rFonts w:ascii="仿宋" w:hAnsi="仿宋" w:eastAsia="仿宋" w:cs="仿宋"/>
                <w:color w:val="auto"/>
                <w:szCs w:val="21"/>
              </w:rPr>
            </w:pPr>
            <w:r>
              <w:rPr>
                <w:rFonts w:hint="eastAsia" w:ascii="仿宋" w:hAnsi="仿宋" w:eastAsia="仿宋" w:cs="仿宋"/>
                <w:color w:val="auto"/>
                <w:kern w:val="0"/>
                <w:szCs w:val="21"/>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7"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6</w:t>
            </w:r>
          </w:p>
        </w:tc>
        <w:tc>
          <w:tcPr>
            <w:tcW w:w="626"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讲台</w:t>
            </w:r>
          </w:p>
        </w:tc>
        <w:tc>
          <w:tcPr>
            <w:tcW w:w="3656" w:type="pct"/>
            <w:vAlign w:val="center"/>
          </w:tcPr>
          <w:p>
            <w:pPr>
              <w:rPr>
                <w:rFonts w:ascii="仿宋" w:hAnsi="仿宋" w:eastAsia="仿宋" w:cs="仿宋"/>
                <w:color w:val="auto"/>
                <w:szCs w:val="21"/>
              </w:rPr>
            </w:pPr>
            <w:r>
              <w:rPr>
                <w:rFonts w:hint="eastAsia" w:ascii="仿宋" w:hAnsi="仿宋" w:eastAsia="仿宋" w:cs="仿宋"/>
                <w:color w:val="auto"/>
                <w:szCs w:val="21"/>
              </w:rPr>
              <w:t>1.尺寸：60cm*60cm*130cm，优质胡桃木纹木纹贴面，选料考究，经烘干、防虫、防腐处理，经久耐用，不开裂，采用机械化贴面，表面平整耐久。</w:t>
            </w:r>
          </w:p>
          <w:p>
            <w:pPr>
              <w:rPr>
                <w:rFonts w:ascii="仿宋" w:hAnsi="仿宋" w:eastAsia="仿宋" w:cs="仿宋"/>
                <w:color w:val="auto"/>
                <w:szCs w:val="21"/>
              </w:rPr>
            </w:pPr>
            <w:r>
              <w:rPr>
                <w:rFonts w:hint="eastAsia" w:ascii="仿宋" w:hAnsi="仿宋" w:eastAsia="仿宋" w:cs="仿宋"/>
                <w:color w:val="auto"/>
                <w:szCs w:val="21"/>
              </w:rPr>
              <w:t>2.基材选用中密度中纤板基材，经防腐处理、防虫，密度高达780KG/M3，表面、底面油漆采用国际先进的“易涂宝”高标聚脂清面漆。</w:t>
            </w:r>
          </w:p>
        </w:tc>
        <w:tc>
          <w:tcPr>
            <w:tcW w:w="391" w:type="pct"/>
            <w:vAlign w:val="center"/>
          </w:tcPr>
          <w:p>
            <w:pPr>
              <w:rPr>
                <w:rFonts w:ascii="仿宋" w:hAnsi="仿宋" w:eastAsia="仿宋" w:cs="仿宋"/>
                <w:color w:val="auto"/>
                <w:szCs w:val="21"/>
              </w:rPr>
            </w:pPr>
            <w:r>
              <w:rPr>
                <w:rFonts w:hint="eastAsia" w:ascii="仿宋" w:hAnsi="仿宋" w:eastAsia="仿宋" w:cs="仿宋"/>
                <w:color w:val="auto"/>
                <w:kern w:val="0"/>
                <w:szCs w:val="21"/>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7"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7</w:t>
            </w:r>
          </w:p>
        </w:tc>
        <w:tc>
          <w:tcPr>
            <w:tcW w:w="626"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培训桌</w:t>
            </w:r>
          </w:p>
        </w:tc>
        <w:tc>
          <w:tcPr>
            <w:tcW w:w="3656" w:type="pct"/>
            <w:vAlign w:val="center"/>
          </w:tcPr>
          <w:p>
            <w:pPr>
              <w:rPr>
                <w:rFonts w:ascii="仿宋" w:hAnsi="仿宋" w:eastAsia="仿宋" w:cs="仿宋"/>
                <w:color w:val="auto"/>
                <w:szCs w:val="21"/>
              </w:rPr>
            </w:pPr>
            <w:r>
              <w:rPr>
                <w:rFonts w:hint="eastAsia" w:ascii="仿宋" w:hAnsi="仿宋" w:eastAsia="仿宋" w:cs="仿宋"/>
                <w:color w:val="auto"/>
                <w:szCs w:val="21"/>
              </w:rPr>
              <w:t>1.尺寸：120cm*40cm优质胡桃木纹木纹贴面，选料考究，经烘干、防虫、防腐处理，经久耐用，不开裂，采用机械化贴面，表面平整耐久。</w:t>
            </w:r>
          </w:p>
          <w:p>
            <w:pPr>
              <w:rPr>
                <w:rFonts w:ascii="仿宋" w:hAnsi="仿宋" w:eastAsia="仿宋" w:cs="仿宋"/>
                <w:color w:val="auto"/>
                <w:szCs w:val="21"/>
              </w:rPr>
            </w:pPr>
            <w:r>
              <w:rPr>
                <w:rFonts w:hint="eastAsia" w:ascii="仿宋" w:hAnsi="仿宋" w:eastAsia="仿宋" w:cs="仿宋"/>
                <w:color w:val="auto"/>
                <w:szCs w:val="21"/>
              </w:rPr>
              <w:t>2.基材选用中密度中纤板基材，经防腐处理、防虫，密度高达780KG/M3，表面、底面油漆采用国际先进的“易涂宝”高标聚脂清面漆。桌腿为钢木结构</w:t>
            </w:r>
          </w:p>
        </w:tc>
        <w:tc>
          <w:tcPr>
            <w:tcW w:w="391" w:type="pct"/>
            <w:vAlign w:val="center"/>
          </w:tcPr>
          <w:p>
            <w:pPr>
              <w:rPr>
                <w:rFonts w:ascii="仿宋" w:hAnsi="仿宋" w:eastAsia="仿宋" w:cs="仿宋"/>
                <w:color w:val="auto"/>
                <w:szCs w:val="21"/>
              </w:rPr>
            </w:pPr>
            <w:r>
              <w:rPr>
                <w:rFonts w:hint="eastAsia" w:ascii="仿宋" w:hAnsi="仿宋" w:eastAsia="仿宋" w:cs="仿宋"/>
                <w:color w:val="auto"/>
                <w:kern w:val="0"/>
                <w:szCs w:val="21"/>
              </w:rPr>
              <w:t>24张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7"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8</w:t>
            </w:r>
          </w:p>
        </w:tc>
        <w:tc>
          <w:tcPr>
            <w:tcW w:w="626"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会议椅</w:t>
            </w:r>
          </w:p>
        </w:tc>
        <w:tc>
          <w:tcPr>
            <w:tcW w:w="3656" w:type="pct"/>
            <w:vAlign w:val="center"/>
          </w:tcPr>
          <w:p>
            <w:pPr>
              <w:rPr>
                <w:rFonts w:ascii="仿宋" w:hAnsi="仿宋" w:eastAsia="仿宋" w:cs="仿宋"/>
                <w:color w:val="auto"/>
                <w:szCs w:val="21"/>
              </w:rPr>
            </w:pPr>
            <w:r>
              <w:rPr>
                <w:rFonts w:hint="eastAsia" w:ascii="仿宋" w:hAnsi="仿宋" w:eastAsia="仿宋" w:cs="仿宋"/>
                <w:color w:val="auto"/>
                <w:szCs w:val="21"/>
              </w:rPr>
              <w:t>1.钢结构+网布面料</w:t>
            </w:r>
          </w:p>
        </w:tc>
        <w:tc>
          <w:tcPr>
            <w:tcW w:w="391" w:type="pct"/>
            <w:vAlign w:val="center"/>
          </w:tcPr>
          <w:p>
            <w:pPr>
              <w:rPr>
                <w:rFonts w:ascii="仿宋" w:hAnsi="仿宋" w:eastAsia="仿宋" w:cs="仿宋"/>
                <w:color w:val="auto"/>
                <w:szCs w:val="21"/>
              </w:rPr>
            </w:pPr>
            <w:r>
              <w:rPr>
                <w:rFonts w:hint="eastAsia" w:ascii="仿宋" w:hAnsi="仿宋" w:eastAsia="仿宋" w:cs="仿宋"/>
                <w:color w:val="auto"/>
                <w:kern w:val="0"/>
                <w:szCs w:val="21"/>
              </w:rPr>
              <w:t>48把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7"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9</w:t>
            </w:r>
          </w:p>
        </w:tc>
        <w:tc>
          <w:tcPr>
            <w:tcW w:w="626"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主席台椅子</w:t>
            </w:r>
          </w:p>
        </w:tc>
        <w:tc>
          <w:tcPr>
            <w:tcW w:w="3656" w:type="pct"/>
            <w:vAlign w:val="center"/>
          </w:tcPr>
          <w:p>
            <w:pPr>
              <w:rPr>
                <w:rFonts w:ascii="仿宋" w:hAnsi="仿宋" w:eastAsia="仿宋" w:cs="仿宋"/>
                <w:color w:val="auto"/>
                <w:szCs w:val="21"/>
              </w:rPr>
            </w:pPr>
            <w:r>
              <w:rPr>
                <w:rFonts w:hint="eastAsia" w:ascii="仿宋" w:hAnsi="仿宋" w:eastAsia="仿宋" w:cs="仿宋"/>
                <w:color w:val="auto"/>
                <w:szCs w:val="21"/>
              </w:rPr>
              <w:t>1.饰面：坐面及背靠面均为优质西皮，坐感舒适，柔软而富于韧性；</w:t>
            </w:r>
          </w:p>
          <w:p>
            <w:pPr>
              <w:rPr>
                <w:rFonts w:ascii="仿宋" w:hAnsi="仿宋" w:eastAsia="仿宋" w:cs="仿宋"/>
                <w:color w:val="auto"/>
                <w:szCs w:val="21"/>
              </w:rPr>
            </w:pPr>
            <w:r>
              <w:rPr>
                <w:rFonts w:hint="eastAsia" w:ascii="仿宋" w:hAnsi="仿宋" w:eastAsia="仿宋" w:cs="仿宋"/>
                <w:color w:val="auto"/>
                <w:szCs w:val="21"/>
              </w:rPr>
              <w:t>2.海绵：海绵采用优质海绵，软硬适中，回弹力50%以上，成型P.U发泡阻燃海绵；</w:t>
            </w:r>
          </w:p>
          <w:p>
            <w:pPr>
              <w:rPr>
                <w:rFonts w:ascii="仿宋" w:hAnsi="仿宋" w:eastAsia="仿宋" w:cs="仿宋"/>
                <w:color w:val="auto"/>
                <w:szCs w:val="21"/>
              </w:rPr>
            </w:pPr>
            <w:r>
              <w:rPr>
                <w:rFonts w:hint="eastAsia" w:ascii="仿宋" w:hAnsi="仿宋" w:eastAsia="仿宋" w:cs="仿宋"/>
                <w:color w:val="auto"/>
                <w:szCs w:val="21"/>
              </w:rPr>
              <w:t>3.框架：优质橡木实木,牢固，美观，具有韧性，各项技术指标符合国家标准</w:t>
            </w:r>
          </w:p>
        </w:tc>
        <w:tc>
          <w:tcPr>
            <w:tcW w:w="391" w:type="pct"/>
            <w:vAlign w:val="center"/>
          </w:tcPr>
          <w:p>
            <w:pPr>
              <w:rPr>
                <w:rFonts w:ascii="仿宋" w:hAnsi="仿宋" w:eastAsia="仿宋" w:cs="仿宋"/>
                <w:color w:val="auto"/>
                <w:szCs w:val="21"/>
              </w:rPr>
            </w:pPr>
            <w:r>
              <w:rPr>
                <w:rFonts w:hint="eastAsia" w:ascii="仿宋" w:hAnsi="仿宋" w:eastAsia="仿宋" w:cs="仿宋"/>
                <w:color w:val="auto"/>
                <w:kern w:val="0"/>
                <w:szCs w:val="21"/>
              </w:rPr>
              <w:t>9把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7"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10</w:t>
            </w:r>
          </w:p>
        </w:tc>
        <w:tc>
          <w:tcPr>
            <w:tcW w:w="626"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看台席椅子</w:t>
            </w:r>
          </w:p>
        </w:tc>
        <w:tc>
          <w:tcPr>
            <w:tcW w:w="3656" w:type="pct"/>
            <w:vAlign w:val="center"/>
          </w:tcPr>
          <w:p>
            <w:pPr>
              <w:rPr>
                <w:rFonts w:ascii="仿宋" w:hAnsi="仿宋" w:eastAsia="仿宋" w:cs="仿宋"/>
                <w:color w:val="auto"/>
                <w:szCs w:val="21"/>
              </w:rPr>
            </w:pPr>
            <w:r>
              <w:rPr>
                <w:rFonts w:hint="eastAsia" w:ascii="仿宋" w:hAnsi="仿宋" w:eastAsia="仿宋" w:cs="仿宋"/>
                <w:color w:val="auto"/>
                <w:szCs w:val="21"/>
              </w:rPr>
              <w:t>1.座/背绵：采用高密度聚氨酯定型海绵；具高回弹及超软特性；密度为40-60Kg/m3</w:t>
            </w:r>
            <w:r>
              <w:rPr>
                <w:rFonts w:hint="eastAsia" w:ascii="仿宋" w:hAnsi="仿宋" w:eastAsia="仿宋" w:cs="仿宋"/>
                <w:color w:val="auto"/>
                <w:szCs w:val="21"/>
              </w:rPr>
              <w:br w:type="textWrapping"/>
            </w:r>
            <w:r>
              <w:rPr>
                <w:rFonts w:hint="eastAsia" w:ascii="仿宋" w:hAnsi="仿宋" w:eastAsia="仿宋" w:cs="仿宋"/>
                <w:color w:val="auto"/>
                <w:szCs w:val="21"/>
              </w:rPr>
              <w:t>2.座/背外壳：高纯度进口PP材料一次模塑成形。                                                            3.座/背内板：采用优质夹板，厚度为12mm</w:t>
            </w:r>
            <w:r>
              <w:rPr>
                <w:rFonts w:hint="eastAsia" w:ascii="仿宋" w:hAnsi="仿宋" w:eastAsia="仿宋" w:cs="仿宋"/>
                <w:color w:val="auto"/>
                <w:szCs w:val="21"/>
              </w:rPr>
              <w:br w:type="textWrapping"/>
            </w:r>
            <w:r>
              <w:rPr>
                <w:rFonts w:hint="eastAsia" w:ascii="仿宋" w:hAnsi="仿宋" w:eastAsia="仿宋" w:cs="仿宋"/>
                <w:color w:val="auto"/>
                <w:szCs w:val="21"/>
              </w:rPr>
              <w:t>4.面料：采用优质麻绒，耐磨，抗色变，柔软度适中，易清洗。</w:t>
            </w:r>
            <w:r>
              <w:rPr>
                <w:rFonts w:hint="eastAsia" w:ascii="仿宋" w:hAnsi="仿宋" w:eastAsia="仿宋" w:cs="仿宋"/>
                <w:color w:val="auto"/>
                <w:szCs w:val="21"/>
              </w:rPr>
              <w:br w:type="textWrapping"/>
            </w:r>
            <w:r>
              <w:rPr>
                <w:rFonts w:hint="eastAsia" w:ascii="仿宋" w:hAnsi="仿宋" w:eastAsia="仿宋" w:cs="仿宋"/>
                <w:color w:val="auto"/>
                <w:szCs w:val="21"/>
              </w:rPr>
              <w:t>5.扶手架及站脚：采用2.0mm优质钢板焊制，外贴布面装饰板，</w:t>
            </w:r>
            <w:r>
              <w:rPr>
                <w:rFonts w:hint="eastAsia" w:ascii="仿宋" w:hAnsi="仿宋" w:eastAsia="仿宋" w:cs="仿宋"/>
                <w:color w:val="auto"/>
                <w:szCs w:val="21"/>
              </w:rPr>
              <w:br w:type="textWrapping"/>
            </w:r>
            <w:r>
              <w:rPr>
                <w:rFonts w:hint="eastAsia" w:ascii="仿宋" w:hAnsi="仿宋" w:eastAsia="仿宋" w:cs="仿宋"/>
                <w:color w:val="auto"/>
                <w:szCs w:val="21"/>
              </w:rPr>
              <w:t>6.加粗横管确保受压之下不产生变形，安全放心。                                                             7.写字板：隐藏在扶手里面，写字板链接机杆为铝合金，抗压力度强。</w:t>
            </w:r>
            <w:r>
              <w:rPr>
                <w:rFonts w:hint="eastAsia" w:ascii="仿宋" w:hAnsi="仿宋" w:eastAsia="仿宋" w:cs="仿宋"/>
                <w:color w:val="auto"/>
                <w:szCs w:val="21"/>
              </w:rPr>
              <w:br w:type="textWrapping"/>
            </w:r>
            <w:r>
              <w:rPr>
                <w:rFonts w:hint="eastAsia" w:ascii="仿宋" w:hAnsi="仿宋" w:eastAsia="仿宋" w:cs="仿宋"/>
                <w:color w:val="auto"/>
                <w:szCs w:val="21"/>
              </w:rPr>
              <w:t>8.扶手盖：进口原木扶手外涂高档油漆。</w:t>
            </w:r>
            <w:r>
              <w:rPr>
                <w:rFonts w:hint="eastAsia" w:ascii="仿宋" w:hAnsi="仿宋" w:eastAsia="仿宋" w:cs="仿宋"/>
                <w:color w:val="auto"/>
                <w:szCs w:val="21"/>
              </w:rPr>
              <w:br w:type="textWrapping"/>
            </w:r>
            <w:r>
              <w:rPr>
                <w:rFonts w:hint="eastAsia" w:ascii="仿宋" w:hAnsi="仿宋" w:eastAsia="仿宋" w:cs="仿宋"/>
                <w:color w:val="auto"/>
                <w:szCs w:val="21"/>
              </w:rPr>
              <w:t>9.回复机构：采用钮簧回复机构，快速到位。</w:t>
            </w:r>
            <w:r>
              <w:rPr>
                <w:rFonts w:hint="eastAsia" w:ascii="仿宋" w:hAnsi="仿宋" w:eastAsia="仿宋" w:cs="仿宋"/>
                <w:color w:val="auto"/>
                <w:szCs w:val="21"/>
              </w:rPr>
              <w:br w:type="textWrapping"/>
            </w:r>
            <w:r>
              <w:rPr>
                <w:rFonts w:hint="eastAsia" w:ascii="仿宋" w:hAnsi="仿宋" w:eastAsia="仿宋" w:cs="仿宋"/>
                <w:color w:val="auto"/>
                <w:szCs w:val="21"/>
              </w:rPr>
              <w:t>10.地爆螺丝：采用隐藏式压爆地爆螺丝固定地面。"</w:t>
            </w:r>
          </w:p>
        </w:tc>
        <w:tc>
          <w:tcPr>
            <w:tcW w:w="391" w:type="pct"/>
            <w:vAlign w:val="center"/>
          </w:tcPr>
          <w:p>
            <w:pPr>
              <w:rPr>
                <w:rFonts w:ascii="仿宋" w:hAnsi="仿宋" w:eastAsia="仿宋" w:cs="仿宋"/>
                <w:color w:val="auto"/>
                <w:szCs w:val="21"/>
              </w:rPr>
            </w:pPr>
            <w:r>
              <w:rPr>
                <w:rFonts w:hint="eastAsia" w:ascii="仿宋" w:hAnsi="仿宋" w:eastAsia="仿宋" w:cs="仿宋"/>
                <w:color w:val="auto"/>
                <w:kern w:val="0"/>
                <w:szCs w:val="21"/>
              </w:rPr>
              <w:t>120把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7"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11</w:t>
            </w:r>
          </w:p>
        </w:tc>
        <w:tc>
          <w:tcPr>
            <w:tcW w:w="626"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椅子</w:t>
            </w:r>
          </w:p>
        </w:tc>
        <w:tc>
          <w:tcPr>
            <w:tcW w:w="3656" w:type="pct"/>
            <w:vAlign w:val="center"/>
          </w:tcPr>
          <w:p>
            <w:pPr>
              <w:rPr>
                <w:rFonts w:ascii="仿宋" w:hAnsi="仿宋" w:eastAsia="仿宋" w:cs="仿宋"/>
                <w:color w:val="auto"/>
                <w:szCs w:val="21"/>
              </w:rPr>
            </w:pPr>
            <w:r>
              <w:rPr>
                <w:rFonts w:hint="eastAsia" w:ascii="仿宋" w:hAnsi="仿宋" w:eastAsia="仿宋" w:cs="仿宋"/>
                <w:color w:val="auto"/>
                <w:szCs w:val="21"/>
              </w:rPr>
              <w:t>1.钢结构+网布面料</w:t>
            </w:r>
          </w:p>
        </w:tc>
        <w:tc>
          <w:tcPr>
            <w:tcW w:w="391" w:type="pct"/>
            <w:vAlign w:val="center"/>
          </w:tcPr>
          <w:p>
            <w:pPr>
              <w:rPr>
                <w:rFonts w:ascii="仿宋" w:hAnsi="仿宋" w:eastAsia="仿宋" w:cs="仿宋"/>
                <w:color w:val="auto"/>
                <w:szCs w:val="21"/>
              </w:rPr>
            </w:pPr>
            <w:r>
              <w:rPr>
                <w:rFonts w:hint="eastAsia" w:ascii="仿宋" w:hAnsi="仿宋" w:eastAsia="仿宋" w:cs="仿宋"/>
                <w:color w:val="auto"/>
                <w:kern w:val="0"/>
                <w:szCs w:val="21"/>
              </w:rPr>
              <w:t>20把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7"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12</w:t>
            </w:r>
          </w:p>
        </w:tc>
        <w:tc>
          <w:tcPr>
            <w:tcW w:w="626"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主席桌椅子</w:t>
            </w:r>
          </w:p>
        </w:tc>
        <w:tc>
          <w:tcPr>
            <w:tcW w:w="3656" w:type="pct"/>
            <w:vAlign w:val="center"/>
          </w:tcPr>
          <w:p>
            <w:pPr>
              <w:rPr>
                <w:rFonts w:ascii="仿宋" w:hAnsi="仿宋" w:eastAsia="仿宋" w:cs="仿宋"/>
                <w:color w:val="auto"/>
                <w:szCs w:val="21"/>
              </w:rPr>
            </w:pPr>
            <w:r>
              <w:rPr>
                <w:rFonts w:hint="eastAsia" w:ascii="仿宋" w:hAnsi="仿宋" w:eastAsia="仿宋" w:cs="仿宋"/>
                <w:color w:val="auto"/>
                <w:szCs w:val="21"/>
              </w:rPr>
              <w:t>1.饰面：坐面及背靠面均为优质西皮，坐感舒适，柔软而富于韧性；</w:t>
            </w:r>
          </w:p>
          <w:p>
            <w:pPr>
              <w:rPr>
                <w:rFonts w:ascii="仿宋" w:hAnsi="仿宋" w:eastAsia="仿宋" w:cs="仿宋"/>
                <w:color w:val="auto"/>
                <w:szCs w:val="21"/>
              </w:rPr>
            </w:pPr>
            <w:r>
              <w:rPr>
                <w:rFonts w:hint="eastAsia" w:ascii="仿宋" w:hAnsi="仿宋" w:eastAsia="仿宋" w:cs="仿宋"/>
                <w:color w:val="auto"/>
                <w:szCs w:val="21"/>
              </w:rPr>
              <w:t>2.海绵：海绵采用优质海绵，软硬适中，回弹力50%以上，成型P.U发泡阻燃海绵；</w:t>
            </w:r>
          </w:p>
          <w:p>
            <w:pPr>
              <w:rPr>
                <w:rFonts w:ascii="仿宋" w:hAnsi="仿宋" w:eastAsia="仿宋" w:cs="仿宋"/>
                <w:color w:val="auto"/>
                <w:szCs w:val="21"/>
              </w:rPr>
            </w:pPr>
            <w:r>
              <w:rPr>
                <w:rFonts w:hint="eastAsia" w:ascii="仿宋" w:hAnsi="仿宋" w:eastAsia="仿宋" w:cs="仿宋"/>
                <w:color w:val="auto"/>
                <w:szCs w:val="21"/>
              </w:rPr>
              <w:t>3.框架：优质橡木实木,牢固，美观，具有韧性，各项技术指标符合国家标准</w:t>
            </w:r>
          </w:p>
        </w:tc>
        <w:tc>
          <w:tcPr>
            <w:tcW w:w="391" w:type="pct"/>
            <w:vAlign w:val="center"/>
          </w:tcPr>
          <w:p>
            <w:pPr>
              <w:rPr>
                <w:rFonts w:ascii="仿宋" w:hAnsi="仿宋" w:eastAsia="仿宋" w:cs="仿宋"/>
                <w:color w:val="auto"/>
                <w:szCs w:val="21"/>
              </w:rPr>
            </w:pPr>
            <w:r>
              <w:rPr>
                <w:rFonts w:hint="eastAsia" w:ascii="仿宋" w:hAnsi="仿宋" w:eastAsia="仿宋" w:cs="仿宋"/>
                <w:color w:val="auto"/>
                <w:kern w:val="0"/>
                <w:szCs w:val="21"/>
              </w:rPr>
              <w:t>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7"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13</w:t>
            </w:r>
          </w:p>
        </w:tc>
        <w:tc>
          <w:tcPr>
            <w:tcW w:w="626" w:type="pct"/>
            <w:noWrap/>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椅子</w:t>
            </w:r>
          </w:p>
        </w:tc>
        <w:tc>
          <w:tcPr>
            <w:tcW w:w="3656" w:type="pct"/>
            <w:vAlign w:val="center"/>
          </w:tcPr>
          <w:p>
            <w:pPr>
              <w:rPr>
                <w:rFonts w:ascii="仿宋" w:hAnsi="仿宋" w:eastAsia="仿宋" w:cs="仿宋"/>
                <w:color w:val="auto"/>
                <w:szCs w:val="21"/>
              </w:rPr>
            </w:pPr>
            <w:r>
              <w:rPr>
                <w:rFonts w:hint="eastAsia" w:ascii="仿宋" w:hAnsi="仿宋" w:eastAsia="仿宋" w:cs="仿宋"/>
                <w:color w:val="auto"/>
                <w:szCs w:val="21"/>
              </w:rPr>
              <w:t>1.钢结构+网布面料</w:t>
            </w:r>
          </w:p>
        </w:tc>
        <w:tc>
          <w:tcPr>
            <w:tcW w:w="391" w:type="pct"/>
            <w:vAlign w:val="center"/>
          </w:tcPr>
          <w:p>
            <w:pPr>
              <w:rPr>
                <w:rFonts w:ascii="仿宋" w:hAnsi="仿宋" w:eastAsia="仿宋" w:cs="仿宋"/>
                <w:color w:val="auto"/>
                <w:szCs w:val="21"/>
              </w:rPr>
            </w:pPr>
            <w:r>
              <w:rPr>
                <w:rFonts w:hint="eastAsia" w:ascii="仿宋" w:hAnsi="仿宋" w:eastAsia="仿宋" w:cs="仿宋"/>
                <w:color w:val="auto"/>
                <w:kern w:val="0"/>
                <w:szCs w:val="21"/>
              </w:rPr>
              <w:t>1把</w:t>
            </w:r>
          </w:p>
        </w:tc>
      </w:tr>
    </w:tbl>
    <w:p>
      <w:pPr>
        <w:rPr>
          <w:rFonts w:ascii="仿宋" w:hAnsi="仿宋" w:eastAsia="仿宋" w:cs="仿宋"/>
          <w:vanish/>
          <w:color w:val="auto"/>
          <w:szCs w:val="21"/>
        </w:rPr>
      </w:pPr>
    </w:p>
    <w:p>
      <w:pPr>
        <w:rPr>
          <w:rFonts w:ascii="仿宋" w:hAnsi="仿宋" w:eastAsia="仿宋" w:cs="仿宋"/>
          <w:color w:val="auto"/>
          <w:szCs w:val="21"/>
        </w:rPr>
      </w:pPr>
    </w:p>
    <w:p>
      <w:pPr>
        <w:widowControl/>
        <w:jc w:val="left"/>
        <w:rPr>
          <w:rFonts w:ascii="仿宋" w:hAnsi="仿宋" w:eastAsia="仿宋" w:cs="仿宋"/>
          <w:b/>
          <w:bCs/>
          <w:color w:val="auto"/>
          <w:sz w:val="28"/>
        </w:rPr>
        <w:sectPr>
          <w:headerReference r:id="rId6" w:type="first"/>
          <w:footerReference r:id="rId8" w:type="first"/>
          <w:footerReference r:id="rId7" w:type="default"/>
          <w:pgSz w:w="11906" w:h="16838"/>
          <w:pgMar w:top="1247" w:right="1134" w:bottom="1247" w:left="1134" w:header="851" w:footer="851" w:gutter="0"/>
          <w:pgNumType w:fmt="numberInDash" w:start="1"/>
          <w:cols w:space="720" w:num="1"/>
          <w:titlePg/>
          <w:docGrid w:type="linesAndChars" w:linePitch="312" w:charSpace="0"/>
        </w:sectPr>
      </w:pPr>
    </w:p>
    <w:p>
      <w:pPr>
        <w:spacing w:line="440" w:lineRule="exact"/>
        <w:rPr>
          <w:rFonts w:ascii="仿宋" w:hAnsi="仿宋" w:eastAsia="仿宋" w:cs="仿宋"/>
          <w:b/>
          <w:bCs/>
          <w:color w:val="auto"/>
          <w:sz w:val="28"/>
        </w:rPr>
      </w:pPr>
      <w:r>
        <w:rPr>
          <w:rFonts w:hint="eastAsia" w:ascii="仿宋" w:hAnsi="仿宋" w:eastAsia="仿宋" w:cs="仿宋"/>
          <w:b/>
          <w:color w:val="auto"/>
          <w:sz w:val="32"/>
          <w:szCs w:val="32"/>
        </w:rPr>
        <w:t>工程量清单：</w:t>
      </w:r>
    </w:p>
    <w:p>
      <w:pPr>
        <w:widowControl/>
        <w:jc w:val="left"/>
        <w:rPr>
          <w:rFonts w:ascii="仿宋" w:hAnsi="仿宋" w:eastAsia="仿宋" w:cs="仿宋"/>
          <w:b/>
          <w:bCs/>
          <w:color w:val="auto"/>
          <w:sz w:val="28"/>
        </w:rPr>
      </w:pPr>
    </w:p>
    <w:tbl>
      <w:tblPr>
        <w:tblStyle w:val="10"/>
        <w:tblW w:w="14170" w:type="dxa"/>
        <w:tblInd w:w="113" w:type="dxa"/>
        <w:tblLayout w:type="fixed"/>
        <w:tblCellMar>
          <w:top w:w="0" w:type="dxa"/>
          <w:left w:w="108" w:type="dxa"/>
          <w:bottom w:w="0" w:type="dxa"/>
          <w:right w:w="108" w:type="dxa"/>
        </w:tblCellMar>
      </w:tblPr>
      <w:tblGrid>
        <w:gridCol w:w="700"/>
        <w:gridCol w:w="1840"/>
        <w:gridCol w:w="940"/>
        <w:gridCol w:w="910"/>
        <w:gridCol w:w="708"/>
        <w:gridCol w:w="851"/>
        <w:gridCol w:w="709"/>
        <w:gridCol w:w="850"/>
        <w:gridCol w:w="851"/>
        <w:gridCol w:w="992"/>
        <w:gridCol w:w="850"/>
        <w:gridCol w:w="3969"/>
      </w:tblGrid>
      <w:tr>
        <w:tblPrEx>
          <w:tblCellMar>
            <w:top w:w="0" w:type="dxa"/>
            <w:left w:w="108" w:type="dxa"/>
            <w:bottom w:w="0" w:type="dxa"/>
            <w:right w:w="108" w:type="dxa"/>
          </w:tblCellMar>
        </w:tblPrEx>
        <w:trPr>
          <w:trHeight w:val="285" w:hRule="atLeast"/>
        </w:trPr>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18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项目名称</w:t>
            </w:r>
          </w:p>
        </w:tc>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工程量</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单位</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损耗</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主材</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辅材</w:t>
            </w:r>
          </w:p>
        </w:tc>
        <w:tc>
          <w:tcPr>
            <w:tcW w:w="184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人工费</w:t>
            </w:r>
          </w:p>
        </w:tc>
        <w:tc>
          <w:tcPr>
            <w:tcW w:w="396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材 料 名 称 与 等 级</w:t>
            </w:r>
          </w:p>
        </w:tc>
      </w:tr>
      <w:tr>
        <w:tblPrEx>
          <w:tblCellMar>
            <w:top w:w="0" w:type="dxa"/>
            <w:left w:w="108" w:type="dxa"/>
            <w:bottom w:w="0" w:type="dxa"/>
            <w:right w:w="108" w:type="dxa"/>
          </w:tblCellMar>
        </w:tblPrEx>
        <w:trPr>
          <w:trHeight w:val="285" w:hRule="atLeast"/>
        </w:trPr>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 w:val="24"/>
                <w:szCs w:val="24"/>
              </w:rPr>
            </w:pPr>
          </w:p>
        </w:tc>
        <w:tc>
          <w:tcPr>
            <w:tcW w:w="18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 w:val="24"/>
                <w:szCs w:val="24"/>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 w:val="24"/>
                <w:szCs w:val="24"/>
              </w:rPr>
            </w:pPr>
          </w:p>
        </w:tc>
        <w:tc>
          <w:tcPr>
            <w:tcW w:w="9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单价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合计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单价</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合计</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单价</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合计</w:t>
            </w:r>
          </w:p>
        </w:tc>
        <w:tc>
          <w:tcPr>
            <w:tcW w:w="396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 w:val="24"/>
                <w:szCs w:val="24"/>
              </w:rPr>
            </w:pP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auto"/>
                <w:kern w:val="0"/>
                <w:sz w:val="20"/>
              </w:rPr>
            </w:pPr>
            <w:r>
              <w:rPr>
                <w:rFonts w:hint="eastAsia" w:ascii="仿宋" w:hAnsi="仿宋" w:eastAsia="仿宋" w:cs="仿宋"/>
                <w:b/>
                <w:bCs/>
                <w:color w:val="auto"/>
                <w:kern w:val="0"/>
                <w:sz w:val="20"/>
              </w:rPr>
              <w:t>一</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color w:val="auto"/>
                <w:kern w:val="0"/>
                <w:sz w:val="20"/>
              </w:rPr>
            </w:pPr>
            <w:r>
              <w:rPr>
                <w:rFonts w:hint="eastAsia" w:ascii="仿宋" w:hAnsi="仿宋" w:eastAsia="仿宋" w:cs="仿宋"/>
                <w:b/>
                <w:bCs/>
                <w:color w:val="auto"/>
                <w:kern w:val="0"/>
                <w:sz w:val="20"/>
              </w:rPr>
              <w:t>多功能厅装饰装修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墙面找平</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214.08</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1.基层材料种类、规格:38单层轻钢龙骨+18mm阻燃板（国产优质）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2.龙骨制作、运输、安装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3.基层铺钉</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钢平台</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2.022</w:t>
            </w:r>
          </w:p>
        </w:tc>
        <w:tc>
          <w:tcPr>
            <w:tcW w:w="9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t</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1.钢材品种、规格:40*40*2镀锌方管+L50*5角钢斜撑（国产优质）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1.焊接拼装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3.探伤</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不锈钢收边条</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35.04</w:t>
            </w:r>
          </w:p>
        </w:tc>
        <w:tc>
          <w:tcPr>
            <w:tcW w:w="9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1.线条材料品种、规格、颜色:玫瑰金不锈钢收边条25*25mm，3m/根（国产优质）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1.成品线条安装</w:t>
            </w:r>
          </w:p>
        </w:tc>
      </w:tr>
    </w:tbl>
    <w:p>
      <w:pPr>
        <w:widowControl/>
        <w:jc w:val="center"/>
        <w:rPr>
          <w:rFonts w:hint="eastAsia" w:ascii="仿宋" w:hAnsi="仿宋" w:eastAsia="仿宋" w:cs="仿宋"/>
          <w:color w:val="auto"/>
          <w:kern w:val="0"/>
          <w:sz w:val="20"/>
        </w:rPr>
        <w:sectPr>
          <w:headerReference r:id="rId9" w:type="default"/>
          <w:footerReference r:id="rId10" w:type="default"/>
          <w:pgSz w:w="16838" w:h="11906" w:orient="landscape"/>
          <w:pgMar w:top="1134" w:right="1247" w:bottom="1134" w:left="1247" w:header="851" w:footer="851" w:gutter="0"/>
          <w:pgNumType w:fmt="numberInDash"/>
          <w:cols w:space="720" w:num="1"/>
          <w:titlePg/>
          <w:docGrid w:type="linesAndChars" w:linePitch="312" w:charSpace="0"/>
        </w:sectPr>
      </w:pPr>
    </w:p>
    <w:tbl>
      <w:tblPr>
        <w:tblStyle w:val="10"/>
        <w:tblW w:w="14170" w:type="dxa"/>
        <w:tblInd w:w="113" w:type="dxa"/>
        <w:tblLayout w:type="fixed"/>
        <w:tblCellMar>
          <w:top w:w="0" w:type="dxa"/>
          <w:left w:w="108" w:type="dxa"/>
          <w:bottom w:w="0" w:type="dxa"/>
          <w:right w:w="108" w:type="dxa"/>
        </w:tblCellMar>
      </w:tblPr>
      <w:tblGrid>
        <w:gridCol w:w="700"/>
        <w:gridCol w:w="1840"/>
        <w:gridCol w:w="940"/>
        <w:gridCol w:w="910"/>
        <w:gridCol w:w="708"/>
        <w:gridCol w:w="851"/>
        <w:gridCol w:w="709"/>
        <w:gridCol w:w="850"/>
        <w:gridCol w:w="851"/>
        <w:gridCol w:w="992"/>
        <w:gridCol w:w="850"/>
        <w:gridCol w:w="3969"/>
      </w:tblGrid>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4</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轻钢龙骨石膏板吊顶</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124.6</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1.吊顶形式、吊杆规格、高度:二级吊顶</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2.龙骨材料种类、规格、中距:U型轻钢龙骨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3.基层材料种类、规格:18mm阻燃板基层满铺</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 xml:space="preserve">4.面层材料品种、规格:石膏板10mm（龙牌、久新、泰山或同档次及以上品牌）                                </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1.基层清理、吊杆安装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3.基层板铺贴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4.面层铺贴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5.嵌缝</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5</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轻钢龙骨冲孔铝板吊顶</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41.67</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1.龙骨材料种类、规格、中距:U型轻钢龙骨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 xml:space="preserve">2.面层材料品种、规格:冲孔铝板（或同档次及以上品牌）                                 </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1.基层清理、吊杆安装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3.基层板铺贴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4.面层铺贴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5.嵌缝</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6</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软膜天花</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23.96</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1.龙骨材料种类、规格、中距:U型轻钢龙骨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2.基层材料种类、规格:18mm阻燃板</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3.面层材料品种、规格:软膜天花（国产优质）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1.基层清理、吊杆安装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3.基层板铺贴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4.面层铺贴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5.嵌缝</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7</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木饰面吊顶</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23.96</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1.龙骨材料种类、规格、中距:U型轻钢龙骨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2.基层材料种类、规格:18mm阻燃板</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3.面层材料品种、规格:软膜天花（国产优质）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1.基层清理、吊杆安装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3.基层板铺贴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4.面层铺贴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5.嵌缝</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8</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抹灰面油漆</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1.防护材料种类:防霉抗碱处理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 xml:space="preserve">2.油漆品种、刷漆遍数:乳胶漆三遍                      </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3.多乐士、嘉宝莉、禹王（或同档次及以上品牌）                                  [工作内容]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2.刮腻子</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3.刷防护材料、油漆</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9</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定制成品灯箱</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15.66</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定制成品灯箱</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10</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800*800仿石材地砖</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149.87</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1.面层材料品种、规格、颜色:800*800仿石材地砖</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2.诺贝尔淬美系列、马可波罗E阿曼玫瑰、冠军海风情系列（或同档次以上品牌）             [工作内容]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2.抹找平层</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3.面层铺设、磨边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4.嵌缝</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5.材料运输</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11</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木地板</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55.64</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 xml:space="preserve">1.木材品种:木地板（象王、大自然、圣象或同档次及以上品牌 ）                                </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1.刨光，制作</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2.安装上下槛，立墙筋横木</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12</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80mm拉丝不锈钢踢脚线</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85.41</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1.踢脚线高度:80mm</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2.基层材料种类、规格:9mm阻燃板基层</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3.面层材料品种、规格、颜色:不锈钢饰面（国产优质）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4.材料运输</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13</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布艺硬包</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61.7</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1.龙骨材料种类、规格、中距:木龙骨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2.基层材料种类、规格:18mm阻燃板</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3.面层材料品种、规格、颜色:布艺硬包（国产优质）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2.龙骨制作、运输、安装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3.基层铺钉</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4.面层铺贴</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14</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木饰面</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16.76</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1.龙骨材料种类、规格、中距:轻钢龙骨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2.基层材料种类、规格:18mm阻燃板（国产优质）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3.面层材料品种、规格、颜色:木饰面（国产优质）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2.龙骨制作、运输、安装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3.基层铺钉</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4.面层铺贴</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15</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40mm不锈钢线条</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20.08</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1.线条材料品种、规格、颜色:40mm不锈钢线条（国产优质）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1.成品线条安装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16</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15mm拉丝不锈钢线条</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39.9</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1.线条材料品种、规格、颜色:15mm拉丝不锈钢线条（国产优质）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1.成品线条安装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17</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双扇木门M1630</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樘</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1.门代号及洞口尺寸:双扇木门M1630（国产优质）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1.门安装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2.五金安装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18</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石材窗台板</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5.82</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1.窗台板材质、规格、颜色:石材窗台板</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2.抹找平层</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3.窗台板制作、安装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19</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执手锁</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副</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1.五金件材质:执手锁（国产优质）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20</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门吸</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副</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1.五金件材质:门吸（国产优质）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21</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木窗帘盒</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35.4</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1.窗帘盒材质、规格:木质窗帘盒</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1.制作、运输、安装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2.刷防护材料</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22</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木门窗套基层处理</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24.2</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1.基层材料种类:木龙骨+3遍防火涂料 18mm阻燃板找平</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1.清理基层</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2.立筋制作、安装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3.基层板安装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4.刷防护材料</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23</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金丝绒窗帘</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40.4</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双层金丝绒窗帘（带衬里)                    [工作内容]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铝合金双槽轨道安装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auto"/>
                <w:kern w:val="0"/>
                <w:sz w:val="20"/>
              </w:rPr>
            </w:pPr>
            <w:r>
              <w:rPr>
                <w:rFonts w:hint="eastAsia" w:ascii="仿宋" w:hAnsi="仿宋" w:eastAsia="仿宋" w:cs="仿宋"/>
                <w:b/>
                <w:bCs/>
                <w:color w:val="auto"/>
                <w:kern w:val="0"/>
                <w:sz w:val="20"/>
              </w:rPr>
              <w:t>二</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b/>
                <w:bCs/>
                <w:color w:val="auto"/>
                <w:kern w:val="0"/>
                <w:sz w:val="20"/>
              </w:rPr>
            </w:pPr>
            <w:r>
              <w:rPr>
                <w:rFonts w:hint="eastAsia" w:ascii="仿宋" w:hAnsi="仿宋" w:eastAsia="仿宋" w:cs="仿宋"/>
                <w:b/>
                <w:bCs/>
                <w:color w:val="auto"/>
                <w:kern w:val="0"/>
                <w:sz w:val="20"/>
              </w:rPr>
              <w:t>多功能厅安装</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　</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暗藏灯带</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52.62</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1.名称:暗藏LED灯带</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地插</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10</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1.名称:地插</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2.接线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单相五孔暗插座</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10</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1.名称:单相五孔暗插座</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2.接线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4</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单控三联暗开关</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1.名称:单控三联暗开关</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2.接线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5</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2.5mm2铜芯阻燃线</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621.3</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1.名称:2.5mm2铜芯阻燃线（特变电）</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1.配线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6</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4mm2铜芯阻燃线</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335.31</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1.名称:4mm2铜芯阻燃线（特变电）</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1.配线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7</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SC20电线管</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318.87</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1.名称:SC20电线管</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1.电线管路敷设</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8</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配电箱</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w:t>
            </w:r>
          </w:p>
        </w:tc>
        <w:tc>
          <w:tcPr>
            <w:tcW w:w="9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1.名称:配电箱</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2.基础型钢制作、安装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3.焊、压接线端子</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4.补刷（喷)油漆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5.接地</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9</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筒灯</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23</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[项目特征]1.名称:LED筒灯</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10</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射灯</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7</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1.名称:射灯</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11</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凿（压)槽</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61.65</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1.名称:凿（压)槽</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1.开槽</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2.恢复处理</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12</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3*10电力电缆</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18</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1.名称:3*10电力电缆（特变电）</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1.电缆敷设</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2.揭（盖）盖板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auto"/>
                <w:kern w:val="0"/>
                <w:sz w:val="20"/>
              </w:rPr>
            </w:pPr>
            <w:r>
              <w:rPr>
                <w:rFonts w:hint="eastAsia" w:ascii="仿宋" w:hAnsi="仿宋" w:eastAsia="仿宋" w:cs="仿宋"/>
                <w:b/>
                <w:bCs/>
                <w:color w:val="auto"/>
                <w:kern w:val="0"/>
                <w:sz w:val="20"/>
              </w:rPr>
              <w:t>三</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color w:val="auto"/>
                <w:kern w:val="0"/>
                <w:sz w:val="20"/>
              </w:rPr>
            </w:pPr>
            <w:r>
              <w:rPr>
                <w:rFonts w:hint="eastAsia" w:ascii="仿宋" w:hAnsi="仿宋" w:eastAsia="仿宋" w:cs="仿宋"/>
                <w:b/>
                <w:bCs/>
                <w:color w:val="auto"/>
                <w:kern w:val="0"/>
                <w:sz w:val="20"/>
              </w:rPr>
              <w:t>会议室装饰装修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9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　</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墙面找平</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122.24</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1.基层材料种类、规格:38单层轻钢龙骨+18mm阻燃板（国产优质）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2.龙骨制作、运输、安装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3.基层铺钉</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轻钢龙骨石膏板吊顶</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28.58</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1.吊顶形式、吊杆规格、高度:二级吊顶</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2.龙骨材料种类、规格、中距:U型轻钢龙骨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3.基层材料种类、规格:18mm阻燃板基层满铺</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 xml:space="preserve">4.面层材料品种、规格:石膏板10mm（龙牌、久新、泰山或同档次及以上品牌）                                </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1.基层清理、吊杆安装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3.基层板铺贴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4.面层铺贴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5.嵌缝</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软膜天花</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51.63</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1.龙骨材料种类、规格、中距:U型轻钢龙骨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2.基层材料种类、规格:18mm阻燃板</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3.面层材料品种、规格:软膜天花（国产优质）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1.基层清理、吊杆安装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3.基层板铺贴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4.面层铺贴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5.嵌缝</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4</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黑钛金线条</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115.68</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1.线条材料品种、规格、颜色:黑钛金线条     [工作内容]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1.成品线条安装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2.刷防护材料</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5</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抹灰面油漆</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28.58</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1.防护材料种类:防霉抗碱处理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 xml:space="preserve">2.油漆品种、刷漆遍数:乳胶漆三遍                      </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3.多乐士、嘉宝莉、禹王（或同档次及以上品牌）                                  [工作内容]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2.刮腻子</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3.刷防护材料、油漆</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6</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塑料板楼地面</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81.68</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1.粘结层厚度、材料种类:30mm细石混凝土找平</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2.面层材料品种、规格、颜色:塑胶地板</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2.面层铺贴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3.压缝条装钉</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4.材料运输</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7</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80mm拉丝不锈钢踢脚线</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34.44</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1.踢脚线高度:80mm</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2.基层材料种类、规格:9mm阻燃板基层</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3.面层材料品种、规格、颜色:不锈钢饰面（国产优质）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4.材料运输</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8</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布艺硬包</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61.7</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1.龙骨材料种类、规格、中距:木龙骨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2.基层材料种类、规格:18mm阻燃板</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3.面层材料品种、规格、颜色:布艺硬包（国产优质）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2.龙骨制作、运输、安装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3.基层铺钉</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4.面层铺贴</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9</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木饰面</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16.76</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1.龙骨材料种类、规格、中距:轻钢龙骨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2.基层材料种类、规格:18mm阻燃板（国产优质）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3.面层材料品种、规格、颜色:木饰面（国产优质）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2.龙骨制作、运输、安装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3.基层铺钉</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4.面层铺贴</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10</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40mm不锈钢线条</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10.32</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1.线条材料品种、规格、颜色:40mm不锈钢线条（国产优质）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1.成品线条安装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11</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15mm拉丝不锈钢线条</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153.6</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1.线条材料品种、规格、颜色:15mm拉丝不锈钢线条（国产优质）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1.成品线条安装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12</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定制成品实木木门窗套</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16.6</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1.门窗套材料品种、规格:定制成品实木木门窗套</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1.清理基层</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2.立筋制作、安装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3.板安装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13</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石材窗台板</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2.25</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1.窗台板材质、规格、颜色:石材窗台板</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2.抹找平层</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3.窗台板制作、安装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14</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无框玻璃窗</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8.62</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1.玻璃品种、厚度:12mm厚钢化玻璃</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1.窗安装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2.五金安装、玻璃安装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15</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双扇木门M1630</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樘</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1.门代号及洞口尺寸:双扇木门M1630（国产优质）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1.门安装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2.五金安装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16</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木质门带套M0821</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樘</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1.门代号及洞口尺寸:木质门带套M0821</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1.门安装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2.五金安装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17</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执手锁</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副</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1.五金件材质:执手锁（国产优质）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18</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门吸</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副</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1.五金件材质:门吸（国产优质）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19</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木窗帘盒</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10.26</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1.窗帘盒材质、规格:木质窗帘盒</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1.制作、运输、安装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2.刷防护材料</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20</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木门窗套基层处理</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29.2</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1.基层材料种类:木龙骨+3遍防火涂料 18mm阻燃板找平</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1.清理基层</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2.立筋制作、安装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3.基层板安装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4.刷防护材料</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21</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金丝绒窗帘</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12.26</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双层金丝绒窗帘（带衬里)                      [工作内容]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铝合金双槽轨道安装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auto"/>
                <w:kern w:val="0"/>
                <w:sz w:val="20"/>
              </w:rPr>
            </w:pPr>
            <w:r>
              <w:rPr>
                <w:rFonts w:hint="eastAsia" w:ascii="仿宋" w:hAnsi="仿宋" w:eastAsia="仿宋" w:cs="仿宋"/>
                <w:b/>
                <w:bCs/>
                <w:color w:val="auto"/>
                <w:kern w:val="0"/>
                <w:sz w:val="20"/>
              </w:rPr>
              <w:t>四</w:t>
            </w:r>
          </w:p>
        </w:tc>
        <w:tc>
          <w:tcPr>
            <w:tcW w:w="184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b/>
                <w:bCs/>
                <w:color w:val="auto"/>
                <w:kern w:val="0"/>
                <w:sz w:val="20"/>
              </w:rPr>
            </w:pPr>
            <w:r>
              <w:rPr>
                <w:rFonts w:hint="eastAsia" w:ascii="仿宋" w:hAnsi="仿宋" w:eastAsia="仿宋" w:cs="仿宋"/>
                <w:b/>
                <w:bCs/>
                <w:color w:val="auto"/>
                <w:kern w:val="0"/>
                <w:sz w:val="20"/>
              </w:rPr>
              <w:t>会议室安装</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9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　</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地插</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1.名称:地插</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2.接线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单相五孔暗插座</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10</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1.名称:单相五孔暗插座</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2.接线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单控三联暗开关</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1.名称:单控三联暗开关</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2.接线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4</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2.5mm2铜芯阻燃线</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189.3</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1.名称:4mm2铜芯阻燃线（特变电）</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1.配线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5</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4mm2铜芯阻燃线</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226.53</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1.名称:4mm2铜芯阻燃线（特变电）</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1.配线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6</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SC20电线管</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138.61</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1.名称:SC20电线管</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1.电线管路敷设</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7</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配电箱</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1.名称:配电箱</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2.基础型钢制作、安装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3.焊、压接线端子</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4.补刷（喷)油漆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5.接地</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8</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筒灯</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22</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1.名称:LED筒灯</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9</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凿（压)槽</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24.5</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                                 1.名称:凿（压)槽</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1.开槽</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2.恢复处理</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10</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3*10电力电缆</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8</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1.名称:3*10电力电缆（特变电）</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1.电缆敷设</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2.揭（盖）盖板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b/>
                <w:bCs/>
                <w:color w:val="auto"/>
                <w:kern w:val="0"/>
                <w:sz w:val="20"/>
              </w:rPr>
            </w:pPr>
            <w:r>
              <w:rPr>
                <w:rFonts w:hint="eastAsia" w:ascii="仿宋" w:hAnsi="仿宋" w:eastAsia="仿宋" w:cs="仿宋"/>
                <w:b/>
                <w:bCs/>
                <w:color w:val="auto"/>
                <w:kern w:val="0"/>
                <w:sz w:val="20"/>
              </w:rPr>
              <w:t>五</w:t>
            </w:r>
          </w:p>
        </w:tc>
        <w:tc>
          <w:tcPr>
            <w:tcW w:w="184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b/>
                <w:bCs/>
                <w:color w:val="auto"/>
                <w:kern w:val="0"/>
                <w:sz w:val="20"/>
              </w:rPr>
            </w:pPr>
            <w:r>
              <w:rPr>
                <w:rFonts w:hint="eastAsia" w:ascii="仿宋" w:hAnsi="仿宋" w:eastAsia="仿宋" w:cs="仿宋"/>
                <w:b/>
                <w:bCs/>
                <w:color w:val="auto"/>
                <w:kern w:val="0"/>
                <w:sz w:val="20"/>
              </w:rPr>
              <w:t>培训室装饰装修</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　</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墙面找平</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103.3</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1.基层材料种类、规格:38单层轻钢龙骨+18mm阻燃板（国产优质）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2.龙骨制作、运输、安装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3.基层铺钉</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轻钢龙骨石膏板吊顶</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19.16</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1.吊顶形式、吊杆规格、高度:二级吊顶</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2.龙骨材料种类、规格、中距:U型轻钢龙骨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3.基层材料种类、规格:18mm阻燃板基层满铺</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 xml:space="preserve">4.面层材料品种、规格:石膏板10mm（龙牌、久新、泰山或同档次及以上品牌）                                </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1.基层清理、吊杆安装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3.基层板铺贴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4.面层铺贴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5.嵌缝</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轻钢龙骨冲孔铝板吊顶</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37.41</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1.龙骨材料种类、规格、中距:U型轻钢龙骨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 xml:space="preserve">2.面层材料品种、规格:冲孔铝板（或同档次及以上品牌）                                 </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1.基层清理、吊杆安装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3.基层板铺贴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4.面层铺贴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5.嵌缝</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4</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轻钢龙骨不锈钢板吊顶</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1.龙骨材料种类、规格、中距:U型轻钢龙骨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2.基层材料种类、规格:18mm阻燃板</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[工作内容]1.基层清理、吊杆安装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3.基层板铺贴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4.面层铺贴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5.嵌缝</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5</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抹灰面油漆</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19.16</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1.防护材料种类:防霉抗碱处理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 xml:space="preserve">2.油漆品种、刷漆遍数:乳胶漆三遍                      </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3.多乐士、嘉宝莉、禹王（或同档次及以上品牌）                                  [工作内容]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2.刮腻子</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3.刷防护材料、油漆</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6</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定制成品灯箱</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5.4</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定制成品灯箱</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7</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塑料板楼地面</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62.92</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1.粘结层厚度、材料种类:30mm细石混凝土找平</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2.面层材料品种、规格、颜色:塑胶地板</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2.面层铺贴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3.压缝条装钉</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4.材料运输</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8</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80mm拉丝不锈钢踢脚线</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2.55</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1.踢脚线高度:80mm</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2.基层材料种类、规格:9mm阻燃板基层</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3.面层材料品种、规格、颜色:拉丝白色不锈钢饰面</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4.材料运输</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9</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布艺硬包</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33.43</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1.龙骨材料种类、规格、中距:木龙骨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2.基层材料种类、规格:18mm阻燃板</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3.面层材料品种、规格、颜色:布艺硬包（国产优质）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2.龙骨制作、运输、安装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3.基层铺钉</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4.面层铺贴</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10</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木饰面</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26.48</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1.龙骨材料种类、规格、中距:轻钢龙骨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2.基层材料种类、规格:18mm阻燃板（国产优质）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3.面层材料品种、规格、颜色:木饰面（国产优质）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2.龙骨制作、运输、安装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3.基层铺钉</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4.面层铺贴</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11</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40mm不锈钢线条</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10.32</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1.线条材料品种、规格、颜色:40mm不锈钢线条（国产优质）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1.成品线条安装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12</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12mm钢化烤漆玻璃</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18.47</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1.龙骨材料种类、规格、中距:木龙骨刷三遍防火涂料</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2.基层材料种类、规格:18mm阻燃板</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3.面层材料品种、规格、颜色:12mm钢化烤漆玻璃</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2.龙骨制作、运输、安装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3.基层铺钉</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4.面层铺贴</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13</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木窗帘盒</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7.44</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1.窗帘盒材质、规格:木质窗帘盒</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1.制作、运输、安装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2.刷防护材料</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14</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石材窗台板</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1.5</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1.窗台板材质、规格、颜色:石材窗台板</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2.抹找平层</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3.窗台板制作、安装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15</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定制成品实木木门窗套</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16.6</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1.门窗套材料品种、规格:定制成品实木木门窗套</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1.清理基层</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2.板安装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16</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无框玻璃窗</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8.62</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1.玻璃品种、厚度:12mm厚钢化玻璃</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1.窗安装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2.五金安装、玻璃安装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17</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木门窗套基层处理</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16.6</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1.基层材料种类:木龙骨+3遍防火涂料 18mm阻燃板找平</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1.清理基层</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2.立筋制作、安装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3.基层板安装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4.刷防护材料</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18</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金丝绒窗帘</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9.44</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双层金丝绒窗帘（带衬里)                     [工作内容]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铝合金双槽轨道安装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b/>
                <w:bCs/>
                <w:color w:val="auto"/>
                <w:kern w:val="0"/>
                <w:sz w:val="20"/>
              </w:rPr>
            </w:pPr>
            <w:r>
              <w:rPr>
                <w:rFonts w:hint="eastAsia" w:ascii="仿宋" w:hAnsi="仿宋" w:eastAsia="仿宋" w:cs="仿宋"/>
                <w:b/>
                <w:bCs/>
                <w:color w:val="auto"/>
                <w:kern w:val="0"/>
                <w:sz w:val="20"/>
              </w:rPr>
              <w:t>六</w:t>
            </w:r>
          </w:p>
        </w:tc>
        <w:tc>
          <w:tcPr>
            <w:tcW w:w="184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b/>
                <w:bCs/>
                <w:color w:val="auto"/>
                <w:kern w:val="0"/>
                <w:sz w:val="20"/>
              </w:rPr>
            </w:pPr>
            <w:r>
              <w:rPr>
                <w:rFonts w:hint="eastAsia" w:ascii="仿宋" w:hAnsi="仿宋" w:eastAsia="仿宋" w:cs="仿宋"/>
                <w:b/>
                <w:bCs/>
                <w:color w:val="auto"/>
                <w:kern w:val="0"/>
                <w:sz w:val="20"/>
              </w:rPr>
              <w:t>培训室安装</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　</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地插</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4</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套</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1.名称:地插</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2.接线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单相五孔暗插座</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11</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套</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1.名称:单相五孔暗插座</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2.接线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单控单联暗开关</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套</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1.名称:单控单联暗开关</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2.接线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4</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单控双联暗开关</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套</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1.名称:单控双联暗开关</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2.接线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5</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2.5mm2铜芯阻燃线</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142.85</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1.名称:2.5mm2铜芯阻燃线（特变电）</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1.配线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6</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4mm2铜芯阻燃线</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196.05</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1.名称:4mm2铜芯阻燃线（特变电）</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1.配线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7</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SC20电线管</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112.97</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1.名称:SC20电线管</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1.电线管路敷设</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8</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配电箱</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台</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1.名称:配电箱</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2.基础型钢制作、安装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3.焊、压接线端子</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4.补刷（喷)油漆                       5.接地</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9</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筒灯</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20</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套</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1.名称:LED筒灯</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10</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凿（压)槽</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18.88</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1.名称:凿（压)槽</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1.开槽</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2.恢复处理</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11</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3*10电力电缆</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6</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1.名称:3*10电力电缆（特变电）</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1.电缆敷设</w:t>
            </w:r>
          </w:p>
        </w:tc>
      </w:tr>
      <w:tr>
        <w:tblPrEx>
          <w:tblCellMar>
            <w:top w:w="0" w:type="dxa"/>
            <w:left w:w="108" w:type="dxa"/>
            <w:bottom w:w="0" w:type="dxa"/>
            <w:right w:w="108" w:type="dxa"/>
          </w:tblCellMar>
        </w:tblPrEx>
        <w:trPr>
          <w:trHeight w:val="36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r>
      <w:tr>
        <w:tblPrEx>
          <w:tblCellMar>
            <w:top w:w="0" w:type="dxa"/>
            <w:left w:w="108" w:type="dxa"/>
            <w:bottom w:w="0" w:type="dxa"/>
            <w:right w:w="108" w:type="dxa"/>
          </w:tblCellMar>
        </w:tblPrEx>
        <w:trPr>
          <w:trHeight w:val="36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color w:val="auto"/>
                <w:kern w:val="0"/>
                <w:sz w:val="20"/>
              </w:rPr>
            </w:pPr>
            <w:r>
              <w:rPr>
                <w:rFonts w:hint="eastAsia" w:ascii="仿宋" w:hAnsi="仿宋" w:eastAsia="仿宋" w:cs="仿宋"/>
                <w:b/>
                <w:bCs/>
                <w:color w:val="auto"/>
                <w:kern w:val="0"/>
                <w:sz w:val="20"/>
              </w:rPr>
              <w:t>主材费</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r>
      <w:tr>
        <w:tblPrEx>
          <w:tblCellMar>
            <w:top w:w="0" w:type="dxa"/>
            <w:left w:w="108" w:type="dxa"/>
            <w:bottom w:w="0" w:type="dxa"/>
            <w:right w:w="108" w:type="dxa"/>
          </w:tblCellMar>
        </w:tblPrEx>
        <w:trPr>
          <w:trHeight w:val="36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color w:val="auto"/>
                <w:kern w:val="0"/>
                <w:sz w:val="20"/>
              </w:rPr>
            </w:pPr>
            <w:r>
              <w:rPr>
                <w:rFonts w:hint="eastAsia" w:ascii="仿宋" w:hAnsi="仿宋" w:eastAsia="仿宋" w:cs="仿宋"/>
                <w:b/>
                <w:bCs/>
                <w:color w:val="auto"/>
                <w:kern w:val="0"/>
                <w:sz w:val="20"/>
              </w:rPr>
              <w:t>辅料费</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r>
      <w:tr>
        <w:tblPrEx>
          <w:tblCellMar>
            <w:top w:w="0" w:type="dxa"/>
            <w:left w:w="108" w:type="dxa"/>
            <w:bottom w:w="0" w:type="dxa"/>
            <w:right w:w="108" w:type="dxa"/>
          </w:tblCellMar>
        </w:tblPrEx>
        <w:trPr>
          <w:trHeight w:val="36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color w:val="auto"/>
                <w:kern w:val="0"/>
                <w:sz w:val="20"/>
              </w:rPr>
            </w:pPr>
            <w:r>
              <w:rPr>
                <w:rFonts w:hint="eastAsia" w:ascii="仿宋" w:hAnsi="仿宋" w:eastAsia="仿宋" w:cs="仿宋"/>
                <w:b/>
                <w:bCs/>
                <w:color w:val="auto"/>
                <w:kern w:val="0"/>
                <w:sz w:val="20"/>
              </w:rPr>
              <w:t>人工费</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r>
      <w:tr>
        <w:tblPrEx>
          <w:tblCellMar>
            <w:top w:w="0" w:type="dxa"/>
            <w:left w:w="108" w:type="dxa"/>
            <w:bottom w:w="0" w:type="dxa"/>
            <w:right w:w="108" w:type="dxa"/>
          </w:tblCellMar>
        </w:tblPrEx>
        <w:trPr>
          <w:trHeight w:val="36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color w:val="auto"/>
                <w:kern w:val="0"/>
                <w:sz w:val="20"/>
              </w:rPr>
            </w:pPr>
            <w:r>
              <w:rPr>
                <w:rFonts w:hint="eastAsia" w:ascii="仿宋" w:hAnsi="仿宋" w:eastAsia="仿宋" w:cs="仿宋"/>
                <w:b/>
                <w:bCs/>
                <w:color w:val="auto"/>
                <w:kern w:val="0"/>
                <w:sz w:val="20"/>
              </w:rPr>
              <w:t>管理费</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r>
      <w:tr>
        <w:tblPrEx>
          <w:tblCellMar>
            <w:top w:w="0" w:type="dxa"/>
            <w:left w:w="108" w:type="dxa"/>
            <w:bottom w:w="0" w:type="dxa"/>
            <w:right w:w="108" w:type="dxa"/>
          </w:tblCellMar>
        </w:tblPrEx>
        <w:trPr>
          <w:trHeight w:val="36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color w:val="auto"/>
                <w:kern w:val="0"/>
                <w:sz w:val="20"/>
              </w:rPr>
            </w:pPr>
            <w:r>
              <w:rPr>
                <w:rFonts w:hint="eastAsia" w:ascii="仿宋" w:hAnsi="仿宋" w:eastAsia="仿宋" w:cs="仿宋"/>
                <w:b/>
                <w:bCs/>
                <w:color w:val="auto"/>
                <w:kern w:val="0"/>
                <w:sz w:val="20"/>
              </w:rPr>
              <w:t>总价</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r>
      <w:tr>
        <w:tblPrEx>
          <w:tblCellMar>
            <w:top w:w="0" w:type="dxa"/>
            <w:left w:w="108" w:type="dxa"/>
            <w:bottom w:w="0" w:type="dxa"/>
            <w:right w:w="108" w:type="dxa"/>
          </w:tblCellMar>
        </w:tblPrEx>
        <w:trPr>
          <w:trHeight w:val="36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color w:val="auto"/>
                <w:kern w:val="0"/>
                <w:sz w:val="20"/>
              </w:rPr>
            </w:pPr>
            <w:r>
              <w:rPr>
                <w:rFonts w:hint="eastAsia" w:ascii="仿宋" w:hAnsi="仿宋" w:eastAsia="仿宋" w:cs="仿宋"/>
                <w:b/>
                <w:bCs/>
                <w:color w:val="auto"/>
                <w:kern w:val="0"/>
                <w:sz w:val="20"/>
              </w:rPr>
              <w:t>设计费</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r>
      <w:tr>
        <w:tblPrEx>
          <w:tblCellMar>
            <w:top w:w="0" w:type="dxa"/>
            <w:left w:w="108" w:type="dxa"/>
            <w:bottom w:w="0" w:type="dxa"/>
            <w:right w:w="108" w:type="dxa"/>
          </w:tblCellMar>
        </w:tblPrEx>
        <w:trPr>
          <w:trHeight w:val="36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color w:val="auto"/>
                <w:kern w:val="0"/>
                <w:sz w:val="20"/>
              </w:rPr>
            </w:pPr>
            <w:r>
              <w:rPr>
                <w:rFonts w:hint="eastAsia" w:ascii="仿宋" w:hAnsi="仿宋" w:eastAsia="仿宋" w:cs="仿宋"/>
                <w:b/>
                <w:bCs/>
                <w:color w:val="auto"/>
                <w:kern w:val="0"/>
                <w:sz w:val="20"/>
              </w:rPr>
              <w:t>税金</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r>
      <w:tr>
        <w:tblPrEx>
          <w:tblCellMar>
            <w:top w:w="0" w:type="dxa"/>
            <w:left w:w="108" w:type="dxa"/>
            <w:bottom w:w="0" w:type="dxa"/>
            <w:right w:w="108" w:type="dxa"/>
          </w:tblCellMar>
        </w:tblPrEx>
        <w:trPr>
          <w:trHeight w:val="36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color w:val="auto"/>
                <w:kern w:val="0"/>
                <w:sz w:val="20"/>
              </w:rPr>
            </w:pPr>
            <w:r>
              <w:rPr>
                <w:rFonts w:hint="eastAsia" w:ascii="仿宋" w:hAnsi="仿宋" w:eastAsia="仿宋" w:cs="仿宋"/>
                <w:b/>
                <w:bCs/>
                <w:color w:val="auto"/>
                <w:kern w:val="0"/>
                <w:sz w:val="20"/>
              </w:rPr>
              <w:t>合计</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r>
      <w:tr>
        <w:tblPrEx>
          <w:tblCellMar>
            <w:top w:w="0" w:type="dxa"/>
            <w:left w:w="108" w:type="dxa"/>
            <w:bottom w:w="0" w:type="dxa"/>
            <w:right w:w="108" w:type="dxa"/>
          </w:tblCellMar>
        </w:tblPrEx>
        <w:trPr>
          <w:trHeight w:val="36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r>
      <w:tr>
        <w:tblPrEx>
          <w:tblCellMar>
            <w:top w:w="0" w:type="dxa"/>
            <w:left w:w="108" w:type="dxa"/>
            <w:bottom w:w="0" w:type="dxa"/>
            <w:right w:w="108" w:type="dxa"/>
          </w:tblCellMar>
        </w:tblPrEx>
        <w:trPr>
          <w:trHeight w:val="36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备注</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r>
    </w:tbl>
    <w:p>
      <w:pPr>
        <w:pStyle w:val="15"/>
        <w:spacing w:line="520" w:lineRule="exact"/>
        <w:ind w:firstLine="0" w:firstLineChars="0"/>
        <w:rPr>
          <w:rFonts w:ascii="仿宋" w:hAnsi="仿宋" w:eastAsia="仿宋" w:cs="仿宋"/>
          <w:b/>
          <w:bCs/>
          <w:color w:val="auto"/>
        </w:rPr>
      </w:pPr>
    </w:p>
    <w:p>
      <w:pPr>
        <w:pStyle w:val="15"/>
        <w:spacing w:line="520" w:lineRule="exact"/>
        <w:ind w:firstLine="0" w:firstLineChars="0"/>
        <w:rPr>
          <w:rFonts w:ascii="仿宋" w:hAnsi="仿宋" w:eastAsia="仿宋" w:cs="仿宋"/>
          <w:b/>
          <w:bCs/>
          <w:color w:val="auto"/>
        </w:rPr>
      </w:pPr>
    </w:p>
    <w:p>
      <w:pPr>
        <w:widowControl/>
        <w:jc w:val="center"/>
        <w:rPr>
          <w:rFonts w:hint="eastAsia" w:ascii="仿宋" w:hAnsi="仿宋" w:eastAsia="仿宋" w:cs="仿宋"/>
          <w:b/>
          <w:color w:val="auto"/>
        </w:rPr>
      </w:pPr>
      <w:r>
        <w:rPr>
          <w:rFonts w:hint="eastAsia" w:ascii="仿宋" w:hAnsi="仿宋" w:eastAsia="仿宋" w:cs="仿宋"/>
          <w:b/>
          <w:bCs/>
          <w:color w:val="auto"/>
        </w:rPr>
        <w:t>*注：</w:t>
      </w:r>
      <w:r>
        <w:rPr>
          <w:rFonts w:hint="eastAsia" w:ascii="仿宋" w:hAnsi="仿宋" w:eastAsia="仿宋" w:cs="仿宋"/>
          <w:b/>
          <w:color w:val="auto"/>
        </w:rPr>
        <w:t>数字信号处理平台、平台管理中心、中控系统为核心设备，不能分包、拆包，所有设备为一个整体。</w:t>
      </w:r>
    </w:p>
    <w:p>
      <w:pPr>
        <w:widowControl/>
        <w:jc w:val="center"/>
        <w:rPr>
          <w:rFonts w:hint="eastAsia" w:ascii="仿宋" w:hAnsi="仿宋" w:eastAsia="仿宋" w:cs="仿宋"/>
          <w:b/>
          <w:color w:val="auto"/>
        </w:rPr>
      </w:pPr>
    </w:p>
    <w:p>
      <w:pPr>
        <w:widowControl/>
        <w:jc w:val="center"/>
        <w:rPr>
          <w:rFonts w:hint="eastAsia" w:ascii="仿宋" w:hAnsi="仿宋" w:eastAsia="仿宋" w:cs="仿宋"/>
          <w:b/>
          <w:color w:val="auto"/>
        </w:rPr>
      </w:pPr>
    </w:p>
    <w:p>
      <w:pPr>
        <w:widowControl/>
        <w:jc w:val="center"/>
        <w:rPr>
          <w:rFonts w:hint="eastAsia" w:ascii="仿宋" w:hAnsi="仿宋" w:eastAsia="仿宋" w:cs="仿宋"/>
          <w:b/>
          <w:color w:val="auto"/>
        </w:rPr>
        <w:sectPr>
          <w:footerReference r:id="rId12" w:type="first"/>
          <w:footerReference r:id="rId11" w:type="default"/>
          <w:pgSz w:w="16838" w:h="11906" w:orient="landscape"/>
          <w:pgMar w:top="1134" w:right="1247" w:bottom="1134" w:left="1247" w:header="851" w:footer="851" w:gutter="0"/>
          <w:pgNumType w:fmt="numberInDash" w:start="70"/>
          <w:cols w:space="720" w:num="1"/>
          <w:titlePg/>
          <w:docGrid w:type="linesAndChars" w:linePitch="312" w:charSpace="0"/>
        </w:sectPr>
      </w:pPr>
    </w:p>
    <w:p>
      <w:pPr>
        <w:widowControl/>
        <w:jc w:val="center"/>
        <w:rPr>
          <w:rStyle w:val="22"/>
          <w:rFonts w:ascii="仿宋" w:hAnsi="仿宋" w:eastAsia="仿宋" w:cs="仿宋"/>
          <w:color w:val="auto"/>
          <w:sz w:val="36"/>
          <w:szCs w:val="36"/>
        </w:rPr>
      </w:pPr>
    </w:p>
    <w:p>
      <w:pPr>
        <w:tabs>
          <w:tab w:val="left" w:pos="420"/>
        </w:tabs>
        <w:kinsoku w:val="0"/>
        <w:jc w:val="center"/>
        <w:rPr>
          <w:rStyle w:val="22"/>
          <w:rFonts w:ascii="仿宋" w:hAnsi="仿宋" w:eastAsia="仿宋" w:cs="仿宋"/>
          <w:color w:val="auto"/>
          <w:sz w:val="36"/>
          <w:szCs w:val="36"/>
        </w:rPr>
      </w:pPr>
      <w:r>
        <w:rPr>
          <w:rStyle w:val="22"/>
          <w:rFonts w:hint="eastAsia" w:ascii="仿宋" w:hAnsi="仿宋" w:eastAsia="仿宋" w:cs="仿宋"/>
          <w:color w:val="auto"/>
          <w:sz w:val="36"/>
          <w:szCs w:val="36"/>
        </w:rPr>
        <w:t>第四章</w:t>
      </w:r>
      <w:r>
        <w:rPr>
          <w:rStyle w:val="22"/>
          <w:rFonts w:hint="eastAsia" w:ascii="仿宋" w:hAnsi="仿宋" w:eastAsia="仿宋" w:cs="仿宋"/>
          <w:color w:val="auto"/>
          <w:sz w:val="36"/>
          <w:szCs w:val="36"/>
          <w:lang w:val="en-US" w:eastAsia="zh-CN"/>
        </w:rPr>
        <w:t xml:space="preserve"> </w:t>
      </w:r>
      <w:r>
        <w:rPr>
          <w:rStyle w:val="22"/>
          <w:rFonts w:hint="eastAsia" w:ascii="仿宋" w:hAnsi="仿宋" w:eastAsia="仿宋" w:cs="仿宋"/>
          <w:color w:val="auto"/>
          <w:sz w:val="36"/>
          <w:szCs w:val="36"/>
        </w:rPr>
        <w:t>合同主要条款</w:t>
      </w:r>
      <w:bookmarkEnd w:id="8"/>
    </w:p>
    <w:p>
      <w:pPr>
        <w:tabs>
          <w:tab w:val="left" w:pos="420"/>
        </w:tabs>
        <w:kinsoku w:val="0"/>
        <w:jc w:val="center"/>
        <w:rPr>
          <w:rStyle w:val="22"/>
          <w:rFonts w:ascii="仿宋" w:hAnsi="仿宋" w:eastAsia="仿宋" w:cs="仿宋"/>
          <w:color w:val="auto"/>
          <w:sz w:val="36"/>
          <w:szCs w:val="36"/>
        </w:rPr>
      </w:pPr>
    </w:p>
    <w:p>
      <w:pPr>
        <w:pStyle w:val="15"/>
        <w:spacing w:line="520" w:lineRule="exact"/>
        <w:ind w:firstLine="560"/>
        <w:rPr>
          <w:rFonts w:ascii="仿宋" w:hAnsi="仿宋" w:eastAsia="仿宋" w:cs="仿宋"/>
          <w:color w:val="auto"/>
        </w:rPr>
      </w:pPr>
      <w:r>
        <w:rPr>
          <w:rFonts w:hint="eastAsia" w:ascii="仿宋" w:hAnsi="仿宋" w:eastAsia="仿宋" w:cs="仿宋"/>
          <w:color w:val="auto"/>
        </w:rPr>
        <w:t>1.质量要求、技术标准及卖方对质量负责的条件期限。</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1.1卖方应严格按照系统制造国家标准和行业标准进行制造。出厂前卖方的质量检验部门应按照产品原产地国家制定的各项规定进行产品质量检验，检验合格后出具质量证明书后，方能出厂。</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1.2卖方对系统制造质量负责，在买方按照使用维护说明书的规定正确的安装维护及存放的情况下，卖方应保证所供系统自正式投入运行之日起24个月内无故障，如确因设计和制造质量不良而发生损坏或并非因维护操作不当导致不能正常使用，卖方应按国务院发布的《工业产品质量责任条例》在接到买方通知之日起1日内派人抵达系统使用现场处理，并承担相应的经济责任。</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1.3卖方应对所供应系统的外协、外购件质量负责，其负责期限和责任范围等同于1.2条款的约定。卖方在交货时应提供外购件的使用维护说明书及证明文件。</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1.4卖方单位所提供产品的技术应是最新的,并且已有运行3年以上的成功经验,并附有证明文件。</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2.运输方式、交货地点及到达项目现场费用负担</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2.1运输方式由卖方决定、由卖方办理，运杂费用由卖方承担，产品包装应符合国家有关要求。</w:t>
      </w:r>
    </w:p>
    <w:p>
      <w:pPr>
        <w:pStyle w:val="15"/>
        <w:spacing w:line="520" w:lineRule="exact"/>
        <w:ind w:firstLine="562"/>
        <w:rPr>
          <w:rFonts w:ascii="仿宋" w:hAnsi="仿宋" w:eastAsia="仿宋" w:cs="仿宋"/>
          <w:b/>
          <w:bCs/>
          <w:color w:val="auto"/>
        </w:rPr>
      </w:pPr>
      <w:r>
        <w:rPr>
          <w:rFonts w:hint="eastAsia" w:ascii="仿宋" w:hAnsi="仿宋" w:eastAsia="仿宋" w:cs="仿宋"/>
          <w:b/>
          <w:bCs/>
          <w:color w:val="auto"/>
        </w:rPr>
        <w:t>交货地点：</w:t>
      </w:r>
      <w:r>
        <w:rPr>
          <w:rFonts w:hint="eastAsia" w:ascii="仿宋" w:hAnsi="仿宋" w:eastAsia="仿宋" w:cs="仿宋"/>
          <w:b/>
          <w:color w:val="auto"/>
          <w:lang w:eastAsia="zh-CN"/>
        </w:rPr>
        <w:t>昌吉市卫生健康委员会</w:t>
      </w:r>
      <w:r>
        <w:rPr>
          <w:rFonts w:hint="eastAsia" w:ascii="仿宋" w:hAnsi="仿宋" w:eastAsia="仿宋" w:cs="仿宋"/>
          <w:b/>
          <w:color w:val="auto"/>
        </w:rPr>
        <w:t>指定地点</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2.2买方负责接收货物。卖方应将领货凭证及时交寄给收货人。因卖方未能及时准确地将领货凭证递交收货人而给买方造成的损失由卖方按实际数额赔偿。</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3.安装及验收</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3.1卖方须按标书规定的技术需要提供产品，产品必须是按相应的国际标准和中国政府国家标准以及有关政府部门的规范完成制造和安装的全新产品。投标文件是合同书不可分割的组成部分，其内容相互补充。</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3.2到货后由卖方免费负责安装，由买方、卖方和商检、质检部门联合验收，达到招标文件采购产品的各项技术指标，并满足国际或国家标准的方可验收合格。全部费用由卖方负责。货物需国家有关部门强制验收的，供需双方不得私自处理验收。</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3.3安装验收合格后，卖方应向买方提供以下技术资料：</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（1）系统安装图；</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（2）系统及系统原理图；</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（3）电气系统及系统安装图；</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（4）构件、机械安装图；</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（5）安装手册；</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（6）操作手册；</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（7）维修保养手册；</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（8）制造、安装标准和技术规范；</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（9）安装及验收报告</w:t>
      </w:r>
    </w:p>
    <w:p>
      <w:pPr>
        <w:pStyle w:val="15"/>
        <w:spacing w:line="520" w:lineRule="exact"/>
        <w:ind w:firstLine="560"/>
        <w:rPr>
          <w:rFonts w:ascii="仿宋" w:hAnsi="仿宋" w:eastAsia="仿宋" w:cs="仿宋"/>
          <w:color w:val="auto"/>
          <w:u w:val="single"/>
        </w:rPr>
      </w:pPr>
      <w:r>
        <w:rPr>
          <w:rFonts w:hint="eastAsia" w:ascii="仿宋" w:hAnsi="仿宋" w:eastAsia="仿宋" w:cs="仿宋"/>
          <w:color w:val="auto"/>
        </w:rPr>
        <w:t>（10）产品出厂合格证</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4.结算方式</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4.1本合同使用的货币种类为：人民币。</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4.2本合同的付款方式采用：支票、电汇或汇票。</w:t>
      </w:r>
    </w:p>
    <w:p>
      <w:pPr>
        <w:pStyle w:val="15"/>
        <w:spacing w:line="520" w:lineRule="exact"/>
        <w:ind w:firstLine="562"/>
        <w:rPr>
          <w:rFonts w:ascii="仿宋" w:hAnsi="仿宋" w:eastAsia="仿宋" w:cs="仿宋"/>
          <w:b/>
          <w:bCs/>
          <w:color w:val="auto"/>
        </w:rPr>
      </w:pPr>
      <w:r>
        <w:rPr>
          <w:rFonts w:hint="eastAsia" w:ascii="仿宋" w:hAnsi="仿宋" w:eastAsia="仿宋" w:cs="仿宋"/>
          <w:b/>
          <w:bCs/>
          <w:color w:val="auto"/>
        </w:rPr>
        <w:t>4.3货款的支付</w:t>
      </w:r>
    </w:p>
    <w:p>
      <w:pPr>
        <w:pStyle w:val="15"/>
        <w:spacing w:line="520" w:lineRule="exact"/>
        <w:ind w:firstLine="562"/>
        <w:rPr>
          <w:rFonts w:ascii="仿宋" w:hAnsi="仿宋" w:eastAsia="仿宋" w:cs="仿宋"/>
          <w:b/>
          <w:bCs/>
          <w:color w:val="auto"/>
        </w:rPr>
      </w:pPr>
      <w:r>
        <w:rPr>
          <w:rFonts w:hint="eastAsia" w:ascii="仿宋" w:hAnsi="仿宋" w:eastAsia="仿宋" w:cs="仿宋"/>
          <w:b/>
          <w:color w:val="auto"/>
        </w:rPr>
        <w:t>4.3.1</w:t>
      </w:r>
      <w:r>
        <w:rPr>
          <w:rFonts w:hint="eastAsia" w:ascii="仿宋" w:hAnsi="仿宋" w:eastAsia="仿宋" w:cs="仿宋"/>
          <w:b/>
          <w:bCs/>
          <w:color w:val="auto"/>
        </w:rPr>
        <w:t>合同签订后付40%，验收合格后支付全部货款的30%，质保期结束后支付全部货款30%。</w:t>
      </w:r>
    </w:p>
    <w:p>
      <w:pPr>
        <w:pStyle w:val="15"/>
        <w:spacing w:line="520" w:lineRule="exact"/>
        <w:ind w:firstLine="560"/>
        <w:rPr>
          <w:rFonts w:ascii="仿宋" w:hAnsi="仿宋" w:eastAsia="仿宋" w:cs="仿宋"/>
          <w:b/>
          <w:bCs/>
          <w:color w:val="auto"/>
        </w:rPr>
      </w:pPr>
      <w:r>
        <w:rPr>
          <w:rFonts w:hint="eastAsia" w:ascii="仿宋" w:hAnsi="仿宋" w:eastAsia="仿宋" w:cs="仿宋"/>
          <w:bCs/>
          <w:color w:val="auto"/>
        </w:rPr>
        <w:t>4.3.2买方将鼓励供应商提出更有利于买方的结算方式</w:t>
      </w:r>
      <w:r>
        <w:rPr>
          <w:rFonts w:hint="eastAsia" w:ascii="仿宋" w:hAnsi="仿宋" w:eastAsia="仿宋" w:cs="仿宋"/>
          <w:b/>
          <w:bCs/>
          <w:color w:val="auto"/>
        </w:rPr>
        <w:t>。</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4.3.3卖方应把下列单据提交给买方，买方审核后付款：</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（1）全额发票；</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（2）验收文件。</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5.合同的生效</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5.1合同经签字盖章生效，并按第4条款的付款方式履行合同。</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5.2若买卖双方发生纠纷，应首先友好协商解决，如不能达成一致意见，任何一方可将争端提交给合同履约地的法院提出诉讼。</w:t>
      </w:r>
    </w:p>
    <w:p>
      <w:pPr>
        <w:pStyle w:val="15"/>
        <w:spacing w:line="520" w:lineRule="exact"/>
        <w:ind w:firstLine="562"/>
        <w:rPr>
          <w:rFonts w:ascii="仿宋" w:hAnsi="仿宋" w:eastAsia="仿宋" w:cs="仿宋"/>
          <w:b/>
          <w:bCs/>
          <w:color w:val="auto"/>
        </w:rPr>
      </w:pPr>
      <w:r>
        <w:rPr>
          <w:rFonts w:hint="eastAsia" w:ascii="仿宋" w:hAnsi="仿宋" w:eastAsia="仿宋" w:cs="仿宋"/>
          <w:b/>
          <w:bCs/>
          <w:color w:val="auto"/>
        </w:rPr>
        <w:t>6.交货期：合同签订后3个月内完成设备供应、安装和调试。</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7.变更指示及合同修改</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7.1买方在任何时候都可以向卖方发出书面指示，在合同总体范围内提出变更，如变更导致了卖方履行合同项下任何部分义务的费用或所需时间的增减，卖方应在到买方变更指示的3日内提出书面调整要求。</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7.2无论何方欲对合同条款做出任何改动或偏离,均须合同双方签署书面的合同修改书。</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8．技术培训要求</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8.1卖方负责对买方的操作、维护人员进行系统安装、操作、维护和保养的技术培训，实践操作在本地区的安装现场。培训标准应达到能维护系统的常规运行、检测并排除小型故障.须提供技术培训，包括系统管理维护培训和系统使用培训。系统正常使用后，在半年内派专人维护保证系统正常运行。</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9.售后服务</w:t>
      </w:r>
    </w:p>
    <w:p>
      <w:pPr>
        <w:pStyle w:val="15"/>
        <w:spacing w:line="520" w:lineRule="exact"/>
        <w:ind w:firstLine="562"/>
        <w:rPr>
          <w:rFonts w:ascii="仿宋" w:hAnsi="仿宋" w:eastAsia="仿宋" w:cs="仿宋"/>
          <w:b/>
          <w:color w:val="auto"/>
        </w:rPr>
      </w:pPr>
      <w:r>
        <w:rPr>
          <w:rFonts w:hint="eastAsia" w:ascii="仿宋" w:hAnsi="仿宋" w:eastAsia="仿宋" w:cs="仿宋"/>
          <w:b/>
          <w:color w:val="auto"/>
        </w:rPr>
        <w:t>9.1质保期：一年。</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9.2产品安装后双方按国际和国家标准及本章第3条款的要求进行质量验收。卖方应向买方提供详细的验收标准、验收手册，免费提供验收所需的仪器，买方在验收合格后将仪器归还卖方。</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9.3自产品验收合格之日起2年内提供所涉软件的免费升级服务，如“第三章招标内容及技术要求”中技术参数中有特别要求的请根据文件要求。</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9.4在产品交付使用后，卖方应对保修期及其以后终身服务作出承诺，并具有切实可行的服务措施。卖方在疆应有常设或指派的法定售后服务机构，备品备件库，安装维修人员应是卖方派出的具有一定专业技术水平的人员。</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10.备品备件</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10.1应保证终身提供该系统的所有维修零备件。</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10.2卖方须提供备件的名称、价格及有效期，保证供货期等。</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11．质保</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11.1质保期即自全部工程验收合格正式运行之日算起，详细质保时间参照相应要求。如出现质量问题，卖方在质保期内免费更换部件及维修。如果由于卖方责任致使系统不能验收，此质保期顺延。</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12.其它事项</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12.1本合同所确定的价格为最终价格,已包含包装费、运杂费、保险费、卖方的现场验收、安装调试费、现场服务费等各项费用。</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12.2在系统明显位置装有固定金属铭牌，铭牌至少应载明以下内容：</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A、制造厂名称</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B、系统名称和型号规格</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C、制造厂产品编号</w:t>
      </w:r>
    </w:p>
    <w:p>
      <w:pPr>
        <w:pStyle w:val="15"/>
        <w:spacing w:line="520" w:lineRule="exact"/>
        <w:ind w:firstLine="560"/>
        <w:rPr>
          <w:rFonts w:ascii="仿宋" w:hAnsi="仿宋" w:eastAsia="仿宋" w:cs="仿宋"/>
          <w:color w:val="auto"/>
        </w:rPr>
      </w:pPr>
      <w:r>
        <w:rPr>
          <w:rFonts w:hint="eastAsia" w:ascii="仿宋" w:hAnsi="仿宋" w:eastAsia="仿宋" w:cs="仿宋"/>
          <w:color w:val="auto"/>
        </w:rPr>
        <w:t>D、出厂日期</w:t>
      </w:r>
    </w:p>
    <w:p>
      <w:pPr>
        <w:rPr>
          <w:rFonts w:ascii="仿宋" w:hAnsi="仿宋" w:eastAsia="仿宋" w:cs="仿宋"/>
          <w:b/>
          <w:color w:val="auto"/>
          <w:sz w:val="36"/>
        </w:rPr>
      </w:pPr>
      <w:r>
        <w:rPr>
          <w:rFonts w:hint="eastAsia" w:ascii="仿宋" w:hAnsi="仿宋" w:eastAsia="仿宋" w:cs="仿宋"/>
          <w:b/>
          <w:color w:val="auto"/>
          <w:sz w:val="36"/>
        </w:rPr>
        <w:br w:type="page"/>
      </w:r>
    </w:p>
    <w:p>
      <w:pPr>
        <w:jc w:val="center"/>
        <w:rPr>
          <w:rFonts w:ascii="仿宋" w:hAnsi="仿宋" w:eastAsia="仿宋" w:cs="仿宋"/>
          <w:b/>
          <w:color w:val="auto"/>
        </w:rPr>
      </w:pPr>
      <w:r>
        <w:rPr>
          <w:rFonts w:hint="eastAsia" w:ascii="仿宋" w:hAnsi="仿宋" w:eastAsia="仿宋" w:cs="仿宋"/>
          <w:b/>
          <w:color w:val="auto"/>
          <w:sz w:val="36"/>
        </w:rPr>
        <w:t>附件：投标书格式</w:t>
      </w:r>
    </w:p>
    <w:p>
      <w:pPr>
        <w:pStyle w:val="18"/>
        <w:spacing w:line="360" w:lineRule="auto"/>
        <w:ind w:firstLine="1400" w:firstLineChars="200"/>
        <w:jc w:val="both"/>
        <w:rPr>
          <w:rFonts w:ascii="仿宋" w:hAnsi="仿宋" w:eastAsia="仿宋" w:cs="仿宋"/>
          <w:color w:val="auto"/>
          <w:sz w:val="70"/>
        </w:rPr>
      </w:pPr>
    </w:p>
    <w:p>
      <w:pPr>
        <w:spacing w:line="360" w:lineRule="atLeast"/>
        <w:jc w:val="right"/>
        <w:rPr>
          <w:rFonts w:ascii="仿宋" w:hAnsi="仿宋" w:eastAsia="仿宋" w:cs="仿宋"/>
          <w:b/>
          <w:color w:val="auto"/>
          <w:sz w:val="72"/>
        </w:rPr>
      </w:pPr>
      <w:r>
        <w:rPr>
          <w:rFonts w:hint="eastAsia" w:ascii="仿宋" w:hAnsi="仿宋" w:eastAsia="仿宋" w:cs="仿宋"/>
          <w:b/>
          <w:color w:val="auto"/>
          <w:sz w:val="72"/>
        </w:rPr>
        <w:t>项目</w:t>
      </w:r>
    </w:p>
    <w:p>
      <w:pPr>
        <w:spacing w:line="360" w:lineRule="atLeast"/>
        <w:jc w:val="center"/>
        <w:rPr>
          <w:rFonts w:ascii="仿宋" w:hAnsi="仿宋" w:eastAsia="仿宋" w:cs="仿宋"/>
          <w:color w:val="auto"/>
        </w:rPr>
      </w:pPr>
      <w:r>
        <w:rPr>
          <w:rFonts w:hint="eastAsia" w:ascii="仿宋" w:hAnsi="仿宋" w:eastAsia="仿宋" w:cs="仿宋"/>
          <w:b/>
          <w:color w:val="auto"/>
          <w:sz w:val="72"/>
        </w:rPr>
        <w:t>投标书</w:t>
      </w:r>
    </w:p>
    <w:p>
      <w:pPr>
        <w:spacing w:line="360" w:lineRule="atLeast"/>
        <w:rPr>
          <w:rFonts w:ascii="仿宋" w:hAnsi="仿宋" w:eastAsia="仿宋" w:cs="仿宋"/>
          <w:color w:val="auto"/>
        </w:rPr>
      </w:pPr>
    </w:p>
    <w:p>
      <w:pPr>
        <w:spacing w:line="360" w:lineRule="atLeast"/>
        <w:ind w:firstLine="420"/>
        <w:rPr>
          <w:rFonts w:ascii="仿宋" w:hAnsi="仿宋" w:eastAsia="仿宋" w:cs="仿宋"/>
          <w:color w:val="auto"/>
        </w:rPr>
      </w:pPr>
    </w:p>
    <w:p>
      <w:pPr>
        <w:spacing w:line="360" w:lineRule="atLeast"/>
        <w:ind w:firstLine="880" w:firstLineChars="200"/>
        <w:rPr>
          <w:rFonts w:ascii="仿宋" w:hAnsi="仿宋" w:eastAsia="仿宋" w:cs="仿宋"/>
          <w:color w:val="auto"/>
          <w:sz w:val="44"/>
        </w:rPr>
      </w:pPr>
      <w:r>
        <w:rPr>
          <w:rFonts w:hint="eastAsia" w:ascii="仿宋" w:hAnsi="仿宋" w:eastAsia="仿宋" w:cs="仿宋"/>
          <w:color w:val="auto"/>
          <w:sz w:val="44"/>
        </w:rPr>
        <w:t>项目名称：</w:t>
      </w:r>
    </w:p>
    <w:p>
      <w:pPr>
        <w:spacing w:line="360" w:lineRule="atLeast"/>
        <w:ind w:firstLine="880"/>
        <w:rPr>
          <w:rFonts w:ascii="仿宋" w:hAnsi="仿宋" w:eastAsia="仿宋" w:cs="仿宋"/>
          <w:color w:val="auto"/>
          <w:sz w:val="44"/>
        </w:rPr>
      </w:pPr>
    </w:p>
    <w:p>
      <w:pPr>
        <w:spacing w:line="360" w:lineRule="atLeast"/>
        <w:ind w:firstLine="880"/>
        <w:rPr>
          <w:rFonts w:ascii="仿宋" w:hAnsi="仿宋" w:eastAsia="仿宋" w:cs="仿宋"/>
          <w:color w:val="auto"/>
          <w:sz w:val="44"/>
        </w:rPr>
      </w:pPr>
      <w:r>
        <w:rPr>
          <w:rFonts w:hint="eastAsia" w:ascii="仿宋" w:hAnsi="仿宋" w:eastAsia="仿宋" w:cs="仿宋"/>
          <w:color w:val="auto"/>
          <w:sz w:val="44"/>
        </w:rPr>
        <w:t>供应商名称：</w:t>
      </w:r>
    </w:p>
    <w:p>
      <w:pPr>
        <w:spacing w:line="360" w:lineRule="atLeast"/>
        <w:ind w:firstLine="880"/>
        <w:rPr>
          <w:rFonts w:ascii="仿宋" w:hAnsi="仿宋" w:eastAsia="仿宋" w:cs="仿宋"/>
          <w:color w:val="auto"/>
          <w:sz w:val="44"/>
        </w:rPr>
      </w:pPr>
    </w:p>
    <w:p>
      <w:pPr>
        <w:spacing w:line="360" w:lineRule="atLeast"/>
        <w:ind w:firstLine="880"/>
        <w:rPr>
          <w:rFonts w:ascii="仿宋" w:hAnsi="仿宋" w:eastAsia="仿宋" w:cs="仿宋"/>
          <w:color w:val="auto"/>
        </w:rPr>
      </w:pPr>
      <w:r>
        <w:rPr>
          <w:rFonts w:hint="eastAsia" w:ascii="仿宋" w:hAnsi="仿宋" w:eastAsia="仿宋" w:cs="仿宋"/>
          <w:color w:val="auto"/>
          <w:sz w:val="44"/>
        </w:rPr>
        <w:t>供应商全权代表：</w:t>
      </w:r>
    </w:p>
    <w:p>
      <w:pPr>
        <w:spacing w:line="360" w:lineRule="atLeast"/>
        <w:ind w:firstLine="640"/>
        <w:rPr>
          <w:rFonts w:ascii="仿宋" w:hAnsi="仿宋" w:eastAsia="仿宋" w:cs="仿宋"/>
          <w:color w:val="auto"/>
          <w:sz w:val="32"/>
        </w:rPr>
      </w:pPr>
    </w:p>
    <w:p>
      <w:pPr>
        <w:spacing w:line="360" w:lineRule="atLeast"/>
        <w:ind w:firstLine="640"/>
        <w:rPr>
          <w:rFonts w:ascii="仿宋" w:hAnsi="仿宋" w:eastAsia="仿宋" w:cs="仿宋"/>
          <w:color w:val="auto"/>
          <w:sz w:val="32"/>
        </w:rPr>
      </w:pPr>
    </w:p>
    <w:p>
      <w:pPr>
        <w:spacing w:line="360" w:lineRule="atLeast"/>
        <w:ind w:firstLine="720"/>
        <w:jc w:val="center"/>
        <w:rPr>
          <w:rFonts w:ascii="仿宋" w:hAnsi="仿宋" w:eastAsia="仿宋" w:cs="仿宋"/>
          <w:color w:val="auto"/>
          <w:sz w:val="36"/>
        </w:rPr>
      </w:pPr>
      <w:r>
        <w:rPr>
          <w:rFonts w:hint="eastAsia" w:ascii="仿宋" w:hAnsi="仿宋" w:eastAsia="仿宋" w:cs="仿宋"/>
          <w:color w:val="auto"/>
          <w:sz w:val="36"/>
        </w:rPr>
        <w:t>年月日</w:t>
      </w:r>
    </w:p>
    <w:p>
      <w:pPr>
        <w:spacing w:line="360" w:lineRule="atLeast"/>
        <w:ind w:firstLine="720"/>
        <w:jc w:val="right"/>
        <w:rPr>
          <w:rFonts w:ascii="仿宋" w:hAnsi="仿宋" w:eastAsia="仿宋" w:cs="仿宋"/>
          <w:color w:val="auto"/>
          <w:sz w:val="28"/>
        </w:rPr>
      </w:pPr>
      <w:r>
        <w:rPr>
          <w:rFonts w:hint="eastAsia" w:ascii="仿宋" w:hAnsi="仿宋" w:eastAsia="仿宋" w:cs="仿宋"/>
          <w:color w:val="auto"/>
          <w:sz w:val="36"/>
        </w:rPr>
        <w:br w:type="page"/>
      </w:r>
      <w:r>
        <w:rPr>
          <w:rFonts w:hint="eastAsia" w:ascii="仿宋" w:hAnsi="仿宋" w:eastAsia="仿宋" w:cs="仿宋"/>
          <w:color w:val="auto"/>
          <w:sz w:val="28"/>
        </w:rPr>
        <w:t>附件一</w:t>
      </w:r>
    </w:p>
    <w:p>
      <w:pPr>
        <w:pStyle w:val="2"/>
        <w:keepNext w:val="0"/>
        <w:keepLines w:val="0"/>
        <w:tabs>
          <w:tab w:val="clear" w:pos="576"/>
          <w:tab w:val="clear" w:pos="1296"/>
        </w:tabs>
        <w:adjustRightInd/>
        <w:spacing w:before="312" w:beforeLines="100" w:after="156" w:afterLines="50" w:line="500" w:lineRule="exact"/>
        <w:jc w:val="center"/>
        <w:textAlignment w:val="auto"/>
        <w:rPr>
          <w:rFonts w:ascii="仿宋" w:hAnsi="仿宋" w:eastAsia="仿宋" w:cs="仿宋"/>
          <w:bCs/>
          <w:color w:val="auto"/>
          <w:sz w:val="44"/>
          <w:szCs w:val="44"/>
        </w:rPr>
      </w:pPr>
      <w:r>
        <w:rPr>
          <w:rFonts w:hint="eastAsia" w:ascii="仿宋" w:hAnsi="仿宋" w:eastAsia="仿宋" w:cs="仿宋"/>
          <w:bCs/>
          <w:color w:val="auto"/>
          <w:sz w:val="44"/>
          <w:szCs w:val="44"/>
        </w:rPr>
        <w:t>投标书</w:t>
      </w:r>
    </w:p>
    <w:p>
      <w:pPr>
        <w:pStyle w:val="19"/>
        <w:ind w:firstLine="0" w:firstLineChars="0"/>
        <w:jc w:val="both"/>
        <w:rPr>
          <w:rFonts w:ascii="仿宋" w:hAnsi="仿宋" w:eastAsia="仿宋" w:cs="仿宋"/>
          <w:color w:val="auto"/>
        </w:rPr>
      </w:pPr>
      <w:r>
        <w:rPr>
          <w:rFonts w:hint="eastAsia" w:ascii="仿宋" w:hAnsi="仿宋" w:eastAsia="仿宋" w:cs="仿宋"/>
          <w:color w:val="auto"/>
        </w:rPr>
        <w:t>新疆新之建工程咨询有限公司：</w:t>
      </w:r>
    </w:p>
    <w:p>
      <w:pPr>
        <w:spacing w:line="360" w:lineRule="atLeast"/>
        <w:ind w:firstLine="420"/>
        <w:rPr>
          <w:rFonts w:ascii="仿宋" w:hAnsi="仿宋" w:eastAsia="仿宋" w:cs="仿宋"/>
          <w:color w:val="auto"/>
        </w:rPr>
      </w:pPr>
    </w:p>
    <w:p>
      <w:pPr>
        <w:spacing w:line="360" w:lineRule="atLeast"/>
        <w:ind w:firstLine="560"/>
        <w:rPr>
          <w:rFonts w:ascii="仿宋" w:hAnsi="仿宋" w:eastAsia="仿宋" w:cs="仿宋"/>
          <w:color w:val="auto"/>
          <w:sz w:val="28"/>
        </w:rPr>
      </w:pPr>
      <w:r>
        <w:rPr>
          <w:rFonts w:hint="eastAsia" w:ascii="仿宋" w:hAnsi="仿宋" w:eastAsia="仿宋" w:cs="仿宋"/>
          <w:color w:val="auto"/>
          <w:sz w:val="28"/>
        </w:rPr>
        <w:t>我们收到你们号招标文件，经认真研究，我们决定参加投标。</w:t>
      </w:r>
    </w:p>
    <w:p>
      <w:pPr>
        <w:spacing w:line="360" w:lineRule="atLeast"/>
        <w:ind w:firstLine="560"/>
        <w:rPr>
          <w:rFonts w:ascii="仿宋" w:hAnsi="仿宋" w:eastAsia="仿宋" w:cs="仿宋"/>
          <w:color w:val="auto"/>
          <w:sz w:val="28"/>
        </w:rPr>
      </w:pPr>
      <w:r>
        <w:rPr>
          <w:rFonts w:hint="eastAsia" w:ascii="仿宋" w:hAnsi="仿宋" w:eastAsia="仿宋" w:cs="仿宋"/>
          <w:color w:val="auto"/>
          <w:sz w:val="28"/>
        </w:rPr>
        <w:t>⒈按照招标文件中的一切要求，提供招标货物、安装及技术服务，投标总价万元（人民币大写）￥：万元（用阿拉伯数字书写）人民币，明细见投标产品名称数量报价表。</w:t>
      </w:r>
    </w:p>
    <w:p>
      <w:pPr>
        <w:spacing w:line="360" w:lineRule="atLeast"/>
        <w:ind w:firstLine="560"/>
        <w:rPr>
          <w:rFonts w:ascii="仿宋" w:hAnsi="仿宋" w:eastAsia="仿宋" w:cs="仿宋"/>
          <w:color w:val="auto"/>
          <w:sz w:val="28"/>
        </w:rPr>
      </w:pPr>
      <w:r>
        <w:rPr>
          <w:rFonts w:hint="eastAsia" w:ascii="仿宋" w:hAnsi="仿宋" w:eastAsia="仿宋" w:cs="仿宋"/>
          <w:color w:val="auto"/>
          <w:sz w:val="28"/>
        </w:rPr>
        <w:t>⒉如果我们的投标书被接受，我们将履行招标文件中规定的每一项要求，按期、按质、按量完成交货和完工任务。</w:t>
      </w:r>
    </w:p>
    <w:p>
      <w:pPr>
        <w:spacing w:line="360" w:lineRule="atLeast"/>
        <w:ind w:firstLine="560"/>
        <w:rPr>
          <w:rFonts w:ascii="仿宋" w:hAnsi="仿宋" w:eastAsia="仿宋" w:cs="仿宋"/>
          <w:color w:val="auto"/>
          <w:sz w:val="28"/>
        </w:rPr>
      </w:pPr>
      <w:r>
        <w:rPr>
          <w:rFonts w:hint="eastAsia" w:ascii="仿宋" w:hAnsi="仿宋" w:eastAsia="仿宋" w:cs="仿宋"/>
          <w:color w:val="auto"/>
          <w:sz w:val="28"/>
        </w:rPr>
        <w:t>⒊我们同意按招标文件的规定，本投标书的有效期为开标后</w:t>
      </w:r>
      <w:r>
        <w:rPr>
          <w:rFonts w:hint="eastAsia" w:ascii="仿宋" w:hAnsi="仿宋" w:eastAsia="仿宋" w:cs="仿宋"/>
          <w:b/>
          <w:color w:val="auto"/>
          <w:sz w:val="28"/>
          <w:u w:val="single"/>
        </w:rPr>
        <w:t>90</w:t>
      </w:r>
      <w:r>
        <w:rPr>
          <w:rFonts w:hint="eastAsia" w:ascii="仿宋" w:hAnsi="仿宋" w:eastAsia="仿宋" w:cs="仿宋"/>
          <w:color w:val="auto"/>
          <w:sz w:val="28"/>
        </w:rPr>
        <w:t>天。</w:t>
      </w:r>
    </w:p>
    <w:p>
      <w:pPr>
        <w:spacing w:line="360" w:lineRule="atLeast"/>
        <w:ind w:firstLine="560"/>
        <w:rPr>
          <w:rFonts w:ascii="仿宋" w:hAnsi="仿宋" w:eastAsia="仿宋" w:cs="仿宋"/>
          <w:color w:val="auto"/>
          <w:sz w:val="28"/>
        </w:rPr>
      </w:pPr>
      <w:r>
        <w:rPr>
          <w:rFonts w:hint="eastAsia" w:ascii="仿宋" w:hAnsi="仿宋" w:eastAsia="仿宋" w:cs="仿宋"/>
          <w:color w:val="auto"/>
          <w:sz w:val="28"/>
        </w:rPr>
        <w:t>⒋我们愿意提供采购人在招标文件中要求的所有资料。</w:t>
      </w:r>
    </w:p>
    <w:p>
      <w:pPr>
        <w:spacing w:line="360" w:lineRule="atLeast"/>
        <w:ind w:firstLine="560"/>
        <w:rPr>
          <w:rFonts w:ascii="仿宋" w:hAnsi="仿宋" w:eastAsia="仿宋" w:cs="仿宋"/>
          <w:color w:val="auto"/>
          <w:sz w:val="28"/>
        </w:rPr>
      </w:pPr>
      <w:r>
        <w:rPr>
          <w:rFonts w:hint="eastAsia" w:ascii="仿宋" w:hAnsi="仿宋" w:eastAsia="仿宋" w:cs="仿宋"/>
          <w:color w:val="auto"/>
          <w:sz w:val="28"/>
        </w:rPr>
        <w:t>⒌我们认为你们有选择或拒绝任何投标者中标的权力。我们理解，最低报价不是中标的唯一条件。</w:t>
      </w:r>
    </w:p>
    <w:p>
      <w:pPr>
        <w:spacing w:line="360" w:lineRule="atLeast"/>
        <w:ind w:firstLine="560"/>
        <w:rPr>
          <w:rFonts w:ascii="仿宋" w:hAnsi="仿宋" w:eastAsia="仿宋" w:cs="仿宋"/>
          <w:color w:val="auto"/>
          <w:sz w:val="28"/>
        </w:rPr>
      </w:pPr>
      <w:r>
        <w:rPr>
          <w:rFonts w:hint="eastAsia" w:ascii="仿宋" w:hAnsi="仿宋" w:eastAsia="仿宋" w:cs="仿宋"/>
          <w:color w:val="auto"/>
          <w:sz w:val="28"/>
        </w:rPr>
        <w:t>⒍我们愿按合同法履行自己的全部责任。</w:t>
      </w:r>
    </w:p>
    <w:p>
      <w:pPr>
        <w:spacing w:line="360" w:lineRule="atLeast"/>
        <w:ind w:firstLine="560"/>
        <w:rPr>
          <w:rFonts w:ascii="仿宋" w:hAnsi="仿宋" w:eastAsia="仿宋" w:cs="仿宋"/>
          <w:color w:val="auto"/>
          <w:sz w:val="28"/>
        </w:rPr>
      </w:pPr>
      <w:r>
        <w:rPr>
          <w:rFonts w:hint="eastAsia" w:ascii="仿宋" w:hAnsi="仿宋" w:eastAsia="仿宋" w:cs="仿宋"/>
          <w:color w:val="auto"/>
          <w:sz w:val="28"/>
        </w:rPr>
        <w:t>⒎我方愿意遵守国家有关规定及招标文件中规定的收费标准，承付中标服务费。</w:t>
      </w:r>
    </w:p>
    <w:p>
      <w:pPr>
        <w:spacing w:line="360" w:lineRule="atLeast"/>
        <w:ind w:firstLine="560"/>
        <w:rPr>
          <w:rFonts w:ascii="仿宋" w:hAnsi="仿宋" w:eastAsia="仿宋" w:cs="仿宋"/>
          <w:color w:val="auto"/>
          <w:sz w:val="28"/>
        </w:rPr>
      </w:pPr>
      <w:r>
        <w:rPr>
          <w:rFonts w:hint="eastAsia" w:ascii="仿宋" w:hAnsi="仿宋" w:eastAsia="仿宋" w:cs="仿宋"/>
          <w:color w:val="auto"/>
          <w:sz w:val="28"/>
        </w:rPr>
        <w:t>⒏该项投标在开标后的全过程中保持有效，不作任何更改和变动。</w:t>
      </w:r>
    </w:p>
    <w:p>
      <w:pPr>
        <w:spacing w:line="360" w:lineRule="atLeast"/>
        <w:ind w:firstLine="560"/>
        <w:rPr>
          <w:rFonts w:ascii="仿宋" w:hAnsi="仿宋" w:eastAsia="仿宋" w:cs="仿宋"/>
          <w:color w:val="auto"/>
          <w:sz w:val="28"/>
        </w:rPr>
      </w:pPr>
      <w:r>
        <w:rPr>
          <w:rFonts w:hint="eastAsia" w:ascii="仿宋" w:hAnsi="仿宋" w:eastAsia="仿宋" w:cs="仿宋"/>
          <w:color w:val="auto"/>
          <w:sz w:val="28"/>
        </w:rPr>
        <w:t>⒐我们同意按招标文件规定，交纳元的投标保证金。并同意在确定最终中标人、发出中标通知书之后5个工作日内退还我公司的投标保证金。（如因特殊原因，在投标有效期之后确定中标人，本承诺依然有效。）</w:t>
      </w:r>
    </w:p>
    <w:p>
      <w:pPr>
        <w:spacing w:line="360" w:lineRule="atLeast"/>
        <w:ind w:firstLine="560"/>
        <w:rPr>
          <w:rFonts w:ascii="仿宋" w:hAnsi="仿宋" w:eastAsia="仿宋" w:cs="仿宋"/>
          <w:color w:val="auto"/>
          <w:sz w:val="28"/>
        </w:rPr>
      </w:pPr>
      <w:r>
        <w:rPr>
          <w:rFonts w:hint="eastAsia" w:ascii="仿宋" w:hAnsi="仿宋" w:eastAsia="仿宋" w:cs="仿宋"/>
          <w:color w:val="auto"/>
          <w:sz w:val="28"/>
        </w:rPr>
        <w:t>⒑综合说明：</w:t>
      </w:r>
    </w:p>
    <w:p>
      <w:pPr>
        <w:spacing w:line="360" w:lineRule="atLeast"/>
        <w:ind w:firstLine="560"/>
        <w:rPr>
          <w:rFonts w:ascii="仿宋" w:hAnsi="仿宋" w:eastAsia="仿宋" w:cs="仿宋"/>
          <w:color w:val="auto"/>
          <w:sz w:val="28"/>
        </w:rPr>
      </w:pPr>
      <w:r>
        <w:rPr>
          <w:rFonts w:hint="eastAsia" w:ascii="仿宋" w:hAnsi="仿宋" w:eastAsia="仿宋" w:cs="仿宋"/>
          <w:color w:val="auto"/>
          <w:sz w:val="28"/>
        </w:rPr>
        <w:t>（1）材料的详细技术参数、技术条件、技术标准、拟达到的质量标准和保险期限。</w:t>
      </w:r>
    </w:p>
    <w:p>
      <w:pPr>
        <w:spacing w:line="360" w:lineRule="atLeast"/>
        <w:ind w:firstLine="560"/>
        <w:rPr>
          <w:rFonts w:ascii="仿宋" w:hAnsi="仿宋" w:eastAsia="仿宋" w:cs="仿宋"/>
          <w:color w:val="auto"/>
          <w:sz w:val="28"/>
        </w:rPr>
      </w:pPr>
      <w:r>
        <w:rPr>
          <w:rFonts w:hint="eastAsia" w:ascii="仿宋" w:hAnsi="仿宋" w:eastAsia="仿宋" w:cs="仿宋"/>
          <w:color w:val="auto"/>
          <w:sz w:val="28"/>
        </w:rPr>
        <w:t>（2）易损件、配件及供应方式。</w:t>
      </w:r>
    </w:p>
    <w:p>
      <w:pPr>
        <w:spacing w:line="360" w:lineRule="atLeast"/>
        <w:ind w:firstLine="560"/>
        <w:rPr>
          <w:rFonts w:ascii="仿宋" w:hAnsi="仿宋" w:eastAsia="仿宋" w:cs="仿宋"/>
          <w:color w:val="auto"/>
          <w:sz w:val="28"/>
        </w:rPr>
      </w:pPr>
      <w:r>
        <w:rPr>
          <w:rFonts w:hint="eastAsia" w:ascii="仿宋" w:hAnsi="仿宋" w:eastAsia="仿宋" w:cs="仿宋"/>
          <w:color w:val="auto"/>
          <w:sz w:val="28"/>
        </w:rPr>
        <w:t>（3）工程安装计划、组织机构及人员安排。</w:t>
      </w:r>
    </w:p>
    <w:p>
      <w:pPr>
        <w:spacing w:line="360" w:lineRule="atLeast"/>
        <w:ind w:firstLine="560"/>
        <w:rPr>
          <w:rFonts w:ascii="仿宋" w:hAnsi="仿宋" w:eastAsia="仿宋" w:cs="仿宋"/>
          <w:color w:val="auto"/>
          <w:sz w:val="28"/>
        </w:rPr>
      </w:pPr>
      <w:r>
        <w:rPr>
          <w:rFonts w:hint="eastAsia" w:ascii="仿宋" w:hAnsi="仿宋" w:eastAsia="仿宋" w:cs="仿宋"/>
          <w:color w:val="auto"/>
          <w:sz w:val="28"/>
        </w:rPr>
        <w:t>（5）技术服务。</w:t>
      </w:r>
    </w:p>
    <w:p>
      <w:pPr>
        <w:spacing w:line="360" w:lineRule="atLeast"/>
        <w:ind w:firstLine="560"/>
        <w:rPr>
          <w:rFonts w:ascii="仿宋" w:hAnsi="仿宋" w:eastAsia="仿宋" w:cs="仿宋"/>
          <w:color w:val="auto"/>
          <w:sz w:val="28"/>
        </w:rPr>
      </w:pPr>
      <w:r>
        <w:rPr>
          <w:rFonts w:hint="eastAsia" w:ascii="仿宋" w:hAnsi="仿宋" w:eastAsia="仿宋" w:cs="仿宋"/>
          <w:color w:val="auto"/>
          <w:sz w:val="28"/>
        </w:rPr>
        <w:t>（6）运输方式。</w:t>
      </w:r>
    </w:p>
    <w:p>
      <w:pPr>
        <w:spacing w:line="360" w:lineRule="atLeast"/>
        <w:ind w:firstLine="560"/>
        <w:rPr>
          <w:rFonts w:ascii="仿宋" w:hAnsi="仿宋" w:eastAsia="仿宋" w:cs="仿宋"/>
          <w:color w:val="auto"/>
          <w:sz w:val="28"/>
        </w:rPr>
      </w:pPr>
      <w:r>
        <w:rPr>
          <w:rFonts w:hint="eastAsia" w:ascii="仿宋" w:hAnsi="仿宋" w:eastAsia="仿宋" w:cs="仿宋"/>
          <w:color w:val="auto"/>
          <w:sz w:val="28"/>
        </w:rPr>
        <w:t>（7）要求项目单位提供的配合。</w:t>
      </w:r>
    </w:p>
    <w:p>
      <w:pPr>
        <w:spacing w:line="360" w:lineRule="atLeast"/>
        <w:ind w:firstLine="560"/>
        <w:rPr>
          <w:rFonts w:ascii="仿宋" w:hAnsi="仿宋" w:eastAsia="仿宋" w:cs="仿宋"/>
          <w:color w:val="auto"/>
          <w:sz w:val="28"/>
        </w:rPr>
      </w:pPr>
      <w:r>
        <w:rPr>
          <w:rFonts w:hint="eastAsia" w:ascii="仿宋" w:hAnsi="仿宋" w:eastAsia="仿宋" w:cs="仿宋"/>
          <w:color w:val="auto"/>
          <w:sz w:val="28"/>
        </w:rPr>
        <w:t>（8）对招标文件内容有不同意见的偏离说明。</w:t>
      </w:r>
    </w:p>
    <w:p>
      <w:pPr>
        <w:spacing w:line="360" w:lineRule="atLeast"/>
        <w:ind w:firstLine="560"/>
        <w:rPr>
          <w:rFonts w:ascii="仿宋" w:hAnsi="仿宋" w:eastAsia="仿宋" w:cs="仿宋"/>
          <w:color w:val="auto"/>
          <w:sz w:val="28"/>
        </w:rPr>
      </w:pPr>
      <w:r>
        <w:rPr>
          <w:rFonts w:hint="eastAsia" w:ascii="仿宋" w:hAnsi="仿宋" w:eastAsia="仿宋" w:cs="仿宋"/>
          <w:color w:val="auto"/>
          <w:sz w:val="28"/>
        </w:rPr>
        <w:t>（9）其它。</w:t>
      </w:r>
    </w:p>
    <w:p>
      <w:pPr>
        <w:spacing w:line="360" w:lineRule="atLeast"/>
        <w:ind w:firstLine="560"/>
        <w:rPr>
          <w:rFonts w:ascii="仿宋" w:hAnsi="仿宋" w:eastAsia="仿宋" w:cs="仿宋"/>
          <w:color w:val="auto"/>
          <w:sz w:val="28"/>
        </w:rPr>
      </w:pPr>
      <w:r>
        <w:rPr>
          <w:rFonts w:hint="eastAsia" w:ascii="仿宋" w:hAnsi="仿宋" w:eastAsia="仿宋" w:cs="仿宋"/>
          <w:color w:val="auto"/>
          <w:sz w:val="28"/>
        </w:rPr>
        <w:t>11.所有有关本标书的函电，请按下列地址联系：</w:t>
      </w:r>
    </w:p>
    <w:p>
      <w:pPr>
        <w:spacing w:line="360" w:lineRule="atLeast"/>
        <w:ind w:firstLine="560"/>
        <w:rPr>
          <w:rFonts w:ascii="仿宋" w:hAnsi="仿宋" w:eastAsia="仿宋" w:cs="仿宋"/>
          <w:color w:val="auto"/>
          <w:sz w:val="28"/>
        </w:rPr>
      </w:pPr>
      <w:r>
        <w:rPr>
          <w:rFonts w:hint="eastAsia" w:ascii="仿宋" w:hAnsi="仿宋" w:eastAsia="仿宋" w:cs="仿宋"/>
          <w:color w:val="auto"/>
          <w:sz w:val="28"/>
        </w:rPr>
        <w:t>单位：</w:t>
      </w:r>
    </w:p>
    <w:p>
      <w:pPr>
        <w:spacing w:line="360" w:lineRule="atLeast"/>
        <w:ind w:firstLine="560"/>
        <w:rPr>
          <w:rFonts w:ascii="仿宋" w:hAnsi="仿宋" w:eastAsia="仿宋" w:cs="仿宋"/>
          <w:color w:val="auto"/>
          <w:sz w:val="28"/>
        </w:rPr>
      </w:pPr>
      <w:r>
        <w:rPr>
          <w:rFonts w:hint="eastAsia" w:ascii="仿宋" w:hAnsi="仿宋" w:eastAsia="仿宋" w:cs="仿宋"/>
          <w:color w:val="auto"/>
          <w:sz w:val="28"/>
        </w:rPr>
        <w:t>地址：</w:t>
      </w:r>
    </w:p>
    <w:p>
      <w:pPr>
        <w:spacing w:line="360" w:lineRule="atLeast"/>
        <w:ind w:firstLine="560"/>
        <w:rPr>
          <w:rFonts w:ascii="仿宋" w:hAnsi="仿宋" w:eastAsia="仿宋" w:cs="仿宋"/>
          <w:color w:val="auto"/>
          <w:sz w:val="28"/>
        </w:rPr>
      </w:pPr>
      <w:r>
        <w:rPr>
          <w:rFonts w:hint="eastAsia" w:ascii="仿宋" w:hAnsi="仿宋" w:eastAsia="仿宋" w:cs="仿宋"/>
          <w:color w:val="auto"/>
          <w:sz w:val="28"/>
        </w:rPr>
        <w:t>电话：</w:t>
      </w:r>
    </w:p>
    <w:p>
      <w:pPr>
        <w:spacing w:line="360" w:lineRule="atLeast"/>
        <w:ind w:firstLine="560"/>
        <w:rPr>
          <w:rFonts w:ascii="仿宋" w:hAnsi="仿宋" w:eastAsia="仿宋" w:cs="仿宋"/>
          <w:color w:val="auto"/>
          <w:sz w:val="28"/>
        </w:rPr>
      </w:pPr>
      <w:r>
        <w:rPr>
          <w:rFonts w:hint="eastAsia" w:ascii="仿宋" w:hAnsi="仿宋" w:eastAsia="仿宋" w:cs="仿宋"/>
          <w:color w:val="auto"/>
          <w:sz w:val="28"/>
        </w:rPr>
        <w:t>传真：</w:t>
      </w:r>
    </w:p>
    <w:p>
      <w:pPr>
        <w:spacing w:line="360" w:lineRule="atLeast"/>
        <w:ind w:firstLine="560"/>
        <w:rPr>
          <w:rFonts w:ascii="仿宋" w:hAnsi="仿宋" w:eastAsia="仿宋" w:cs="仿宋"/>
          <w:color w:val="auto"/>
          <w:sz w:val="28"/>
        </w:rPr>
      </w:pPr>
      <w:r>
        <w:rPr>
          <w:rFonts w:hint="eastAsia" w:ascii="仿宋" w:hAnsi="仿宋" w:eastAsia="仿宋" w:cs="仿宋"/>
          <w:color w:val="auto"/>
          <w:sz w:val="28"/>
        </w:rPr>
        <w:t>邮政编码：</w:t>
      </w:r>
    </w:p>
    <w:p>
      <w:pPr>
        <w:spacing w:line="360" w:lineRule="atLeast"/>
        <w:ind w:firstLine="560"/>
        <w:rPr>
          <w:rFonts w:ascii="仿宋" w:hAnsi="仿宋" w:eastAsia="仿宋" w:cs="仿宋"/>
          <w:color w:val="auto"/>
          <w:sz w:val="28"/>
        </w:rPr>
      </w:pPr>
      <w:r>
        <w:rPr>
          <w:rFonts w:hint="eastAsia" w:ascii="仿宋" w:hAnsi="仿宋" w:eastAsia="仿宋" w:cs="仿宋"/>
          <w:color w:val="auto"/>
          <w:sz w:val="28"/>
        </w:rPr>
        <w:t>联系人：</w:t>
      </w:r>
    </w:p>
    <w:p>
      <w:pPr>
        <w:spacing w:line="360" w:lineRule="atLeast"/>
        <w:ind w:firstLine="560"/>
        <w:rPr>
          <w:rFonts w:ascii="仿宋" w:hAnsi="仿宋" w:eastAsia="仿宋" w:cs="仿宋"/>
          <w:color w:val="auto"/>
          <w:sz w:val="28"/>
        </w:rPr>
      </w:pPr>
    </w:p>
    <w:p>
      <w:pPr>
        <w:spacing w:line="360" w:lineRule="atLeast"/>
        <w:ind w:firstLine="560"/>
        <w:rPr>
          <w:rFonts w:ascii="仿宋" w:hAnsi="仿宋" w:eastAsia="仿宋" w:cs="仿宋"/>
          <w:color w:val="auto"/>
          <w:sz w:val="28"/>
        </w:rPr>
      </w:pPr>
      <w:r>
        <w:rPr>
          <w:rFonts w:hint="eastAsia" w:ascii="仿宋" w:hAnsi="仿宋" w:eastAsia="仿宋" w:cs="仿宋"/>
          <w:color w:val="auto"/>
          <w:sz w:val="28"/>
        </w:rPr>
        <w:t>投标单位：（公章）</w:t>
      </w:r>
    </w:p>
    <w:p>
      <w:pPr>
        <w:spacing w:line="360" w:lineRule="atLeast"/>
        <w:ind w:firstLine="560"/>
        <w:rPr>
          <w:rFonts w:ascii="仿宋" w:hAnsi="仿宋" w:eastAsia="仿宋" w:cs="仿宋"/>
          <w:color w:val="auto"/>
          <w:sz w:val="28"/>
        </w:rPr>
      </w:pPr>
      <w:r>
        <w:rPr>
          <w:rFonts w:hint="eastAsia" w:ascii="仿宋" w:hAnsi="仿宋" w:eastAsia="仿宋" w:cs="仿宋"/>
          <w:color w:val="auto"/>
          <w:sz w:val="28"/>
        </w:rPr>
        <w:t>授权代表签字：</w:t>
      </w:r>
    </w:p>
    <w:p>
      <w:pPr>
        <w:spacing w:line="360" w:lineRule="atLeast"/>
        <w:ind w:firstLine="560"/>
        <w:rPr>
          <w:rFonts w:ascii="仿宋" w:hAnsi="仿宋" w:eastAsia="仿宋" w:cs="仿宋"/>
          <w:color w:val="auto"/>
          <w:sz w:val="28"/>
        </w:rPr>
      </w:pPr>
    </w:p>
    <w:p>
      <w:pPr>
        <w:spacing w:line="360" w:lineRule="atLeast"/>
        <w:ind w:firstLine="4877" w:firstLineChars="1742"/>
        <w:rPr>
          <w:rFonts w:ascii="仿宋" w:hAnsi="仿宋" w:eastAsia="仿宋" w:cs="仿宋"/>
          <w:color w:val="auto"/>
          <w:sz w:val="28"/>
        </w:rPr>
      </w:pPr>
      <w:r>
        <w:rPr>
          <w:rFonts w:hint="eastAsia" w:ascii="仿宋" w:hAnsi="仿宋" w:eastAsia="仿宋" w:cs="仿宋"/>
          <w:color w:val="auto"/>
          <w:sz w:val="28"/>
        </w:rPr>
        <w:t>年月日</w:t>
      </w:r>
    </w:p>
    <w:p>
      <w:pPr>
        <w:ind w:firstLine="562"/>
        <w:jc w:val="right"/>
        <w:rPr>
          <w:rFonts w:ascii="仿宋" w:hAnsi="仿宋" w:eastAsia="仿宋" w:cs="仿宋"/>
          <w:b/>
          <w:color w:val="auto"/>
          <w:sz w:val="28"/>
        </w:rPr>
      </w:pPr>
      <w:r>
        <w:rPr>
          <w:rFonts w:hint="eastAsia" w:ascii="仿宋" w:hAnsi="仿宋" w:eastAsia="仿宋" w:cs="仿宋"/>
          <w:b/>
          <w:color w:val="auto"/>
          <w:sz w:val="28"/>
        </w:rPr>
        <w:br w:type="page"/>
      </w:r>
      <w:r>
        <w:rPr>
          <w:rFonts w:hint="eastAsia" w:ascii="仿宋" w:hAnsi="仿宋" w:eastAsia="仿宋" w:cs="仿宋"/>
          <w:color w:val="auto"/>
          <w:sz w:val="28"/>
        </w:rPr>
        <w:t>附件二</w:t>
      </w:r>
    </w:p>
    <w:p>
      <w:pPr>
        <w:pStyle w:val="2"/>
        <w:spacing w:line="500" w:lineRule="exact"/>
        <w:jc w:val="center"/>
        <w:rPr>
          <w:rFonts w:ascii="仿宋" w:hAnsi="仿宋" w:eastAsia="仿宋" w:cs="仿宋"/>
          <w:color w:val="auto"/>
          <w:sz w:val="32"/>
        </w:rPr>
      </w:pPr>
      <w:r>
        <w:rPr>
          <w:rFonts w:hint="eastAsia" w:ascii="仿宋" w:hAnsi="仿宋" w:eastAsia="仿宋" w:cs="仿宋"/>
          <w:color w:val="auto"/>
          <w:sz w:val="32"/>
        </w:rPr>
        <w:t>法定代表人资格证明书（格式）</w:t>
      </w:r>
    </w:p>
    <w:p>
      <w:pPr>
        <w:spacing w:line="500" w:lineRule="exact"/>
        <w:rPr>
          <w:rFonts w:ascii="仿宋" w:hAnsi="仿宋" w:eastAsia="仿宋" w:cs="仿宋"/>
          <w:color w:val="auto"/>
          <w:szCs w:val="21"/>
        </w:rPr>
      </w:pPr>
    </w:p>
    <w:p>
      <w:pPr>
        <w:pStyle w:val="15"/>
        <w:spacing w:line="580" w:lineRule="exact"/>
        <w:ind w:firstLine="560"/>
        <w:rPr>
          <w:rFonts w:ascii="仿宋" w:hAnsi="仿宋" w:eastAsia="仿宋" w:cs="仿宋"/>
          <w:color w:val="auto"/>
          <w:u w:val="single"/>
        </w:rPr>
      </w:pPr>
      <w:r>
        <w:rPr>
          <w:rFonts w:hint="eastAsia" w:ascii="仿宋" w:hAnsi="仿宋" w:eastAsia="仿宋" w:cs="仿宋"/>
          <w:color w:val="auto"/>
        </w:rPr>
        <w:t>单位名称：；</w:t>
      </w:r>
    </w:p>
    <w:p>
      <w:pPr>
        <w:pStyle w:val="15"/>
        <w:spacing w:line="580" w:lineRule="exact"/>
        <w:ind w:firstLine="560"/>
        <w:rPr>
          <w:rFonts w:ascii="仿宋" w:hAnsi="仿宋" w:eastAsia="仿宋" w:cs="仿宋"/>
          <w:color w:val="auto"/>
        </w:rPr>
      </w:pPr>
      <w:r>
        <w:rPr>
          <w:rFonts w:hint="eastAsia" w:ascii="仿宋" w:hAnsi="仿宋" w:eastAsia="仿宋" w:cs="仿宋"/>
          <w:color w:val="auto"/>
        </w:rPr>
        <w:t>地址：；</w:t>
      </w:r>
    </w:p>
    <w:p>
      <w:pPr>
        <w:pStyle w:val="15"/>
        <w:spacing w:line="580" w:lineRule="exact"/>
        <w:ind w:firstLine="560"/>
        <w:rPr>
          <w:rFonts w:ascii="仿宋" w:hAnsi="仿宋" w:eastAsia="仿宋" w:cs="仿宋"/>
          <w:color w:val="auto"/>
        </w:rPr>
      </w:pPr>
      <w:r>
        <w:rPr>
          <w:rFonts w:hint="eastAsia" w:ascii="仿宋" w:hAnsi="仿宋" w:eastAsia="仿宋" w:cs="仿宋"/>
          <w:color w:val="auto"/>
        </w:rPr>
        <w:t>姓名：性别：年龄：职务：；</w:t>
      </w:r>
    </w:p>
    <w:p>
      <w:pPr>
        <w:pStyle w:val="15"/>
        <w:spacing w:line="580" w:lineRule="exact"/>
        <w:ind w:firstLine="560"/>
        <w:rPr>
          <w:rFonts w:ascii="仿宋" w:hAnsi="仿宋" w:eastAsia="仿宋" w:cs="仿宋"/>
          <w:color w:val="auto"/>
        </w:rPr>
      </w:pPr>
      <w:r>
        <w:rPr>
          <w:rFonts w:hint="eastAsia" w:ascii="仿宋" w:hAnsi="仿宋" w:eastAsia="仿宋" w:cs="仿宋"/>
          <w:color w:val="auto"/>
        </w:rPr>
        <w:t>该同志系</w:t>
      </w:r>
      <w:r>
        <w:rPr>
          <w:rFonts w:hint="eastAsia" w:ascii="仿宋" w:hAnsi="仿宋" w:eastAsia="仿宋" w:cs="仿宋"/>
          <w:color w:val="auto"/>
          <w:u w:val="single"/>
        </w:rPr>
        <w:t>公司</w:t>
      </w:r>
      <w:r>
        <w:rPr>
          <w:rFonts w:hint="eastAsia" w:ascii="仿宋" w:hAnsi="仿宋" w:eastAsia="仿宋" w:cs="仿宋"/>
          <w:color w:val="auto"/>
        </w:rPr>
        <w:t>的法定代表人。为参加本项目，签署上述的投标文件、进行合同谈判、签署合同和处理与之有关的一切事务。</w:t>
      </w:r>
    </w:p>
    <w:p>
      <w:pPr>
        <w:pStyle w:val="15"/>
        <w:spacing w:line="580" w:lineRule="exact"/>
        <w:ind w:firstLine="560"/>
        <w:rPr>
          <w:rFonts w:ascii="仿宋" w:hAnsi="仿宋" w:eastAsia="仿宋" w:cs="仿宋"/>
          <w:color w:val="auto"/>
        </w:rPr>
      </w:pPr>
    </w:p>
    <w:p>
      <w:pPr>
        <w:pStyle w:val="15"/>
        <w:spacing w:line="580" w:lineRule="exact"/>
        <w:ind w:firstLine="560"/>
        <w:rPr>
          <w:rFonts w:ascii="仿宋" w:hAnsi="仿宋" w:eastAsia="仿宋" w:cs="仿宋"/>
          <w:color w:val="auto"/>
        </w:rPr>
      </w:pPr>
      <w:r>
        <w:rPr>
          <w:rFonts w:hint="eastAsia" w:ascii="仿宋" w:hAnsi="仿宋" w:eastAsia="仿宋" w:cs="仿宋"/>
          <w:color w:val="auto"/>
        </w:rPr>
        <w:t>特此证明</w:t>
      </w:r>
    </w:p>
    <w:p>
      <w:pPr>
        <w:pStyle w:val="15"/>
        <w:ind w:firstLine="560"/>
        <w:rPr>
          <w:rFonts w:ascii="仿宋" w:hAnsi="仿宋" w:eastAsia="仿宋" w:cs="仿宋"/>
          <w:color w:val="auto"/>
        </w:rPr>
      </w:pPr>
    </w:p>
    <w:p>
      <w:pPr>
        <w:pStyle w:val="15"/>
        <w:ind w:firstLine="560"/>
        <w:rPr>
          <w:rFonts w:ascii="仿宋" w:hAnsi="仿宋" w:eastAsia="仿宋" w:cs="仿宋"/>
          <w:color w:val="auto"/>
        </w:rPr>
      </w:pPr>
    </w:p>
    <w:p>
      <w:pPr>
        <w:pStyle w:val="15"/>
        <w:ind w:firstLine="4200" w:firstLineChars="1500"/>
        <w:rPr>
          <w:rFonts w:ascii="仿宋" w:hAnsi="仿宋" w:eastAsia="仿宋" w:cs="仿宋"/>
          <w:color w:val="auto"/>
        </w:rPr>
      </w:pPr>
      <w:r>
        <w:rPr>
          <w:rFonts w:hint="eastAsia" w:ascii="仿宋" w:hAnsi="仿宋" w:eastAsia="仿宋" w:cs="仿宋"/>
          <w:color w:val="auto"/>
        </w:rPr>
        <w:t>供应商：（公章）</w:t>
      </w:r>
    </w:p>
    <w:p>
      <w:pPr>
        <w:pStyle w:val="15"/>
        <w:ind w:firstLine="4200" w:firstLineChars="1500"/>
        <w:rPr>
          <w:rFonts w:ascii="仿宋" w:hAnsi="仿宋" w:eastAsia="仿宋" w:cs="仿宋"/>
          <w:color w:val="auto"/>
        </w:rPr>
      </w:pPr>
      <w:r>
        <w:rPr>
          <w:rFonts w:hint="eastAsia" w:ascii="仿宋" w:hAnsi="仿宋" w:eastAsia="仿宋" w:cs="仿宋"/>
          <w:color w:val="auto"/>
        </w:rPr>
        <w:t>法定代表人签名：</w:t>
      </w:r>
    </w:p>
    <w:p>
      <w:pPr>
        <w:pStyle w:val="15"/>
        <w:ind w:firstLine="4200" w:firstLineChars="1500"/>
        <w:rPr>
          <w:rFonts w:ascii="仿宋" w:hAnsi="仿宋" w:eastAsia="仿宋" w:cs="仿宋"/>
          <w:color w:val="auto"/>
        </w:rPr>
      </w:pPr>
      <w:r>
        <w:rPr>
          <w:rFonts w:hint="eastAsia" w:ascii="仿宋" w:hAnsi="仿宋" w:eastAsia="仿宋" w:cs="仿宋"/>
          <w:color w:val="auto"/>
        </w:rPr>
        <w:t>日期：年月日</w:t>
      </w:r>
    </w:p>
    <w:p>
      <w:pPr>
        <w:ind w:firstLine="562"/>
        <w:jc w:val="right"/>
        <w:rPr>
          <w:rFonts w:ascii="仿宋" w:hAnsi="仿宋" w:eastAsia="仿宋" w:cs="仿宋"/>
          <w:color w:val="auto"/>
        </w:rPr>
      </w:pPr>
      <w:r>
        <w:rPr>
          <w:rFonts w:hint="eastAsia" w:ascii="仿宋" w:hAnsi="仿宋" w:eastAsia="仿宋" w:cs="仿宋"/>
          <w:b/>
          <w:bCs/>
          <w:color w:val="auto"/>
          <w:sz w:val="24"/>
          <w:szCs w:val="21"/>
        </w:rPr>
        <w:br w:type="page"/>
      </w:r>
    </w:p>
    <w:p>
      <w:pPr>
        <w:rPr>
          <w:rFonts w:ascii="仿宋" w:hAnsi="仿宋" w:eastAsia="仿宋" w:cs="仿宋"/>
          <w:color w:val="auto"/>
        </w:rPr>
      </w:pPr>
    </w:p>
    <w:p>
      <w:pPr>
        <w:pStyle w:val="2"/>
        <w:spacing w:line="500" w:lineRule="exact"/>
        <w:jc w:val="center"/>
        <w:rPr>
          <w:rFonts w:ascii="仿宋" w:hAnsi="仿宋" w:eastAsia="仿宋" w:cs="仿宋"/>
          <w:color w:val="auto"/>
          <w:sz w:val="32"/>
        </w:rPr>
      </w:pPr>
      <w:r>
        <w:rPr>
          <w:rFonts w:hint="eastAsia" w:ascii="仿宋" w:hAnsi="仿宋" w:eastAsia="仿宋" w:cs="仿宋"/>
          <w:color w:val="auto"/>
          <w:sz w:val="32"/>
        </w:rPr>
        <w:t>法定代表人授权委托书（格式）</w:t>
      </w:r>
    </w:p>
    <w:p>
      <w:pPr>
        <w:spacing w:line="500" w:lineRule="exact"/>
        <w:rPr>
          <w:rFonts w:ascii="仿宋" w:hAnsi="仿宋" w:eastAsia="仿宋" w:cs="仿宋"/>
          <w:color w:val="auto"/>
          <w:szCs w:val="21"/>
        </w:rPr>
      </w:pPr>
    </w:p>
    <w:p>
      <w:pPr>
        <w:pStyle w:val="15"/>
        <w:spacing w:line="580" w:lineRule="exact"/>
        <w:ind w:firstLine="560"/>
        <w:rPr>
          <w:rFonts w:ascii="仿宋" w:hAnsi="仿宋" w:eastAsia="仿宋" w:cs="仿宋"/>
          <w:color w:val="auto"/>
        </w:rPr>
      </w:pPr>
      <w:r>
        <w:rPr>
          <w:rFonts w:hint="eastAsia" w:ascii="仿宋" w:hAnsi="仿宋" w:eastAsia="仿宋" w:cs="仿宋"/>
          <w:color w:val="auto"/>
        </w:rPr>
        <w:t>本授权委托书声明：我（姓名）系（供应商名称）的法定代表人，现授权委托（单位名称）的（姓名）为我公司签署本项目投票文件的法定代表人授权委托代理人，全权代表我单位处理本次谈判的有关事宜。代理人所签署的一切有关文件，我单位均予承认。</w:t>
      </w:r>
    </w:p>
    <w:p>
      <w:pPr>
        <w:pStyle w:val="15"/>
        <w:spacing w:line="580" w:lineRule="exact"/>
        <w:ind w:firstLine="560"/>
        <w:rPr>
          <w:rFonts w:ascii="仿宋" w:hAnsi="仿宋" w:eastAsia="仿宋" w:cs="仿宋"/>
          <w:color w:val="auto"/>
        </w:rPr>
      </w:pPr>
    </w:p>
    <w:p>
      <w:pPr>
        <w:pStyle w:val="15"/>
        <w:spacing w:line="580" w:lineRule="exact"/>
        <w:ind w:firstLine="560"/>
        <w:rPr>
          <w:rFonts w:ascii="仿宋" w:hAnsi="仿宋" w:eastAsia="仿宋" w:cs="仿宋"/>
          <w:color w:val="auto"/>
        </w:rPr>
      </w:pPr>
      <w:r>
        <w:rPr>
          <w:rFonts w:hint="eastAsia" w:ascii="仿宋" w:hAnsi="仿宋" w:eastAsia="仿宋" w:cs="仿宋"/>
          <w:color w:val="auto"/>
        </w:rPr>
        <w:t>代理人无转委托权，特此声明！</w:t>
      </w:r>
    </w:p>
    <w:p>
      <w:pPr>
        <w:pStyle w:val="15"/>
        <w:spacing w:line="580" w:lineRule="exact"/>
        <w:ind w:firstLine="560"/>
        <w:rPr>
          <w:rFonts w:ascii="仿宋" w:hAnsi="仿宋" w:eastAsia="仿宋" w:cs="仿宋"/>
          <w:color w:val="auto"/>
        </w:rPr>
      </w:pPr>
    </w:p>
    <w:p>
      <w:pPr>
        <w:pStyle w:val="15"/>
        <w:spacing w:line="580" w:lineRule="exact"/>
        <w:ind w:firstLine="560"/>
        <w:rPr>
          <w:rFonts w:ascii="仿宋" w:hAnsi="仿宋" w:eastAsia="仿宋" w:cs="仿宋"/>
          <w:color w:val="auto"/>
        </w:rPr>
      </w:pPr>
    </w:p>
    <w:p>
      <w:pPr>
        <w:pStyle w:val="15"/>
        <w:spacing w:line="580" w:lineRule="exact"/>
        <w:ind w:firstLine="560"/>
        <w:rPr>
          <w:rFonts w:ascii="仿宋" w:hAnsi="仿宋" w:eastAsia="仿宋" w:cs="仿宋"/>
          <w:color w:val="auto"/>
        </w:rPr>
      </w:pPr>
    </w:p>
    <w:p>
      <w:pPr>
        <w:pStyle w:val="15"/>
        <w:spacing w:line="580" w:lineRule="exact"/>
        <w:ind w:firstLine="560"/>
        <w:rPr>
          <w:rFonts w:ascii="仿宋" w:hAnsi="仿宋" w:eastAsia="仿宋" w:cs="仿宋"/>
          <w:color w:val="auto"/>
        </w:rPr>
      </w:pPr>
      <w:r>
        <w:rPr>
          <w:rFonts w:hint="eastAsia" w:ascii="仿宋" w:hAnsi="仿宋" w:eastAsia="仿宋" w:cs="仿宋"/>
          <w:color w:val="auto"/>
        </w:rPr>
        <w:t>代理人：姓名：性别：年龄：；</w:t>
      </w:r>
    </w:p>
    <w:p>
      <w:pPr>
        <w:pStyle w:val="15"/>
        <w:spacing w:line="580" w:lineRule="exact"/>
        <w:ind w:firstLine="560"/>
        <w:rPr>
          <w:rFonts w:ascii="仿宋" w:hAnsi="仿宋" w:eastAsia="仿宋" w:cs="仿宋"/>
          <w:color w:val="auto"/>
        </w:rPr>
      </w:pPr>
      <w:r>
        <w:rPr>
          <w:rFonts w:hint="eastAsia" w:ascii="仿宋" w:hAnsi="仿宋" w:eastAsia="仿宋" w:cs="仿宋"/>
          <w:color w:val="auto"/>
        </w:rPr>
        <w:t>身份证号码：职务：；</w:t>
      </w:r>
    </w:p>
    <w:p>
      <w:pPr>
        <w:pStyle w:val="15"/>
        <w:spacing w:line="580" w:lineRule="exact"/>
        <w:ind w:firstLine="560"/>
        <w:rPr>
          <w:rFonts w:ascii="仿宋" w:hAnsi="仿宋" w:eastAsia="仿宋" w:cs="仿宋"/>
          <w:color w:val="auto"/>
        </w:rPr>
      </w:pPr>
      <w:r>
        <w:rPr>
          <w:rFonts w:hint="eastAsia" w:ascii="仿宋" w:hAnsi="仿宋" w:eastAsia="仿宋" w:cs="仿宋"/>
          <w:color w:val="auto"/>
        </w:rPr>
        <w:t>供应商：（盖章）</w:t>
      </w:r>
    </w:p>
    <w:p>
      <w:pPr>
        <w:pStyle w:val="15"/>
        <w:spacing w:line="580" w:lineRule="exact"/>
        <w:ind w:firstLine="560"/>
        <w:rPr>
          <w:rFonts w:ascii="仿宋" w:hAnsi="仿宋" w:eastAsia="仿宋" w:cs="仿宋"/>
          <w:color w:val="auto"/>
        </w:rPr>
      </w:pPr>
      <w:r>
        <w:rPr>
          <w:rFonts w:hint="eastAsia" w:ascii="仿宋" w:hAnsi="仿宋" w:eastAsia="仿宋" w:cs="仿宋"/>
          <w:color w:val="auto"/>
        </w:rPr>
        <w:t>法定代表人：（签字）</w:t>
      </w:r>
    </w:p>
    <w:p>
      <w:pPr>
        <w:pStyle w:val="15"/>
        <w:spacing w:line="580" w:lineRule="exact"/>
        <w:ind w:firstLine="560"/>
        <w:rPr>
          <w:rFonts w:ascii="仿宋" w:hAnsi="仿宋" w:eastAsia="仿宋" w:cs="仿宋"/>
          <w:color w:val="auto"/>
        </w:rPr>
      </w:pPr>
      <w:r>
        <w:rPr>
          <w:rFonts w:hint="eastAsia" w:ascii="仿宋" w:hAnsi="仿宋" w:eastAsia="仿宋" w:cs="仿宋"/>
          <w:color w:val="auto"/>
        </w:rPr>
        <w:t>授权委托日期：年月日</w:t>
      </w:r>
    </w:p>
    <w:p>
      <w:pPr>
        <w:pStyle w:val="15"/>
        <w:spacing w:line="580" w:lineRule="exact"/>
        <w:ind w:firstLine="560"/>
        <w:rPr>
          <w:rFonts w:ascii="仿宋" w:hAnsi="仿宋" w:eastAsia="仿宋" w:cs="仿宋"/>
          <w:color w:val="auto"/>
        </w:rPr>
      </w:pPr>
    </w:p>
    <w:p>
      <w:pPr>
        <w:pStyle w:val="15"/>
        <w:spacing w:line="580" w:lineRule="exact"/>
        <w:ind w:firstLine="560"/>
        <w:rPr>
          <w:rFonts w:ascii="仿宋" w:hAnsi="仿宋" w:eastAsia="仿宋" w:cs="仿宋"/>
          <w:color w:val="auto"/>
        </w:rPr>
      </w:pPr>
    </w:p>
    <w:p>
      <w:pPr>
        <w:pStyle w:val="15"/>
        <w:spacing w:line="580" w:lineRule="exact"/>
        <w:ind w:firstLine="560"/>
        <w:rPr>
          <w:rFonts w:ascii="仿宋" w:hAnsi="仿宋" w:eastAsia="仿宋" w:cs="仿宋"/>
          <w:color w:val="auto"/>
        </w:rPr>
      </w:pPr>
    </w:p>
    <w:p>
      <w:pPr>
        <w:ind w:firstLine="562"/>
        <w:jc w:val="right"/>
        <w:rPr>
          <w:rFonts w:ascii="仿宋" w:hAnsi="仿宋" w:eastAsia="仿宋" w:cs="仿宋"/>
          <w:color w:val="auto"/>
          <w:sz w:val="28"/>
        </w:rPr>
      </w:pPr>
      <w:r>
        <w:rPr>
          <w:rFonts w:hint="eastAsia" w:ascii="仿宋" w:hAnsi="仿宋" w:eastAsia="仿宋" w:cs="仿宋"/>
          <w:color w:val="auto"/>
          <w:sz w:val="28"/>
        </w:rPr>
        <w:br w:type="page"/>
      </w:r>
      <w:r>
        <w:rPr>
          <w:rFonts w:hint="eastAsia" w:ascii="仿宋" w:hAnsi="仿宋" w:eastAsia="仿宋" w:cs="仿宋"/>
          <w:color w:val="auto"/>
          <w:sz w:val="28"/>
        </w:rPr>
        <w:t>附件三</w:t>
      </w:r>
    </w:p>
    <w:p>
      <w:pPr>
        <w:rPr>
          <w:rFonts w:ascii="仿宋" w:hAnsi="仿宋" w:eastAsia="仿宋" w:cs="仿宋"/>
          <w:color w:val="auto"/>
        </w:rPr>
      </w:pPr>
    </w:p>
    <w:p>
      <w:pPr>
        <w:jc w:val="center"/>
        <w:rPr>
          <w:rFonts w:ascii="仿宋" w:hAnsi="仿宋" w:eastAsia="仿宋" w:cs="仿宋"/>
          <w:color w:val="auto"/>
        </w:rPr>
      </w:pPr>
    </w:p>
    <w:p>
      <w:pPr>
        <w:pStyle w:val="2"/>
        <w:spacing w:line="500" w:lineRule="exact"/>
        <w:jc w:val="center"/>
        <w:rPr>
          <w:rFonts w:ascii="仿宋" w:hAnsi="仿宋" w:eastAsia="仿宋" w:cs="仿宋"/>
          <w:color w:val="auto"/>
          <w:sz w:val="36"/>
          <w:szCs w:val="36"/>
        </w:rPr>
      </w:pPr>
      <w:r>
        <w:rPr>
          <w:rFonts w:hint="eastAsia" w:ascii="仿宋" w:hAnsi="仿宋" w:eastAsia="仿宋" w:cs="仿宋"/>
          <w:color w:val="auto"/>
          <w:sz w:val="36"/>
          <w:szCs w:val="36"/>
        </w:rPr>
        <w:t>供应商关于投标文件的声明函</w:t>
      </w:r>
    </w:p>
    <w:p>
      <w:pPr>
        <w:adjustRightInd w:val="0"/>
        <w:snapToGrid w:val="0"/>
        <w:spacing w:line="360" w:lineRule="auto"/>
        <w:ind w:firstLine="560" w:firstLineChars="200"/>
        <w:rPr>
          <w:rFonts w:ascii="仿宋" w:hAnsi="仿宋" w:eastAsia="仿宋" w:cs="仿宋"/>
          <w:color w:val="auto"/>
          <w:sz w:val="28"/>
          <w:szCs w:val="28"/>
          <w:highlight w:val="yellow"/>
        </w:rPr>
      </w:pPr>
    </w:p>
    <w:p>
      <w:pPr>
        <w:pStyle w:val="15"/>
        <w:spacing w:line="580" w:lineRule="exact"/>
        <w:ind w:firstLine="560"/>
        <w:rPr>
          <w:rFonts w:ascii="仿宋" w:hAnsi="仿宋" w:eastAsia="仿宋" w:cs="仿宋"/>
          <w:color w:val="auto"/>
        </w:rPr>
      </w:pPr>
      <w:r>
        <w:rPr>
          <w:rFonts w:hint="eastAsia" w:ascii="仿宋" w:hAnsi="仿宋" w:eastAsia="仿宋" w:cs="仿宋"/>
          <w:color w:val="auto"/>
        </w:rPr>
        <w:t>致：新疆新之建工程咨询有限公司：</w:t>
      </w:r>
    </w:p>
    <w:p>
      <w:pPr>
        <w:pStyle w:val="15"/>
        <w:spacing w:line="580" w:lineRule="exact"/>
        <w:ind w:firstLine="560"/>
        <w:rPr>
          <w:rFonts w:ascii="仿宋" w:hAnsi="仿宋" w:eastAsia="仿宋" w:cs="仿宋"/>
          <w:color w:val="auto"/>
        </w:rPr>
      </w:pPr>
      <w:r>
        <w:rPr>
          <w:rFonts w:hint="eastAsia" w:ascii="仿宋" w:hAnsi="仿宋" w:eastAsia="仿宋" w:cs="仿宋"/>
          <w:color w:val="auto"/>
        </w:rPr>
        <w:t>为响应你方年月日的投标邀请，下述签字人自愿参与投标，提供招标文件技术需求书中规定的项目，提交下述文件并声明全部说明是真实的和正确的。下述签字人将就下述文件中存在的虚假或不真实内容对招标代理机构和招标人承担法律责任。</w:t>
      </w:r>
    </w:p>
    <w:p>
      <w:pPr>
        <w:pStyle w:val="15"/>
        <w:spacing w:line="580" w:lineRule="exact"/>
        <w:ind w:firstLine="560"/>
        <w:rPr>
          <w:rFonts w:ascii="仿宋" w:hAnsi="仿宋" w:eastAsia="仿宋" w:cs="仿宋"/>
          <w:color w:val="auto"/>
        </w:rPr>
      </w:pPr>
      <w:r>
        <w:rPr>
          <w:rFonts w:hint="eastAsia" w:ascii="仿宋" w:hAnsi="仿宋" w:eastAsia="仿宋" w:cs="仿宋"/>
          <w:color w:val="auto"/>
        </w:rPr>
        <w:t>1）我方的资格声明，各有份正本，份副本。</w:t>
      </w:r>
    </w:p>
    <w:p>
      <w:pPr>
        <w:pStyle w:val="15"/>
        <w:spacing w:line="580" w:lineRule="exact"/>
        <w:ind w:firstLine="560"/>
        <w:rPr>
          <w:rFonts w:ascii="仿宋" w:hAnsi="仿宋" w:eastAsia="仿宋" w:cs="仿宋"/>
          <w:color w:val="auto"/>
        </w:rPr>
      </w:pPr>
      <w:r>
        <w:rPr>
          <w:rFonts w:hint="eastAsia" w:ascii="仿宋" w:hAnsi="仿宋" w:eastAsia="仿宋" w:cs="仿宋"/>
          <w:color w:val="auto"/>
        </w:rPr>
        <w:t>2）下述签字人证明本资格文件中的内容是真实的和正确的，同时附上我公司近二年的财务报表。</w:t>
      </w:r>
    </w:p>
    <w:p>
      <w:pPr>
        <w:pStyle w:val="15"/>
        <w:spacing w:line="580" w:lineRule="exact"/>
        <w:ind w:firstLine="560"/>
        <w:rPr>
          <w:rFonts w:ascii="仿宋" w:hAnsi="仿宋" w:eastAsia="仿宋" w:cs="仿宋"/>
          <w:color w:val="auto"/>
        </w:rPr>
      </w:pPr>
      <w:r>
        <w:rPr>
          <w:rFonts w:hint="eastAsia" w:ascii="仿宋" w:hAnsi="仿宋" w:eastAsia="仿宋" w:cs="仿宋"/>
          <w:color w:val="auto"/>
        </w:rPr>
        <w:t>下述签字人知道，招标人可能要求其提供进一步的资格材料并同意按招标人的要求提交。</w:t>
      </w:r>
    </w:p>
    <w:p>
      <w:pPr>
        <w:pStyle w:val="15"/>
        <w:spacing w:line="580" w:lineRule="exact"/>
        <w:ind w:firstLine="560"/>
        <w:rPr>
          <w:rFonts w:ascii="仿宋" w:hAnsi="仿宋" w:eastAsia="仿宋" w:cs="仿宋"/>
          <w:color w:val="auto"/>
        </w:rPr>
      </w:pPr>
    </w:p>
    <w:p>
      <w:pPr>
        <w:pStyle w:val="15"/>
        <w:spacing w:line="580" w:lineRule="exact"/>
        <w:ind w:firstLine="560"/>
        <w:rPr>
          <w:rFonts w:ascii="仿宋" w:hAnsi="仿宋" w:eastAsia="仿宋" w:cs="仿宋"/>
          <w:color w:val="auto"/>
        </w:rPr>
      </w:pPr>
      <w:r>
        <w:rPr>
          <w:rFonts w:hint="eastAsia" w:ascii="仿宋" w:hAnsi="仿宋" w:eastAsia="仿宋" w:cs="仿宋"/>
          <w:color w:val="auto"/>
        </w:rPr>
        <w:t>供应商：（公章）</w:t>
      </w:r>
    </w:p>
    <w:p>
      <w:pPr>
        <w:pStyle w:val="15"/>
        <w:spacing w:line="580" w:lineRule="exact"/>
        <w:ind w:firstLine="560"/>
        <w:rPr>
          <w:rFonts w:ascii="仿宋" w:hAnsi="仿宋" w:eastAsia="仿宋" w:cs="仿宋"/>
          <w:color w:val="auto"/>
        </w:rPr>
      </w:pPr>
    </w:p>
    <w:p>
      <w:pPr>
        <w:pStyle w:val="15"/>
        <w:spacing w:line="580" w:lineRule="exact"/>
        <w:ind w:firstLine="560"/>
        <w:rPr>
          <w:rFonts w:ascii="仿宋" w:hAnsi="仿宋" w:eastAsia="仿宋" w:cs="仿宋"/>
          <w:color w:val="auto"/>
        </w:rPr>
      </w:pPr>
      <w:r>
        <w:rPr>
          <w:rFonts w:hint="eastAsia" w:ascii="仿宋" w:hAnsi="仿宋" w:eastAsia="仿宋" w:cs="仿宋"/>
          <w:color w:val="auto"/>
        </w:rPr>
        <w:t>法人代表或其被授权人：（签字或盖章）</w:t>
      </w:r>
    </w:p>
    <w:p>
      <w:pPr>
        <w:pStyle w:val="15"/>
        <w:spacing w:line="580" w:lineRule="exact"/>
        <w:ind w:firstLine="560"/>
        <w:rPr>
          <w:rFonts w:ascii="仿宋" w:hAnsi="仿宋" w:eastAsia="仿宋" w:cs="仿宋"/>
          <w:color w:val="auto"/>
        </w:rPr>
      </w:pPr>
    </w:p>
    <w:p>
      <w:pPr>
        <w:pStyle w:val="15"/>
        <w:spacing w:line="580" w:lineRule="exact"/>
        <w:ind w:firstLine="560"/>
        <w:rPr>
          <w:rFonts w:ascii="仿宋" w:hAnsi="仿宋" w:eastAsia="仿宋" w:cs="仿宋"/>
          <w:color w:val="auto"/>
        </w:rPr>
      </w:pPr>
      <w:r>
        <w:rPr>
          <w:rFonts w:hint="eastAsia" w:ascii="仿宋" w:hAnsi="仿宋" w:eastAsia="仿宋" w:cs="仿宋"/>
          <w:color w:val="auto"/>
        </w:rPr>
        <w:t>日期：年月日</w:t>
      </w:r>
    </w:p>
    <w:p>
      <w:pPr>
        <w:ind w:firstLine="562"/>
        <w:jc w:val="right"/>
        <w:rPr>
          <w:rFonts w:ascii="仿宋" w:hAnsi="仿宋" w:eastAsia="仿宋" w:cs="仿宋"/>
          <w:color w:val="auto"/>
          <w:sz w:val="28"/>
          <w:highlight w:val="yellow"/>
        </w:rPr>
      </w:pPr>
      <w:r>
        <w:rPr>
          <w:rFonts w:hint="eastAsia" w:ascii="仿宋" w:hAnsi="仿宋" w:eastAsia="仿宋" w:cs="仿宋"/>
          <w:color w:val="auto"/>
          <w:highlight w:val="yellow"/>
        </w:rPr>
        <w:br w:type="page"/>
      </w:r>
      <w:r>
        <w:rPr>
          <w:rFonts w:hint="eastAsia" w:ascii="仿宋" w:hAnsi="仿宋" w:eastAsia="仿宋" w:cs="仿宋"/>
          <w:color w:val="auto"/>
          <w:sz w:val="28"/>
        </w:rPr>
        <w:t>附件四</w:t>
      </w:r>
    </w:p>
    <w:p>
      <w:pPr>
        <w:jc w:val="center"/>
        <w:rPr>
          <w:rFonts w:ascii="仿宋" w:hAnsi="仿宋" w:eastAsia="仿宋" w:cs="仿宋"/>
          <w:b/>
          <w:color w:val="auto"/>
          <w:sz w:val="36"/>
          <w:szCs w:val="36"/>
        </w:rPr>
      </w:pPr>
      <w:r>
        <w:rPr>
          <w:rFonts w:hint="eastAsia" w:ascii="仿宋" w:hAnsi="仿宋" w:eastAsia="仿宋" w:cs="仿宋"/>
          <w:b/>
          <w:color w:val="auto"/>
          <w:sz w:val="36"/>
          <w:szCs w:val="36"/>
        </w:rPr>
        <w:t>供应商诚信投标承诺书</w:t>
      </w:r>
    </w:p>
    <w:p>
      <w:pPr>
        <w:jc w:val="center"/>
        <w:rPr>
          <w:rFonts w:ascii="仿宋" w:hAnsi="仿宋" w:eastAsia="仿宋" w:cs="仿宋"/>
          <w:b/>
          <w:color w:val="auto"/>
          <w:sz w:val="10"/>
          <w:szCs w:val="10"/>
          <w:highlight w:val="yellow"/>
        </w:rPr>
      </w:pPr>
    </w:p>
    <w:p>
      <w:pPr>
        <w:pStyle w:val="15"/>
        <w:spacing w:line="580" w:lineRule="exact"/>
        <w:ind w:firstLine="560"/>
        <w:rPr>
          <w:rFonts w:ascii="仿宋" w:hAnsi="仿宋" w:eastAsia="仿宋" w:cs="仿宋"/>
          <w:color w:val="auto"/>
        </w:rPr>
      </w:pPr>
      <w:r>
        <w:rPr>
          <w:rFonts w:hint="eastAsia" w:ascii="仿宋" w:hAnsi="仿宋" w:eastAsia="仿宋" w:cs="仿宋"/>
          <w:color w:val="auto"/>
        </w:rPr>
        <w:t>本人以企业法定代表人的身份郑重承诺：</w:t>
      </w:r>
    </w:p>
    <w:p>
      <w:pPr>
        <w:pStyle w:val="15"/>
        <w:spacing w:line="580" w:lineRule="exact"/>
        <w:ind w:firstLine="560"/>
        <w:rPr>
          <w:rFonts w:ascii="仿宋" w:hAnsi="仿宋" w:eastAsia="仿宋" w:cs="仿宋"/>
          <w:color w:val="auto"/>
        </w:rPr>
      </w:pPr>
      <w:r>
        <w:rPr>
          <w:rFonts w:hint="eastAsia" w:ascii="仿宋" w:hAnsi="仿宋" w:eastAsia="仿宋" w:cs="仿宋"/>
          <w:color w:val="auto"/>
        </w:rPr>
        <w:t>一、投标文件中所提供的一切材料都是真实、有效、合法的；</w:t>
      </w:r>
    </w:p>
    <w:p>
      <w:pPr>
        <w:pStyle w:val="15"/>
        <w:spacing w:line="580" w:lineRule="exact"/>
        <w:ind w:firstLine="560"/>
        <w:rPr>
          <w:rFonts w:ascii="仿宋" w:hAnsi="仿宋" w:eastAsia="仿宋" w:cs="仿宋"/>
          <w:color w:val="auto"/>
        </w:rPr>
      </w:pPr>
      <w:r>
        <w:rPr>
          <w:rFonts w:hint="eastAsia" w:ascii="仿宋" w:hAnsi="仿宋" w:eastAsia="仿宋" w:cs="仿宋"/>
          <w:color w:val="auto"/>
        </w:rPr>
        <w:t>二、不以他人名义投标或者以其他方式弄虚作假，骗取中标；</w:t>
      </w:r>
    </w:p>
    <w:p>
      <w:pPr>
        <w:pStyle w:val="15"/>
        <w:spacing w:line="580" w:lineRule="exact"/>
        <w:ind w:firstLine="560"/>
        <w:rPr>
          <w:rFonts w:ascii="仿宋" w:hAnsi="仿宋" w:eastAsia="仿宋" w:cs="仿宋"/>
          <w:color w:val="auto"/>
        </w:rPr>
      </w:pPr>
      <w:r>
        <w:rPr>
          <w:rFonts w:hint="eastAsia" w:ascii="仿宋" w:hAnsi="仿宋" w:eastAsia="仿宋" w:cs="仿宋"/>
          <w:color w:val="auto"/>
        </w:rPr>
        <w:t>三、不与其他供应商互相串通投标，不排挤其他供应商的公平竞争，不损害招标人的合法权益；</w:t>
      </w:r>
    </w:p>
    <w:p>
      <w:pPr>
        <w:pStyle w:val="15"/>
        <w:spacing w:line="580" w:lineRule="exact"/>
        <w:ind w:firstLine="560"/>
        <w:rPr>
          <w:rFonts w:ascii="仿宋" w:hAnsi="仿宋" w:eastAsia="仿宋" w:cs="仿宋"/>
          <w:color w:val="auto"/>
        </w:rPr>
      </w:pPr>
      <w:r>
        <w:rPr>
          <w:rFonts w:hint="eastAsia" w:ascii="仿宋" w:hAnsi="仿宋" w:eastAsia="仿宋" w:cs="仿宋"/>
          <w:color w:val="auto"/>
        </w:rPr>
        <w:t>四、不与招标人或者招标代理机构串通投标，损害国家利益、社会公共利益或者他人的合法权益；</w:t>
      </w:r>
    </w:p>
    <w:p>
      <w:pPr>
        <w:pStyle w:val="15"/>
        <w:spacing w:line="580" w:lineRule="exact"/>
        <w:ind w:firstLine="560"/>
        <w:rPr>
          <w:rFonts w:ascii="仿宋" w:hAnsi="仿宋" w:eastAsia="仿宋" w:cs="仿宋"/>
          <w:color w:val="auto"/>
        </w:rPr>
      </w:pPr>
      <w:r>
        <w:rPr>
          <w:rFonts w:hint="eastAsia" w:ascii="仿宋" w:hAnsi="仿宋" w:eastAsia="仿宋" w:cs="仿宋"/>
          <w:color w:val="auto"/>
        </w:rPr>
        <w:t>五、不向招标人或者评标委员会成员行贿以牟取中标；</w:t>
      </w:r>
    </w:p>
    <w:p>
      <w:pPr>
        <w:pStyle w:val="15"/>
        <w:spacing w:line="580" w:lineRule="exact"/>
        <w:ind w:firstLine="560"/>
        <w:rPr>
          <w:rFonts w:ascii="仿宋" w:hAnsi="仿宋" w:eastAsia="仿宋" w:cs="仿宋"/>
          <w:color w:val="auto"/>
        </w:rPr>
      </w:pPr>
      <w:r>
        <w:rPr>
          <w:rFonts w:hint="eastAsia" w:ascii="仿宋" w:hAnsi="仿宋" w:eastAsia="仿宋" w:cs="仿宋"/>
          <w:color w:val="auto"/>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pPr>
        <w:pStyle w:val="15"/>
        <w:spacing w:line="580" w:lineRule="exact"/>
        <w:ind w:firstLine="560"/>
        <w:rPr>
          <w:rFonts w:ascii="仿宋" w:hAnsi="仿宋" w:eastAsia="仿宋" w:cs="仿宋"/>
          <w:color w:val="auto"/>
        </w:rPr>
      </w:pPr>
      <w:r>
        <w:rPr>
          <w:rFonts w:hint="eastAsia" w:ascii="仿宋" w:hAnsi="仿宋" w:eastAsia="仿宋" w:cs="仿宋"/>
          <w:color w:val="auto"/>
        </w:rPr>
        <w:t>七、遵守《中华人民共和国政府采购法》、《政府采购货物和服务招标投标管理办法》（财政部18号令）、《财政部关于加强政府采购货物和服务项目价格评审管理的通知》（财库【2007】2号文）和《政府采购非招标采购方式管理办法》（财政部74号令）的规定，保证不进行恶意投诉。</w:t>
      </w:r>
    </w:p>
    <w:p>
      <w:pPr>
        <w:pStyle w:val="15"/>
        <w:spacing w:line="580" w:lineRule="exact"/>
        <w:ind w:firstLine="560"/>
        <w:rPr>
          <w:rFonts w:ascii="仿宋" w:hAnsi="仿宋" w:eastAsia="仿宋" w:cs="仿宋"/>
          <w:color w:val="auto"/>
        </w:rPr>
      </w:pPr>
      <w:r>
        <w:rPr>
          <w:rFonts w:hint="eastAsia" w:ascii="仿宋" w:hAnsi="仿宋" w:eastAsia="仿宋" w:cs="仿宋"/>
          <w:color w:val="auto"/>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pPr>
        <w:pStyle w:val="15"/>
        <w:spacing w:line="580" w:lineRule="exact"/>
        <w:ind w:firstLine="560"/>
        <w:rPr>
          <w:rFonts w:ascii="仿宋" w:hAnsi="仿宋" w:eastAsia="仿宋" w:cs="仿宋"/>
          <w:color w:val="auto"/>
        </w:rPr>
      </w:pPr>
      <w:r>
        <w:rPr>
          <w:rFonts w:hint="eastAsia" w:ascii="仿宋" w:hAnsi="仿宋" w:eastAsia="仿宋" w:cs="仿宋"/>
          <w:color w:val="auto"/>
        </w:rPr>
        <w:t>供应商：（公章）</w:t>
      </w:r>
    </w:p>
    <w:p>
      <w:pPr>
        <w:pStyle w:val="15"/>
        <w:spacing w:line="580" w:lineRule="exact"/>
        <w:ind w:firstLine="560"/>
        <w:rPr>
          <w:rFonts w:ascii="仿宋" w:hAnsi="仿宋" w:eastAsia="仿宋" w:cs="仿宋"/>
          <w:color w:val="auto"/>
        </w:rPr>
      </w:pPr>
    </w:p>
    <w:p>
      <w:pPr>
        <w:pStyle w:val="15"/>
        <w:spacing w:line="580" w:lineRule="exact"/>
        <w:ind w:firstLine="560"/>
        <w:rPr>
          <w:rFonts w:ascii="仿宋" w:hAnsi="仿宋" w:eastAsia="仿宋" w:cs="仿宋"/>
          <w:color w:val="auto"/>
        </w:rPr>
      </w:pPr>
      <w:r>
        <w:rPr>
          <w:rFonts w:hint="eastAsia" w:ascii="仿宋" w:hAnsi="仿宋" w:eastAsia="仿宋" w:cs="仿宋"/>
          <w:color w:val="auto"/>
        </w:rPr>
        <w:t>法定代表人：（签字）法定代表授权委托人：（签字）</w:t>
      </w:r>
    </w:p>
    <w:p>
      <w:pPr>
        <w:ind w:firstLine="562"/>
        <w:jc w:val="right"/>
        <w:rPr>
          <w:rFonts w:ascii="仿宋" w:hAnsi="仿宋" w:eastAsia="仿宋" w:cs="仿宋"/>
          <w:color w:val="auto"/>
          <w:sz w:val="28"/>
          <w:highlight w:val="yellow"/>
        </w:rPr>
      </w:pPr>
      <w:r>
        <w:rPr>
          <w:rFonts w:hint="eastAsia" w:ascii="仿宋" w:hAnsi="仿宋" w:eastAsia="仿宋" w:cs="仿宋"/>
          <w:color w:val="auto"/>
          <w:sz w:val="28"/>
          <w:szCs w:val="28"/>
          <w:highlight w:val="yellow"/>
        </w:rPr>
        <w:br w:type="page"/>
      </w:r>
      <w:bookmarkStart w:id="9" w:name="_Toc435087575"/>
      <w:r>
        <w:rPr>
          <w:rFonts w:hint="eastAsia" w:ascii="仿宋" w:hAnsi="仿宋" w:eastAsia="仿宋" w:cs="仿宋"/>
          <w:color w:val="auto"/>
          <w:sz w:val="28"/>
        </w:rPr>
        <w:t>附件</w:t>
      </w:r>
      <w:bookmarkEnd w:id="9"/>
      <w:r>
        <w:rPr>
          <w:rFonts w:hint="eastAsia" w:ascii="仿宋" w:hAnsi="仿宋" w:eastAsia="仿宋" w:cs="仿宋"/>
          <w:color w:val="auto"/>
          <w:sz w:val="28"/>
        </w:rPr>
        <w:t>五</w:t>
      </w:r>
    </w:p>
    <w:p>
      <w:pPr>
        <w:jc w:val="center"/>
        <w:rPr>
          <w:rFonts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供应商反商业贿赂承诺书</w:t>
      </w:r>
    </w:p>
    <w:p>
      <w:pPr>
        <w:autoSpaceDE w:val="0"/>
        <w:autoSpaceDN w:val="0"/>
        <w:adjustRightInd w:val="0"/>
        <w:snapToGrid w:val="0"/>
        <w:spacing w:line="360" w:lineRule="auto"/>
        <w:ind w:firstLine="560" w:firstLineChars="200"/>
        <w:jc w:val="left"/>
        <w:rPr>
          <w:rFonts w:ascii="仿宋" w:hAnsi="仿宋" w:eastAsia="仿宋" w:cs="仿宋"/>
          <w:color w:val="auto"/>
          <w:kern w:val="0"/>
          <w:sz w:val="28"/>
          <w:szCs w:val="28"/>
          <w:lang w:val="zh-CN"/>
        </w:rPr>
      </w:pPr>
    </w:p>
    <w:p>
      <w:pPr>
        <w:autoSpaceDE w:val="0"/>
        <w:autoSpaceDN w:val="0"/>
        <w:adjustRightInd w:val="0"/>
        <w:snapToGrid w:val="0"/>
        <w:spacing w:line="360" w:lineRule="auto"/>
        <w:ind w:firstLine="560" w:firstLineChars="20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在号（项目）招标活动中，我公司承诺如下：</w:t>
      </w:r>
    </w:p>
    <w:p>
      <w:pPr>
        <w:autoSpaceDE w:val="0"/>
        <w:autoSpaceDN w:val="0"/>
        <w:adjustRightInd w:val="0"/>
        <w:snapToGrid w:val="0"/>
        <w:spacing w:line="360" w:lineRule="auto"/>
        <w:ind w:firstLine="560" w:firstLineChars="20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1、不给予国家工作人员及其亲属各种形式的商业贿赂（包括送礼金礼品、有价证券、购物券、回扣、佣金、咨询费、劳务费、赞助费、宣传费、支付旅游费用、报销各种消费凭证、宴请、娱乐等）；</w:t>
      </w:r>
    </w:p>
    <w:p>
      <w:pPr>
        <w:autoSpaceDE w:val="0"/>
        <w:autoSpaceDN w:val="0"/>
        <w:adjustRightInd w:val="0"/>
        <w:snapToGrid w:val="0"/>
        <w:spacing w:line="360" w:lineRule="auto"/>
        <w:ind w:firstLine="560" w:firstLineChars="20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2、不与投标人相互勾结私下协议，弄虚作假，搞假招标、陪标、串通投标，明招暗定，暗箱操作。</w:t>
      </w:r>
    </w:p>
    <w:p>
      <w:pPr>
        <w:snapToGrid w:val="0"/>
        <w:spacing w:line="360" w:lineRule="auto"/>
        <w:ind w:firstLine="560" w:firstLineChars="20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3、我公司法人及项目参与人员有亲戚担任业主方副科级以上领导职务时，自愿放弃此次投标权。</w:t>
      </w:r>
    </w:p>
    <w:p>
      <w:pPr>
        <w:autoSpaceDE w:val="0"/>
        <w:autoSpaceDN w:val="0"/>
        <w:adjustRightInd w:val="0"/>
        <w:snapToGrid w:val="0"/>
        <w:spacing w:line="360" w:lineRule="auto"/>
        <w:ind w:firstLine="560" w:firstLineChars="20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如有上述行为，一经发现，我公司及项目参与人员愿意按照《政府采购法》、《招投标法》、《反不正当竞争法》的有关规定接受处罚。</w:t>
      </w:r>
    </w:p>
    <w:p>
      <w:pPr>
        <w:autoSpaceDE w:val="0"/>
        <w:autoSpaceDN w:val="0"/>
        <w:adjustRightInd w:val="0"/>
        <w:snapToGrid w:val="0"/>
        <w:spacing w:line="360" w:lineRule="auto"/>
        <w:ind w:firstLine="560" w:firstLineChars="200"/>
        <w:jc w:val="left"/>
        <w:rPr>
          <w:rFonts w:ascii="仿宋" w:hAnsi="仿宋" w:eastAsia="仿宋" w:cs="仿宋"/>
          <w:color w:val="auto"/>
          <w:kern w:val="0"/>
          <w:sz w:val="28"/>
          <w:szCs w:val="28"/>
        </w:rPr>
      </w:pPr>
    </w:p>
    <w:p>
      <w:pPr>
        <w:autoSpaceDE w:val="0"/>
        <w:autoSpaceDN w:val="0"/>
        <w:adjustRightInd w:val="0"/>
        <w:spacing w:line="360" w:lineRule="auto"/>
        <w:ind w:left="221"/>
        <w:rPr>
          <w:rFonts w:ascii="仿宋" w:hAnsi="仿宋" w:eastAsia="仿宋" w:cs="仿宋"/>
          <w:color w:val="auto"/>
          <w:kern w:val="0"/>
          <w:sz w:val="24"/>
          <w:szCs w:val="24"/>
        </w:rPr>
      </w:pPr>
      <w:r>
        <w:rPr>
          <w:rFonts w:hint="eastAsia" w:ascii="仿宋" w:hAnsi="仿宋" w:eastAsia="仿宋" w:cs="仿宋"/>
          <w:color w:val="auto"/>
          <w:kern w:val="0"/>
          <w:sz w:val="24"/>
          <w:szCs w:val="24"/>
        </w:rPr>
        <w:t>公司法人代表：（签字）.</w:t>
      </w:r>
    </w:p>
    <w:p>
      <w:pPr>
        <w:autoSpaceDE w:val="0"/>
        <w:autoSpaceDN w:val="0"/>
        <w:adjustRightInd w:val="0"/>
        <w:spacing w:line="360" w:lineRule="auto"/>
        <w:ind w:left="221"/>
        <w:rPr>
          <w:rFonts w:ascii="仿宋" w:hAnsi="仿宋" w:eastAsia="仿宋" w:cs="仿宋"/>
          <w:color w:val="auto"/>
          <w:kern w:val="0"/>
          <w:sz w:val="24"/>
          <w:szCs w:val="24"/>
        </w:rPr>
      </w:pPr>
      <w:r>
        <w:rPr>
          <w:rFonts w:hint="eastAsia" w:ascii="仿宋" w:hAnsi="仿宋" w:eastAsia="仿宋" w:cs="仿宋"/>
          <w:color w:val="auto"/>
          <w:kern w:val="0"/>
          <w:sz w:val="24"/>
          <w:szCs w:val="24"/>
        </w:rPr>
        <w:t>法人授权代表：（签字）</w:t>
      </w:r>
      <w:r>
        <w:rPr>
          <w:rFonts w:hint="eastAsia" w:ascii="仿宋" w:hAnsi="仿宋" w:eastAsia="仿宋" w:cs="仿宋"/>
          <w:color w:val="auto"/>
          <w:kern w:val="0"/>
          <w:sz w:val="24"/>
          <w:szCs w:val="24"/>
          <w:u w:val="single"/>
        </w:rPr>
        <w:t>.</w:t>
      </w:r>
    </w:p>
    <w:p>
      <w:pPr>
        <w:autoSpaceDE w:val="0"/>
        <w:autoSpaceDN w:val="0"/>
        <w:adjustRightInd w:val="0"/>
        <w:spacing w:line="360" w:lineRule="auto"/>
        <w:ind w:left="221"/>
        <w:rPr>
          <w:rFonts w:ascii="仿宋" w:hAnsi="仿宋" w:eastAsia="仿宋" w:cs="仿宋"/>
          <w:color w:val="auto"/>
          <w:kern w:val="0"/>
          <w:sz w:val="28"/>
          <w:szCs w:val="28"/>
        </w:rPr>
      </w:pPr>
      <w:r>
        <w:rPr>
          <w:rFonts w:hint="eastAsia" w:ascii="仿宋" w:hAnsi="仿宋" w:eastAsia="仿宋" w:cs="仿宋"/>
          <w:color w:val="auto"/>
          <w:kern w:val="0"/>
          <w:sz w:val="24"/>
          <w:szCs w:val="24"/>
        </w:rPr>
        <w:t>项目经理：（签字）</w:t>
      </w:r>
      <w:r>
        <w:rPr>
          <w:rFonts w:hint="eastAsia" w:ascii="仿宋" w:hAnsi="仿宋" w:eastAsia="仿宋" w:cs="仿宋"/>
          <w:color w:val="auto"/>
          <w:kern w:val="0"/>
          <w:sz w:val="28"/>
          <w:szCs w:val="28"/>
          <w:u w:val="single"/>
        </w:rPr>
        <w:t>.</w:t>
      </w:r>
    </w:p>
    <w:p>
      <w:pPr>
        <w:autoSpaceDE w:val="0"/>
        <w:autoSpaceDN w:val="0"/>
        <w:adjustRightInd w:val="0"/>
        <w:spacing w:line="360" w:lineRule="auto"/>
        <w:ind w:left="221"/>
        <w:rPr>
          <w:rFonts w:ascii="仿宋" w:hAnsi="仿宋" w:eastAsia="仿宋" w:cs="仿宋"/>
          <w:color w:val="auto"/>
          <w:kern w:val="0"/>
          <w:sz w:val="28"/>
          <w:szCs w:val="28"/>
        </w:rPr>
      </w:pPr>
    </w:p>
    <w:p>
      <w:pPr>
        <w:autoSpaceDE w:val="0"/>
        <w:autoSpaceDN w:val="0"/>
        <w:adjustRightInd w:val="0"/>
        <w:spacing w:line="360" w:lineRule="auto"/>
        <w:jc w:val="right"/>
        <w:rPr>
          <w:rFonts w:ascii="仿宋" w:hAnsi="仿宋" w:eastAsia="仿宋" w:cs="仿宋"/>
          <w:color w:val="auto"/>
          <w:kern w:val="0"/>
          <w:sz w:val="28"/>
          <w:szCs w:val="28"/>
          <w:u w:val="single"/>
        </w:rPr>
      </w:pPr>
      <w:r>
        <w:rPr>
          <w:rFonts w:hint="eastAsia" w:ascii="仿宋" w:hAnsi="仿宋" w:eastAsia="仿宋" w:cs="仿宋"/>
          <w:color w:val="auto"/>
          <w:kern w:val="0"/>
          <w:sz w:val="28"/>
          <w:szCs w:val="28"/>
          <w:u w:val="single"/>
        </w:rPr>
        <w:t>公司签章.</w:t>
      </w:r>
    </w:p>
    <w:p>
      <w:pPr>
        <w:pStyle w:val="15"/>
        <w:spacing w:line="580" w:lineRule="exact"/>
        <w:ind w:firstLine="560"/>
        <w:jc w:val="right"/>
        <w:rPr>
          <w:rFonts w:ascii="仿宋" w:hAnsi="仿宋" w:eastAsia="仿宋" w:cs="仿宋"/>
          <w:color w:val="auto"/>
          <w:kern w:val="0"/>
          <w:szCs w:val="28"/>
        </w:rPr>
      </w:pPr>
      <w:r>
        <w:rPr>
          <w:rFonts w:hint="eastAsia" w:ascii="仿宋" w:hAnsi="仿宋" w:eastAsia="仿宋" w:cs="仿宋"/>
          <w:color w:val="auto"/>
          <w:kern w:val="0"/>
          <w:szCs w:val="28"/>
        </w:rPr>
        <w:t>年月日</w:t>
      </w:r>
    </w:p>
    <w:p>
      <w:pPr>
        <w:pStyle w:val="15"/>
        <w:spacing w:line="580" w:lineRule="exact"/>
        <w:ind w:firstLine="560"/>
        <w:rPr>
          <w:rFonts w:ascii="仿宋" w:hAnsi="仿宋" w:eastAsia="仿宋" w:cs="仿宋"/>
          <w:color w:val="auto"/>
        </w:rPr>
      </w:pPr>
    </w:p>
    <w:p>
      <w:pPr>
        <w:ind w:firstLine="622"/>
        <w:rPr>
          <w:rFonts w:ascii="仿宋" w:hAnsi="仿宋" w:eastAsia="仿宋" w:cs="仿宋"/>
          <w:b/>
          <w:color w:val="auto"/>
          <w:sz w:val="31"/>
        </w:rPr>
        <w:sectPr>
          <w:pgSz w:w="11906" w:h="16838"/>
          <w:pgMar w:top="1247" w:right="1134" w:bottom="1247" w:left="1134" w:header="851" w:footer="851" w:gutter="0"/>
          <w:pgNumType w:fmt="numberInDash"/>
          <w:cols w:space="720" w:num="1"/>
          <w:titlePg/>
          <w:docGrid w:type="linesAndChars" w:linePitch="312" w:charSpace="0"/>
        </w:sectPr>
      </w:pPr>
    </w:p>
    <w:p>
      <w:pPr>
        <w:ind w:firstLine="560"/>
        <w:jc w:val="center"/>
        <w:rPr>
          <w:rFonts w:ascii="仿宋" w:hAnsi="仿宋" w:eastAsia="仿宋" w:cs="仿宋"/>
          <w:b/>
          <w:color w:val="auto"/>
          <w:sz w:val="28"/>
        </w:rPr>
      </w:pPr>
      <w:r>
        <w:rPr>
          <w:rFonts w:hint="eastAsia" w:ascii="仿宋" w:hAnsi="仿宋" w:eastAsia="仿宋" w:cs="仿宋"/>
          <w:color w:val="auto"/>
          <w:sz w:val="36"/>
          <w:szCs w:val="36"/>
          <w:lang w:val="en-US" w:eastAsia="zh-CN"/>
        </w:rPr>
        <w:t xml:space="preserve">第一包附表                                                           </w:t>
      </w:r>
      <w:r>
        <w:rPr>
          <w:rFonts w:hint="eastAsia" w:ascii="仿宋" w:hAnsi="仿宋" w:eastAsia="仿宋" w:cs="仿宋"/>
          <w:color w:val="auto"/>
          <w:sz w:val="28"/>
        </w:rPr>
        <w:t>附件六</w:t>
      </w:r>
    </w:p>
    <w:p>
      <w:pPr>
        <w:tabs>
          <w:tab w:val="center" w:pos="7115"/>
          <w:tab w:val="right" w:pos="14230"/>
        </w:tabs>
        <w:ind w:firstLine="723"/>
        <w:jc w:val="center"/>
        <w:rPr>
          <w:rFonts w:ascii="仿宋" w:hAnsi="仿宋" w:eastAsia="仿宋" w:cs="仿宋"/>
          <w:b/>
          <w:color w:val="auto"/>
          <w:sz w:val="36"/>
        </w:rPr>
      </w:pPr>
      <w:r>
        <w:rPr>
          <w:rFonts w:hint="eastAsia" w:ascii="仿宋" w:hAnsi="仿宋" w:eastAsia="仿宋" w:cs="仿宋"/>
          <w:b/>
          <w:color w:val="auto"/>
          <w:sz w:val="36"/>
        </w:rPr>
        <w:t>开标一览表</w:t>
      </w:r>
    </w:p>
    <w:p>
      <w:pPr>
        <w:tabs>
          <w:tab w:val="center" w:pos="7115"/>
          <w:tab w:val="right" w:pos="14230"/>
        </w:tabs>
        <w:ind w:firstLine="140" w:firstLineChars="50"/>
        <w:rPr>
          <w:rFonts w:ascii="仿宋" w:hAnsi="仿宋" w:eastAsia="仿宋" w:cs="仿宋"/>
          <w:color w:val="auto"/>
          <w:sz w:val="28"/>
          <w:szCs w:val="28"/>
        </w:rPr>
      </w:pPr>
      <w:r>
        <w:rPr>
          <w:rFonts w:hint="eastAsia" w:ascii="仿宋" w:hAnsi="仿宋" w:eastAsia="仿宋" w:cs="仿宋"/>
          <w:color w:val="auto"/>
          <w:sz w:val="28"/>
          <w:szCs w:val="28"/>
        </w:rPr>
        <w:t>供应商名称：单位：元</w:t>
      </w:r>
    </w:p>
    <w:p>
      <w:pPr>
        <w:spacing w:line="360" w:lineRule="exact"/>
        <w:ind w:firstLine="140" w:firstLineChars="50"/>
        <w:rPr>
          <w:rFonts w:ascii="仿宋" w:hAnsi="仿宋" w:eastAsia="仿宋" w:cs="仿宋"/>
          <w:color w:val="auto"/>
          <w:sz w:val="28"/>
          <w:szCs w:val="28"/>
        </w:rPr>
      </w:pPr>
      <w:r>
        <w:rPr>
          <w:rFonts w:hint="eastAsia" w:ascii="仿宋" w:hAnsi="仿宋" w:eastAsia="仿宋" w:cs="仿宋"/>
          <w:color w:val="auto"/>
          <w:sz w:val="28"/>
          <w:szCs w:val="28"/>
        </w:rPr>
        <w:t>项目名称：</w:t>
      </w:r>
      <w:r>
        <w:rPr>
          <w:rFonts w:hint="eastAsia" w:ascii="仿宋" w:hAnsi="仿宋" w:eastAsia="仿宋" w:cs="仿宋"/>
          <w:color w:val="auto"/>
          <w:sz w:val="28"/>
          <w:szCs w:val="28"/>
          <w:lang w:eastAsia="zh-CN"/>
        </w:rPr>
        <w:t>昌吉市卫生健康委员会</w:t>
      </w:r>
      <w:r>
        <w:rPr>
          <w:rFonts w:hint="eastAsia" w:ascii="仿宋" w:hAnsi="仿宋" w:eastAsia="仿宋" w:cs="仿宋"/>
          <w:color w:val="auto"/>
          <w:sz w:val="28"/>
          <w:szCs w:val="28"/>
        </w:rPr>
        <w:t>智慧化疫苗冷库、会议室建设及设施设备采购项目招标文件</w:t>
      </w:r>
    </w:p>
    <w:p>
      <w:pPr>
        <w:spacing w:line="360" w:lineRule="exact"/>
        <w:ind w:firstLine="140" w:firstLineChars="5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项目</w:t>
      </w:r>
      <w:r>
        <w:rPr>
          <w:rFonts w:hint="eastAsia" w:ascii="仿宋" w:hAnsi="仿宋" w:eastAsia="仿宋" w:cs="仿宋"/>
          <w:color w:val="auto"/>
          <w:sz w:val="28"/>
          <w:szCs w:val="28"/>
        </w:rPr>
        <w:t>编号：</w:t>
      </w:r>
    </w:p>
    <w:tbl>
      <w:tblPr>
        <w:tblStyle w:val="10"/>
        <w:tblW w:w="15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9"/>
        <w:gridCol w:w="1955"/>
        <w:gridCol w:w="2054"/>
        <w:gridCol w:w="1185"/>
        <w:gridCol w:w="3331"/>
        <w:gridCol w:w="1410"/>
        <w:gridCol w:w="1832"/>
        <w:gridCol w:w="133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2" w:hRule="exact"/>
          <w:jc w:val="center"/>
        </w:trPr>
        <w:tc>
          <w:tcPr>
            <w:tcW w:w="78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序号</w:t>
            </w:r>
          </w:p>
        </w:tc>
        <w:tc>
          <w:tcPr>
            <w:tcW w:w="1951"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设备名称</w:t>
            </w:r>
          </w:p>
        </w:tc>
        <w:tc>
          <w:tcPr>
            <w:tcW w:w="2055"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规格和型号</w:t>
            </w:r>
          </w:p>
        </w:tc>
        <w:tc>
          <w:tcPr>
            <w:tcW w:w="1185"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数量</w:t>
            </w:r>
          </w:p>
        </w:tc>
        <w:tc>
          <w:tcPr>
            <w:tcW w:w="3332"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制造商名称及国籍、地区</w:t>
            </w:r>
          </w:p>
        </w:tc>
        <w:tc>
          <w:tcPr>
            <w:tcW w:w="141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设备单价</w:t>
            </w:r>
          </w:p>
        </w:tc>
        <w:tc>
          <w:tcPr>
            <w:tcW w:w="1833"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设备总价</w:t>
            </w:r>
          </w:p>
        </w:tc>
        <w:tc>
          <w:tcPr>
            <w:tcW w:w="1335"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交货期</w:t>
            </w:r>
          </w:p>
        </w:tc>
        <w:tc>
          <w:tcPr>
            <w:tcW w:w="1125"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8" w:hRule="atLeast"/>
          <w:jc w:val="center"/>
        </w:trPr>
        <w:tc>
          <w:tcPr>
            <w:tcW w:w="780" w:type="dxa"/>
            <w:vAlign w:val="center"/>
          </w:tcPr>
          <w:p>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1</w:t>
            </w:r>
          </w:p>
        </w:tc>
        <w:tc>
          <w:tcPr>
            <w:tcW w:w="1951" w:type="dxa"/>
            <w:vAlign w:val="center"/>
          </w:tcPr>
          <w:p>
            <w:pPr>
              <w:snapToGrid w:val="0"/>
              <w:jc w:val="center"/>
              <w:rPr>
                <w:rFonts w:ascii="仿宋" w:hAnsi="仿宋" w:eastAsia="仿宋" w:cs="仿宋"/>
                <w:color w:val="auto"/>
                <w:sz w:val="28"/>
                <w:szCs w:val="28"/>
              </w:rPr>
            </w:pPr>
          </w:p>
        </w:tc>
        <w:tc>
          <w:tcPr>
            <w:tcW w:w="2055" w:type="dxa"/>
            <w:vAlign w:val="center"/>
          </w:tcPr>
          <w:p>
            <w:pPr>
              <w:snapToGrid w:val="0"/>
              <w:jc w:val="center"/>
              <w:rPr>
                <w:rFonts w:ascii="仿宋" w:hAnsi="仿宋" w:eastAsia="仿宋" w:cs="仿宋"/>
                <w:color w:val="auto"/>
                <w:sz w:val="28"/>
                <w:szCs w:val="28"/>
              </w:rPr>
            </w:pPr>
          </w:p>
        </w:tc>
        <w:tc>
          <w:tcPr>
            <w:tcW w:w="1185" w:type="dxa"/>
            <w:vAlign w:val="center"/>
          </w:tcPr>
          <w:p>
            <w:pPr>
              <w:snapToGrid w:val="0"/>
              <w:jc w:val="center"/>
              <w:rPr>
                <w:rFonts w:ascii="仿宋" w:hAnsi="仿宋" w:eastAsia="仿宋" w:cs="仿宋"/>
                <w:color w:val="auto"/>
                <w:sz w:val="28"/>
                <w:szCs w:val="28"/>
              </w:rPr>
            </w:pPr>
          </w:p>
        </w:tc>
        <w:tc>
          <w:tcPr>
            <w:tcW w:w="3332" w:type="dxa"/>
            <w:vAlign w:val="center"/>
          </w:tcPr>
          <w:p>
            <w:pPr>
              <w:snapToGrid w:val="0"/>
              <w:jc w:val="center"/>
              <w:rPr>
                <w:rFonts w:ascii="仿宋" w:hAnsi="仿宋" w:eastAsia="仿宋" w:cs="仿宋"/>
                <w:color w:val="auto"/>
                <w:sz w:val="28"/>
                <w:szCs w:val="28"/>
              </w:rPr>
            </w:pPr>
          </w:p>
        </w:tc>
        <w:tc>
          <w:tcPr>
            <w:tcW w:w="1410" w:type="dxa"/>
            <w:vAlign w:val="center"/>
          </w:tcPr>
          <w:p>
            <w:pPr>
              <w:snapToGrid w:val="0"/>
              <w:jc w:val="center"/>
              <w:rPr>
                <w:rFonts w:ascii="仿宋" w:hAnsi="仿宋" w:eastAsia="仿宋" w:cs="仿宋"/>
                <w:color w:val="auto"/>
                <w:sz w:val="28"/>
                <w:szCs w:val="28"/>
              </w:rPr>
            </w:pPr>
          </w:p>
        </w:tc>
        <w:tc>
          <w:tcPr>
            <w:tcW w:w="1833" w:type="dxa"/>
            <w:vAlign w:val="center"/>
          </w:tcPr>
          <w:p>
            <w:pPr>
              <w:snapToGrid w:val="0"/>
              <w:jc w:val="center"/>
              <w:rPr>
                <w:rFonts w:ascii="仿宋" w:hAnsi="仿宋" w:eastAsia="仿宋" w:cs="仿宋"/>
                <w:color w:val="auto"/>
                <w:sz w:val="28"/>
                <w:szCs w:val="28"/>
              </w:rPr>
            </w:pPr>
          </w:p>
        </w:tc>
        <w:tc>
          <w:tcPr>
            <w:tcW w:w="1335" w:type="dxa"/>
            <w:vAlign w:val="center"/>
          </w:tcPr>
          <w:p>
            <w:pPr>
              <w:snapToGrid w:val="0"/>
              <w:jc w:val="center"/>
              <w:rPr>
                <w:rFonts w:ascii="仿宋" w:hAnsi="仿宋" w:eastAsia="仿宋" w:cs="仿宋"/>
                <w:color w:val="auto"/>
                <w:sz w:val="28"/>
                <w:szCs w:val="28"/>
              </w:rPr>
            </w:pPr>
          </w:p>
        </w:tc>
        <w:tc>
          <w:tcPr>
            <w:tcW w:w="1125" w:type="dxa"/>
            <w:vAlign w:val="center"/>
          </w:tcPr>
          <w:p>
            <w:pPr>
              <w:snapToGrid w:val="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3" w:hRule="atLeast"/>
          <w:jc w:val="center"/>
        </w:trPr>
        <w:tc>
          <w:tcPr>
            <w:tcW w:w="2736" w:type="dxa"/>
            <w:gridSpan w:val="2"/>
            <w:vAlign w:val="center"/>
          </w:tcPr>
          <w:p>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投标总价</w:t>
            </w:r>
          </w:p>
        </w:tc>
        <w:tc>
          <w:tcPr>
            <w:tcW w:w="12270" w:type="dxa"/>
            <w:gridSpan w:val="7"/>
            <w:vAlign w:val="center"/>
          </w:tcPr>
          <w:p>
            <w:pPr>
              <w:snapToGrid w:val="0"/>
              <w:jc w:val="left"/>
              <w:rPr>
                <w:rFonts w:ascii="仿宋" w:hAnsi="仿宋" w:eastAsia="仿宋" w:cs="仿宋"/>
                <w:color w:val="auto"/>
                <w:sz w:val="28"/>
                <w:szCs w:val="28"/>
              </w:rPr>
            </w:pPr>
            <w:r>
              <w:rPr>
                <w:rFonts w:hint="eastAsia" w:ascii="仿宋" w:hAnsi="仿宋" w:eastAsia="仿宋" w:cs="仿宋"/>
                <w:color w:val="auto"/>
                <w:sz w:val="28"/>
                <w:szCs w:val="28"/>
              </w:rPr>
              <w:t>小写：                           大写：</w:t>
            </w:r>
          </w:p>
        </w:tc>
      </w:tr>
    </w:tbl>
    <w:p>
      <w:pPr>
        <w:ind w:firstLine="480"/>
        <w:rPr>
          <w:rFonts w:ascii="仿宋" w:hAnsi="仿宋" w:eastAsia="仿宋" w:cs="仿宋"/>
          <w:color w:val="auto"/>
          <w:sz w:val="24"/>
          <w:szCs w:val="24"/>
        </w:rPr>
      </w:pPr>
    </w:p>
    <w:p>
      <w:pPr>
        <w:spacing w:line="400" w:lineRule="exact"/>
        <w:ind w:firstLine="551" w:firstLineChars="196"/>
        <w:rPr>
          <w:rFonts w:ascii="仿宋" w:hAnsi="仿宋" w:eastAsia="仿宋" w:cs="仿宋"/>
          <w:b/>
          <w:bCs/>
          <w:color w:val="auto"/>
          <w:sz w:val="28"/>
        </w:rPr>
      </w:pPr>
      <w:r>
        <w:rPr>
          <w:rFonts w:hint="eastAsia" w:ascii="仿宋" w:hAnsi="仿宋" w:eastAsia="仿宋" w:cs="仿宋"/>
          <w:b/>
          <w:bCs/>
          <w:color w:val="auto"/>
          <w:sz w:val="28"/>
        </w:rPr>
        <w:t>注：1、请单独封装一份在信袋内。</w:t>
      </w:r>
    </w:p>
    <w:p>
      <w:pPr>
        <w:spacing w:line="400" w:lineRule="exact"/>
        <w:ind w:firstLine="562"/>
        <w:rPr>
          <w:rFonts w:ascii="仿宋" w:hAnsi="仿宋" w:eastAsia="仿宋" w:cs="仿宋"/>
          <w:b/>
          <w:color w:val="auto"/>
          <w:sz w:val="28"/>
        </w:rPr>
      </w:pPr>
      <w:r>
        <w:rPr>
          <w:rFonts w:hint="eastAsia" w:ascii="仿宋" w:hAnsi="仿宋" w:eastAsia="仿宋" w:cs="仿宋"/>
          <w:b/>
          <w:color w:val="auto"/>
          <w:sz w:val="28"/>
        </w:rPr>
        <w:t>2、在开标一览表中，按第二章投标须知10.2条款的规定不允许出现两种报价，否则其投标将被拒绝。</w:t>
      </w:r>
    </w:p>
    <w:p>
      <w:pPr>
        <w:spacing w:line="400" w:lineRule="exact"/>
        <w:ind w:firstLine="562"/>
        <w:rPr>
          <w:rFonts w:ascii="仿宋" w:hAnsi="仿宋" w:eastAsia="仿宋" w:cs="仿宋"/>
          <w:b/>
          <w:color w:val="auto"/>
          <w:sz w:val="28"/>
        </w:rPr>
      </w:pPr>
      <w:r>
        <w:rPr>
          <w:rFonts w:hint="eastAsia" w:ascii="仿宋" w:hAnsi="仿宋" w:eastAsia="仿宋" w:cs="仿宋"/>
          <w:b/>
          <w:color w:val="auto"/>
          <w:sz w:val="28"/>
        </w:rPr>
        <w:t>3、详细清单参照附件七自制。</w:t>
      </w:r>
    </w:p>
    <w:p>
      <w:pPr>
        <w:spacing w:line="400" w:lineRule="exact"/>
        <w:ind w:firstLine="562"/>
        <w:rPr>
          <w:rFonts w:ascii="仿宋" w:hAnsi="仿宋" w:eastAsia="仿宋" w:cs="仿宋"/>
          <w:b/>
          <w:color w:val="auto"/>
          <w:sz w:val="28"/>
        </w:rPr>
      </w:pPr>
    </w:p>
    <w:p>
      <w:pPr>
        <w:ind w:firstLine="537" w:firstLineChars="192"/>
        <w:rPr>
          <w:rFonts w:ascii="仿宋" w:hAnsi="仿宋" w:eastAsia="仿宋" w:cs="仿宋"/>
          <w:b/>
          <w:color w:val="auto"/>
          <w:sz w:val="28"/>
        </w:rPr>
      </w:pPr>
      <w:r>
        <w:rPr>
          <w:rFonts w:hint="eastAsia" w:ascii="仿宋" w:hAnsi="仿宋" w:eastAsia="仿宋" w:cs="仿宋"/>
          <w:color w:val="auto"/>
          <w:sz w:val="28"/>
          <w:szCs w:val="28"/>
        </w:rPr>
        <w:t>投标单位授权代表签字：投标单位公章：</w:t>
      </w:r>
    </w:p>
    <w:p>
      <w:pPr>
        <w:spacing w:line="400" w:lineRule="exact"/>
        <w:ind w:right="560"/>
        <w:jc w:val="right"/>
        <w:rPr>
          <w:rFonts w:hint="eastAsia" w:ascii="仿宋" w:hAnsi="仿宋" w:eastAsia="仿宋" w:cs="仿宋"/>
          <w:color w:val="auto"/>
          <w:sz w:val="28"/>
        </w:rPr>
      </w:pPr>
    </w:p>
    <w:p>
      <w:pPr>
        <w:spacing w:line="400" w:lineRule="exact"/>
        <w:ind w:right="560"/>
        <w:jc w:val="right"/>
        <w:rPr>
          <w:rFonts w:ascii="仿宋" w:hAnsi="仿宋" w:eastAsia="仿宋" w:cs="仿宋"/>
          <w:color w:val="auto"/>
          <w:sz w:val="28"/>
        </w:rPr>
      </w:pPr>
      <w:r>
        <w:rPr>
          <w:rFonts w:hint="eastAsia" w:ascii="仿宋" w:hAnsi="仿宋" w:eastAsia="仿宋" w:cs="仿宋"/>
          <w:color w:val="auto"/>
          <w:sz w:val="28"/>
        </w:rPr>
        <w:t>附件七</w:t>
      </w:r>
    </w:p>
    <w:p>
      <w:pPr>
        <w:tabs>
          <w:tab w:val="center" w:pos="7115"/>
          <w:tab w:val="right" w:pos="14230"/>
        </w:tabs>
        <w:ind w:firstLine="723"/>
        <w:jc w:val="center"/>
        <w:rPr>
          <w:rFonts w:ascii="仿宋" w:hAnsi="仿宋" w:eastAsia="仿宋" w:cs="仿宋"/>
          <w:b/>
          <w:color w:val="auto"/>
          <w:sz w:val="36"/>
        </w:rPr>
      </w:pPr>
      <w:r>
        <w:rPr>
          <w:rFonts w:hint="eastAsia" w:ascii="仿宋" w:hAnsi="仿宋" w:eastAsia="仿宋" w:cs="仿宋"/>
          <w:b/>
          <w:color w:val="auto"/>
          <w:sz w:val="36"/>
        </w:rPr>
        <w:t>投标产品名称、数量、规格明细报价表</w:t>
      </w:r>
    </w:p>
    <w:p>
      <w:pPr>
        <w:pStyle w:val="15"/>
        <w:spacing w:after="156" w:afterLines="50"/>
        <w:ind w:firstLine="560"/>
        <w:rPr>
          <w:rFonts w:hint="eastAsia" w:ascii="仿宋" w:hAnsi="仿宋" w:eastAsia="仿宋" w:cs="仿宋"/>
          <w:color w:val="auto"/>
          <w:sz w:val="44"/>
          <w:lang w:eastAsia="zh-CN"/>
        </w:rPr>
      </w:pPr>
      <w:r>
        <w:rPr>
          <w:rFonts w:hint="eastAsia" w:ascii="仿宋" w:hAnsi="仿宋" w:eastAsia="仿宋" w:cs="仿宋"/>
          <w:color w:val="auto"/>
        </w:rPr>
        <w:t>（此表参照下表由各供应商按照招标货物内容、顺序编制填写，包括详细的产品配置清单、价格、供货范围、名称、规格、技术参数、主要配件的品牌及供货厂家等。）</w:t>
      </w:r>
      <w:r>
        <w:rPr>
          <w:rFonts w:hint="eastAsia" w:ascii="仿宋" w:hAnsi="仿宋" w:eastAsia="仿宋" w:cs="仿宋"/>
          <w:color w:val="auto"/>
          <w:lang w:val="en-US" w:eastAsia="zh-CN"/>
        </w:rPr>
        <w:t xml:space="preserve">                             项目</w:t>
      </w:r>
      <w:r>
        <w:rPr>
          <w:rFonts w:hint="eastAsia" w:ascii="仿宋" w:hAnsi="仿宋" w:eastAsia="仿宋" w:cs="仿宋"/>
          <w:color w:val="auto"/>
          <w:szCs w:val="28"/>
        </w:rPr>
        <w:t>编号：</w:t>
      </w:r>
    </w:p>
    <w:tbl>
      <w:tblPr>
        <w:tblStyle w:val="10"/>
        <w:tblW w:w="1412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190"/>
        <w:gridCol w:w="1417"/>
        <w:gridCol w:w="1985"/>
        <w:gridCol w:w="1403"/>
        <w:gridCol w:w="1635"/>
        <w:gridCol w:w="216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exact"/>
        </w:trPr>
        <w:tc>
          <w:tcPr>
            <w:tcW w:w="883" w:type="dxa"/>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3190" w:type="dxa"/>
            <w:vAlign w:val="center"/>
          </w:tcPr>
          <w:p>
            <w:pPr>
              <w:spacing w:line="420" w:lineRule="exact"/>
              <w:ind w:firstLine="480"/>
              <w:jc w:val="center"/>
              <w:rPr>
                <w:rFonts w:ascii="仿宋" w:hAnsi="仿宋" w:eastAsia="仿宋" w:cs="仿宋"/>
                <w:color w:val="auto"/>
                <w:sz w:val="24"/>
              </w:rPr>
            </w:pPr>
            <w:r>
              <w:rPr>
                <w:rFonts w:hint="eastAsia" w:ascii="仿宋" w:hAnsi="仿宋" w:eastAsia="仿宋" w:cs="仿宋"/>
                <w:color w:val="auto"/>
                <w:sz w:val="24"/>
              </w:rPr>
              <w:t>名称</w:t>
            </w:r>
          </w:p>
        </w:tc>
        <w:tc>
          <w:tcPr>
            <w:tcW w:w="1417" w:type="dxa"/>
            <w:vAlign w:val="center"/>
          </w:tcPr>
          <w:p>
            <w:pPr>
              <w:spacing w:line="320" w:lineRule="exact"/>
              <w:jc w:val="center"/>
              <w:rPr>
                <w:rFonts w:ascii="仿宋" w:hAnsi="仿宋" w:eastAsia="仿宋" w:cs="仿宋"/>
                <w:color w:val="auto"/>
                <w:sz w:val="24"/>
              </w:rPr>
            </w:pPr>
            <w:r>
              <w:rPr>
                <w:rFonts w:hint="eastAsia" w:ascii="仿宋" w:hAnsi="仿宋" w:eastAsia="仿宋" w:cs="仿宋"/>
                <w:color w:val="auto"/>
                <w:sz w:val="24"/>
              </w:rPr>
              <w:t>规格型号</w:t>
            </w:r>
          </w:p>
        </w:tc>
        <w:tc>
          <w:tcPr>
            <w:tcW w:w="1985" w:type="dxa"/>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数量（标明单位）</w:t>
            </w:r>
          </w:p>
        </w:tc>
        <w:tc>
          <w:tcPr>
            <w:tcW w:w="1403" w:type="dxa"/>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单价（元）</w:t>
            </w:r>
          </w:p>
        </w:tc>
        <w:tc>
          <w:tcPr>
            <w:tcW w:w="1635" w:type="dxa"/>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总价（元）</w:t>
            </w:r>
          </w:p>
        </w:tc>
        <w:tc>
          <w:tcPr>
            <w:tcW w:w="2160" w:type="dxa"/>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生产厂家及品牌</w:t>
            </w:r>
          </w:p>
        </w:tc>
        <w:tc>
          <w:tcPr>
            <w:tcW w:w="1454" w:type="dxa"/>
            <w:vAlign w:val="center"/>
          </w:tcPr>
          <w:p>
            <w:pPr>
              <w:spacing w:line="420" w:lineRule="exact"/>
              <w:ind w:firstLine="240" w:firstLineChars="100"/>
              <w:rPr>
                <w:rFonts w:ascii="仿宋" w:hAnsi="仿宋" w:eastAsia="仿宋" w:cs="仿宋"/>
                <w:color w:val="auto"/>
                <w:sz w:val="24"/>
              </w:rPr>
            </w:pPr>
            <w:r>
              <w:rPr>
                <w:rFonts w:hint="eastAsia" w:ascii="仿宋" w:hAnsi="仿宋" w:eastAsia="仿宋" w:cs="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trPr>
        <w:tc>
          <w:tcPr>
            <w:tcW w:w="883" w:type="dxa"/>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3190" w:type="dxa"/>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（所投的全部货物内容）</w:t>
            </w:r>
          </w:p>
        </w:tc>
        <w:tc>
          <w:tcPr>
            <w:tcW w:w="1417" w:type="dxa"/>
            <w:vAlign w:val="center"/>
          </w:tcPr>
          <w:p>
            <w:pPr>
              <w:spacing w:line="420" w:lineRule="exact"/>
              <w:ind w:firstLine="480"/>
              <w:jc w:val="center"/>
              <w:rPr>
                <w:rFonts w:ascii="仿宋" w:hAnsi="仿宋" w:eastAsia="仿宋" w:cs="仿宋"/>
                <w:color w:val="auto"/>
                <w:sz w:val="24"/>
              </w:rPr>
            </w:pPr>
          </w:p>
        </w:tc>
        <w:tc>
          <w:tcPr>
            <w:tcW w:w="1985" w:type="dxa"/>
            <w:vAlign w:val="center"/>
          </w:tcPr>
          <w:p>
            <w:pPr>
              <w:spacing w:line="420" w:lineRule="exact"/>
              <w:ind w:firstLine="480"/>
              <w:jc w:val="center"/>
              <w:rPr>
                <w:rFonts w:ascii="仿宋" w:hAnsi="仿宋" w:eastAsia="仿宋" w:cs="仿宋"/>
                <w:color w:val="auto"/>
                <w:sz w:val="24"/>
              </w:rPr>
            </w:pPr>
          </w:p>
        </w:tc>
        <w:tc>
          <w:tcPr>
            <w:tcW w:w="1403" w:type="dxa"/>
            <w:vAlign w:val="center"/>
          </w:tcPr>
          <w:p>
            <w:pPr>
              <w:spacing w:line="420" w:lineRule="exact"/>
              <w:ind w:firstLine="480"/>
              <w:jc w:val="center"/>
              <w:rPr>
                <w:rFonts w:ascii="仿宋" w:hAnsi="仿宋" w:eastAsia="仿宋" w:cs="仿宋"/>
                <w:color w:val="auto"/>
                <w:sz w:val="24"/>
              </w:rPr>
            </w:pPr>
          </w:p>
        </w:tc>
        <w:tc>
          <w:tcPr>
            <w:tcW w:w="1635" w:type="dxa"/>
            <w:vAlign w:val="center"/>
          </w:tcPr>
          <w:p>
            <w:pPr>
              <w:spacing w:line="420" w:lineRule="exact"/>
              <w:ind w:firstLine="480"/>
              <w:jc w:val="center"/>
              <w:rPr>
                <w:rFonts w:ascii="仿宋" w:hAnsi="仿宋" w:eastAsia="仿宋" w:cs="仿宋"/>
                <w:color w:val="auto"/>
                <w:sz w:val="24"/>
              </w:rPr>
            </w:pPr>
          </w:p>
        </w:tc>
        <w:tc>
          <w:tcPr>
            <w:tcW w:w="2160" w:type="dxa"/>
            <w:vAlign w:val="center"/>
          </w:tcPr>
          <w:p>
            <w:pPr>
              <w:spacing w:line="420" w:lineRule="exact"/>
              <w:ind w:firstLine="480"/>
              <w:jc w:val="center"/>
              <w:rPr>
                <w:rFonts w:ascii="仿宋" w:hAnsi="仿宋" w:eastAsia="仿宋" w:cs="仿宋"/>
                <w:color w:val="auto"/>
                <w:sz w:val="24"/>
              </w:rPr>
            </w:pPr>
          </w:p>
        </w:tc>
        <w:tc>
          <w:tcPr>
            <w:tcW w:w="1454" w:type="dxa"/>
            <w:vAlign w:val="center"/>
          </w:tcPr>
          <w:p>
            <w:pPr>
              <w:spacing w:line="420" w:lineRule="exact"/>
              <w:ind w:firstLine="48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trPr>
        <w:tc>
          <w:tcPr>
            <w:tcW w:w="883" w:type="dxa"/>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3190" w:type="dxa"/>
            <w:vAlign w:val="center"/>
          </w:tcPr>
          <w:p>
            <w:pPr>
              <w:spacing w:line="420" w:lineRule="exact"/>
              <w:ind w:firstLine="480"/>
              <w:jc w:val="center"/>
              <w:rPr>
                <w:rFonts w:ascii="仿宋" w:hAnsi="仿宋" w:eastAsia="仿宋" w:cs="仿宋"/>
                <w:color w:val="auto"/>
                <w:sz w:val="24"/>
              </w:rPr>
            </w:pPr>
            <w:r>
              <w:rPr>
                <w:rFonts w:hint="eastAsia" w:ascii="仿宋" w:hAnsi="仿宋" w:eastAsia="仿宋" w:cs="仿宋"/>
                <w:color w:val="auto"/>
                <w:sz w:val="24"/>
              </w:rPr>
              <w:t>…</w:t>
            </w:r>
          </w:p>
        </w:tc>
        <w:tc>
          <w:tcPr>
            <w:tcW w:w="1417" w:type="dxa"/>
            <w:vAlign w:val="center"/>
          </w:tcPr>
          <w:p>
            <w:pPr>
              <w:spacing w:line="420" w:lineRule="exact"/>
              <w:ind w:firstLine="480"/>
              <w:jc w:val="center"/>
              <w:rPr>
                <w:rFonts w:ascii="仿宋" w:hAnsi="仿宋" w:eastAsia="仿宋" w:cs="仿宋"/>
                <w:color w:val="auto"/>
                <w:sz w:val="24"/>
              </w:rPr>
            </w:pPr>
          </w:p>
        </w:tc>
        <w:tc>
          <w:tcPr>
            <w:tcW w:w="1985" w:type="dxa"/>
            <w:vAlign w:val="center"/>
          </w:tcPr>
          <w:p>
            <w:pPr>
              <w:spacing w:line="420" w:lineRule="exact"/>
              <w:ind w:firstLine="480"/>
              <w:jc w:val="center"/>
              <w:rPr>
                <w:rFonts w:ascii="仿宋" w:hAnsi="仿宋" w:eastAsia="仿宋" w:cs="仿宋"/>
                <w:color w:val="auto"/>
                <w:sz w:val="24"/>
              </w:rPr>
            </w:pPr>
          </w:p>
        </w:tc>
        <w:tc>
          <w:tcPr>
            <w:tcW w:w="1403" w:type="dxa"/>
            <w:vAlign w:val="center"/>
          </w:tcPr>
          <w:p>
            <w:pPr>
              <w:spacing w:line="420" w:lineRule="exact"/>
              <w:ind w:firstLine="480"/>
              <w:jc w:val="center"/>
              <w:rPr>
                <w:rFonts w:ascii="仿宋" w:hAnsi="仿宋" w:eastAsia="仿宋" w:cs="仿宋"/>
                <w:color w:val="auto"/>
                <w:sz w:val="24"/>
              </w:rPr>
            </w:pPr>
          </w:p>
        </w:tc>
        <w:tc>
          <w:tcPr>
            <w:tcW w:w="1635" w:type="dxa"/>
            <w:vAlign w:val="center"/>
          </w:tcPr>
          <w:p>
            <w:pPr>
              <w:spacing w:line="420" w:lineRule="exact"/>
              <w:ind w:firstLine="480"/>
              <w:jc w:val="center"/>
              <w:rPr>
                <w:rFonts w:ascii="仿宋" w:hAnsi="仿宋" w:eastAsia="仿宋" w:cs="仿宋"/>
                <w:color w:val="auto"/>
                <w:sz w:val="24"/>
              </w:rPr>
            </w:pPr>
          </w:p>
        </w:tc>
        <w:tc>
          <w:tcPr>
            <w:tcW w:w="2160" w:type="dxa"/>
            <w:vAlign w:val="center"/>
          </w:tcPr>
          <w:p>
            <w:pPr>
              <w:spacing w:line="420" w:lineRule="exact"/>
              <w:ind w:firstLine="480"/>
              <w:jc w:val="center"/>
              <w:rPr>
                <w:rFonts w:ascii="仿宋" w:hAnsi="仿宋" w:eastAsia="仿宋" w:cs="仿宋"/>
                <w:color w:val="auto"/>
                <w:sz w:val="24"/>
              </w:rPr>
            </w:pPr>
          </w:p>
        </w:tc>
        <w:tc>
          <w:tcPr>
            <w:tcW w:w="1454" w:type="dxa"/>
            <w:vAlign w:val="center"/>
          </w:tcPr>
          <w:p>
            <w:pPr>
              <w:spacing w:line="420" w:lineRule="exact"/>
              <w:ind w:firstLine="48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trPr>
        <w:tc>
          <w:tcPr>
            <w:tcW w:w="883" w:type="dxa"/>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3</w:t>
            </w:r>
          </w:p>
        </w:tc>
        <w:tc>
          <w:tcPr>
            <w:tcW w:w="3190" w:type="dxa"/>
            <w:vAlign w:val="center"/>
          </w:tcPr>
          <w:p>
            <w:pPr>
              <w:spacing w:line="420" w:lineRule="exact"/>
              <w:ind w:firstLine="480"/>
              <w:jc w:val="center"/>
              <w:rPr>
                <w:rFonts w:ascii="仿宋" w:hAnsi="仿宋" w:eastAsia="仿宋" w:cs="仿宋"/>
                <w:color w:val="auto"/>
                <w:sz w:val="24"/>
              </w:rPr>
            </w:pPr>
            <w:r>
              <w:rPr>
                <w:rFonts w:hint="eastAsia" w:ascii="仿宋" w:hAnsi="仿宋" w:eastAsia="仿宋" w:cs="仿宋"/>
                <w:color w:val="auto"/>
                <w:sz w:val="24"/>
              </w:rPr>
              <w:t>…</w:t>
            </w:r>
          </w:p>
        </w:tc>
        <w:tc>
          <w:tcPr>
            <w:tcW w:w="1417" w:type="dxa"/>
            <w:vAlign w:val="center"/>
          </w:tcPr>
          <w:p>
            <w:pPr>
              <w:spacing w:line="420" w:lineRule="exact"/>
              <w:ind w:firstLine="480"/>
              <w:jc w:val="center"/>
              <w:rPr>
                <w:rFonts w:ascii="仿宋" w:hAnsi="仿宋" w:eastAsia="仿宋" w:cs="仿宋"/>
                <w:color w:val="auto"/>
                <w:sz w:val="24"/>
              </w:rPr>
            </w:pPr>
          </w:p>
        </w:tc>
        <w:tc>
          <w:tcPr>
            <w:tcW w:w="1985" w:type="dxa"/>
            <w:vAlign w:val="center"/>
          </w:tcPr>
          <w:p>
            <w:pPr>
              <w:spacing w:line="420" w:lineRule="exact"/>
              <w:ind w:firstLine="480"/>
              <w:jc w:val="center"/>
              <w:rPr>
                <w:rFonts w:ascii="仿宋" w:hAnsi="仿宋" w:eastAsia="仿宋" w:cs="仿宋"/>
                <w:color w:val="auto"/>
                <w:sz w:val="24"/>
              </w:rPr>
            </w:pPr>
          </w:p>
        </w:tc>
        <w:tc>
          <w:tcPr>
            <w:tcW w:w="1403" w:type="dxa"/>
            <w:vAlign w:val="center"/>
          </w:tcPr>
          <w:p>
            <w:pPr>
              <w:spacing w:line="420" w:lineRule="exact"/>
              <w:ind w:firstLine="480"/>
              <w:jc w:val="center"/>
              <w:rPr>
                <w:rFonts w:ascii="仿宋" w:hAnsi="仿宋" w:eastAsia="仿宋" w:cs="仿宋"/>
                <w:color w:val="auto"/>
                <w:sz w:val="24"/>
              </w:rPr>
            </w:pPr>
          </w:p>
        </w:tc>
        <w:tc>
          <w:tcPr>
            <w:tcW w:w="1635" w:type="dxa"/>
            <w:vAlign w:val="center"/>
          </w:tcPr>
          <w:p>
            <w:pPr>
              <w:spacing w:line="420" w:lineRule="exact"/>
              <w:ind w:firstLine="480"/>
              <w:jc w:val="center"/>
              <w:rPr>
                <w:rFonts w:ascii="仿宋" w:hAnsi="仿宋" w:eastAsia="仿宋" w:cs="仿宋"/>
                <w:color w:val="auto"/>
                <w:sz w:val="24"/>
              </w:rPr>
            </w:pPr>
          </w:p>
        </w:tc>
        <w:tc>
          <w:tcPr>
            <w:tcW w:w="2160" w:type="dxa"/>
            <w:vAlign w:val="center"/>
          </w:tcPr>
          <w:p>
            <w:pPr>
              <w:spacing w:line="420" w:lineRule="exact"/>
              <w:ind w:firstLine="480"/>
              <w:jc w:val="center"/>
              <w:rPr>
                <w:rFonts w:ascii="仿宋" w:hAnsi="仿宋" w:eastAsia="仿宋" w:cs="仿宋"/>
                <w:color w:val="auto"/>
                <w:sz w:val="24"/>
              </w:rPr>
            </w:pPr>
          </w:p>
        </w:tc>
        <w:tc>
          <w:tcPr>
            <w:tcW w:w="1454" w:type="dxa"/>
            <w:vAlign w:val="center"/>
          </w:tcPr>
          <w:p>
            <w:pPr>
              <w:spacing w:line="420" w:lineRule="exact"/>
              <w:ind w:firstLine="48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3" w:type="dxa"/>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6</w:t>
            </w:r>
          </w:p>
        </w:tc>
        <w:tc>
          <w:tcPr>
            <w:tcW w:w="3190" w:type="dxa"/>
            <w:vAlign w:val="center"/>
          </w:tcPr>
          <w:p>
            <w:pPr>
              <w:spacing w:line="420" w:lineRule="exact"/>
              <w:ind w:firstLine="480"/>
              <w:jc w:val="center"/>
              <w:rPr>
                <w:rFonts w:ascii="仿宋" w:hAnsi="仿宋" w:eastAsia="仿宋" w:cs="仿宋"/>
                <w:color w:val="auto"/>
                <w:sz w:val="24"/>
              </w:rPr>
            </w:pPr>
            <w:r>
              <w:rPr>
                <w:rFonts w:hint="eastAsia" w:ascii="仿宋" w:hAnsi="仿宋" w:eastAsia="仿宋" w:cs="仿宋"/>
                <w:color w:val="auto"/>
                <w:sz w:val="24"/>
              </w:rPr>
              <w:t>备品备件</w:t>
            </w:r>
          </w:p>
        </w:tc>
        <w:tc>
          <w:tcPr>
            <w:tcW w:w="10054" w:type="dxa"/>
            <w:gridSpan w:val="6"/>
            <w:vAlign w:val="center"/>
          </w:tcPr>
          <w:p>
            <w:pPr>
              <w:spacing w:line="420" w:lineRule="exact"/>
              <w:ind w:firstLine="48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3" w:type="dxa"/>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7</w:t>
            </w:r>
          </w:p>
        </w:tc>
        <w:tc>
          <w:tcPr>
            <w:tcW w:w="3190" w:type="dxa"/>
            <w:vAlign w:val="center"/>
          </w:tcPr>
          <w:p>
            <w:pPr>
              <w:spacing w:line="420" w:lineRule="exact"/>
              <w:ind w:firstLine="480"/>
              <w:jc w:val="center"/>
              <w:rPr>
                <w:rFonts w:ascii="仿宋" w:hAnsi="仿宋" w:eastAsia="仿宋" w:cs="仿宋"/>
                <w:color w:val="auto"/>
                <w:sz w:val="24"/>
              </w:rPr>
            </w:pPr>
            <w:r>
              <w:rPr>
                <w:rFonts w:hint="eastAsia" w:ascii="仿宋" w:hAnsi="仿宋" w:eastAsia="仿宋" w:cs="仿宋"/>
                <w:color w:val="auto"/>
                <w:sz w:val="24"/>
              </w:rPr>
              <w:t>专用工具</w:t>
            </w:r>
          </w:p>
        </w:tc>
        <w:tc>
          <w:tcPr>
            <w:tcW w:w="10054" w:type="dxa"/>
            <w:gridSpan w:val="6"/>
            <w:vAlign w:val="center"/>
          </w:tcPr>
          <w:p>
            <w:pPr>
              <w:spacing w:line="420" w:lineRule="exact"/>
              <w:ind w:firstLine="48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trPr>
        <w:tc>
          <w:tcPr>
            <w:tcW w:w="883" w:type="dxa"/>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8</w:t>
            </w:r>
          </w:p>
        </w:tc>
        <w:tc>
          <w:tcPr>
            <w:tcW w:w="3190" w:type="dxa"/>
            <w:vAlign w:val="center"/>
          </w:tcPr>
          <w:p>
            <w:pPr>
              <w:spacing w:line="420" w:lineRule="exact"/>
              <w:ind w:firstLine="480"/>
              <w:jc w:val="center"/>
              <w:rPr>
                <w:rFonts w:ascii="仿宋" w:hAnsi="仿宋" w:eastAsia="仿宋" w:cs="仿宋"/>
                <w:color w:val="auto"/>
                <w:sz w:val="24"/>
              </w:rPr>
            </w:pPr>
            <w:r>
              <w:rPr>
                <w:rFonts w:hint="eastAsia" w:ascii="仿宋" w:hAnsi="仿宋" w:eastAsia="仿宋" w:cs="仿宋"/>
                <w:color w:val="auto"/>
                <w:sz w:val="24"/>
              </w:rPr>
              <w:t>安装调试费</w:t>
            </w:r>
          </w:p>
        </w:tc>
        <w:tc>
          <w:tcPr>
            <w:tcW w:w="10054" w:type="dxa"/>
            <w:gridSpan w:val="6"/>
            <w:vAlign w:val="center"/>
          </w:tcPr>
          <w:p>
            <w:pPr>
              <w:spacing w:line="420" w:lineRule="exact"/>
              <w:ind w:firstLine="48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883" w:type="dxa"/>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9</w:t>
            </w:r>
          </w:p>
        </w:tc>
        <w:tc>
          <w:tcPr>
            <w:tcW w:w="3190" w:type="dxa"/>
            <w:vAlign w:val="center"/>
          </w:tcPr>
          <w:p>
            <w:pPr>
              <w:spacing w:line="420" w:lineRule="exact"/>
              <w:ind w:firstLine="480"/>
              <w:jc w:val="center"/>
              <w:rPr>
                <w:rFonts w:ascii="仿宋" w:hAnsi="仿宋" w:eastAsia="仿宋" w:cs="仿宋"/>
                <w:color w:val="auto"/>
                <w:sz w:val="24"/>
              </w:rPr>
            </w:pPr>
            <w:r>
              <w:rPr>
                <w:rFonts w:hint="eastAsia" w:ascii="仿宋" w:hAnsi="仿宋" w:eastAsia="仿宋" w:cs="仿宋"/>
                <w:color w:val="auto"/>
                <w:sz w:val="24"/>
              </w:rPr>
              <w:t>运杂费</w:t>
            </w:r>
          </w:p>
        </w:tc>
        <w:tc>
          <w:tcPr>
            <w:tcW w:w="10054" w:type="dxa"/>
            <w:gridSpan w:val="6"/>
            <w:vAlign w:val="center"/>
          </w:tcPr>
          <w:p>
            <w:pPr>
              <w:spacing w:line="420" w:lineRule="exact"/>
              <w:ind w:firstLine="48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trPr>
        <w:tc>
          <w:tcPr>
            <w:tcW w:w="883" w:type="dxa"/>
            <w:vAlign w:val="center"/>
          </w:tcPr>
          <w:p>
            <w:pPr>
              <w:spacing w:line="420" w:lineRule="exact"/>
              <w:jc w:val="center"/>
              <w:rPr>
                <w:rFonts w:ascii="仿宋" w:hAnsi="仿宋" w:eastAsia="仿宋" w:cs="仿宋"/>
                <w:color w:val="auto"/>
                <w:sz w:val="24"/>
              </w:rPr>
            </w:pPr>
          </w:p>
        </w:tc>
        <w:tc>
          <w:tcPr>
            <w:tcW w:w="3190" w:type="dxa"/>
            <w:vAlign w:val="center"/>
          </w:tcPr>
          <w:p>
            <w:pPr>
              <w:spacing w:line="420" w:lineRule="exact"/>
              <w:ind w:firstLine="480"/>
              <w:jc w:val="center"/>
              <w:rPr>
                <w:rFonts w:ascii="仿宋" w:hAnsi="仿宋" w:eastAsia="仿宋" w:cs="仿宋"/>
                <w:color w:val="auto"/>
                <w:sz w:val="24"/>
              </w:rPr>
            </w:pPr>
            <w:r>
              <w:rPr>
                <w:rFonts w:hint="eastAsia" w:ascii="仿宋" w:hAnsi="仿宋" w:eastAsia="仿宋" w:cs="仿宋"/>
                <w:color w:val="auto"/>
                <w:sz w:val="24"/>
              </w:rPr>
              <w:t>…</w:t>
            </w:r>
          </w:p>
        </w:tc>
        <w:tc>
          <w:tcPr>
            <w:tcW w:w="10054" w:type="dxa"/>
            <w:gridSpan w:val="6"/>
            <w:vAlign w:val="center"/>
          </w:tcPr>
          <w:p>
            <w:pPr>
              <w:spacing w:line="420" w:lineRule="exact"/>
              <w:ind w:firstLine="48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trPr>
        <w:tc>
          <w:tcPr>
            <w:tcW w:w="4073" w:type="dxa"/>
            <w:gridSpan w:val="2"/>
            <w:vAlign w:val="center"/>
          </w:tcPr>
          <w:p>
            <w:pPr>
              <w:spacing w:line="420" w:lineRule="exact"/>
              <w:ind w:firstLine="480"/>
              <w:jc w:val="center"/>
              <w:rPr>
                <w:rFonts w:ascii="仿宋" w:hAnsi="仿宋" w:eastAsia="仿宋" w:cs="仿宋"/>
                <w:color w:val="auto"/>
                <w:sz w:val="24"/>
              </w:rPr>
            </w:pPr>
            <w:r>
              <w:rPr>
                <w:rFonts w:hint="eastAsia" w:ascii="仿宋" w:hAnsi="仿宋" w:eastAsia="仿宋" w:cs="仿宋"/>
                <w:color w:val="auto"/>
                <w:sz w:val="24"/>
              </w:rPr>
              <w:t>合计总价（万元）</w:t>
            </w:r>
          </w:p>
        </w:tc>
        <w:tc>
          <w:tcPr>
            <w:tcW w:w="10054" w:type="dxa"/>
            <w:gridSpan w:val="6"/>
            <w:vAlign w:val="center"/>
          </w:tcPr>
          <w:p>
            <w:pPr>
              <w:spacing w:line="420" w:lineRule="exact"/>
              <w:ind w:firstLine="480"/>
              <w:jc w:val="center"/>
              <w:rPr>
                <w:rFonts w:ascii="仿宋" w:hAnsi="仿宋" w:eastAsia="仿宋" w:cs="仿宋"/>
                <w:color w:val="auto"/>
                <w:sz w:val="24"/>
              </w:rPr>
            </w:pPr>
          </w:p>
        </w:tc>
      </w:tr>
    </w:tbl>
    <w:p>
      <w:pPr>
        <w:spacing w:before="156" w:beforeLines="50" w:line="460" w:lineRule="exact"/>
        <w:rPr>
          <w:rFonts w:ascii="仿宋" w:hAnsi="仿宋" w:eastAsia="仿宋" w:cs="仿宋"/>
          <w:color w:val="auto"/>
          <w:sz w:val="28"/>
        </w:rPr>
      </w:pPr>
      <w:r>
        <w:rPr>
          <w:rFonts w:hint="eastAsia" w:ascii="仿宋" w:hAnsi="仿宋" w:eastAsia="仿宋" w:cs="仿宋"/>
          <w:b/>
          <w:color w:val="auto"/>
          <w:sz w:val="28"/>
        </w:rPr>
        <w:t>注</w:t>
      </w:r>
      <w:r>
        <w:rPr>
          <w:rFonts w:hint="eastAsia" w:ascii="仿宋" w:hAnsi="仿宋" w:eastAsia="仿宋" w:cs="仿宋"/>
          <w:color w:val="auto"/>
          <w:sz w:val="28"/>
        </w:rPr>
        <w:t>：1、如果按单价计算的结果与总价不一致，以单价为准修正总价。</w:t>
      </w:r>
    </w:p>
    <w:p>
      <w:pPr>
        <w:pStyle w:val="4"/>
        <w:spacing w:line="460" w:lineRule="exact"/>
        <w:ind w:right="-15" w:firstLine="562" w:firstLineChars="200"/>
        <w:rPr>
          <w:rFonts w:ascii="仿宋" w:hAnsi="仿宋" w:eastAsia="仿宋" w:cs="仿宋"/>
          <w:b/>
          <w:color w:val="auto"/>
          <w:sz w:val="28"/>
        </w:rPr>
      </w:pPr>
      <w:r>
        <w:rPr>
          <w:rFonts w:hint="eastAsia" w:ascii="仿宋" w:hAnsi="仿宋" w:eastAsia="仿宋" w:cs="仿宋"/>
          <w:b/>
          <w:color w:val="auto"/>
          <w:sz w:val="28"/>
        </w:rPr>
        <w:t>2、供应商须参照第三章各包所列明的内容全部报价。如果不提供详细分项报价视为未实质性响应招标文件。</w:t>
      </w:r>
    </w:p>
    <w:p>
      <w:pPr>
        <w:pStyle w:val="4"/>
        <w:spacing w:line="460" w:lineRule="exact"/>
        <w:ind w:right="-15" w:firstLine="562" w:firstLineChars="200"/>
        <w:rPr>
          <w:rFonts w:ascii="仿宋" w:hAnsi="仿宋" w:eastAsia="仿宋" w:cs="仿宋"/>
          <w:b/>
          <w:color w:val="auto"/>
          <w:sz w:val="28"/>
        </w:rPr>
      </w:pPr>
    </w:p>
    <w:p>
      <w:pPr>
        <w:pStyle w:val="4"/>
        <w:spacing w:line="460" w:lineRule="exact"/>
        <w:ind w:right="-15" w:firstLine="1120" w:firstLineChars="400"/>
        <w:rPr>
          <w:rFonts w:ascii="仿宋" w:hAnsi="仿宋" w:eastAsia="仿宋" w:cs="仿宋"/>
          <w:color w:val="auto"/>
        </w:rPr>
      </w:pPr>
      <w:r>
        <w:rPr>
          <w:rFonts w:hint="eastAsia" w:ascii="仿宋" w:hAnsi="仿宋" w:eastAsia="仿宋" w:cs="仿宋"/>
          <w:color w:val="auto"/>
          <w:sz w:val="28"/>
        </w:rPr>
        <w:t>投标单位授权代表人签字：投标单位公章：</w:t>
      </w:r>
      <w:r>
        <w:rPr>
          <w:rFonts w:hint="eastAsia" w:ascii="仿宋" w:hAnsi="仿宋" w:eastAsia="仿宋" w:cs="仿宋"/>
          <w:color w:val="auto"/>
        </w:rPr>
        <w:br w:type="page"/>
      </w:r>
      <w:r>
        <w:rPr>
          <w:rFonts w:hint="eastAsia" w:ascii="仿宋" w:hAnsi="仿宋" w:eastAsia="仿宋" w:cs="仿宋"/>
          <w:color w:val="auto"/>
          <w:sz w:val="28"/>
        </w:rPr>
        <w:t>附件八</w:t>
      </w:r>
    </w:p>
    <w:p>
      <w:pPr>
        <w:spacing w:line="360" w:lineRule="atLeast"/>
        <w:ind w:firstLine="723"/>
        <w:jc w:val="center"/>
        <w:rPr>
          <w:rFonts w:ascii="仿宋" w:hAnsi="仿宋" w:eastAsia="仿宋" w:cs="仿宋"/>
          <w:color w:val="auto"/>
          <w:sz w:val="36"/>
        </w:rPr>
      </w:pPr>
      <w:r>
        <w:rPr>
          <w:rFonts w:hint="eastAsia" w:ascii="仿宋" w:hAnsi="仿宋" w:eastAsia="仿宋" w:cs="仿宋"/>
          <w:b/>
          <w:color w:val="auto"/>
          <w:sz w:val="36"/>
        </w:rPr>
        <w:t>技术规格偏离表</w:t>
      </w:r>
    </w:p>
    <w:p>
      <w:pPr>
        <w:spacing w:line="360" w:lineRule="atLeast"/>
        <w:ind w:firstLine="560"/>
        <w:jc w:val="distribute"/>
        <w:rPr>
          <w:rFonts w:ascii="仿宋" w:hAnsi="仿宋" w:eastAsia="仿宋" w:cs="仿宋"/>
          <w:color w:val="auto"/>
          <w:sz w:val="28"/>
        </w:rPr>
      </w:pPr>
      <w:r>
        <w:rPr>
          <w:rFonts w:hint="eastAsia" w:ascii="仿宋" w:hAnsi="仿宋" w:eastAsia="仿宋" w:cs="仿宋"/>
          <w:color w:val="auto"/>
          <w:sz w:val="28"/>
          <w:lang w:val="en-US" w:eastAsia="zh-CN"/>
        </w:rPr>
        <w:t>项目</w:t>
      </w:r>
      <w:r>
        <w:rPr>
          <w:rFonts w:hint="eastAsia" w:ascii="仿宋" w:hAnsi="仿宋" w:eastAsia="仿宋" w:cs="仿宋"/>
          <w:color w:val="auto"/>
          <w:sz w:val="28"/>
        </w:rPr>
        <w:t>编号：</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rPr>
        <w:t>年 月 日</w:t>
      </w:r>
    </w:p>
    <w:tbl>
      <w:tblPr>
        <w:tblStyle w:val="10"/>
        <w:tblW w:w="0" w:type="auto"/>
        <w:jc w:val="center"/>
        <w:tblLayout w:type="fixed"/>
        <w:tblCellMar>
          <w:top w:w="0" w:type="dxa"/>
          <w:left w:w="108" w:type="dxa"/>
          <w:bottom w:w="0" w:type="dxa"/>
          <w:right w:w="108" w:type="dxa"/>
        </w:tblCellMar>
      </w:tblPr>
      <w:tblGrid>
        <w:gridCol w:w="918"/>
        <w:gridCol w:w="3762"/>
        <w:gridCol w:w="3865"/>
        <w:gridCol w:w="3060"/>
        <w:gridCol w:w="2435"/>
      </w:tblGrid>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color w:val="auto"/>
                <w:sz w:val="28"/>
              </w:rPr>
            </w:pPr>
            <w:r>
              <w:rPr>
                <w:rFonts w:hint="eastAsia" w:ascii="仿宋" w:hAnsi="仿宋" w:eastAsia="仿宋" w:cs="仿宋"/>
                <w:color w:val="auto"/>
                <w:sz w:val="28"/>
              </w:rPr>
              <w:t>序号</w:t>
            </w:r>
          </w:p>
        </w:tc>
        <w:tc>
          <w:tcPr>
            <w:tcW w:w="376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rPr>
            </w:pPr>
            <w:r>
              <w:rPr>
                <w:rFonts w:hint="eastAsia" w:ascii="仿宋" w:hAnsi="仿宋" w:eastAsia="仿宋" w:cs="仿宋"/>
                <w:color w:val="auto"/>
                <w:sz w:val="28"/>
              </w:rPr>
              <w:t>招标规格</w:t>
            </w:r>
          </w:p>
        </w:tc>
        <w:tc>
          <w:tcPr>
            <w:tcW w:w="386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rPr>
            </w:pPr>
            <w:r>
              <w:rPr>
                <w:rFonts w:hint="eastAsia" w:ascii="仿宋" w:hAnsi="仿宋" w:eastAsia="仿宋" w:cs="仿宋"/>
                <w:color w:val="auto"/>
                <w:sz w:val="28"/>
              </w:rPr>
              <w:t>投标规格</w:t>
            </w:r>
          </w:p>
        </w:tc>
        <w:tc>
          <w:tcPr>
            <w:tcW w:w="3060"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cs="仿宋"/>
                <w:color w:val="auto"/>
                <w:sz w:val="28"/>
              </w:rPr>
            </w:pPr>
            <w:r>
              <w:rPr>
                <w:rFonts w:hint="eastAsia" w:ascii="仿宋" w:hAnsi="仿宋" w:eastAsia="仿宋" w:cs="仿宋"/>
                <w:color w:val="auto"/>
                <w:sz w:val="28"/>
              </w:rPr>
              <w:t>技术指标证明材料名称</w:t>
            </w:r>
          </w:p>
        </w:tc>
        <w:tc>
          <w:tcPr>
            <w:tcW w:w="2435"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cs="仿宋"/>
                <w:color w:val="auto"/>
                <w:sz w:val="28"/>
              </w:rPr>
            </w:pPr>
            <w:r>
              <w:rPr>
                <w:rFonts w:hint="eastAsia" w:ascii="仿宋" w:hAnsi="仿宋" w:eastAsia="仿宋" w:cs="仿宋"/>
                <w:color w:val="auto"/>
                <w:sz w:val="28"/>
              </w:rPr>
              <w:t>响应/偏离</w:t>
            </w: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color w:val="auto"/>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color w:val="auto"/>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color w:val="auto"/>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color w:val="auto"/>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color w:val="auto"/>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color w:val="auto"/>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color w:val="auto"/>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color w:val="auto"/>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color w:val="auto"/>
              </w:rPr>
            </w:pPr>
          </w:p>
        </w:tc>
      </w:tr>
    </w:tbl>
    <w:p>
      <w:pPr>
        <w:ind w:firstLine="562"/>
        <w:rPr>
          <w:rFonts w:ascii="仿宋" w:hAnsi="仿宋" w:eastAsia="仿宋" w:cs="仿宋"/>
          <w:b/>
          <w:color w:val="auto"/>
          <w:sz w:val="28"/>
        </w:rPr>
      </w:pPr>
      <w:r>
        <w:rPr>
          <w:rFonts w:hint="eastAsia" w:ascii="仿宋" w:hAnsi="仿宋" w:eastAsia="仿宋" w:cs="仿宋"/>
          <w:b/>
          <w:color w:val="auto"/>
          <w:sz w:val="28"/>
        </w:rPr>
        <w:t>（供应商须对第三章所有技术参数条款逐条列明是否响应，如有偏离，须一一列明）</w:t>
      </w:r>
    </w:p>
    <w:p>
      <w:pPr>
        <w:ind w:firstLine="562"/>
        <w:rPr>
          <w:rFonts w:ascii="仿宋" w:hAnsi="仿宋" w:eastAsia="仿宋" w:cs="仿宋"/>
          <w:color w:val="auto"/>
          <w:kern w:val="0"/>
          <w:sz w:val="24"/>
        </w:rPr>
      </w:pPr>
    </w:p>
    <w:p>
      <w:pPr>
        <w:ind w:right="848"/>
        <w:jc w:val="right"/>
        <w:rPr>
          <w:rFonts w:ascii="仿宋" w:hAnsi="仿宋" w:eastAsia="仿宋" w:cs="仿宋"/>
          <w:color w:val="auto"/>
          <w:sz w:val="28"/>
        </w:rPr>
      </w:pPr>
      <w:r>
        <w:rPr>
          <w:rFonts w:hint="eastAsia" w:ascii="仿宋" w:hAnsi="仿宋" w:eastAsia="仿宋" w:cs="仿宋"/>
          <w:color w:val="auto"/>
          <w:sz w:val="28"/>
        </w:rPr>
        <w:t>投标单位授权代表人签字：投标单位公章：</w:t>
      </w:r>
      <w:r>
        <w:rPr>
          <w:rFonts w:hint="eastAsia" w:ascii="仿宋" w:hAnsi="仿宋" w:eastAsia="仿宋" w:cs="仿宋"/>
          <w:b/>
          <w:color w:val="auto"/>
          <w:sz w:val="42"/>
        </w:rPr>
        <w:br w:type="page"/>
      </w:r>
      <w:r>
        <w:rPr>
          <w:rFonts w:hint="eastAsia" w:ascii="仿宋" w:hAnsi="仿宋" w:eastAsia="仿宋" w:cs="仿宋"/>
          <w:color w:val="auto"/>
          <w:sz w:val="28"/>
        </w:rPr>
        <w:t>附件九</w:t>
      </w:r>
    </w:p>
    <w:p>
      <w:pPr>
        <w:spacing w:line="360" w:lineRule="atLeast"/>
        <w:ind w:firstLine="723"/>
        <w:jc w:val="center"/>
        <w:rPr>
          <w:rFonts w:ascii="仿宋" w:hAnsi="仿宋" w:eastAsia="仿宋" w:cs="仿宋"/>
          <w:color w:val="auto"/>
          <w:sz w:val="36"/>
        </w:rPr>
      </w:pPr>
      <w:r>
        <w:rPr>
          <w:rFonts w:hint="eastAsia" w:ascii="仿宋" w:hAnsi="仿宋" w:eastAsia="仿宋" w:cs="仿宋"/>
          <w:b/>
          <w:color w:val="auto"/>
          <w:sz w:val="36"/>
        </w:rPr>
        <w:t>商务条款偏离表</w:t>
      </w:r>
    </w:p>
    <w:p>
      <w:pPr>
        <w:spacing w:line="360" w:lineRule="atLeast"/>
        <w:ind w:right="352"/>
        <w:jc w:val="center"/>
        <w:rPr>
          <w:rFonts w:ascii="仿宋" w:hAnsi="仿宋" w:eastAsia="仿宋" w:cs="仿宋"/>
          <w:color w:val="auto"/>
          <w:sz w:val="28"/>
        </w:rPr>
      </w:pPr>
      <w:r>
        <w:rPr>
          <w:rFonts w:hint="eastAsia" w:ascii="仿宋" w:hAnsi="仿宋" w:eastAsia="仿宋" w:cs="仿宋"/>
          <w:color w:val="auto"/>
          <w:sz w:val="28"/>
          <w:lang w:val="en-US" w:eastAsia="zh-CN"/>
        </w:rPr>
        <w:t>项目</w:t>
      </w:r>
      <w:r>
        <w:rPr>
          <w:rFonts w:hint="eastAsia" w:ascii="仿宋" w:hAnsi="仿宋" w:eastAsia="仿宋" w:cs="仿宋"/>
          <w:color w:val="auto"/>
          <w:sz w:val="28"/>
        </w:rPr>
        <w:t>编号：</w:t>
      </w:r>
      <w:r>
        <w:rPr>
          <w:rFonts w:hint="eastAsia" w:ascii="仿宋" w:hAnsi="仿宋" w:eastAsia="仿宋" w:cs="仿宋"/>
          <w:color w:val="auto"/>
          <w:sz w:val="28"/>
          <w:szCs w:val="28"/>
        </w:rPr>
        <w:t xml:space="preserve">                                                                      </w:t>
      </w:r>
      <w:r>
        <w:rPr>
          <w:rFonts w:hint="eastAsia" w:ascii="仿宋" w:hAnsi="仿宋" w:eastAsia="仿宋" w:cs="仿宋"/>
          <w:color w:val="auto"/>
          <w:sz w:val="28"/>
        </w:rPr>
        <w:t>年 月 日</w:t>
      </w:r>
    </w:p>
    <w:tbl>
      <w:tblPr>
        <w:tblStyle w:val="10"/>
        <w:tblW w:w="0" w:type="auto"/>
        <w:jc w:val="center"/>
        <w:tblLayout w:type="fixed"/>
        <w:tblCellMar>
          <w:top w:w="0" w:type="dxa"/>
          <w:left w:w="108" w:type="dxa"/>
          <w:bottom w:w="0" w:type="dxa"/>
          <w:right w:w="108" w:type="dxa"/>
        </w:tblCellMar>
      </w:tblPr>
      <w:tblGrid>
        <w:gridCol w:w="1165"/>
        <w:gridCol w:w="1806"/>
        <w:gridCol w:w="3576"/>
        <w:gridCol w:w="4320"/>
        <w:gridCol w:w="3420"/>
      </w:tblGrid>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140" w:firstLineChars="50"/>
              <w:rPr>
                <w:rFonts w:ascii="仿宋" w:hAnsi="仿宋" w:eastAsia="仿宋" w:cs="仿宋"/>
                <w:color w:val="auto"/>
                <w:sz w:val="28"/>
              </w:rPr>
            </w:pPr>
            <w:r>
              <w:rPr>
                <w:rFonts w:hint="eastAsia" w:ascii="仿宋" w:hAnsi="仿宋" w:eastAsia="仿宋" w:cs="仿宋"/>
                <w:color w:val="auto"/>
                <w:sz w:val="28"/>
              </w:rPr>
              <w:t>序号</w:t>
            </w:r>
          </w:p>
        </w:tc>
        <w:tc>
          <w:tcPr>
            <w:tcW w:w="1806" w:type="dxa"/>
            <w:tcBorders>
              <w:top w:val="single" w:color="auto" w:sz="6" w:space="0"/>
              <w:left w:val="single" w:color="auto" w:sz="6" w:space="0"/>
              <w:bottom w:val="single" w:color="auto" w:sz="6" w:space="0"/>
              <w:right w:val="single" w:color="auto" w:sz="6" w:space="0"/>
            </w:tcBorders>
            <w:vAlign w:val="center"/>
          </w:tcPr>
          <w:p>
            <w:pPr>
              <w:ind w:firstLine="280" w:firstLineChars="100"/>
              <w:rPr>
                <w:rFonts w:ascii="仿宋" w:hAnsi="仿宋" w:eastAsia="仿宋" w:cs="仿宋"/>
                <w:color w:val="auto"/>
                <w:sz w:val="28"/>
              </w:rPr>
            </w:pPr>
            <w:r>
              <w:rPr>
                <w:rFonts w:hint="eastAsia" w:ascii="仿宋" w:hAnsi="仿宋" w:eastAsia="仿宋" w:cs="仿宋"/>
                <w:color w:val="auto"/>
                <w:sz w:val="28"/>
              </w:rPr>
              <w:t>条款序号</w:t>
            </w:r>
          </w:p>
        </w:tc>
        <w:tc>
          <w:tcPr>
            <w:tcW w:w="3576" w:type="dxa"/>
            <w:tcBorders>
              <w:top w:val="single" w:color="auto" w:sz="6" w:space="0"/>
              <w:left w:val="single" w:color="auto" w:sz="6" w:space="0"/>
              <w:bottom w:val="single" w:color="auto" w:sz="6" w:space="0"/>
              <w:right w:val="single" w:color="auto" w:sz="6" w:space="0"/>
            </w:tcBorders>
            <w:vAlign w:val="center"/>
          </w:tcPr>
          <w:p>
            <w:pPr>
              <w:ind w:firstLine="560"/>
              <w:jc w:val="center"/>
              <w:rPr>
                <w:rFonts w:ascii="仿宋" w:hAnsi="仿宋" w:eastAsia="仿宋" w:cs="仿宋"/>
                <w:color w:val="auto"/>
                <w:sz w:val="28"/>
              </w:rPr>
            </w:pPr>
            <w:r>
              <w:rPr>
                <w:rFonts w:hint="eastAsia" w:ascii="仿宋" w:hAnsi="仿宋" w:eastAsia="仿宋" w:cs="仿宋"/>
                <w:color w:val="auto"/>
                <w:sz w:val="28"/>
              </w:rPr>
              <w:t>招标条款</w:t>
            </w:r>
          </w:p>
        </w:tc>
        <w:tc>
          <w:tcPr>
            <w:tcW w:w="4320" w:type="dxa"/>
            <w:tcBorders>
              <w:top w:val="single" w:color="auto" w:sz="6" w:space="0"/>
              <w:left w:val="single" w:color="auto" w:sz="6" w:space="0"/>
              <w:bottom w:val="single" w:color="auto" w:sz="6" w:space="0"/>
              <w:right w:val="single" w:color="auto" w:sz="6" w:space="0"/>
            </w:tcBorders>
            <w:vAlign w:val="center"/>
          </w:tcPr>
          <w:p>
            <w:pPr>
              <w:ind w:firstLine="560"/>
              <w:jc w:val="center"/>
              <w:rPr>
                <w:rFonts w:ascii="仿宋" w:hAnsi="仿宋" w:eastAsia="仿宋" w:cs="仿宋"/>
                <w:color w:val="auto"/>
                <w:sz w:val="28"/>
              </w:rPr>
            </w:pPr>
            <w:r>
              <w:rPr>
                <w:rFonts w:hint="eastAsia" w:ascii="仿宋" w:hAnsi="仿宋" w:eastAsia="仿宋" w:cs="仿宋"/>
                <w:color w:val="auto"/>
                <w:sz w:val="28"/>
              </w:rPr>
              <w:t>投标条款</w:t>
            </w:r>
          </w:p>
        </w:tc>
        <w:tc>
          <w:tcPr>
            <w:tcW w:w="3420" w:type="dxa"/>
            <w:tcBorders>
              <w:top w:val="single" w:color="auto" w:sz="6" w:space="0"/>
              <w:left w:val="single" w:color="auto" w:sz="6" w:space="0"/>
              <w:bottom w:val="single" w:color="auto" w:sz="6" w:space="0"/>
              <w:right w:val="single" w:color="auto" w:sz="6" w:space="0"/>
            </w:tcBorders>
            <w:vAlign w:val="center"/>
          </w:tcPr>
          <w:p>
            <w:pPr>
              <w:ind w:firstLine="560"/>
              <w:jc w:val="center"/>
              <w:rPr>
                <w:rFonts w:ascii="仿宋" w:hAnsi="仿宋" w:eastAsia="仿宋" w:cs="仿宋"/>
                <w:color w:val="auto"/>
                <w:sz w:val="28"/>
              </w:rPr>
            </w:pPr>
            <w:r>
              <w:rPr>
                <w:rFonts w:hint="eastAsia" w:ascii="仿宋" w:hAnsi="仿宋" w:eastAsia="仿宋" w:cs="仿宋"/>
                <w:color w:val="auto"/>
                <w:sz w:val="28"/>
              </w:rPr>
              <w:t>响应/偏离</w:t>
            </w: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476"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r>
    </w:tbl>
    <w:p>
      <w:pPr>
        <w:ind w:firstLine="620"/>
        <w:rPr>
          <w:rFonts w:ascii="仿宋" w:hAnsi="仿宋" w:eastAsia="仿宋" w:cs="仿宋"/>
          <w:color w:val="auto"/>
          <w:sz w:val="31"/>
        </w:rPr>
      </w:pPr>
    </w:p>
    <w:p>
      <w:pPr>
        <w:ind w:right="10" w:firstLine="560"/>
        <w:rPr>
          <w:rFonts w:ascii="仿宋" w:hAnsi="仿宋" w:eastAsia="仿宋" w:cs="仿宋"/>
          <w:color w:val="auto"/>
          <w:sz w:val="28"/>
        </w:rPr>
      </w:pPr>
      <w:r>
        <w:rPr>
          <w:rFonts w:hint="eastAsia" w:ascii="仿宋" w:hAnsi="仿宋" w:eastAsia="仿宋" w:cs="仿宋"/>
          <w:color w:val="auto"/>
          <w:sz w:val="28"/>
        </w:rPr>
        <w:t>投标单位授权代表人签字：投标单位公章：</w:t>
      </w:r>
    </w:p>
    <w:p>
      <w:pPr>
        <w:ind w:right="10" w:firstLine="560"/>
        <w:jc w:val="right"/>
        <w:rPr>
          <w:rFonts w:ascii="仿宋" w:hAnsi="仿宋" w:eastAsia="仿宋" w:cs="仿宋"/>
          <w:color w:val="auto"/>
          <w:sz w:val="24"/>
        </w:rPr>
      </w:pPr>
      <w:r>
        <w:rPr>
          <w:rFonts w:hint="eastAsia" w:ascii="仿宋" w:hAnsi="仿宋" w:eastAsia="仿宋" w:cs="仿宋"/>
          <w:color w:val="auto"/>
          <w:sz w:val="28"/>
        </w:rPr>
        <w:br w:type="page"/>
      </w:r>
      <w:r>
        <w:rPr>
          <w:rFonts w:hint="eastAsia" w:ascii="仿宋" w:hAnsi="仿宋" w:eastAsia="仿宋" w:cs="仿宋"/>
          <w:color w:val="auto"/>
          <w:sz w:val="28"/>
        </w:rPr>
        <w:t>附件十</w:t>
      </w:r>
    </w:p>
    <w:p>
      <w:pPr>
        <w:spacing w:line="360" w:lineRule="atLeast"/>
        <w:ind w:firstLine="723"/>
        <w:jc w:val="center"/>
        <w:rPr>
          <w:rFonts w:ascii="仿宋" w:hAnsi="仿宋" w:eastAsia="仿宋" w:cs="仿宋"/>
          <w:b/>
          <w:color w:val="auto"/>
          <w:sz w:val="36"/>
        </w:rPr>
      </w:pPr>
      <w:r>
        <w:rPr>
          <w:rFonts w:hint="eastAsia" w:ascii="仿宋" w:hAnsi="仿宋" w:eastAsia="仿宋" w:cs="仿宋"/>
          <w:b/>
          <w:color w:val="auto"/>
          <w:sz w:val="36"/>
        </w:rPr>
        <w:t>投标产品近三年相同产品销售业绩表</w:t>
      </w:r>
    </w:p>
    <w:p>
      <w:pPr>
        <w:spacing w:line="360" w:lineRule="atLeast"/>
        <w:ind w:firstLine="560"/>
        <w:jc w:val="both"/>
        <w:rPr>
          <w:rFonts w:ascii="仿宋" w:hAnsi="仿宋" w:eastAsia="仿宋" w:cs="仿宋"/>
          <w:color w:val="auto"/>
          <w:sz w:val="28"/>
        </w:rPr>
      </w:pPr>
      <w:r>
        <w:rPr>
          <w:rFonts w:hint="eastAsia" w:ascii="仿宋" w:hAnsi="仿宋" w:eastAsia="仿宋" w:cs="仿宋"/>
          <w:color w:val="auto"/>
          <w:sz w:val="28"/>
          <w:lang w:val="en-US" w:eastAsia="zh-CN"/>
        </w:rPr>
        <w:t>项目</w:t>
      </w:r>
      <w:r>
        <w:rPr>
          <w:rFonts w:hint="eastAsia" w:ascii="仿宋" w:hAnsi="仿宋" w:eastAsia="仿宋" w:cs="仿宋"/>
          <w:color w:val="auto"/>
          <w:sz w:val="28"/>
        </w:rPr>
        <w:t>编号：</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rPr>
        <w:t>年 月 日</w:t>
      </w:r>
    </w:p>
    <w:tbl>
      <w:tblPr>
        <w:tblStyle w:val="10"/>
        <w:tblW w:w="0" w:type="auto"/>
        <w:jc w:val="center"/>
        <w:tblLayout w:type="fixed"/>
        <w:tblCellMar>
          <w:top w:w="0" w:type="dxa"/>
          <w:left w:w="108" w:type="dxa"/>
          <w:bottom w:w="0" w:type="dxa"/>
          <w:right w:w="108" w:type="dxa"/>
        </w:tblCellMar>
      </w:tblPr>
      <w:tblGrid>
        <w:gridCol w:w="2838"/>
        <w:gridCol w:w="3510"/>
        <w:gridCol w:w="3495"/>
        <w:gridCol w:w="1497"/>
        <w:gridCol w:w="2700"/>
      </w:tblGrid>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rPr>
            </w:pPr>
            <w:r>
              <w:rPr>
                <w:rFonts w:hint="eastAsia" w:ascii="仿宋" w:hAnsi="仿宋" w:eastAsia="仿宋" w:cs="仿宋"/>
                <w:color w:val="auto"/>
                <w:sz w:val="28"/>
              </w:rPr>
              <w:t>地区</w:t>
            </w:r>
          </w:p>
        </w:tc>
        <w:tc>
          <w:tcPr>
            <w:tcW w:w="35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rPr>
            </w:pPr>
            <w:r>
              <w:rPr>
                <w:rFonts w:hint="eastAsia" w:ascii="仿宋" w:hAnsi="仿宋" w:eastAsia="仿宋" w:cs="仿宋"/>
                <w:color w:val="auto"/>
                <w:sz w:val="28"/>
              </w:rPr>
              <w:t>项目名称</w:t>
            </w:r>
          </w:p>
        </w:tc>
        <w:tc>
          <w:tcPr>
            <w:tcW w:w="349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rPr>
            </w:pPr>
            <w:r>
              <w:rPr>
                <w:rFonts w:hint="eastAsia" w:ascii="仿宋" w:hAnsi="仿宋" w:eastAsia="仿宋" w:cs="仿宋"/>
                <w:color w:val="auto"/>
                <w:sz w:val="28"/>
              </w:rPr>
              <w:t>中标内容</w:t>
            </w: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rPr>
            </w:pPr>
            <w:r>
              <w:rPr>
                <w:rFonts w:hint="eastAsia" w:ascii="仿宋" w:hAnsi="仿宋" w:eastAsia="仿宋" w:cs="仿宋"/>
                <w:color w:val="auto"/>
                <w:sz w:val="28"/>
              </w:rPr>
              <w:t>数量</w:t>
            </w:r>
          </w:p>
        </w:tc>
        <w:tc>
          <w:tcPr>
            <w:tcW w:w="270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rPr>
            </w:pPr>
            <w:r>
              <w:rPr>
                <w:rFonts w:hint="eastAsia" w:ascii="仿宋" w:hAnsi="仿宋" w:eastAsia="仿宋" w:cs="仿宋"/>
                <w:color w:val="auto"/>
                <w:sz w:val="28"/>
              </w:rPr>
              <w:t>备注</w:t>
            </w: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r>
    </w:tbl>
    <w:p>
      <w:pPr>
        <w:spacing w:line="520" w:lineRule="exact"/>
        <w:ind w:firstLine="138" w:firstLineChars="49"/>
        <w:rPr>
          <w:rFonts w:ascii="仿宋" w:hAnsi="仿宋" w:eastAsia="仿宋" w:cs="仿宋"/>
          <w:b/>
          <w:color w:val="auto"/>
          <w:sz w:val="28"/>
          <w:szCs w:val="28"/>
        </w:rPr>
      </w:pPr>
      <w:r>
        <w:rPr>
          <w:rFonts w:hint="eastAsia" w:ascii="仿宋" w:hAnsi="仿宋" w:eastAsia="仿宋" w:cs="仿宋"/>
          <w:b/>
          <w:color w:val="auto"/>
          <w:sz w:val="28"/>
          <w:szCs w:val="28"/>
        </w:rPr>
        <w:t>注：供应商应随此表附上相关的业绩证明（如中标通知书、合同、顾客意见反馈表等的复印件）。</w:t>
      </w:r>
    </w:p>
    <w:p>
      <w:pPr>
        <w:spacing w:line="520" w:lineRule="exact"/>
        <w:ind w:firstLine="138" w:firstLineChars="49"/>
        <w:rPr>
          <w:rFonts w:ascii="仿宋" w:hAnsi="仿宋" w:eastAsia="仿宋" w:cs="仿宋"/>
          <w:b/>
          <w:color w:val="auto"/>
          <w:sz w:val="28"/>
          <w:szCs w:val="28"/>
        </w:rPr>
      </w:pPr>
    </w:p>
    <w:p>
      <w:pPr>
        <w:ind w:firstLine="560"/>
        <w:rPr>
          <w:rFonts w:ascii="仿宋" w:hAnsi="仿宋" w:eastAsia="仿宋" w:cs="仿宋"/>
          <w:color w:val="auto"/>
        </w:rPr>
      </w:pPr>
      <w:r>
        <w:rPr>
          <w:rFonts w:hint="eastAsia" w:ascii="仿宋" w:hAnsi="仿宋" w:eastAsia="仿宋" w:cs="仿宋"/>
          <w:color w:val="auto"/>
          <w:sz w:val="28"/>
        </w:rPr>
        <w:t>投标单位授权代表人签字：投标单位公章：</w:t>
      </w:r>
    </w:p>
    <w:p>
      <w:pPr>
        <w:rPr>
          <w:rFonts w:ascii="仿宋" w:hAnsi="仿宋" w:eastAsia="仿宋" w:cs="仿宋"/>
          <w:color w:val="auto"/>
        </w:rPr>
      </w:pPr>
    </w:p>
    <w:p>
      <w:pPr>
        <w:rPr>
          <w:rFonts w:ascii="仿宋" w:hAnsi="仿宋" w:eastAsia="仿宋" w:cs="仿宋"/>
          <w:color w:val="auto"/>
        </w:rPr>
      </w:pPr>
      <w:r>
        <w:rPr>
          <w:rFonts w:ascii="仿宋" w:hAnsi="仿宋" w:eastAsia="仿宋" w:cs="仿宋"/>
          <w:color w:val="auto"/>
        </w:rPr>
        <w:br w:type="page"/>
      </w:r>
    </w:p>
    <w:p>
      <w:pPr>
        <w:rPr>
          <w:rFonts w:hint="eastAsia" w:ascii="仿宋" w:hAnsi="仿宋" w:eastAsia="仿宋" w:cs="仿宋"/>
          <w:color w:val="auto"/>
          <w:lang w:val="en-US" w:eastAsia="zh-CN"/>
        </w:rPr>
      </w:pPr>
      <w:r>
        <w:rPr>
          <w:rFonts w:hint="eastAsia" w:ascii="仿宋" w:hAnsi="仿宋" w:eastAsia="仿宋" w:cs="仿宋"/>
          <w:color w:val="auto"/>
          <w:sz w:val="36"/>
          <w:szCs w:val="36"/>
          <w:lang w:val="en-US" w:eastAsia="zh-CN"/>
        </w:rPr>
        <w:t>第二包附表：</w:t>
      </w:r>
      <w:r>
        <w:rPr>
          <w:rFonts w:hint="eastAsia" w:ascii="仿宋" w:hAnsi="仿宋" w:eastAsia="仿宋" w:cs="仿宋"/>
          <w:color w:val="auto"/>
          <w:lang w:val="en-US" w:eastAsia="zh-CN"/>
        </w:rPr>
        <w:t xml:space="preserve">                                      </w:t>
      </w:r>
    </w:p>
    <w:p>
      <w:pPr>
        <w:jc w:val="center"/>
        <w:rPr>
          <w:rFonts w:ascii="仿宋" w:hAnsi="仿宋" w:eastAsia="仿宋" w:cs="仿宋"/>
          <w:b/>
          <w:color w:val="auto"/>
          <w:sz w:val="36"/>
        </w:rPr>
      </w:pPr>
      <w:r>
        <w:rPr>
          <w:rFonts w:hint="eastAsia" w:ascii="仿宋" w:hAnsi="仿宋" w:eastAsia="仿宋" w:cs="仿宋"/>
          <w:b/>
          <w:color w:val="auto"/>
          <w:sz w:val="36"/>
        </w:rPr>
        <w:t>开   标   一   览   表</w:t>
      </w:r>
    </w:p>
    <w:p>
      <w:pPr>
        <w:tabs>
          <w:tab w:val="center" w:pos="7115"/>
          <w:tab w:val="right" w:pos="14230"/>
        </w:tabs>
        <w:ind w:firstLine="140" w:firstLineChars="50"/>
        <w:rPr>
          <w:rFonts w:ascii="仿宋" w:hAnsi="仿宋" w:eastAsia="仿宋" w:cs="仿宋"/>
          <w:color w:val="auto"/>
          <w:sz w:val="28"/>
          <w:szCs w:val="28"/>
        </w:rPr>
      </w:pPr>
      <w:r>
        <w:rPr>
          <w:rFonts w:hint="eastAsia" w:ascii="仿宋" w:hAnsi="仿宋" w:eastAsia="仿宋" w:cs="仿宋"/>
          <w:color w:val="auto"/>
          <w:sz w:val="28"/>
          <w:szCs w:val="28"/>
        </w:rPr>
        <w:t>供应商名称：                                                                               单位：元</w:t>
      </w:r>
    </w:p>
    <w:p>
      <w:pPr>
        <w:spacing w:line="360" w:lineRule="exact"/>
        <w:ind w:firstLine="140" w:firstLineChars="50"/>
        <w:rPr>
          <w:rFonts w:ascii="仿宋" w:hAnsi="仿宋" w:eastAsia="仿宋" w:cs="仿宋"/>
          <w:color w:val="auto"/>
          <w:sz w:val="28"/>
          <w:szCs w:val="28"/>
        </w:rPr>
      </w:pPr>
      <w:r>
        <w:rPr>
          <w:rFonts w:hint="eastAsia" w:ascii="仿宋" w:hAnsi="仿宋" w:eastAsia="仿宋" w:cs="仿宋"/>
          <w:color w:val="auto"/>
          <w:sz w:val="28"/>
          <w:szCs w:val="28"/>
        </w:rPr>
        <w:t>项目名称：</w:t>
      </w:r>
      <w:r>
        <w:rPr>
          <w:rFonts w:hint="eastAsia" w:ascii="仿宋" w:hAnsi="仿宋" w:eastAsia="仿宋" w:cs="仿宋"/>
          <w:color w:val="auto"/>
          <w:sz w:val="28"/>
          <w:szCs w:val="28"/>
          <w:lang w:eastAsia="zh-CN"/>
        </w:rPr>
        <w:t>昌吉市卫生健康委员会</w:t>
      </w:r>
      <w:r>
        <w:rPr>
          <w:rFonts w:hint="eastAsia" w:ascii="仿宋" w:hAnsi="仿宋" w:eastAsia="仿宋" w:cs="仿宋"/>
          <w:color w:val="auto"/>
          <w:sz w:val="28"/>
          <w:szCs w:val="28"/>
        </w:rPr>
        <w:t xml:space="preserve">智慧化疫苗冷库、会议室建设及设施设备采购项目招标文件 </w:t>
      </w:r>
    </w:p>
    <w:p>
      <w:pPr>
        <w:spacing w:line="360" w:lineRule="exact"/>
        <w:ind w:firstLine="140" w:firstLineChars="5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项目</w:t>
      </w:r>
      <w:r>
        <w:rPr>
          <w:rFonts w:hint="eastAsia" w:ascii="仿宋" w:hAnsi="仿宋" w:eastAsia="仿宋" w:cs="仿宋"/>
          <w:color w:val="auto"/>
          <w:sz w:val="28"/>
          <w:szCs w:val="28"/>
        </w:rPr>
        <w:t>编号：</w:t>
      </w:r>
    </w:p>
    <w:tbl>
      <w:tblPr>
        <w:tblStyle w:val="10"/>
        <w:tblW w:w="15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9"/>
        <w:gridCol w:w="1955"/>
        <w:gridCol w:w="2054"/>
        <w:gridCol w:w="1185"/>
        <w:gridCol w:w="3331"/>
        <w:gridCol w:w="1410"/>
        <w:gridCol w:w="1832"/>
        <w:gridCol w:w="133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2" w:hRule="exact"/>
          <w:jc w:val="center"/>
        </w:trPr>
        <w:tc>
          <w:tcPr>
            <w:tcW w:w="78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序号</w:t>
            </w:r>
          </w:p>
        </w:tc>
        <w:tc>
          <w:tcPr>
            <w:tcW w:w="1951"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设备名称</w:t>
            </w:r>
          </w:p>
        </w:tc>
        <w:tc>
          <w:tcPr>
            <w:tcW w:w="2055"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规格和型号</w:t>
            </w:r>
          </w:p>
        </w:tc>
        <w:tc>
          <w:tcPr>
            <w:tcW w:w="1185"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数量</w:t>
            </w:r>
          </w:p>
        </w:tc>
        <w:tc>
          <w:tcPr>
            <w:tcW w:w="3332"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制造商名称及国籍、地区</w:t>
            </w:r>
          </w:p>
        </w:tc>
        <w:tc>
          <w:tcPr>
            <w:tcW w:w="1410"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设备单价</w:t>
            </w:r>
          </w:p>
        </w:tc>
        <w:tc>
          <w:tcPr>
            <w:tcW w:w="1833"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设备总价</w:t>
            </w:r>
          </w:p>
        </w:tc>
        <w:tc>
          <w:tcPr>
            <w:tcW w:w="1335"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交货期</w:t>
            </w:r>
          </w:p>
        </w:tc>
        <w:tc>
          <w:tcPr>
            <w:tcW w:w="1125"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8" w:hRule="atLeast"/>
          <w:jc w:val="center"/>
        </w:trPr>
        <w:tc>
          <w:tcPr>
            <w:tcW w:w="780" w:type="dxa"/>
            <w:vAlign w:val="center"/>
          </w:tcPr>
          <w:p>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1</w:t>
            </w:r>
          </w:p>
        </w:tc>
        <w:tc>
          <w:tcPr>
            <w:tcW w:w="1951" w:type="dxa"/>
            <w:vAlign w:val="center"/>
          </w:tcPr>
          <w:p>
            <w:pPr>
              <w:snapToGrid w:val="0"/>
              <w:jc w:val="center"/>
              <w:rPr>
                <w:rFonts w:ascii="仿宋" w:hAnsi="仿宋" w:eastAsia="仿宋" w:cs="仿宋"/>
                <w:color w:val="auto"/>
                <w:sz w:val="28"/>
                <w:szCs w:val="28"/>
              </w:rPr>
            </w:pPr>
          </w:p>
        </w:tc>
        <w:tc>
          <w:tcPr>
            <w:tcW w:w="2055" w:type="dxa"/>
            <w:vAlign w:val="center"/>
          </w:tcPr>
          <w:p>
            <w:pPr>
              <w:snapToGrid w:val="0"/>
              <w:jc w:val="center"/>
              <w:rPr>
                <w:rFonts w:ascii="仿宋" w:hAnsi="仿宋" w:eastAsia="仿宋" w:cs="仿宋"/>
                <w:color w:val="auto"/>
                <w:sz w:val="28"/>
                <w:szCs w:val="28"/>
              </w:rPr>
            </w:pPr>
          </w:p>
        </w:tc>
        <w:tc>
          <w:tcPr>
            <w:tcW w:w="1185" w:type="dxa"/>
            <w:vAlign w:val="center"/>
          </w:tcPr>
          <w:p>
            <w:pPr>
              <w:snapToGrid w:val="0"/>
              <w:jc w:val="center"/>
              <w:rPr>
                <w:rFonts w:ascii="仿宋" w:hAnsi="仿宋" w:eastAsia="仿宋" w:cs="仿宋"/>
                <w:color w:val="auto"/>
                <w:sz w:val="28"/>
                <w:szCs w:val="28"/>
              </w:rPr>
            </w:pPr>
          </w:p>
        </w:tc>
        <w:tc>
          <w:tcPr>
            <w:tcW w:w="3332" w:type="dxa"/>
            <w:vAlign w:val="center"/>
          </w:tcPr>
          <w:p>
            <w:pPr>
              <w:snapToGrid w:val="0"/>
              <w:jc w:val="center"/>
              <w:rPr>
                <w:rFonts w:ascii="仿宋" w:hAnsi="仿宋" w:eastAsia="仿宋" w:cs="仿宋"/>
                <w:color w:val="auto"/>
                <w:sz w:val="28"/>
                <w:szCs w:val="28"/>
              </w:rPr>
            </w:pPr>
          </w:p>
        </w:tc>
        <w:tc>
          <w:tcPr>
            <w:tcW w:w="1410" w:type="dxa"/>
            <w:vAlign w:val="center"/>
          </w:tcPr>
          <w:p>
            <w:pPr>
              <w:snapToGrid w:val="0"/>
              <w:jc w:val="center"/>
              <w:rPr>
                <w:rFonts w:ascii="仿宋" w:hAnsi="仿宋" w:eastAsia="仿宋" w:cs="仿宋"/>
                <w:color w:val="auto"/>
                <w:sz w:val="28"/>
                <w:szCs w:val="28"/>
              </w:rPr>
            </w:pPr>
          </w:p>
        </w:tc>
        <w:tc>
          <w:tcPr>
            <w:tcW w:w="1833" w:type="dxa"/>
            <w:vAlign w:val="center"/>
          </w:tcPr>
          <w:p>
            <w:pPr>
              <w:snapToGrid w:val="0"/>
              <w:jc w:val="center"/>
              <w:rPr>
                <w:rFonts w:ascii="仿宋" w:hAnsi="仿宋" w:eastAsia="仿宋" w:cs="仿宋"/>
                <w:color w:val="auto"/>
                <w:sz w:val="28"/>
                <w:szCs w:val="28"/>
              </w:rPr>
            </w:pPr>
          </w:p>
        </w:tc>
        <w:tc>
          <w:tcPr>
            <w:tcW w:w="1335" w:type="dxa"/>
            <w:vAlign w:val="center"/>
          </w:tcPr>
          <w:p>
            <w:pPr>
              <w:snapToGrid w:val="0"/>
              <w:jc w:val="center"/>
              <w:rPr>
                <w:rFonts w:ascii="仿宋" w:hAnsi="仿宋" w:eastAsia="仿宋" w:cs="仿宋"/>
                <w:color w:val="auto"/>
                <w:sz w:val="28"/>
                <w:szCs w:val="28"/>
              </w:rPr>
            </w:pPr>
          </w:p>
        </w:tc>
        <w:tc>
          <w:tcPr>
            <w:tcW w:w="1125" w:type="dxa"/>
            <w:vAlign w:val="center"/>
          </w:tcPr>
          <w:p>
            <w:pPr>
              <w:snapToGrid w:val="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3" w:hRule="atLeast"/>
          <w:jc w:val="center"/>
        </w:trPr>
        <w:tc>
          <w:tcPr>
            <w:tcW w:w="2736" w:type="dxa"/>
            <w:gridSpan w:val="2"/>
            <w:vAlign w:val="center"/>
          </w:tcPr>
          <w:p>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投标总价</w:t>
            </w:r>
          </w:p>
        </w:tc>
        <w:tc>
          <w:tcPr>
            <w:tcW w:w="12270" w:type="dxa"/>
            <w:gridSpan w:val="7"/>
            <w:vAlign w:val="center"/>
          </w:tcPr>
          <w:p>
            <w:pPr>
              <w:snapToGrid w:val="0"/>
              <w:jc w:val="left"/>
              <w:rPr>
                <w:rFonts w:ascii="仿宋" w:hAnsi="仿宋" w:eastAsia="仿宋" w:cs="仿宋"/>
                <w:color w:val="auto"/>
                <w:sz w:val="28"/>
                <w:szCs w:val="28"/>
              </w:rPr>
            </w:pPr>
            <w:r>
              <w:rPr>
                <w:rFonts w:hint="eastAsia" w:ascii="仿宋" w:hAnsi="仿宋" w:eastAsia="仿宋" w:cs="仿宋"/>
                <w:color w:val="auto"/>
                <w:sz w:val="28"/>
                <w:szCs w:val="28"/>
              </w:rPr>
              <w:t xml:space="preserve">小写：                             大写： </w:t>
            </w:r>
          </w:p>
        </w:tc>
      </w:tr>
    </w:tbl>
    <w:p>
      <w:pPr>
        <w:ind w:firstLine="480"/>
        <w:rPr>
          <w:rFonts w:ascii="仿宋" w:hAnsi="仿宋" w:eastAsia="仿宋" w:cs="仿宋"/>
          <w:color w:val="auto"/>
          <w:sz w:val="24"/>
          <w:szCs w:val="24"/>
        </w:rPr>
      </w:pPr>
    </w:p>
    <w:p>
      <w:pPr>
        <w:spacing w:line="400" w:lineRule="exact"/>
        <w:ind w:firstLine="551" w:firstLineChars="196"/>
        <w:rPr>
          <w:rFonts w:ascii="仿宋" w:hAnsi="仿宋" w:eastAsia="仿宋" w:cs="仿宋"/>
          <w:b/>
          <w:bCs/>
          <w:color w:val="auto"/>
          <w:sz w:val="28"/>
        </w:rPr>
      </w:pPr>
      <w:r>
        <w:rPr>
          <w:rFonts w:hint="eastAsia" w:ascii="仿宋" w:hAnsi="仿宋" w:eastAsia="仿宋" w:cs="仿宋"/>
          <w:b/>
          <w:bCs/>
          <w:color w:val="auto"/>
          <w:sz w:val="28"/>
        </w:rPr>
        <w:t>注：1、请单独封装一份在信袋内。</w:t>
      </w:r>
    </w:p>
    <w:p>
      <w:pPr>
        <w:spacing w:line="400" w:lineRule="exact"/>
        <w:ind w:firstLine="562"/>
        <w:rPr>
          <w:rFonts w:ascii="仿宋" w:hAnsi="仿宋" w:eastAsia="仿宋" w:cs="仿宋"/>
          <w:b/>
          <w:color w:val="auto"/>
          <w:sz w:val="28"/>
        </w:rPr>
      </w:pPr>
      <w:r>
        <w:rPr>
          <w:rFonts w:hint="eastAsia" w:ascii="仿宋" w:hAnsi="仿宋" w:eastAsia="仿宋" w:cs="仿宋"/>
          <w:b/>
          <w:color w:val="auto"/>
          <w:sz w:val="28"/>
        </w:rPr>
        <w:t xml:space="preserve">    2、在开标一览表中，按第二章投标须知10.2条款的规定不允许出现两种报价，否则其投标将被拒绝。</w:t>
      </w:r>
    </w:p>
    <w:p>
      <w:pPr>
        <w:spacing w:line="400" w:lineRule="exact"/>
        <w:ind w:firstLine="562"/>
        <w:rPr>
          <w:rFonts w:ascii="仿宋" w:hAnsi="仿宋" w:eastAsia="仿宋" w:cs="仿宋"/>
          <w:b/>
          <w:color w:val="auto"/>
          <w:sz w:val="28"/>
        </w:rPr>
      </w:pPr>
      <w:r>
        <w:rPr>
          <w:rFonts w:hint="eastAsia" w:ascii="仿宋" w:hAnsi="仿宋" w:eastAsia="仿宋" w:cs="仿宋"/>
          <w:b/>
          <w:color w:val="auto"/>
          <w:sz w:val="28"/>
        </w:rPr>
        <w:t xml:space="preserve">    3、详细清单参照附件七自制。</w:t>
      </w:r>
    </w:p>
    <w:p>
      <w:pPr>
        <w:spacing w:line="400" w:lineRule="exact"/>
        <w:ind w:firstLine="562"/>
        <w:rPr>
          <w:rFonts w:ascii="仿宋" w:hAnsi="仿宋" w:eastAsia="仿宋" w:cs="仿宋"/>
          <w:b/>
          <w:color w:val="auto"/>
          <w:sz w:val="28"/>
        </w:rPr>
      </w:pPr>
    </w:p>
    <w:p>
      <w:pPr>
        <w:ind w:firstLine="537" w:firstLineChars="192"/>
        <w:rPr>
          <w:rFonts w:ascii="仿宋" w:hAnsi="仿宋" w:eastAsia="仿宋" w:cs="仿宋"/>
          <w:b/>
          <w:color w:val="auto"/>
          <w:sz w:val="28"/>
        </w:rPr>
      </w:pPr>
      <w:r>
        <w:rPr>
          <w:rFonts w:hint="eastAsia" w:ascii="仿宋" w:hAnsi="仿宋" w:eastAsia="仿宋" w:cs="仿宋"/>
          <w:color w:val="auto"/>
          <w:sz w:val="28"/>
          <w:szCs w:val="28"/>
        </w:rPr>
        <w:t>投标单位授权代表签字：                                             投标单位公章：</w:t>
      </w:r>
    </w:p>
    <w:p>
      <w:pPr>
        <w:widowControl/>
        <w:jc w:val="left"/>
        <w:rPr>
          <w:rFonts w:ascii="仿宋" w:hAnsi="仿宋" w:eastAsia="仿宋" w:cs="仿宋"/>
          <w:color w:val="auto"/>
          <w:sz w:val="28"/>
        </w:rPr>
      </w:pPr>
      <w:r>
        <w:rPr>
          <w:rFonts w:hint="eastAsia" w:ascii="仿宋" w:hAnsi="仿宋" w:eastAsia="仿宋" w:cs="仿宋"/>
          <w:color w:val="auto"/>
          <w:sz w:val="28"/>
        </w:rPr>
        <w:br w:type="page"/>
      </w:r>
    </w:p>
    <w:p>
      <w:pPr>
        <w:spacing w:line="400" w:lineRule="exact"/>
        <w:ind w:right="560"/>
        <w:jc w:val="right"/>
        <w:rPr>
          <w:rFonts w:ascii="仿宋" w:hAnsi="仿宋" w:eastAsia="仿宋" w:cs="仿宋"/>
          <w:color w:val="auto"/>
          <w:sz w:val="28"/>
        </w:rPr>
      </w:pPr>
      <w:r>
        <w:rPr>
          <w:rFonts w:hint="eastAsia" w:ascii="仿宋" w:hAnsi="仿宋" w:eastAsia="仿宋" w:cs="仿宋"/>
          <w:color w:val="auto"/>
          <w:sz w:val="28"/>
        </w:rPr>
        <w:t>附件七</w:t>
      </w:r>
    </w:p>
    <w:p>
      <w:pPr>
        <w:tabs>
          <w:tab w:val="center" w:pos="7115"/>
          <w:tab w:val="right" w:pos="14230"/>
        </w:tabs>
        <w:ind w:firstLine="723"/>
        <w:jc w:val="center"/>
        <w:rPr>
          <w:rFonts w:ascii="仿宋" w:hAnsi="仿宋" w:eastAsia="仿宋" w:cs="仿宋"/>
          <w:b/>
          <w:color w:val="auto"/>
          <w:sz w:val="36"/>
        </w:rPr>
      </w:pPr>
      <w:r>
        <w:rPr>
          <w:rFonts w:hint="eastAsia" w:ascii="仿宋" w:hAnsi="仿宋" w:eastAsia="仿宋" w:cs="仿宋"/>
          <w:b/>
          <w:color w:val="auto"/>
          <w:sz w:val="36"/>
        </w:rPr>
        <w:t>投标产品名称、数量、规格明细报价表</w:t>
      </w:r>
    </w:p>
    <w:p>
      <w:pPr>
        <w:pStyle w:val="15"/>
        <w:spacing w:after="120" w:afterLines="50"/>
        <w:ind w:firstLine="560"/>
        <w:rPr>
          <w:rFonts w:hint="eastAsia" w:ascii="仿宋" w:hAnsi="仿宋" w:eastAsia="仿宋" w:cs="仿宋"/>
          <w:color w:val="auto"/>
          <w:sz w:val="44"/>
          <w:lang w:eastAsia="zh-CN"/>
        </w:rPr>
      </w:pPr>
      <w:r>
        <w:rPr>
          <w:rFonts w:hint="eastAsia" w:ascii="仿宋" w:hAnsi="仿宋" w:eastAsia="仿宋" w:cs="仿宋"/>
          <w:color w:val="auto"/>
        </w:rPr>
        <w:t>（此表参照下表由各供应商按照招标货物内容、顺序编制填写，包括详细</w:t>
      </w:r>
      <w:r>
        <w:rPr>
          <w:rFonts w:hint="eastAsia" w:ascii="仿宋" w:hAnsi="仿宋" w:eastAsia="仿宋" w:cs="仿宋"/>
          <w:color w:val="auto"/>
        </w:rPr>
        <w:t xml:space="preserve">的产品配置清单、价格、供货范围、名称、规格、技术参数、主要配件的品牌及供货厂家等。）                             </w:t>
      </w:r>
      <w:r>
        <w:rPr>
          <w:rFonts w:hint="eastAsia" w:ascii="仿宋" w:hAnsi="仿宋" w:eastAsia="仿宋" w:cs="仿宋"/>
          <w:color w:val="auto"/>
          <w:lang w:val="en-US" w:eastAsia="zh-CN"/>
        </w:rPr>
        <w:t>项目</w:t>
      </w:r>
      <w:r>
        <w:rPr>
          <w:rFonts w:hint="eastAsia" w:ascii="仿宋" w:hAnsi="仿宋" w:eastAsia="仿宋" w:cs="仿宋"/>
          <w:color w:val="auto"/>
          <w:szCs w:val="28"/>
        </w:rPr>
        <w:t>编号：</w:t>
      </w:r>
    </w:p>
    <w:tbl>
      <w:tblPr>
        <w:tblStyle w:val="10"/>
        <w:tblW w:w="1412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190"/>
        <w:gridCol w:w="1417"/>
        <w:gridCol w:w="1985"/>
        <w:gridCol w:w="1403"/>
        <w:gridCol w:w="1635"/>
        <w:gridCol w:w="216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exact"/>
        </w:trPr>
        <w:tc>
          <w:tcPr>
            <w:tcW w:w="883" w:type="dxa"/>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3190" w:type="dxa"/>
            <w:vAlign w:val="center"/>
          </w:tcPr>
          <w:p>
            <w:pPr>
              <w:spacing w:line="420" w:lineRule="exact"/>
              <w:ind w:firstLine="480"/>
              <w:jc w:val="center"/>
              <w:rPr>
                <w:rFonts w:ascii="仿宋" w:hAnsi="仿宋" w:eastAsia="仿宋" w:cs="仿宋"/>
                <w:color w:val="auto"/>
                <w:sz w:val="24"/>
              </w:rPr>
            </w:pPr>
            <w:r>
              <w:rPr>
                <w:rFonts w:hint="eastAsia" w:ascii="仿宋" w:hAnsi="仿宋" w:eastAsia="仿宋" w:cs="仿宋"/>
                <w:color w:val="auto"/>
                <w:sz w:val="24"/>
              </w:rPr>
              <w:t>名 称</w:t>
            </w:r>
          </w:p>
        </w:tc>
        <w:tc>
          <w:tcPr>
            <w:tcW w:w="1417" w:type="dxa"/>
            <w:vAlign w:val="center"/>
          </w:tcPr>
          <w:p>
            <w:pPr>
              <w:spacing w:line="320" w:lineRule="exact"/>
              <w:jc w:val="center"/>
              <w:rPr>
                <w:rFonts w:ascii="仿宋" w:hAnsi="仿宋" w:eastAsia="仿宋" w:cs="仿宋"/>
                <w:color w:val="auto"/>
                <w:sz w:val="24"/>
              </w:rPr>
            </w:pPr>
            <w:r>
              <w:rPr>
                <w:rFonts w:hint="eastAsia" w:ascii="仿宋" w:hAnsi="仿宋" w:eastAsia="仿宋" w:cs="仿宋"/>
                <w:color w:val="auto"/>
                <w:sz w:val="24"/>
              </w:rPr>
              <w:t>规格型号</w:t>
            </w:r>
          </w:p>
        </w:tc>
        <w:tc>
          <w:tcPr>
            <w:tcW w:w="1985" w:type="dxa"/>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数量（标明单位）</w:t>
            </w:r>
          </w:p>
        </w:tc>
        <w:tc>
          <w:tcPr>
            <w:tcW w:w="1403" w:type="dxa"/>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单价（元）</w:t>
            </w:r>
          </w:p>
        </w:tc>
        <w:tc>
          <w:tcPr>
            <w:tcW w:w="1635" w:type="dxa"/>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总价（元）</w:t>
            </w:r>
          </w:p>
        </w:tc>
        <w:tc>
          <w:tcPr>
            <w:tcW w:w="2160" w:type="dxa"/>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生产厂家及品牌</w:t>
            </w:r>
          </w:p>
        </w:tc>
        <w:tc>
          <w:tcPr>
            <w:tcW w:w="1454" w:type="dxa"/>
            <w:vAlign w:val="center"/>
          </w:tcPr>
          <w:p>
            <w:pPr>
              <w:spacing w:line="420" w:lineRule="exact"/>
              <w:ind w:firstLine="240" w:firstLineChars="100"/>
              <w:rPr>
                <w:rFonts w:ascii="仿宋" w:hAnsi="仿宋" w:eastAsia="仿宋" w:cs="仿宋"/>
                <w:color w:val="auto"/>
                <w:sz w:val="24"/>
              </w:rPr>
            </w:pPr>
            <w:r>
              <w:rPr>
                <w:rFonts w:hint="eastAsia" w:ascii="仿宋" w:hAnsi="仿宋" w:eastAsia="仿宋" w:cs="仿宋"/>
                <w:color w:val="auto"/>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trPr>
        <w:tc>
          <w:tcPr>
            <w:tcW w:w="883" w:type="dxa"/>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3190" w:type="dxa"/>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（所投的全部货物内容）</w:t>
            </w:r>
          </w:p>
        </w:tc>
        <w:tc>
          <w:tcPr>
            <w:tcW w:w="1417" w:type="dxa"/>
            <w:vAlign w:val="center"/>
          </w:tcPr>
          <w:p>
            <w:pPr>
              <w:spacing w:line="420" w:lineRule="exact"/>
              <w:ind w:firstLine="480"/>
              <w:jc w:val="center"/>
              <w:rPr>
                <w:rFonts w:ascii="仿宋" w:hAnsi="仿宋" w:eastAsia="仿宋" w:cs="仿宋"/>
                <w:color w:val="auto"/>
                <w:sz w:val="24"/>
              </w:rPr>
            </w:pPr>
          </w:p>
        </w:tc>
        <w:tc>
          <w:tcPr>
            <w:tcW w:w="1985" w:type="dxa"/>
            <w:vAlign w:val="center"/>
          </w:tcPr>
          <w:p>
            <w:pPr>
              <w:spacing w:line="420" w:lineRule="exact"/>
              <w:ind w:firstLine="480"/>
              <w:jc w:val="center"/>
              <w:rPr>
                <w:rFonts w:ascii="仿宋" w:hAnsi="仿宋" w:eastAsia="仿宋" w:cs="仿宋"/>
                <w:color w:val="auto"/>
                <w:sz w:val="24"/>
              </w:rPr>
            </w:pPr>
          </w:p>
        </w:tc>
        <w:tc>
          <w:tcPr>
            <w:tcW w:w="1403" w:type="dxa"/>
            <w:vAlign w:val="center"/>
          </w:tcPr>
          <w:p>
            <w:pPr>
              <w:spacing w:line="420" w:lineRule="exact"/>
              <w:ind w:firstLine="480"/>
              <w:jc w:val="center"/>
              <w:rPr>
                <w:rFonts w:ascii="仿宋" w:hAnsi="仿宋" w:eastAsia="仿宋" w:cs="仿宋"/>
                <w:color w:val="auto"/>
                <w:sz w:val="24"/>
              </w:rPr>
            </w:pPr>
          </w:p>
        </w:tc>
        <w:tc>
          <w:tcPr>
            <w:tcW w:w="1635" w:type="dxa"/>
            <w:vAlign w:val="center"/>
          </w:tcPr>
          <w:p>
            <w:pPr>
              <w:spacing w:line="420" w:lineRule="exact"/>
              <w:ind w:firstLine="480"/>
              <w:jc w:val="center"/>
              <w:rPr>
                <w:rFonts w:ascii="仿宋" w:hAnsi="仿宋" w:eastAsia="仿宋" w:cs="仿宋"/>
                <w:color w:val="auto"/>
                <w:sz w:val="24"/>
              </w:rPr>
            </w:pPr>
          </w:p>
        </w:tc>
        <w:tc>
          <w:tcPr>
            <w:tcW w:w="2160" w:type="dxa"/>
            <w:vAlign w:val="center"/>
          </w:tcPr>
          <w:p>
            <w:pPr>
              <w:spacing w:line="420" w:lineRule="exact"/>
              <w:ind w:firstLine="480"/>
              <w:jc w:val="center"/>
              <w:rPr>
                <w:rFonts w:ascii="仿宋" w:hAnsi="仿宋" w:eastAsia="仿宋" w:cs="仿宋"/>
                <w:color w:val="auto"/>
                <w:sz w:val="24"/>
              </w:rPr>
            </w:pPr>
          </w:p>
        </w:tc>
        <w:tc>
          <w:tcPr>
            <w:tcW w:w="1454" w:type="dxa"/>
            <w:vAlign w:val="center"/>
          </w:tcPr>
          <w:p>
            <w:pPr>
              <w:spacing w:line="420" w:lineRule="exact"/>
              <w:ind w:firstLine="48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trPr>
        <w:tc>
          <w:tcPr>
            <w:tcW w:w="883" w:type="dxa"/>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3190" w:type="dxa"/>
            <w:vAlign w:val="center"/>
          </w:tcPr>
          <w:p>
            <w:pPr>
              <w:spacing w:line="420" w:lineRule="exact"/>
              <w:ind w:firstLine="480"/>
              <w:jc w:val="center"/>
              <w:rPr>
                <w:rFonts w:ascii="仿宋" w:hAnsi="仿宋" w:eastAsia="仿宋" w:cs="仿宋"/>
                <w:color w:val="auto"/>
                <w:sz w:val="24"/>
              </w:rPr>
            </w:pPr>
            <w:r>
              <w:rPr>
                <w:rFonts w:hint="eastAsia" w:ascii="仿宋" w:hAnsi="仿宋" w:eastAsia="仿宋" w:cs="仿宋"/>
                <w:color w:val="auto"/>
                <w:sz w:val="24"/>
              </w:rPr>
              <w:t>…</w:t>
            </w:r>
          </w:p>
        </w:tc>
        <w:tc>
          <w:tcPr>
            <w:tcW w:w="1417" w:type="dxa"/>
            <w:vAlign w:val="center"/>
          </w:tcPr>
          <w:p>
            <w:pPr>
              <w:spacing w:line="420" w:lineRule="exact"/>
              <w:ind w:firstLine="480"/>
              <w:jc w:val="center"/>
              <w:rPr>
                <w:rFonts w:ascii="仿宋" w:hAnsi="仿宋" w:eastAsia="仿宋" w:cs="仿宋"/>
                <w:color w:val="auto"/>
                <w:sz w:val="24"/>
              </w:rPr>
            </w:pPr>
          </w:p>
        </w:tc>
        <w:tc>
          <w:tcPr>
            <w:tcW w:w="1985" w:type="dxa"/>
            <w:vAlign w:val="center"/>
          </w:tcPr>
          <w:p>
            <w:pPr>
              <w:spacing w:line="420" w:lineRule="exact"/>
              <w:ind w:firstLine="480"/>
              <w:jc w:val="center"/>
              <w:rPr>
                <w:rFonts w:ascii="仿宋" w:hAnsi="仿宋" w:eastAsia="仿宋" w:cs="仿宋"/>
                <w:color w:val="auto"/>
                <w:sz w:val="24"/>
              </w:rPr>
            </w:pPr>
          </w:p>
        </w:tc>
        <w:tc>
          <w:tcPr>
            <w:tcW w:w="1403" w:type="dxa"/>
            <w:vAlign w:val="center"/>
          </w:tcPr>
          <w:p>
            <w:pPr>
              <w:spacing w:line="420" w:lineRule="exact"/>
              <w:ind w:firstLine="480"/>
              <w:jc w:val="center"/>
              <w:rPr>
                <w:rFonts w:ascii="仿宋" w:hAnsi="仿宋" w:eastAsia="仿宋" w:cs="仿宋"/>
                <w:color w:val="auto"/>
                <w:sz w:val="24"/>
              </w:rPr>
            </w:pPr>
          </w:p>
        </w:tc>
        <w:tc>
          <w:tcPr>
            <w:tcW w:w="1635" w:type="dxa"/>
            <w:vAlign w:val="center"/>
          </w:tcPr>
          <w:p>
            <w:pPr>
              <w:spacing w:line="420" w:lineRule="exact"/>
              <w:ind w:firstLine="480"/>
              <w:jc w:val="center"/>
              <w:rPr>
                <w:rFonts w:ascii="仿宋" w:hAnsi="仿宋" w:eastAsia="仿宋" w:cs="仿宋"/>
                <w:color w:val="auto"/>
                <w:sz w:val="24"/>
              </w:rPr>
            </w:pPr>
          </w:p>
        </w:tc>
        <w:tc>
          <w:tcPr>
            <w:tcW w:w="2160" w:type="dxa"/>
            <w:vAlign w:val="center"/>
          </w:tcPr>
          <w:p>
            <w:pPr>
              <w:spacing w:line="420" w:lineRule="exact"/>
              <w:ind w:firstLine="480"/>
              <w:jc w:val="center"/>
              <w:rPr>
                <w:rFonts w:ascii="仿宋" w:hAnsi="仿宋" w:eastAsia="仿宋" w:cs="仿宋"/>
                <w:color w:val="auto"/>
                <w:sz w:val="24"/>
              </w:rPr>
            </w:pPr>
          </w:p>
        </w:tc>
        <w:tc>
          <w:tcPr>
            <w:tcW w:w="1454" w:type="dxa"/>
            <w:vAlign w:val="center"/>
          </w:tcPr>
          <w:p>
            <w:pPr>
              <w:spacing w:line="420" w:lineRule="exact"/>
              <w:ind w:firstLine="48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trPr>
        <w:tc>
          <w:tcPr>
            <w:tcW w:w="883" w:type="dxa"/>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3</w:t>
            </w:r>
          </w:p>
        </w:tc>
        <w:tc>
          <w:tcPr>
            <w:tcW w:w="3190" w:type="dxa"/>
            <w:vAlign w:val="center"/>
          </w:tcPr>
          <w:p>
            <w:pPr>
              <w:spacing w:line="420" w:lineRule="exact"/>
              <w:ind w:firstLine="480"/>
              <w:jc w:val="center"/>
              <w:rPr>
                <w:rFonts w:ascii="仿宋" w:hAnsi="仿宋" w:eastAsia="仿宋" w:cs="仿宋"/>
                <w:color w:val="auto"/>
                <w:sz w:val="24"/>
              </w:rPr>
            </w:pPr>
            <w:r>
              <w:rPr>
                <w:rFonts w:hint="eastAsia" w:ascii="仿宋" w:hAnsi="仿宋" w:eastAsia="仿宋" w:cs="仿宋"/>
                <w:color w:val="auto"/>
                <w:sz w:val="24"/>
              </w:rPr>
              <w:t>…</w:t>
            </w:r>
          </w:p>
        </w:tc>
        <w:tc>
          <w:tcPr>
            <w:tcW w:w="1417" w:type="dxa"/>
            <w:vAlign w:val="center"/>
          </w:tcPr>
          <w:p>
            <w:pPr>
              <w:spacing w:line="420" w:lineRule="exact"/>
              <w:ind w:firstLine="480"/>
              <w:jc w:val="center"/>
              <w:rPr>
                <w:rFonts w:ascii="仿宋" w:hAnsi="仿宋" w:eastAsia="仿宋" w:cs="仿宋"/>
                <w:color w:val="auto"/>
                <w:sz w:val="24"/>
              </w:rPr>
            </w:pPr>
          </w:p>
        </w:tc>
        <w:tc>
          <w:tcPr>
            <w:tcW w:w="1985" w:type="dxa"/>
            <w:vAlign w:val="center"/>
          </w:tcPr>
          <w:p>
            <w:pPr>
              <w:spacing w:line="420" w:lineRule="exact"/>
              <w:ind w:firstLine="480"/>
              <w:jc w:val="center"/>
              <w:rPr>
                <w:rFonts w:ascii="仿宋" w:hAnsi="仿宋" w:eastAsia="仿宋" w:cs="仿宋"/>
                <w:color w:val="auto"/>
                <w:sz w:val="24"/>
              </w:rPr>
            </w:pPr>
          </w:p>
        </w:tc>
        <w:tc>
          <w:tcPr>
            <w:tcW w:w="1403" w:type="dxa"/>
            <w:vAlign w:val="center"/>
          </w:tcPr>
          <w:p>
            <w:pPr>
              <w:spacing w:line="420" w:lineRule="exact"/>
              <w:ind w:firstLine="480"/>
              <w:jc w:val="center"/>
              <w:rPr>
                <w:rFonts w:ascii="仿宋" w:hAnsi="仿宋" w:eastAsia="仿宋" w:cs="仿宋"/>
                <w:color w:val="auto"/>
                <w:sz w:val="24"/>
              </w:rPr>
            </w:pPr>
          </w:p>
        </w:tc>
        <w:tc>
          <w:tcPr>
            <w:tcW w:w="1635" w:type="dxa"/>
            <w:vAlign w:val="center"/>
          </w:tcPr>
          <w:p>
            <w:pPr>
              <w:spacing w:line="420" w:lineRule="exact"/>
              <w:ind w:firstLine="480"/>
              <w:jc w:val="center"/>
              <w:rPr>
                <w:rFonts w:ascii="仿宋" w:hAnsi="仿宋" w:eastAsia="仿宋" w:cs="仿宋"/>
                <w:color w:val="auto"/>
                <w:sz w:val="24"/>
              </w:rPr>
            </w:pPr>
          </w:p>
        </w:tc>
        <w:tc>
          <w:tcPr>
            <w:tcW w:w="2160" w:type="dxa"/>
            <w:vAlign w:val="center"/>
          </w:tcPr>
          <w:p>
            <w:pPr>
              <w:spacing w:line="420" w:lineRule="exact"/>
              <w:ind w:firstLine="480"/>
              <w:jc w:val="center"/>
              <w:rPr>
                <w:rFonts w:ascii="仿宋" w:hAnsi="仿宋" w:eastAsia="仿宋" w:cs="仿宋"/>
                <w:color w:val="auto"/>
                <w:sz w:val="24"/>
              </w:rPr>
            </w:pPr>
          </w:p>
        </w:tc>
        <w:tc>
          <w:tcPr>
            <w:tcW w:w="1454" w:type="dxa"/>
            <w:vAlign w:val="center"/>
          </w:tcPr>
          <w:p>
            <w:pPr>
              <w:spacing w:line="420" w:lineRule="exact"/>
              <w:ind w:firstLine="48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3" w:type="dxa"/>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6</w:t>
            </w:r>
          </w:p>
        </w:tc>
        <w:tc>
          <w:tcPr>
            <w:tcW w:w="3190" w:type="dxa"/>
            <w:vAlign w:val="center"/>
          </w:tcPr>
          <w:p>
            <w:pPr>
              <w:spacing w:line="420" w:lineRule="exact"/>
              <w:ind w:firstLine="480"/>
              <w:jc w:val="center"/>
              <w:rPr>
                <w:rFonts w:ascii="仿宋" w:hAnsi="仿宋" w:eastAsia="仿宋" w:cs="仿宋"/>
                <w:color w:val="auto"/>
                <w:sz w:val="24"/>
              </w:rPr>
            </w:pPr>
            <w:r>
              <w:rPr>
                <w:rFonts w:hint="eastAsia" w:ascii="仿宋" w:hAnsi="仿宋" w:eastAsia="仿宋" w:cs="仿宋"/>
                <w:color w:val="auto"/>
                <w:sz w:val="24"/>
              </w:rPr>
              <w:t>备品备件</w:t>
            </w:r>
          </w:p>
        </w:tc>
        <w:tc>
          <w:tcPr>
            <w:tcW w:w="10054" w:type="dxa"/>
            <w:gridSpan w:val="6"/>
            <w:vAlign w:val="center"/>
          </w:tcPr>
          <w:p>
            <w:pPr>
              <w:spacing w:line="420" w:lineRule="exact"/>
              <w:ind w:firstLine="48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3" w:type="dxa"/>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7</w:t>
            </w:r>
          </w:p>
        </w:tc>
        <w:tc>
          <w:tcPr>
            <w:tcW w:w="3190" w:type="dxa"/>
            <w:vAlign w:val="center"/>
          </w:tcPr>
          <w:p>
            <w:pPr>
              <w:spacing w:line="420" w:lineRule="exact"/>
              <w:ind w:firstLine="480"/>
              <w:jc w:val="center"/>
              <w:rPr>
                <w:rFonts w:ascii="仿宋" w:hAnsi="仿宋" w:eastAsia="仿宋" w:cs="仿宋"/>
                <w:color w:val="auto"/>
                <w:sz w:val="24"/>
              </w:rPr>
            </w:pPr>
            <w:r>
              <w:rPr>
                <w:rFonts w:hint="eastAsia" w:ascii="仿宋" w:hAnsi="仿宋" w:eastAsia="仿宋" w:cs="仿宋"/>
                <w:color w:val="auto"/>
                <w:sz w:val="24"/>
              </w:rPr>
              <w:t>专用工具</w:t>
            </w:r>
          </w:p>
        </w:tc>
        <w:tc>
          <w:tcPr>
            <w:tcW w:w="10054" w:type="dxa"/>
            <w:gridSpan w:val="6"/>
            <w:vAlign w:val="center"/>
          </w:tcPr>
          <w:p>
            <w:pPr>
              <w:spacing w:line="420" w:lineRule="exact"/>
              <w:ind w:firstLine="48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trPr>
        <w:tc>
          <w:tcPr>
            <w:tcW w:w="883" w:type="dxa"/>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8</w:t>
            </w:r>
          </w:p>
        </w:tc>
        <w:tc>
          <w:tcPr>
            <w:tcW w:w="3190" w:type="dxa"/>
            <w:vAlign w:val="center"/>
          </w:tcPr>
          <w:p>
            <w:pPr>
              <w:spacing w:line="420" w:lineRule="exact"/>
              <w:ind w:firstLine="480"/>
              <w:jc w:val="center"/>
              <w:rPr>
                <w:rFonts w:ascii="仿宋" w:hAnsi="仿宋" w:eastAsia="仿宋" w:cs="仿宋"/>
                <w:color w:val="auto"/>
                <w:sz w:val="24"/>
              </w:rPr>
            </w:pPr>
            <w:r>
              <w:rPr>
                <w:rFonts w:hint="eastAsia" w:ascii="仿宋" w:hAnsi="仿宋" w:eastAsia="仿宋" w:cs="仿宋"/>
                <w:color w:val="auto"/>
                <w:sz w:val="24"/>
              </w:rPr>
              <w:t>安装调试费</w:t>
            </w:r>
          </w:p>
        </w:tc>
        <w:tc>
          <w:tcPr>
            <w:tcW w:w="10054" w:type="dxa"/>
            <w:gridSpan w:val="6"/>
            <w:vAlign w:val="center"/>
          </w:tcPr>
          <w:p>
            <w:pPr>
              <w:spacing w:line="420" w:lineRule="exact"/>
              <w:ind w:firstLine="48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883" w:type="dxa"/>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9</w:t>
            </w:r>
          </w:p>
        </w:tc>
        <w:tc>
          <w:tcPr>
            <w:tcW w:w="3190" w:type="dxa"/>
            <w:vAlign w:val="center"/>
          </w:tcPr>
          <w:p>
            <w:pPr>
              <w:spacing w:line="420" w:lineRule="exact"/>
              <w:ind w:firstLine="480"/>
              <w:jc w:val="center"/>
              <w:rPr>
                <w:rFonts w:ascii="仿宋" w:hAnsi="仿宋" w:eastAsia="仿宋" w:cs="仿宋"/>
                <w:color w:val="auto"/>
                <w:sz w:val="24"/>
              </w:rPr>
            </w:pPr>
            <w:r>
              <w:rPr>
                <w:rFonts w:hint="eastAsia" w:ascii="仿宋" w:hAnsi="仿宋" w:eastAsia="仿宋" w:cs="仿宋"/>
                <w:color w:val="auto"/>
                <w:sz w:val="24"/>
              </w:rPr>
              <w:t>运杂费</w:t>
            </w:r>
          </w:p>
        </w:tc>
        <w:tc>
          <w:tcPr>
            <w:tcW w:w="10054" w:type="dxa"/>
            <w:gridSpan w:val="6"/>
            <w:vAlign w:val="center"/>
          </w:tcPr>
          <w:p>
            <w:pPr>
              <w:spacing w:line="420" w:lineRule="exact"/>
              <w:ind w:firstLine="48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trPr>
        <w:tc>
          <w:tcPr>
            <w:tcW w:w="883" w:type="dxa"/>
            <w:vAlign w:val="center"/>
          </w:tcPr>
          <w:p>
            <w:pPr>
              <w:spacing w:line="420" w:lineRule="exact"/>
              <w:jc w:val="center"/>
              <w:rPr>
                <w:rFonts w:ascii="仿宋" w:hAnsi="仿宋" w:eastAsia="仿宋" w:cs="仿宋"/>
                <w:color w:val="auto"/>
                <w:sz w:val="24"/>
              </w:rPr>
            </w:pPr>
          </w:p>
        </w:tc>
        <w:tc>
          <w:tcPr>
            <w:tcW w:w="3190" w:type="dxa"/>
            <w:vAlign w:val="center"/>
          </w:tcPr>
          <w:p>
            <w:pPr>
              <w:spacing w:line="420" w:lineRule="exact"/>
              <w:ind w:firstLine="480"/>
              <w:jc w:val="center"/>
              <w:rPr>
                <w:rFonts w:ascii="仿宋" w:hAnsi="仿宋" w:eastAsia="仿宋" w:cs="仿宋"/>
                <w:color w:val="auto"/>
                <w:sz w:val="24"/>
              </w:rPr>
            </w:pPr>
            <w:r>
              <w:rPr>
                <w:rFonts w:hint="eastAsia" w:ascii="仿宋" w:hAnsi="仿宋" w:eastAsia="仿宋" w:cs="仿宋"/>
                <w:color w:val="auto"/>
                <w:sz w:val="24"/>
              </w:rPr>
              <w:t>…</w:t>
            </w:r>
          </w:p>
        </w:tc>
        <w:tc>
          <w:tcPr>
            <w:tcW w:w="10054" w:type="dxa"/>
            <w:gridSpan w:val="6"/>
            <w:vAlign w:val="center"/>
          </w:tcPr>
          <w:p>
            <w:pPr>
              <w:spacing w:line="420" w:lineRule="exact"/>
              <w:ind w:firstLine="48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trPr>
        <w:tc>
          <w:tcPr>
            <w:tcW w:w="4073" w:type="dxa"/>
            <w:gridSpan w:val="2"/>
            <w:vAlign w:val="center"/>
          </w:tcPr>
          <w:p>
            <w:pPr>
              <w:spacing w:line="420" w:lineRule="exact"/>
              <w:ind w:firstLine="480"/>
              <w:jc w:val="center"/>
              <w:rPr>
                <w:rFonts w:ascii="仿宋" w:hAnsi="仿宋" w:eastAsia="仿宋" w:cs="仿宋"/>
                <w:color w:val="auto"/>
                <w:sz w:val="24"/>
              </w:rPr>
            </w:pPr>
            <w:r>
              <w:rPr>
                <w:rFonts w:hint="eastAsia" w:ascii="仿宋" w:hAnsi="仿宋" w:eastAsia="仿宋" w:cs="仿宋"/>
                <w:color w:val="auto"/>
                <w:sz w:val="24"/>
              </w:rPr>
              <w:t>合计总价（万元）</w:t>
            </w:r>
          </w:p>
        </w:tc>
        <w:tc>
          <w:tcPr>
            <w:tcW w:w="10054" w:type="dxa"/>
            <w:gridSpan w:val="6"/>
            <w:vAlign w:val="center"/>
          </w:tcPr>
          <w:p>
            <w:pPr>
              <w:spacing w:line="420" w:lineRule="exact"/>
              <w:ind w:firstLine="480"/>
              <w:jc w:val="center"/>
              <w:rPr>
                <w:rFonts w:ascii="仿宋" w:hAnsi="仿宋" w:eastAsia="仿宋" w:cs="仿宋"/>
                <w:color w:val="auto"/>
                <w:sz w:val="24"/>
              </w:rPr>
            </w:pPr>
          </w:p>
        </w:tc>
      </w:tr>
    </w:tbl>
    <w:p>
      <w:pPr>
        <w:spacing w:before="120" w:beforeLines="50" w:line="460" w:lineRule="exact"/>
        <w:rPr>
          <w:rFonts w:ascii="仿宋" w:hAnsi="仿宋" w:eastAsia="仿宋" w:cs="仿宋"/>
          <w:color w:val="auto"/>
          <w:sz w:val="28"/>
        </w:rPr>
      </w:pPr>
      <w:r>
        <w:rPr>
          <w:rFonts w:hint="eastAsia" w:ascii="仿宋" w:hAnsi="仿宋" w:eastAsia="仿宋" w:cs="仿宋"/>
          <w:b/>
          <w:color w:val="auto"/>
          <w:sz w:val="28"/>
        </w:rPr>
        <w:t>注</w:t>
      </w:r>
      <w:r>
        <w:rPr>
          <w:rFonts w:hint="eastAsia" w:ascii="仿宋" w:hAnsi="仿宋" w:eastAsia="仿宋" w:cs="仿宋"/>
          <w:color w:val="auto"/>
          <w:sz w:val="28"/>
        </w:rPr>
        <w:t>：1、如果按单价计算的结果与总价不一致，以单价为准修正总价。</w:t>
      </w:r>
    </w:p>
    <w:p>
      <w:pPr>
        <w:pStyle w:val="4"/>
        <w:spacing w:line="460" w:lineRule="exact"/>
        <w:ind w:right="-15" w:firstLine="562" w:firstLineChars="200"/>
        <w:rPr>
          <w:rFonts w:ascii="仿宋" w:hAnsi="仿宋" w:eastAsia="仿宋" w:cs="仿宋"/>
          <w:b/>
          <w:color w:val="auto"/>
          <w:sz w:val="28"/>
        </w:rPr>
      </w:pPr>
      <w:r>
        <w:rPr>
          <w:rFonts w:hint="eastAsia" w:ascii="仿宋" w:hAnsi="仿宋" w:eastAsia="仿宋" w:cs="仿宋"/>
          <w:b/>
          <w:color w:val="auto"/>
          <w:sz w:val="28"/>
        </w:rPr>
        <w:t>2、供应商须参照第三章各包所列明的内容全部报价。如果不提供详细分项报价视为未实质性响应招标文件。</w:t>
      </w:r>
    </w:p>
    <w:p>
      <w:pPr>
        <w:pStyle w:val="4"/>
        <w:spacing w:line="460" w:lineRule="exact"/>
        <w:ind w:right="-15" w:firstLine="562" w:firstLineChars="200"/>
        <w:rPr>
          <w:rFonts w:ascii="仿宋" w:hAnsi="仿宋" w:eastAsia="仿宋" w:cs="仿宋"/>
          <w:b/>
          <w:color w:val="auto"/>
          <w:sz w:val="28"/>
        </w:rPr>
      </w:pPr>
    </w:p>
    <w:p>
      <w:pPr>
        <w:widowControl/>
        <w:jc w:val="left"/>
        <w:rPr>
          <w:rFonts w:ascii="仿宋" w:hAnsi="仿宋" w:eastAsia="仿宋" w:cs="仿宋"/>
          <w:color w:val="auto"/>
          <w:sz w:val="28"/>
        </w:rPr>
      </w:pPr>
      <w:r>
        <w:rPr>
          <w:rFonts w:hint="eastAsia" w:ascii="仿宋" w:hAnsi="仿宋" w:eastAsia="仿宋" w:cs="仿宋"/>
          <w:color w:val="auto"/>
          <w:sz w:val="28"/>
        </w:rPr>
        <w:t>投标单位授权代表人签字：                                            投标单位公章：</w:t>
      </w:r>
    </w:p>
    <w:p>
      <w:pPr>
        <w:spacing w:line="400" w:lineRule="exact"/>
        <w:ind w:right="560"/>
        <w:jc w:val="right"/>
        <w:rPr>
          <w:rFonts w:ascii="仿宋" w:hAnsi="仿宋" w:eastAsia="仿宋" w:cs="仿宋"/>
          <w:color w:val="auto"/>
          <w:sz w:val="28"/>
        </w:rPr>
      </w:pPr>
      <w:r>
        <w:rPr>
          <w:rFonts w:hint="eastAsia" w:ascii="仿宋" w:hAnsi="仿宋" w:eastAsia="仿宋" w:cs="仿宋"/>
          <w:color w:val="auto"/>
          <w:sz w:val="28"/>
        </w:rPr>
        <w:t>附件八</w:t>
      </w:r>
    </w:p>
    <w:p>
      <w:pPr>
        <w:jc w:val="center"/>
        <w:rPr>
          <w:rFonts w:ascii="仿宋" w:hAnsi="仿宋" w:eastAsia="仿宋" w:cs="仿宋"/>
          <w:b/>
          <w:color w:val="auto"/>
          <w:sz w:val="36"/>
        </w:rPr>
      </w:pPr>
      <w:r>
        <w:rPr>
          <w:rFonts w:hint="eastAsia" w:ascii="仿宋" w:hAnsi="仿宋" w:eastAsia="仿宋" w:cs="仿宋"/>
          <w:b/>
          <w:color w:val="auto"/>
          <w:sz w:val="36"/>
        </w:rPr>
        <w:t>装饰、装修项目明细报价表</w:t>
      </w:r>
    </w:p>
    <w:p>
      <w:pPr>
        <w:spacing w:line="360" w:lineRule="atLeast"/>
        <w:jc w:val="distribute"/>
        <w:rPr>
          <w:rFonts w:ascii="仿宋" w:hAnsi="仿宋" w:eastAsia="仿宋" w:cs="仿宋"/>
          <w:b/>
          <w:color w:val="auto"/>
          <w:sz w:val="36"/>
        </w:rPr>
      </w:pPr>
      <w:r>
        <w:rPr>
          <w:rFonts w:hint="eastAsia" w:ascii="仿宋" w:hAnsi="仿宋" w:eastAsia="仿宋" w:cs="仿宋"/>
          <w:color w:val="auto"/>
          <w:sz w:val="28"/>
        </w:rPr>
        <w:t>项目编号：</w:t>
      </w:r>
      <w:r>
        <w:rPr>
          <w:rFonts w:hint="eastAsia" w:ascii="仿宋" w:hAnsi="仿宋" w:eastAsia="仿宋" w:cs="仿宋"/>
          <w:color w:val="auto"/>
          <w:sz w:val="28"/>
        </w:rPr>
        <w:t xml:space="preserve">                                                            年     月    日</w:t>
      </w:r>
    </w:p>
    <w:tbl>
      <w:tblPr>
        <w:tblStyle w:val="10"/>
        <w:tblW w:w="13922" w:type="dxa"/>
        <w:jc w:val="center"/>
        <w:tblLayout w:type="autofit"/>
        <w:tblCellMar>
          <w:top w:w="0" w:type="dxa"/>
          <w:left w:w="108" w:type="dxa"/>
          <w:bottom w:w="0" w:type="dxa"/>
          <w:right w:w="108" w:type="dxa"/>
        </w:tblCellMar>
      </w:tblPr>
      <w:tblGrid>
        <w:gridCol w:w="13"/>
        <w:gridCol w:w="2160"/>
        <w:gridCol w:w="1740"/>
        <w:gridCol w:w="3112"/>
        <w:gridCol w:w="1110"/>
        <w:gridCol w:w="1556"/>
        <w:gridCol w:w="1334"/>
        <w:gridCol w:w="1562"/>
        <w:gridCol w:w="1335"/>
      </w:tblGrid>
      <w:tr>
        <w:tblPrEx>
          <w:tblCellMar>
            <w:top w:w="0" w:type="dxa"/>
            <w:left w:w="108" w:type="dxa"/>
            <w:bottom w:w="0" w:type="dxa"/>
            <w:right w:w="108" w:type="dxa"/>
          </w:tblCellMar>
        </w:tblPrEx>
        <w:trPr>
          <w:trHeight w:val="591" w:hRule="atLeast"/>
          <w:jc w:val="center"/>
        </w:trPr>
        <w:tc>
          <w:tcPr>
            <w:tcW w:w="2173" w:type="dxa"/>
            <w:gridSpan w:val="2"/>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rPr>
              <w:t>序号</w:t>
            </w:r>
          </w:p>
        </w:tc>
        <w:tc>
          <w:tcPr>
            <w:tcW w:w="174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auto"/>
                <w:kern w:val="0"/>
                <w:sz w:val="24"/>
              </w:rPr>
            </w:pPr>
            <w:r>
              <w:rPr>
                <w:rFonts w:hint="eastAsia" w:ascii="仿宋" w:hAnsi="仿宋" w:eastAsia="仿宋" w:cs="仿宋"/>
                <w:b/>
                <w:bCs/>
                <w:color w:val="auto"/>
                <w:kern w:val="0"/>
                <w:sz w:val="24"/>
              </w:rPr>
              <w:t>项目名称</w:t>
            </w:r>
          </w:p>
        </w:tc>
        <w:tc>
          <w:tcPr>
            <w:tcW w:w="31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rPr>
              <w:t>项目特征描述</w:t>
            </w:r>
          </w:p>
        </w:tc>
        <w:tc>
          <w:tcPr>
            <w:tcW w:w="11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rPr>
              <w:t>品牌</w:t>
            </w:r>
          </w:p>
        </w:tc>
        <w:tc>
          <w:tcPr>
            <w:tcW w:w="15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rPr>
              <w:t>计量单位</w:t>
            </w:r>
          </w:p>
        </w:tc>
        <w:tc>
          <w:tcPr>
            <w:tcW w:w="13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rPr>
              <w:t>工程量</w:t>
            </w:r>
          </w:p>
        </w:tc>
        <w:tc>
          <w:tcPr>
            <w:tcW w:w="2897"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rPr>
              <w:t>金额（人民币元）</w:t>
            </w:r>
          </w:p>
        </w:tc>
      </w:tr>
      <w:tr>
        <w:tblPrEx>
          <w:tblCellMar>
            <w:top w:w="0" w:type="dxa"/>
            <w:left w:w="108" w:type="dxa"/>
            <w:bottom w:w="0" w:type="dxa"/>
            <w:right w:w="108" w:type="dxa"/>
          </w:tblCellMar>
        </w:tblPrEx>
        <w:trPr>
          <w:trHeight w:val="591" w:hRule="atLeast"/>
          <w:jc w:val="center"/>
        </w:trPr>
        <w:tc>
          <w:tcPr>
            <w:tcW w:w="2173" w:type="dxa"/>
            <w:gridSpan w:val="2"/>
            <w:vMerge w:val="continue"/>
            <w:tcBorders>
              <w:left w:val="single" w:color="auto" w:sz="4" w:space="0"/>
              <w:right w:val="single" w:color="auto" w:sz="4" w:space="0"/>
            </w:tcBorders>
          </w:tcPr>
          <w:p>
            <w:pPr>
              <w:widowControl/>
              <w:jc w:val="left"/>
              <w:rPr>
                <w:rFonts w:ascii="仿宋" w:hAnsi="仿宋" w:eastAsia="仿宋" w:cs="仿宋"/>
                <w:b/>
                <w:bCs/>
                <w:color w:val="auto"/>
                <w:kern w:val="0"/>
                <w:sz w:val="24"/>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auto"/>
                <w:kern w:val="0"/>
                <w:sz w:val="24"/>
              </w:rPr>
            </w:pPr>
          </w:p>
        </w:tc>
        <w:tc>
          <w:tcPr>
            <w:tcW w:w="3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auto"/>
                <w:kern w:val="0"/>
                <w:sz w:val="24"/>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auto"/>
                <w:kern w:val="0"/>
                <w:sz w:val="24"/>
              </w:rPr>
            </w:pPr>
          </w:p>
        </w:tc>
        <w:tc>
          <w:tcPr>
            <w:tcW w:w="15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auto"/>
                <w:kern w:val="0"/>
                <w:sz w:val="24"/>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auto"/>
                <w:kern w:val="0"/>
                <w:sz w:val="24"/>
              </w:rPr>
            </w:pPr>
          </w:p>
        </w:tc>
        <w:tc>
          <w:tcPr>
            <w:tcW w:w="1562"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rPr>
              <w:t>综合单价</w:t>
            </w:r>
          </w:p>
        </w:tc>
        <w:tc>
          <w:tcPr>
            <w:tcW w:w="1335"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rPr>
              <w:t>合价</w:t>
            </w:r>
          </w:p>
        </w:tc>
      </w:tr>
      <w:tr>
        <w:tblPrEx>
          <w:tblCellMar>
            <w:top w:w="0" w:type="dxa"/>
            <w:left w:w="108" w:type="dxa"/>
            <w:bottom w:w="0" w:type="dxa"/>
            <w:right w:w="108" w:type="dxa"/>
          </w:tblCellMar>
        </w:tblPrEx>
        <w:trPr>
          <w:gridBefore w:val="1"/>
          <w:wBefore w:w="13" w:type="dxa"/>
          <w:trHeight w:val="591"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auto"/>
                <w:kern w:val="0"/>
                <w:sz w:val="24"/>
              </w:rPr>
            </w:pPr>
            <w:r>
              <w:rPr>
                <w:rFonts w:hint="eastAsia" w:ascii="仿宋" w:hAnsi="仿宋" w:eastAsia="仿宋" w:cs="仿宋"/>
                <w:bCs/>
                <w:color w:val="auto"/>
                <w:kern w:val="0"/>
                <w:sz w:val="24"/>
              </w:rPr>
              <w:t>1</w:t>
            </w:r>
          </w:p>
        </w:tc>
        <w:tc>
          <w:tcPr>
            <w:tcW w:w="17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Cs/>
                <w:color w:val="auto"/>
                <w:kern w:val="0"/>
                <w:sz w:val="24"/>
              </w:rPr>
            </w:pPr>
          </w:p>
        </w:tc>
        <w:tc>
          <w:tcPr>
            <w:tcW w:w="311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Cs/>
                <w:color w:val="auto"/>
                <w:kern w:val="0"/>
                <w:sz w:val="24"/>
              </w:rPr>
            </w:pP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Cs/>
                <w:color w:val="auto"/>
                <w:kern w:val="0"/>
                <w:sz w:val="24"/>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Cs/>
                <w:color w:val="auto"/>
                <w:kern w:val="0"/>
                <w:sz w:val="24"/>
              </w:rPr>
            </w:pPr>
          </w:p>
        </w:tc>
        <w:tc>
          <w:tcPr>
            <w:tcW w:w="13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Cs/>
                <w:color w:val="auto"/>
                <w:kern w:val="0"/>
                <w:sz w:val="24"/>
              </w:rPr>
            </w:pPr>
          </w:p>
        </w:tc>
        <w:tc>
          <w:tcPr>
            <w:tcW w:w="156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color w:val="auto"/>
                <w:kern w:val="0"/>
                <w:sz w:val="24"/>
              </w:rPr>
            </w:pPr>
          </w:p>
        </w:tc>
        <w:tc>
          <w:tcPr>
            <w:tcW w:w="133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color w:val="auto"/>
                <w:kern w:val="0"/>
                <w:sz w:val="24"/>
              </w:rPr>
            </w:pPr>
          </w:p>
        </w:tc>
      </w:tr>
      <w:tr>
        <w:tblPrEx>
          <w:tblCellMar>
            <w:top w:w="0" w:type="dxa"/>
            <w:left w:w="108" w:type="dxa"/>
            <w:bottom w:w="0" w:type="dxa"/>
            <w:right w:w="108" w:type="dxa"/>
          </w:tblCellMar>
        </w:tblPrEx>
        <w:trPr>
          <w:gridBefore w:val="1"/>
          <w:wBefore w:w="13" w:type="dxa"/>
          <w:trHeight w:val="591"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auto"/>
                <w:kern w:val="0"/>
                <w:sz w:val="24"/>
              </w:rPr>
            </w:pPr>
            <w:r>
              <w:rPr>
                <w:rFonts w:hint="eastAsia" w:ascii="仿宋" w:hAnsi="仿宋" w:eastAsia="仿宋" w:cs="仿宋"/>
                <w:bCs/>
                <w:color w:val="auto"/>
                <w:kern w:val="0"/>
                <w:sz w:val="24"/>
              </w:rPr>
              <w:t>2</w:t>
            </w:r>
          </w:p>
        </w:tc>
        <w:tc>
          <w:tcPr>
            <w:tcW w:w="17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Cs/>
                <w:color w:val="auto"/>
                <w:kern w:val="0"/>
                <w:sz w:val="24"/>
              </w:rPr>
            </w:pPr>
          </w:p>
        </w:tc>
        <w:tc>
          <w:tcPr>
            <w:tcW w:w="311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Cs/>
                <w:color w:val="auto"/>
                <w:kern w:val="0"/>
                <w:sz w:val="24"/>
              </w:rPr>
            </w:pP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Cs/>
                <w:color w:val="auto"/>
                <w:kern w:val="0"/>
                <w:sz w:val="24"/>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Cs/>
                <w:color w:val="auto"/>
                <w:kern w:val="0"/>
                <w:sz w:val="24"/>
              </w:rPr>
            </w:pPr>
          </w:p>
        </w:tc>
        <w:tc>
          <w:tcPr>
            <w:tcW w:w="13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Cs/>
                <w:color w:val="auto"/>
                <w:kern w:val="0"/>
                <w:sz w:val="24"/>
              </w:rPr>
            </w:pPr>
          </w:p>
        </w:tc>
        <w:tc>
          <w:tcPr>
            <w:tcW w:w="1562" w:type="dxa"/>
            <w:tcBorders>
              <w:top w:val="nil"/>
              <w:left w:val="nil"/>
              <w:bottom w:val="single" w:color="auto" w:sz="4" w:space="0"/>
              <w:right w:val="single" w:color="auto" w:sz="4" w:space="0"/>
            </w:tcBorders>
            <w:vAlign w:val="center"/>
          </w:tcPr>
          <w:p>
            <w:pPr>
              <w:widowControl/>
              <w:jc w:val="center"/>
              <w:rPr>
                <w:rFonts w:ascii="仿宋" w:hAnsi="仿宋" w:eastAsia="仿宋" w:cs="仿宋"/>
                <w:bCs/>
                <w:color w:val="auto"/>
                <w:kern w:val="0"/>
                <w:sz w:val="24"/>
              </w:rPr>
            </w:pPr>
          </w:p>
        </w:tc>
        <w:tc>
          <w:tcPr>
            <w:tcW w:w="1335" w:type="dxa"/>
            <w:tcBorders>
              <w:top w:val="nil"/>
              <w:left w:val="nil"/>
              <w:bottom w:val="single" w:color="auto" w:sz="4" w:space="0"/>
              <w:right w:val="single" w:color="auto" w:sz="4" w:space="0"/>
            </w:tcBorders>
            <w:vAlign w:val="center"/>
          </w:tcPr>
          <w:p>
            <w:pPr>
              <w:widowControl/>
              <w:jc w:val="center"/>
              <w:rPr>
                <w:rFonts w:ascii="仿宋" w:hAnsi="仿宋" w:eastAsia="仿宋" w:cs="仿宋"/>
                <w:bCs/>
                <w:color w:val="auto"/>
                <w:kern w:val="0"/>
                <w:sz w:val="24"/>
              </w:rPr>
            </w:pPr>
          </w:p>
        </w:tc>
      </w:tr>
      <w:tr>
        <w:tblPrEx>
          <w:tblCellMar>
            <w:top w:w="0" w:type="dxa"/>
            <w:left w:w="108" w:type="dxa"/>
            <w:bottom w:w="0" w:type="dxa"/>
            <w:right w:w="108" w:type="dxa"/>
          </w:tblCellMar>
        </w:tblPrEx>
        <w:trPr>
          <w:gridBefore w:val="1"/>
          <w:wBefore w:w="13" w:type="dxa"/>
          <w:trHeight w:val="591"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auto"/>
                <w:kern w:val="0"/>
                <w:sz w:val="24"/>
              </w:rPr>
            </w:pPr>
            <w:r>
              <w:rPr>
                <w:rFonts w:hint="eastAsia" w:ascii="仿宋" w:hAnsi="仿宋" w:eastAsia="仿宋" w:cs="仿宋"/>
                <w:bCs/>
                <w:color w:val="auto"/>
                <w:kern w:val="0"/>
                <w:sz w:val="24"/>
              </w:rPr>
              <w:t>3</w:t>
            </w:r>
          </w:p>
        </w:tc>
        <w:tc>
          <w:tcPr>
            <w:tcW w:w="17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Cs/>
                <w:color w:val="auto"/>
                <w:kern w:val="0"/>
                <w:sz w:val="24"/>
              </w:rPr>
            </w:pPr>
          </w:p>
        </w:tc>
        <w:tc>
          <w:tcPr>
            <w:tcW w:w="311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Cs/>
                <w:color w:val="auto"/>
                <w:kern w:val="0"/>
                <w:sz w:val="24"/>
              </w:rPr>
            </w:pP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Cs/>
                <w:color w:val="auto"/>
                <w:kern w:val="0"/>
                <w:sz w:val="24"/>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Cs/>
                <w:color w:val="auto"/>
                <w:kern w:val="0"/>
                <w:sz w:val="24"/>
              </w:rPr>
            </w:pPr>
          </w:p>
        </w:tc>
        <w:tc>
          <w:tcPr>
            <w:tcW w:w="13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Cs/>
                <w:color w:val="auto"/>
                <w:kern w:val="0"/>
                <w:sz w:val="24"/>
              </w:rPr>
            </w:pPr>
          </w:p>
        </w:tc>
        <w:tc>
          <w:tcPr>
            <w:tcW w:w="1562" w:type="dxa"/>
            <w:tcBorders>
              <w:top w:val="nil"/>
              <w:left w:val="nil"/>
              <w:bottom w:val="single" w:color="auto" w:sz="4" w:space="0"/>
              <w:right w:val="single" w:color="auto" w:sz="4" w:space="0"/>
            </w:tcBorders>
            <w:vAlign w:val="center"/>
          </w:tcPr>
          <w:p>
            <w:pPr>
              <w:widowControl/>
              <w:jc w:val="center"/>
              <w:rPr>
                <w:rFonts w:ascii="仿宋" w:hAnsi="仿宋" w:eastAsia="仿宋" w:cs="仿宋"/>
                <w:bCs/>
                <w:color w:val="auto"/>
                <w:kern w:val="0"/>
                <w:sz w:val="24"/>
              </w:rPr>
            </w:pPr>
          </w:p>
        </w:tc>
        <w:tc>
          <w:tcPr>
            <w:tcW w:w="1335" w:type="dxa"/>
            <w:tcBorders>
              <w:top w:val="nil"/>
              <w:left w:val="nil"/>
              <w:bottom w:val="single" w:color="auto" w:sz="4" w:space="0"/>
              <w:right w:val="single" w:color="auto" w:sz="4" w:space="0"/>
            </w:tcBorders>
            <w:vAlign w:val="center"/>
          </w:tcPr>
          <w:p>
            <w:pPr>
              <w:widowControl/>
              <w:jc w:val="center"/>
              <w:rPr>
                <w:rFonts w:ascii="仿宋" w:hAnsi="仿宋" w:eastAsia="仿宋" w:cs="仿宋"/>
                <w:bCs/>
                <w:color w:val="auto"/>
                <w:kern w:val="0"/>
                <w:sz w:val="24"/>
              </w:rPr>
            </w:pPr>
          </w:p>
        </w:tc>
      </w:tr>
      <w:tr>
        <w:tblPrEx>
          <w:tblCellMar>
            <w:top w:w="0" w:type="dxa"/>
            <w:left w:w="108" w:type="dxa"/>
            <w:bottom w:w="0" w:type="dxa"/>
            <w:right w:w="108" w:type="dxa"/>
          </w:tblCellMar>
        </w:tblPrEx>
        <w:trPr>
          <w:gridBefore w:val="1"/>
          <w:wBefore w:w="13" w:type="dxa"/>
          <w:trHeight w:val="591"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auto"/>
                <w:kern w:val="0"/>
                <w:sz w:val="24"/>
              </w:rPr>
            </w:pPr>
            <w:r>
              <w:rPr>
                <w:rFonts w:hint="eastAsia" w:ascii="仿宋" w:hAnsi="仿宋" w:eastAsia="仿宋" w:cs="仿宋"/>
                <w:bCs/>
                <w:color w:val="auto"/>
                <w:kern w:val="0"/>
                <w:sz w:val="24"/>
              </w:rPr>
              <w:t>4</w:t>
            </w:r>
          </w:p>
        </w:tc>
        <w:tc>
          <w:tcPr>
            <w:tcW w:w="17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Cs/>
                <w:color w:val="auto"/>
                <w:kern w:val="0"/>
                <w:sz w:val="24"/>
              </w:rPr>
            </w:pPr>
          </w:p>
        </w:tc>
        <w:tc>
          <w:tcPr>
            <w:tcW w:w="311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Cs/>
                <w:color w:val="auto"/>
                <w:kern w:val="0"/>
                <w:sz w:val="24"/>
              </w:rPr>
            </w:pP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Cs/>
                <w:color w:val="auto"/>
                <w:kern w:val="0"/>
                <w:sz w:val="24"/>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Cs/>
                <w:color w:val="auto"/>
                <w:kern w:val="0"/>
                <w:sz w:val="24"/>
              </w:rPr>
            </w:pPr>
          </w:p>
        </w:tc>
        <w:tc>
          <w:tcPr>
            <w:tcW w:w="13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Cs/>
                <w:color w:val="auto"/>
                <w:kern w:val="0"/>
                <w:sz w:val="24"/>
              </w:rPr>
            </w:pPr>
          </w:p>
        </w:tc>
        <w:tc>
          <w:tcPr>
            <w:tcW w:w="1562" w:type="dxa"/>
            <w:tcBorders>
              <w:top w:val="nil"/>
              <w:left w:val="nil"/>
              <w:bottom w:val="single" w:color="auto" w:sz="4" w:space="0"/>
              <w:right w:val="single" w:color="auto" w:sz="4" w:space="0"/>
            </w:tcBorders>
            <w:vAlign w:val="center"/>
          </w:tcPr>
          <w:p>
            <w:pPr>
              <w:widowControl/>
              <w:jc w:val="center"/>
              <w:rPr>
                <w:rFonts w:ascii="仿宋" w:hAnsi="仿宋" w:eastAsia="仿宋" w:cs="仿宋"/>
                <w:bCs/>
                <w:color w:val="auto"/>
                <w:kern w:val="0"/>
                <w:sz w:val="24"/>
              </w:rPr>
            </w:pPr>
          </w:p>
        </w:tc>
        <w:tc>
          <w:tcPr>
            <w:tcW w:w="1335" w:type="dxa"/>
            <w:tcBorders>
              <w:top w:val="nil"/>
              <w:left w:val="nil"/>
              <w:bottom w:val="single" w:color="auto" w:sz="4" w:space="0"/>
              <w:right w:val="single" w:color="auto" w:sz="4" w:space="0"/>
            </w:tcBorders>
            <w:vAlign w:val="center"/>
          </w:tcPr>
          <w:p>
            <w:pPr>
              <w:widowControl/>
              <w:jc w:val="center"/>
              <w:rPr>
                <w:rFonts w:ascii="仿宋" w:hAnsi="仿宋" w:eastAsia="仿宋" w:cs="仿宋"/>
                <w:bCs/>
                <w:color w:val="auto"/>
                <w:kern w:val="0"/>
                <w:sz w:val="24"/>
              </w:rPr>
            </w:pPr>
          </w:p>
        </w:tc>
      </w:tr>
      <w:tr>
        <w:tblPrEx>
          <w:tblCellMar>
            <w:top w:w="0" w:type="dxa"/>
            <w:left w:w="108" w:type="dxa"/>
            <w:bottom w:w="0" w:type="dxa"/>
            <w:right w:w="108" w:type="dxa"/>
          </w:tblCellMar>
        </w:tblPrEx>
        <w:trPr>
          <w:gridBefore w:val="1"/>
          <w:wBefore w:w="13" w:type="dxa"/>
          <w:trHeight w:val="591"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auto"/>
                <w:kern w:val="0"/>
                <w:sz w:val="24"/>
              </w:rPr>
            </w:pPr>
            <w:r>
              <w:rPr>
                <w:rFonts w:hint="eastAsia" w:ascii="仿宋" w:hAnsi="仿宋" w:eastAsia="仿宋" w:cs="仿宋"/>
                <w:bCs/>
                <w:color w:val="auto"/>
                <w:kern w:val="0"/>
                <w:sz w:val="24"/>
              </w:rPr>
              <w:t>…</w:t>
            </w:r>
          </w:p>
        </w:tc>
        <w:tc>
          <w:tcPr>
            <w:tcW w:w="17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Cs/>
                <w:color w:val="auto"/>
                <w:kern w:val="0"/>
                <w:sz w:val="24"/>
              </w:rPr>
            </w:pPr>
          </w:p>
        </w:tc>
        <w:tc>
          <w:tcPr>
            <w:tcW w:w="311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Cs/>
                <w:color w:val="auto"/>
                <w:kern w:val="0"/>
                <w:sz w:val="24"/>
              </w:rPr>
            </w:pP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Cs/>
                <w:color w:val="auto"/>
                <w:kern w:val="0"/>
                <w:sz w:val="24"/>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Cs/>
                <w:color w:val="auto"/>
                <w:kern w:val="0"/>
                <w:sz w:val="24"/>
              </w:rPr>
            </w:pPr>
          </w:p>
        </w:tc>
        <w:tc>
          <w:tcPr>
            <w:tcW w:w="13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Cs/>
                <w:color w:val="auto"/>
                <w:kern w:val="0"/>
                <w:sz w:val="24"/>
              </w:rPr>
            </w:pPr>
          </w:p>
        </w:tc>
        <w:tc>
          <w:tcPr>
            <w:tcW w:w="1562" w:type="dxa"/>
            <w:tcBorders>
              <w:top w:val="nil"/>
              <w:left w:val="nil"/>
              <w:bottom w:val="nil"/>
              <w:right w:val="single" w:color="auto" w:sz="4" w:space="0"/>
            </w:tcBorders>
            <w:vAlign w:val="center"/>
          </w:tcPr>
          <w:p>
            <w:pPr>
              <w:widowControl/>
              <w:jc w:val="center"/>
              <w:rPr>
                <w:rFonts w:ascii="仿宋" w:hAnsi="仿宋" w:eastAsia="仿宋" w:cs="仿宋"/>
                <w:bCs/>
                <w:color w:val="auto"/>
                <w:kern w:val="0"/>
                <w:sz w:val="24"/>
              </w:rPr>
            </w:pPr>
          </w:p>
        </w:tc>
        <w:tc>
          <w:tcPr>
            <w:tcW w:w="1335" w:type="dxa"/>
            <w:tcBorders>
              <w:top w:val="nil"/>
              <w:left w:val="nil"/>
              <w:bottom w:val="single" w:color="auto" w:sz="4" w:space="0"/>
              <w:right w:val="single" w:color="auto" w:sz="4" w:space="0"/>
            </w:tcBorders>
            <w:vAlign w:val="center"/>
          </w:tcPr>
          <w:p>
            <w:pPr>
              <w:widowControl/>
              <w:jc w:val="center"/>
              <w:rPr>
                <w:rFonts w:ascii="仿宋" w:hAnsi="仿宋" w:eastAsia="仿宋" w:cs="仿宋"/>
                <w:bCs/>
                <w:color w:val="auto"/>
                <w:kern w:val="0"/>
                <w:sz w:val="24"/>
              </w:rPr>
            </w:pPr>
          </w:p>
        </w:tc>
      </w:tr>
      <w:tr>
        <w:tblPrEx>
          <w:tblCellMar>
            <w:top w:w="0" w:type="dxa"/>
            <w:left w:w="108" w:type="dxa"/>
            <w:bottom w:w="0" w:type="dxa"/>
            <w:right w:w="108" w:type="dxa"/>
          </w:tblCellMar>
        </w:tblPrEx>
        <w:trPr>
          <w:gridBefore w:val="1"/>
          <w:wBefore w:w="13" w:type="dxa"/>
          <w:trHeight w:val="591" w:hRule="atLeast"/>
          <w:jc w:val="center"/>
        </w:trPr>
        <w:tc>
          <w:tcPr>
            <w:tcW w:w="12574"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auto"/>
                <w:kern w:val="0"/>
                <w:sz w:val="24"/>
              </w:rPr>
            </w:pPr>
            <w:r>
              <w:rPr>
                <w:rFonts w:hint="eastAsia" w:ascii="仿宋" w:hAnsi="仿宋" w:eastAsia="仿宋" w:cs="仿宋"/>
                <w:bCs/>
                <w:color w:val="auto"/>
                <w:kern w:val="0"/>
                <w:sz w:val="24"/>
              </w:rPr>
              <w:t>合计：</w:t>
            </w:r>
          </w:p>
        </w:tc>
        <w:tc>
          <w:tcPr>
            <w:tcW w:w="133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Cs/>
                <w:color w:val="auto"/>
                <w:kern w:val="0"/>
                <w:sz w:val="24"/>
              </w:rPr>
            </w:pPr>
          </w:p>
        </w:tc>
      </w:tr>
    </w:tbl>
    <w:p>
      <w:pPr>
        <w:spacing w:before="120" w:beforeLines="50" w:line="460" w:lineRule="exact"/>
        <w:ind w:firstLine="562" w:firstLineChars="200"/>
        <w:rPr>
          <w:rFonts w:ascii="仿宋" w:hAnsi="仿宋" w:eastAsia="仿宋" w:cs="仿宋"/>
          <w:b/>
          <w:color w:val="auto"/>
          <w:sz w:val="28"/>
        </w:rPr>
      </w:pPr>
      <w:r>
        <w:rPr>
          <w:rFonts w:hint="eastAsia" w:ascii="仿宋" w:hAnsi="仿宋" w:eastAsia="仿宋" w:cs="仿宋"/>
          <w:b/>
          <w:color w:val="auto"/>
          <w:sz w:val="28"/>
        </w:rPr>
        <w:t>备注：投标人以招标文件给定的附件工程量清单报价表，逐项填写本明细表。</w:t>
      </w:r>
    </w:p>
    <w:p>
      <w:pPr>
        <w:spacing w:before="120" w:beforeLines="50" w:line="460" w:lineRule="exact"/>
        <w:ind w:firstLine="560" w:firstLineChars="200"/>
        <w:rPr>
          <w:rFonts w:ascii="仿宋" w:hAnsi="仿宋" w:eastAsia="仿宋" w:cs="仿宋"/>
          <w:color w:val="auto"/>
          <w:sz w:val="28"/>
        </w:rPr>
      </w:pPr>
      <w:r>
        <w:rPr>
          <w:rFonts w:hint="eastAsia" w:ascii="仿宋" w:hAnsi="仿宋" w:eastAsia="仿宋" w:cs="仿宋"/>
          <w:color w:val="auto"/>
          <w:sz w:val="28"/>
        </w:rPr>
        <w:t>1、如果按单价计算的结果与总价不一致，以综合单价为准修正合价。</w:t>
      </w:r>
    </w:p>
    <w:p>
      <w:pPr>
        <w:spacing w:before="120" w:beforeLines="50" w:line="460" w:lineRule="exact"/>
        <w:ind w:firstLine="560" w:firstLineChars="200"/>
        <w:rPr>
          <w:rFonts w:ascii="仿宋" w:hAnsi="仿宋" w:eastAsia="仿宋" w:cs="仿宋"/>
          <w:color w:val="auto"/>
          <w:sz w:val="28"/>
        </w:rPr>
      </w:pPr>
      <w:r>
        <w:rPr>
          <w:rFonts w:hint="eastAsia" w:ascii="仿宋" w:hAnsi="仿宋" w:eastAsia="仿宋" w:cs="仿宋"/>
          <w:color w:val="auto"/>
          <w:sz w:val="28"/>
        </w:rPr>
        <w:t>2、如果不提供详细分项报价将视为没有实质性响应招标文件。</w:t>
      </w:r>
    </w:p>
    <w:p>
      <w:pPr>
        <w:widowControl/>
        <w:jc w:val="left"/>
        <w:rPr>
          <w:rFonts w:ascii="仿宋" w:hAnsi="仿宋" w:eastAsia="仿宋" w:cs="仿宋"/>
          <w:color w:val="auto"/>
          <w:sz w:val="28"/>
        </w:rPr>
      </w:pPr>
    </w:p>
    <w:p>
      <w:pPr>
        <w:widowControl/>
        <w:jc w:val="left"/>
        <w:rPr>
          <w:rFonts w:ascii="仿宋" w:hAnsi="仿宋" w:eastAsia="仿宋" w:cs="仿宋"/>
          <w:color w:val="auto"/>
          <w:sz w:val="28"/>
        </w:rPr>
      </w:pPr>
    </w:p>
    <w:p>
      <w:pPr>
        <w:spacing w:line="400" w:lineRule="exact"/>
        <w:ind w:right="560"/>
        <w:jc w:val="right"/>
        <w:rPr>
          <w:rFonts w:ascii="仿宋" w:hAnsi="仿宋" w:eastAsia="仿宋" w:cs="仿宋"/>
          <w:color w:val="auto"/>
          <w:sz w:val="28"/>
        </w:rPr>
      </w:pPr>
      <w:r>
        <w:rPr>
          <w:rFonts w:hint="eastAsia" w:ascii="仿宋" w:hAnsi="仿宋" w:eastAsia="仿宋" w:cs="仿宋"/>
          <w:color w:val="auto"/>
          <w:sz w:val="28"/>
        </w:rPr>
        <w:t>附件九</w:t>
      </w:r>
    </w:p>
    <w:p>
      <w:pPr>
        <w:widowControl/>
        <w:jc w:val="left"/>
        <w:rPr>
          <w:rFonts w:ascii="仿宋" w:hAnsi="仿宋" w:eastAsia="仿宋" w:cs="仿宋"/>
          <w:color w:val="auto"/>
          <w:sz w:val="28"/>
        </w:rPr>
      </w:pPr>
    </w:p>
    <w:p>
      <w:pPr>
        <w:widowControl/>
        <w:jc w:val="left"/>
        <w:rPr>
          <w:rFonts w:ascii="仿宋" w:hAnsi="仿宋" w:eastAsia="仿宋" w:cs="仿宋"/>
          <w:color w:val="auto"/>
        </w:rPr>
      </w:pPr>
      <w:r>
        <w:rPr>
          <w:rFonts w:hint="eastAsia" w:ascii="仿宋" w:hAnsi="仿宋" w:eastAsia="仿宋" w:cs="仿宋"/>
          <w:color w:val="auto"/>
          <w:sz w:val="28"/>
          <w:lang w:eastAsia="zh-CN"/>
        </w:rPr>
        <w:t>昌吉市卫生健康委员会</w:t>
      </w:r>
      <w:r>
        <w:rPr>
          <w:rFonts w:hint="eastAsia" w:ascii="仿宋" w:hAnsi="仿宋" w:eastAsia="仿宋" w:cs="仿宋"/>
          <w:color w:val="auto"/>
          <w:sz w:val="28"/>
        </w:rPr>
        <w:t xml:space="preserve">会议室建设及设施设备装饰装修工程量清单：        </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 xml:space="preserve"> </w:t>
      </w:r>
      <w:r>
        <w:rPr>
          <w:rFonts w:hint="eastAsia" w:ascii="仿宋" w:hAnsi="仿宋" w:eastAsia="仿宋" w:cs="仿宋"/>
          <w:color w:val="auto"/>
          <w:sz w:val="28"/>
          <w:lang w:val="en-US" w:eastAsia="zh-CN"/>
        </w:rPr>
        <w:t>项目</w:t>
      </w:r>
      <w:r>
        <w:rPr>
          <w:rFonts w:hint="eastAsia" w:ascii="仿宋" w:hAnsi="仿宋" w:eastAsia="仿宋" w:cs="仿宋"/>
          <w:color w:val="auto"/>
          <w:sz w:val="28"/>
        </w:rPr>
        <w:t>编号：</w:t>
      </w:r>
    </w:p>
    <w:tbl>
      <w:tblPr>
        <w:tblStyle w:val="10"/>
        <w:tblW w:w="14170" w:type="dxa"/>
        <w:tblInd w:w="113" w:type="dxa"/>
        <w:tblLayout w:type="autofit"/>
        <w:tblCellMar>
          <w:top w:w="0" w:type="dxa"/>
          <w:left w:w="108" w:type="dxa"/>
          <w:bottom w:w="0" w:type="dxa"/>
          <w:right w:w="108" w:type="dxa"/>
        </w:tblCellMar>
      </w:tblPr>
      <w:tblGrid>
        <w:gridCol w:w="700"/>
        <w:gridCol w:w="1840"/>
        <w:gridCol w:w="940"/>
        <w:gridCol w:w="910"/>
        <w:gridCol w:w="708"/>
        <w:gridCol w:w="851"/>
        <w:gridCol w:w="709"/>
        <w:gridCol w:w="850"/>
        <w:gridCol w:w="851"/>
        <w:gridCol w:w="992"/>
        <w:gridCol w:w="850"/>
        <w:gridCol w:w="3969"/>
      </w:tblGrid>
      <w:tr>
        <w:tblPrEx>
          <w:tblCellMar>
            <w:top w:w="0" w:type="dxa"/>
            <w:left w:w="108" w:type="dxa"/>
            <w:bottom w:w="0" w:type="dxa"/>
            <w:right w:w="108" w:type="dxa"/>
          </w:tblCellMar>
        </w:tblPrEx>
        <w:trPr>
          <w:trHeight w:val="285" w:hRule="atLeast"/>
        </w:trPr>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18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项目名称</w:t>
            </w:r>
          </w:p>
        </w:tc>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工程量</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单位</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损耗</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主材</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辅材</w:t>
            </w:r>
          </w:p>
        </w:tc>
        <w:tc>
          <w:tcPr>
            <w:tcW w:w="184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人工费</w:t>
            </w:r>
          </w:p>
        </w:tc>
        <w:tc>
          <w:tcPr>
            <w:tcW w:w="396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材 料 名 称 与 等 级</w:t>
            </w:r>
          </w:p>
        </w:tc>
      </w:tr>
      <w:tr>
        <w:tblPrEx>
          <w:tblCellMar>
            <w:top w:w="0" w:type="dxa"/>
            <w:left w:w="108" w:type="dxa"/>
            <w:bottom w:w="0" w:type="dxa"/>
            <w:right w:w="108" w:type="dxa"/>
          </w:tblCellMar>
        </w:tblPrEx>
        <w:trPr>
          <w:trHeight w:val="285" w:hRule="atLeast"/>
        </w:trPr>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 w:val="24"/>
                <w:szCs w:val="24"/>
              </w:rPr>
            </w:pPr>
          </w:p>
        </w:tc>
        <w:tc>
          <w:tcPr>
            <w:tcW w:w="18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 w:val="24"/>
                <w:szCs w:val="24"/>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 w:val="24"/>
                <w:szCs w:val="24"/>
              </w:rPr>
            </w:pPr>
          </w:p>
        </w:tc>
        <w:tc>
          <w:tcPr>
            <w:tcW w:w="9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单价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合计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单价</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合计</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单价</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合计</w:t>
            </w:r>
          </w:p>
        </w:tc>
        <w:tc>
          <w:tcPr>
            <w:tcW w:w="396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 w:val="24"/>
                <w:szCs w:val="24"/>
              </w:rPr>
            </w:pP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auto"/>
                <w:kern w:val="0"/>
                <w:sz w:val="20"/>
              </w:rPr>
            </w:pPr>
            <w:r>
              <w:rPr>
                <w:rFonts w:hint="eastAsia" w:ascii="仿宋" w:hAnsi="仿宋" w:eastAsia="仿宋" w:cs="仿宋"/>
                <w:b/>
                <w:bCs/>
                <w:color w:val="auto"/>
                <w:kern w:val="0"/>
                <w:sz w:val="20"/>
              </w:rPr>
              <w:t>一</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color w:val="auto"/>
                <w:kern w:val="0"/>
                <w:sz w:val="20"/>
              </w:rPr>
            </w:pPr>
            <w:r>
              <w:rPr>
                <w:rFonts w:hint="eastAsia" w:ascii="仿宋" w:hAnsi="仿宋" w:eastAsia="仿宋" w:cs="仿宋"/>
                <w:b/>
                <w:bCs/>
                <w:color w:val="auto"/>
                <w:kern w:val="0"/>
                <w:sz w:val="20"/>
              </w:rPr>
              <w:t>多功能厅装饰装修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墙面找平</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214.08</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1.基层材料种类、规格:38单层轻钢龙骨+18mm阻燃板（国产优质）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2.龙骨制作、运输、安装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3.基层铺钉</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钢平台</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2.022</w:t>
            </w:r>
          </w:p>
        </w:tc>
        <w:tc>
          <w:tcPr>
            <w:tcW w:w="9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t</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1.钢材品种、规格:40*40*2镀锌方管+L50*5角钢斜撑（国产优质）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1.焊接拼装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3.探伤</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不锈钢收边条</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35.04</w:t>
            </w:r>
          </w:p>
        </w:tc>
        <w:tc>
          <w:tcPr>
            <w:tcW w:w="9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1.线条材料品种、规格、颜色:玫瑰金不锈钢收边条25*25mm，3m/根（国产优质）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1.成品线条安装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4</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轻钢龙骨石膏板吊顶</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124.6</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1.吊顶形式、吊杆规格、高度:二级吊顶</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2.龙骨材料种类、规格、中距:U型轻钢龙骨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3.基层材料种类、规格:18mm阻燃板基层满铺</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 xml:space="preserve">4.面层材料品种、规格:石膏板10mm（龙牌、久新、泰山或同档次及以上品牌）                                </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1.基层清理、吊杆安装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3.基层板铺贴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4.面层铺贴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5.嵌缝</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5</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轻钢龙骨冲孔铝板吊顶</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41.67</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1.龙骨材料种类、规格、中距:U型轻钢龙骨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 xml:space="preserve">2.面层材料品种、规格:冲孔铝板（或同档次及以上品牌）                                 </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1.基层清理、吊杆安装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3.基层板铺贴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4.面层铺贴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5.嵌缝</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6</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软膜天花</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23.96</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1.龙骨材料种类、规格、中距:U型轻钢龙骨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2.基层材料种类、规格:18mm阻燃板</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3.面层材料品种、规格:软膜天花（国产优质）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1.基层清理、吊杆安装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3.基层板铺贴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4.面层铺贴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5.嵌缝</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7</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木饰面吊顶</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23.96</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1.龙骨材料种类、规格、中距:U型轻钢龙骨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2.基层材料种类、规格:18mm阻燃板</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3.面层材料品种、规格:软膜天花（国产优质）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1.基层清理、吊杆安装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3.基层板铺贴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4.面层铺贴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5.嵌缝</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8</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抹灰面油漆</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1.防护材料种类:防霉抗碱处理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 xml:space="preserve">2.油漆品种、刷漆遍数:乳胶漆三遍                      </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3.多乐士、嘉宝莉、禹王（或同档次及以上品牌）                                  [工作内容]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2.刮腻子</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3.刷防护材料、油漆</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9</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定制成品灯箱</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15.66</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定制成品灯箱</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10</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800*800仿石材地砖</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149.87</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1.面层材料品种、规格、颜色:800*800仿石材地砖</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2.诺贝尔淬美系列、马可波罗E阿曼玫瑰、冠军海风情系列（或同档次以上品牌）             [工作内容]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2.抹找平层</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3.面层铺设、磨边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4.嵌缝</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5.材料运输</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11</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木地板</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55.64</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 xml:space="preserve">1.木材品种:木地板（象王、大自然、圣象或同档次及以上品牌 ）                                </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1.刨光，制作</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2.安装上下槛，立墙筋横木</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12</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80mm拉丝不锈钢踢脚线</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85.41</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1.踢脚线高度:80mm</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2.基层材料种类、规格:9mm阻燃板基层</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3.面层材料品种、规格、颜色:不锈钢饰面（国产优质）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4.材料运输</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13</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布艺硬包</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61.7</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1.龙骨材料种类、规格、中距:木龙骨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2.基层材料种类、规格:18mm阻燃板</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3.面层材料品种、规格、颜色:布艺硬包（国产优质）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2.龙骨制作、运输、安装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3.基层铺钉</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4.面层铺贴</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14</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木饰面</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16.76</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1.龙骨材料种类、规格、中距:轻钢龙骨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2.基层材料种类、规格:18mm阻燃板（国产优质）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3.面层材料品种、规格、颜色:木饰面（国产优质）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2.龙骨制作、运输、安装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3.基层铺钉</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4.面层铺贴</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15</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40mm不锈钢线条</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20.08</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1.线条材料品种、规格、颜色:40mm不锈钢线条（国产优质）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1.成品线条安装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16</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15mm拉丝不锈钢线条</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39.9</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1.线条材料品种、规格、颜色:15mm拉丝不锈钢线条（国产优质）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1.成品线条安装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17</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双扇木门M1630</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樘</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1.门代号及洞口尺寸:双扇木门M1630（国产优质）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1.门安装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2.五金安装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18</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石材窗台板</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5.82</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1.窗台板材质、规格、颜色:石材窗台板</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2.抹找平层</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3.窗台板制作、安装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19</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执手锁</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副</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1.五金件材质:执手锁（国产优质）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20</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门吸</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副</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1.五金件材质:门吸（国产优质）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21</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木窗帘盒</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35.4</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1.窗帘盒材质、规格:木质窗帘盒</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1.制作、运输、安装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2.刷防护材料</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22</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木门窗套基层处理</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24.2</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1.基层材料种类:木龙骨+3遍防火涂料 18mm阻燃板找平</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1.清理基层</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2.立筋制作、安装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3.基层板安装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4.刷防护材料</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23</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金丝绒窗帘</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40.4</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双层金丝绒窗帘（带衬里)                    [工作内容]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铝合金双槽轨道安装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auto"/>
                <w:kern w:val="0"/>
                <w:sz w:val="20"/>
              </w:rPr>
            </w:pPr>
            <w:r>
              <w:rPr>
                <w:rFonts w:hint="eastAsia" w:ascii="仿宋" w:hAnsi="仿宋" w:eastAsia="仿宋" w:cs="仿宋"/>
                <w:b/>
                <w:bCs/>
                <w:color w:val="auto"/>
                <w:kern w:val="0"/>
                <w:sz w:val="20"/>
              </w:rPr>
              <w:t>二</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b/>
                <w:bCs/>
                <w:color w:val="auto"/>
                <w:kern w:val="0"/>
                <w:sz w:val="20"/>
              </w:rPr>
            </w:pPr>
            <w:r>
              <w:rPr>
                <w:rFonts w:hint="eastAsia" w:ascii="仿宋" w:hAnsi="仿宋" w:eastAsia="仿宋" w:cs="仿宋"/>
                <w:b/>
                <w:bCs/>
                <w:color w:val="auto"/>
                <w:kern w:val="0"/>
                <w:sz w:val="20"/>
              </w:rPr>
              <w:t>多功能厅安装</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　</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暗藏灯带</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52.62</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1.名称:暗藏LED灯带</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地插</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10</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1.名称:地插</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2.接线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单相五孔暗插座</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10</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1.名称:单相五孔暗插座</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2.接线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4</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单控三联暗开关</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1.名称:单控三联暗开关</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2.接线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5</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2.5mm2铜芯阻燃线</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621.3</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1.名称:2.5mm2铜芯阻燃线（特变电）</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1.配线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6</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4mm2铜芯阻燃线</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335.31</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1.名称:4mm2铜芯阻燃线（特变电）</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1.配线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7</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SC20电线管</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318.87</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1.名称:SC20电线管</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1.电线管路敷设</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8</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配电箱</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w:t>
            </w:r>
          </w:p>
        </w:tc>
        <w:tc>
          <w:tcPr>
            <w:tcW w:w="9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1.名称:配电箱</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2.基础型钢制作、安装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3.焊、压接线端子</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4.补刷（喷)油漆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5.接地</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9</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筒灯</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23</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[项目特征]1.名称:LED筒灯</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10</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射灯</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7</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1.名称:射灯</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11</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凿（压)槽</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61.65</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1.名称:凿（压)槽</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1.开槽</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2.恢复处理</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12</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3*10电力电缆</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18</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1.名称:3*10电力电缆（特变电）</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1.电缆敷设</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2.揭（盖）盖板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auto"/>
                <w:kern w:val="0"/>
                <w:sz w:val="20"/>
              </w:rPr>
            </w:pPr>
            <w:r>
              <w:rPr>
                <w:rFonts w:hint="eastAsia" w:ascii="仿宋" w:hAnsi="仿宋" w:eastAsia="仿宋" w:cs="仿宋"/>
                <w:b/>
                <w:bCs/>
                <w:color w:val="auto"/>
                <w:kern w:val="0"/>
                <w:sz w:val="20"/>
              </w:rPr>
              <w:t>三</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color w:val="auto"/>
                <w:kern w:val="0"/>
                <w:sz w:val="20"/>
              </w:rPr>
            </w:pPr>
            <w:r>
              <w:rPr>
                <w:rFonts w:hint="eastAsia" w:ascii="仿宋" w:hAnsi="仿宋" w:eastAsia="仿宋" w:cs="仿宋"/>
                <w:b/>
                <w:bCs/>
                <w:color w:val="auto"/>
                <w:kern w:val="0"/>
                <w:sz w:val="20"/>
              </w:rPr>
              <w:t>会议室装饰装修</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9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　</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墙面找平</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122.24</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1.基层材料种类、规格:38单层轻钢龙骨+18mm阻燃板（国产优质）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2.龙骨制作、运输、安装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3.基层铺钉</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轻钢龙骨石膏板吊顶</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28.58</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1.吊顶形式、吊杆规格、高度:二级吊顶</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2.龙骨材料种类、规格、中距:U型轻钢龙骨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3.基层材料种类、规格:18mm阻燃板基层满铺</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 xml:space="preserve">4.面层材料品种、规格:石膏板10mm（龙牌、久新、泰山或同档次及以上品牌）                                </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1.基层清理、吊杆安装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3.基层板铺贴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4.面层铺贴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5.嵌缝</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软膜天花</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51.63</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1.龙骨材料种类、规格、中距:U型轻钢龙骨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2.基层材料种类、规格:18mm阻燃板</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3.面层材料品种、规格:软膜天花（国产优质）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1.基层清理、吊杆安装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3.基层板铺贴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4.面层铺贴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5.嵌缝</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4</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黑钛金线条</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115.68</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1.线条材料品种、规格、颜色:黑钛金线条     [工作内容]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1.成品线条安装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2.刷防护材料</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5</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抹灰面油漆</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28.58</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1.防护材料种类:防霉抗碱处理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 xml:space="preserve">2.油漆品种、刷漆遍数:乳胶漆三遍                      </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3.多乐士、嘉宝莉、禹王（或同档次及以上品牌）                                  [工作内容]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2.刮腻子</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3.刷防护材料、油漆</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6</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塑料板楼地面</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81.68</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1.粘结层厚度、材料种类:30mm细石混凝土找平</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2.面层材料品种、规格、颜色:塑胶地板</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2.面层铺贴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3.压缝条装钉</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4.材料运输</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7</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80mm拉丝不锈钢踢脚线</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34.44</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1.踢脚线高度:80mm</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2.基层材料种类、规格:9mm阻燃板基层</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3.面层材料品种、规格、颜色:不锈钢饰面（国产优质）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4.材料运输</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8</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布艺硬包</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61.7</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1.龙骨材料种类、规格、中距:木龙骨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2.基层材料种类、规格:18mm阻燃板</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3.面层材料品种、规格、颜色:布艺硬包（国产优质）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2.龙骨制作、运输、安装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3.基层铺钉</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4.面层铺贴</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9</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木饰面</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16.76</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1.龙骨材料种类、规格、中距:轻钢龙骨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2.基层材料种类、规格:18mm阻燃板（国产优质）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3.面层材料品种、规格、颜色:木饰面（国产优质）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2.龙骨制作、运输、安装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3.基层铺钉</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4.面层铺贴</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10</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40mm不锈钢线条</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10.32</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1.线条材料品种、规格、颜色:40mm不锈钢线条（国产优质）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1.成品线条安装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11</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15mm拉丝不锈钢线条</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153.6</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1.线条材料品种、规格、颜色:15mm拉丝不锈钢线条（国产优质）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1.成品线条安装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12</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定制成品实木木门窗套</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16.6</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1.门窗套材料品种、规格:定制成品实木木门窗套</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1.清理基层</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2.立筋制作、安装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3.板安装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13</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石材窗台板</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2.25</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1.窗台板材质、规格、颜色:石材窗台板</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2.抹找平层</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3.窗台板制作、安装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14</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无框玻璃窗</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8.62</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1.玻璃品种、厚度:12mm厚钢化玻璃</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1.窗安装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2.五金安装、玻璃安装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15</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双扇木门M1630</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樘</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1.门代号及洞口尺寸:双扇木门M1630（国产优质）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1.门安装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2.五金安装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16</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木质门带套M0821</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樘</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1.门代号及洞口尺寸:木质门带套M0821</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1.门安装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2.五金安装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17</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执手锁</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副</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1.五金件材质:执手锁（国产优质）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18</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门吸</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副</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1.五金件材质:门吸（国产优质）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19</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木窗帘盒</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10.26</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1.窗帘盒材质、规格:木质窗帘盒</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1.制作、运输、安装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2.刷防护材料</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20</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木门窗套基层处理</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29.2</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1.基层材料种类:木龙骨+3遍防火涂料 18mm阻燃板找平</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1.清理基层</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2.立筋制作、安装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3.基层板安装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4.刷防护材料</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21</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金丝绒窗帘</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12.26</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双层金丝绒窗帘（带衬里)                      [工作内容]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铝合金双槽轨道安装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auto"/>
                <w:kern w:val="0"/>
                <w:sz w:val="20"/>
              </w:rPr>
            </w:pPr>
            <w:r>
              <w:rPr>
                <w:rFonts w:hint="eastAsia" w:ascii="仿宋" w:hAnsi="仿宋" w:eastAsia="仿宋" w:cs="仿宋"/>
                <w:b/>
                <w:bCs/>
                <w:color w:val="auto"/>
                <w:kern w:val="0"/>
                <w:sz w:val="20"/>
              </w:rPr>
              <w:t>四</w:t>
            </w:r>
          </w:p>
        </w:tc>
        <w:tc>
          <w:tcPr>
            <w:tcW w:w="184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b/>
                <w:bCs/>
                <w:color w:val="auto"/>
                <w:kern w:val="0"/>
                <w:sz w:val="20"/>
              </w:rPr>
            </w:pPr>
            <w:r>
              <w:rPr>
                <w:rFonts w:hint="eastAsia" w:ascii="仿宋" w:hAnsi="仿宋" w:eastAsia="仿宋" w:cs="仿宋"/>
                <w:b/>
                <w:bCs/>
                <w:color w:val="auto"/>
                <w:kern w:val="0"/>
                <w:sz w:val="20"/>
              </w:rPr>
              <w:t>会议室安装</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9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　</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地插</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1.名称:地插</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2.接线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单相五孔暗插座</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10</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1.名称:单相五孔暗插座</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2.接线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单控三联暗开关</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1.名称:单控三联暗开关</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2.接线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4</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2.5mm2铜芯阻燃线</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189.3</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1.名称:4mm2铜芯阻燃线（特变电）</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1.配线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5</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4mm2铜芯阻燃线</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226.53</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1.名称:4mm2铜芯阻燃线（特变电）</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1.配线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6</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SC20电线管</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138.61</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1.名称:SC20电线管</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1.电线管路敷设</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7</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配电箱</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1.名称:配电箱</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2.基础型钢制作、安装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3.焊、压接线端子</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4.补刷（喷)油漆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5.接地</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8</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筒灯</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22</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1.名称:LED筒灯</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9</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凿（压)槽</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24.5</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                                 1.名称:凿（压)槽</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1.开槽</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2.恢复处理</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10</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3*10电力电缆</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8</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1.名称:3*10电力电缆（特变电）</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1.电缆敷设</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2.揭（盖）盖板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b/>
                <w:bCs/>
                <w:color w:val="auto"/>
                <w:kern w:val="0"/>
                <w:sz w:val="20"/>
              </w:rPr>
            </w:pPr>
            <w:r>
              <w:rPr>
                <w:rFonts w:hint="eastAsia" w:ascii="仿宋" w:hAnsi="仿宋" w:eastAsia="仿宋" w:cs="仿宋"/>
                <w:b/>
                <w:bCs/>
                <w:color w:val="auto"/>
                <w:kern w:val="0"/>
                <w:sz w:val="20"/>
              </w:rPr>
              <w:t>五</w:t>
            </w:r>
          </w:p>
        </w:tc>
        <w:tc>
          <w:tcPr>
            <w:tcW w:w="184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b/>
                <w:bCs/>
                <w:color w:val="auto"/>
                <w:kern w:val="0"/>
                <w:sz w:val="20"/>
              </w:rPr>
            </w:pPr>
            <w:r>
              <w:rPr>
                <w:rFonts w:hint="eastAsia" w:ascii="仿宋" w:hAnsi="仿宋" w:eastAsia="仿宋" w:cs="仿宋"/>
                <w:b/>
                <w:bCs/>
                <w:color w:val="auto"/>
                <w:kern w:val="0"/>
                <w:sz w:val="20"/>
              </w:rPr>
              <w:t>培训室装饰装修</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　</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墙面找平</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103.3</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1.基层材料种类、规格:38单层轻钢龙骨+18mm阻燃板（国产优质）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2.龙骨制作、运输、安装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3.基层铺钉</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轻钢龙骨石膏板吊顶</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19.16</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1.吊顶形式、吊杆规格、高度:二级吊顶</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2.龙骨材料种类、规格、中距:U型轻钢龙骨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3.基层材料种类、规格:18mm阻燃板基层满铺</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 xml:space="preserve">4.面层材料品种、规格:石膏板10mm（龙牌、久新、泰山或同档次及以上品牌）                                </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1.基层清理、吊杆安装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3.基层板铺贴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4.面层铺贴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5.嵌缝</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轻钢龙骨冲孔铝板吊顶</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37.41</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1.龙骨材料种类、规格、中距:U型轻钢龙骨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 xml:space="preserve">2.面层材料品种、规格:冲孔铝板（或同档次及以上品牌）                                 </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1.基层清理、吊杆安装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3.基层板铺贴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4.面层铺贴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5.嵌缝</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4</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轻钢龙骨不锈钢板吊顶</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1.龙骨材料种类、规格、中距:U型轻钢龙骨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2.基层材料种类、规格:18mm阻燃板</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[工作内容]1.基层清理、吊杆安装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3.基层板铺贴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4.面层铺贴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5.嵌缝</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5</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抹灰面油漆</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19.16</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1.防护材料种类:防霉抗碱处理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 xml:space="preserve">2.油漆品种、刷漆遍数:乳胶漆三遍                      </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3.多乐士、嘉宝莉、禹王（或同档次及以上品牌）                                  [工作内容]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2.刮腻子</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3.刷防护材料、油漆</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6</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定制成品灯箱</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5.4</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定制成品灯箱</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7</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塑料板楼地面</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62.92</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1.粘结层厚度、材料种类:30mm细石混凝土找平</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2.面层材料品种、规格、颜色:塑胶地板</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2.面层铺贴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3.压缝条装钉</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4.材料运输</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8</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80mm拉丝不锈钢踢脚线</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2.55</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1.踢脚线高度:80mm</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2.基层材料种类、规格:9mm阻燃板基层</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3.面层材料品种、规格、颜色:拉丝白色不锈钢饰面</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3.面层铺贴</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4.材料运输</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9</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布艺硬包</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33.43</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1.龙骨材料种类、规格、中距:木龙骨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2.基层材料种类、规格:18mm阻燃板</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3.面层材料品种、规格、颜色:布艺硬包（国产优质）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2.龙骨制作、运输、安装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3.基层铺钉</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4.面层铺贴</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10</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木饰面</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26.48</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1.龙骨材料种类、规格、中距:轻钢龙骨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2.基层材料种类、规格:18mm阻燃板（国产优质）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3.面层材料品种、规格、颜色:木饰面（国产优质）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2.龙骨制作、运输、安装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3.基层铺钉</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4.面层铺贴</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11</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40mm不锈钢线条</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10.32</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1.线条材料品种、规格、颜色:40mm不锈钢线条（国产优质）</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1.成品线条安装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12</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12mm钢化烤漆玻璃</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18.47</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1.龙骨材料种类、规格、中距:木龙骨刷三遍防火涂料</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2.基层材料种类、规格:18mm阻燃板</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3.面层材料品种、规格、颜色:12mm钢化烤漆玻璃</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2.龙骨制作、运输、安装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3.基层铺钉</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4.面层铺贴</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13</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木窗帘盒</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7.44</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1.窗帘盒材质、规格:木质窗帘盒</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1.制作、运输、安装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2.刷防护材料</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14</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石材窗台板</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1.5</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1.窗台板材质、规格、颜色:石材窗台板</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1.基层清理</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2.抹找平层</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3.窗台板制作、安装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15</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定制成品实木木门窗套</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16.6</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1.门窗套材料品种、规格:定制成品实木木门窗套</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1.清理基层</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2.板安装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16</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无框玻璃窗</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8.62</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1.玻璃品种、厚度:12mm厚钢化玻璃</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1.窗安装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2.五金安装、玻璃安装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17</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木门窗套基层处理</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16.6</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1.基层材料种类:木龙骨+3遍防火涂料 18mm阻燃板找平</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1.清理基层</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2.立筋制作、安装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3.基层板安装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4.刷防护材料</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18</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金丝绒窗帘</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9.44</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双层金丝绒窗帘（带衬里)                     [工作内容]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铝合金双槽轨道安装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b/>
                <w:bCs/>
                <w:color w:val="auto"/>
                <w:kern w:val="0"/>
                <w:sz w:val="20"/>
              </w:rPr>
            </w:pPr>
            <w:r>
              <w:rPr>
                <w:rFonts w:hint="eastAsia" w:ascii="仿宋" w:hAnsi="仿宋" w:eastAsia="仿宋" w:cs="仿宋"/>
                <w:b/>
                <w:bCs/>
                <w:color w:val="auto"/>
                <w:kern w:val="0"/>
                <w:sz w:val="20"/>
              </w:rPr>
              <w:t>六</w:t>
            </w:r>
          </w:p>
        </w:tc>
        <w:tc>
          <w:tcPr>
            <w:tcW w:w="184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b/>
                <w:bCs/>
                <w:color w:val="auto"/>
                <w:kern w:val="0"/>
                <w:sz w:val="20"/>
              </w:rPr>
            </w:pPr>
            <w:r>
              <w:rPr>
                <w:rFonts w:hint="eastAsia" w:ascii="仿宋" w:hAnsi="仿宋" w:eastAsia="仿宋" w:cs="仿宋"/>
                <w:b/>
                <w:bCs/>
                <w:color w:val="auto"/>
                <w:kern w:val="0"/>
                <w:sz w:val="20"/>
              </w:rPr>
              <w:t>培训室安装</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　</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地插</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4</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套</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1.名称:地插</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2.接线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单相五孔暗插座</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11</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套</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1.名称:单相五孔暗插座</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2.接线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3</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单控单联暗开关</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套</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1.名称:单控单联暗开关</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2.接线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4</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单控双联暗开关</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套</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1.名称:单控双联暗开关</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2.接线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5</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2.5mm2铜芯阻燃线</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142.85</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1.名称:2.5mm2铜芯阻燃线（特变电）</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1.配线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6</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4mm2铜芯阻燃线</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196.05</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1.名称:4mm2铜芯阻燃线（特变电）</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1.配线</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7</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SC20电线管</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112.97</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1.名称:SC20电线管</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1.电线管路敷设</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8</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配电箱</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台</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1.名称:配电箱</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2.基础型钢制作、安装</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3.焊、压接线端子</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4.补刷（喷)油漆                       5.接地</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9</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筒灯</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20</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套</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1.名称:LED筒灯</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1.本体安装</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10</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凿（压)槽</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18.88</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1.名称:凿（压)槽</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1.开槽</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2.恢复处理</w:t>
            </w:r>
          </w:p>
        </w:tc>
      </w:tr>
      <w:tr>
        <w:tblPrEx>
          <w:tblCellMar>
            <w:top w:w="0" w:type="dxa"/>
            <w:left w:w="108" w:type="dxa"/>
            <w:bottom w:w="0" w:type="dxa"/>
            <w:right w:w="108" w:type="dxa"/>
          </w:tblCellMar>
        </w:tblPrEx>
        <w:trPr>
          <w:trHeight w:val="7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11</w:t>
            </w:r>
          </w:p>
        </w:tc>
        <w:tc>
          <w:tcPr>
            <w:tcW w:w="1840" w:type="dxa"/>
            <w:tcBorders>
              <w:top w:val="nil"/>
              <w:left w:val="nil"/>
              <w:bottom w:val="single" w:color="auto" w:sz="4" w:space="0"/>
              <w:right w:val="single" w:color="auto" w:sz="4" w:space="0"/>
            </w:tcBorders>
            <w:shd w:val="clear" w:color="FFFFFF" w:fill="FFFFFF"/>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3*10电力电缆</w:t>
            </w:r>
          </w:p>
        </w:tc>
        <w:tc>
          <w:tcPr>
            <w:tcW w:w="9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6</w:t>
            </w:r>
          </w:p>
        </w:tc>
        <w:tc>
          <w:tcPr>
            <w:tcW w:w="91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m</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[项目特征]</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1.名称:3*10电力电缆（特变电）</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[工作内容]</w:t>
            </w:r>
            <w:r>
              <w:rPr>
                <w:rFonts w:hint="eastAsia" w:ascii="仿宋" w:hAnsi="仿宋" w:eastAsia="仿宋" w:cs="仿宋"/>
                <w:color w:val="auto"/>
                <w:kern w:val="0"/>
                <w:sz w:val="20"/>
              </w:rPr>
              <w:br w:type="textWrapping"/>
            </w:r>
            <w:r>
              <w:rPr>
                <w:rFonts w:hint="eastAsia" w:ascii="仿宋" w:hAnsi="仿宋" w:eastAsia="仿宋" w:cs="仿宋"/>
                <w:color w:val="auto"/>
                <w:kern w:val="0"/>
                <w:sz w:val="20"/>
              </w:rPr>
              <w:t>1.电缆敷设</w:t>
            </w:r>
          </w:p>
        </w:tc>
      </w:tr>
      <w:tr>
        <w:tblPrEx>
          <w:tblCellMar>
            <w:top w:w="0" w:type="dxa"/>
            <w:left w:w="108" w:type="dxa"/>
            <w:bottom w:w="0" w:type="dxa"/>
            <w:right w:w="108" w:type="dxa"/>
          </w:tblCellMar>
        </w:tblPrEx>
        <w:trPr>
          <w:trHeight w:val="36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r>
      <w:tr>
        <w:tblPrEx>
          <w:tblCellMar>
            <w:top w:w="0" w:type="dxa"/>
            <w:left w:w="108" w:type="dxa"/>
            <w:bottom w:w="0" w:type="dxa"/>
            <w:right w:w="108" w:type="dxa"/>
          </w:tblCellMar>
        </w:tblPrEx>
        <w:trPr>
          <w:trHeight w:val="36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color w:val="auto"/>
                <w:kern w:val="0"/>
                <w:sz w:val="20"/>
              </w:rPr>
            </w:pPr>
            <w:r>
              <w:rPr>
                <w:rFonts w:hint="eastAsia" w:ascii="仿宋" w:hAnsi="仿宋" w:eastAsia="仿宋" w:cs="仿宋"/>
                <w:b/>
                <w:bCs/>
                <w:color w:val="auto"/>
                <w:kern w:val="0"/>
                <w:sz w:val="20"/>
              </w:rPr>
              <w:t>主材费</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r>
      <w:tr>
        <w:tblPrEx>
          <w:tblCellMar>
            <w:top w:w="0" w:type="dxa"/>
            <w:left w:w="108" w:type="dxa"/>
            <w:bottom w:w="0" w:type="dxa"/>
            <w:right w:w="108" w:type="dxa"/>
          </w:tblCellMar>
        </w:tblPrEx>
        <w:trPr>
          <w:trHeight w:val="36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color w:val="auto"/>
                <w:kern w:val="0"/>
                <w:sz w:val="20"/>
              </w:rPr>
            </w:pPr>
            <w:r>
              <w:rPr>
                <w:rFonts w:hint="eastAsia" w:ascii="仿宋" w:hAnsi="仿宋" w:eastAsia="仿宋" w:cs="仿宋"/>
                <w:b/>
                <w:bCs/>
                <w:color w:val="auto"/>
                <w:kern w:val="0"/>
                <w:sz w:val="20"/>
              </w:rPr>
              <w:t>辅料费</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r>
      <w:tr>
        <w:tblPrEx>
          <w:tblCellMar>
            <w:top w:w="0" w:type="dxa"/>
            <w:left w:w="108" w:type="dxa"/>
            <w:bottom w:w="0" w:type="dxa"/>
            <w:right w:w="108" w:type="dxa"/>
          </w:tblCellMar>
        </w:tblPrEx>
        <w:trPr>
          <w:trHeight w:val="36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color w:val="auto"/>
                <w:kern w:val="0"/>
                <w:sz w:val="20"/>
              </w:rPr>
            </w:pPr>
            <w:r>
              <w:rPr>
                <w:rFonts w:hint="eastAsia" w:ascii="仿宋" w:hAnsi="仿宋" w:eastAsia="仿宋" w:cs="仿宋"/>
                <w:b/>
                <w:bCs/>
                <w:color w:val="auto"/>
                <w:kern w:val="0"/>
                <w:sz w:val="20"/>
              </w:rPr>
              <w:t>人工费</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r>
      <w:tr>
        <w:tblPrEx>
          <w:tblCellMar>
            <w:top w:w="0" w:type="dxa"/>
            <w:left w:w="108" w:type="dxa"/>
            <w:bottom w:w="0" w:type="dxa"/>
            <w:right w:w="108" w:type="dxa"/>
          </w:tblCellMar>
        </w:tblPrEx>
        <w:trPr>
          <w:trHeight w:val="36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color w:val="auto"/>
                <w:kern w:val="0"/>
                <w:sz w:val="20"/>
              </w:rPr>
            </w:pPr>
            <w:r>
              <w:rPr>
                <w:rFonts w:hint="eastAsia" w:ascii="仿宋" w:hAnsi="仿宋" w:eastAsia="仿宋" w:cs="仿宋"/>
                <w:b/>
                <w:bCs/>
                <w:color w:val="auto"/>
                <w:kern w:val="0"/>
                <w:sz w:val="20"/>
              </w:rPr>
              <w:t>管理费</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r>
      <w:tr>
        <w:tblPrEx>
          <w:tblCellMar>
            <w:top w:w="0" w:type="dxa"/>
            <w:left w:w="108" w:type="dxa"/>
            <w:bottom w:w="0" w:type="dxa"/>
            <w:right w:w="108" w:type="dxa"/>
          </w:tblCellMar>
        </w:tblPrEx>
        <w:trPr>
          <w:trHeight w:val="36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color w:val="auto"/>
                <w:kern w:val="0"/>
                <w:sz w:val="20"/>
              </w:rPr>
            </w:pPr>
            <w:r>
              <w:rPr>
                <w:rFonts w:hint="eastAsia" w:ascii="仿宋" w:hAnsi="仿宋" w:eastAsia="仿宋" w:cs="仿宋"/>
                <w:b/>
                <w:bCs/>
                <w:color w:val="auto"/>
                <w:kern w:val="0"/>
                <w:sz w:val="20"/>
              </w:rPr>
              <w:t>总价</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r>
      <w:tr>
        <w:tblPrEx>
          <w:tblCellMar>
            <w:top w:w="0" w:type="dxa"/>
            <w:left w:w="108" w:type="dxa"/>
            <w:bottom w:w="0" w:type="dxa"/>
            <w:right w:w="108" w:type="dxa"/>
          </w:tblCellMar>
        </w:tblPrEx>
        <w:trPr>
          <w:trHeight w:val="36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color w:val="auto"/>
                <w:kern w:val="0"/>
                <w:sz w:val="20"/>
              </w:rPr>
            </w:pPr>
            <w:r>
              <w:rPr>
                <w:rFonts w:hint="eastAsia" w:ascii="仿宋" w:hAnsi="仿宋" w:eastAsia="仿宋" w:cs="仿宋"/>
                <w:b/>
                <w:bCs/>
                <w:color w:val="auto"/>
                <w:kern w:val="0"/>
                <w:sz w:val="20"/>
              </w:rPr>
              <w:t>设计费</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r>
      <w:tr>
        <w:tblPrEx>
          <w:tblCellMar>
            <w:top w:w="0" w:type="dxa"/>
            <w:left w:w="108" w:type="dxa"/>
            <w:bottom w:w="0" w:type="dxa"/>
            <w:right w:w="108" w:type="dxa"/>
          </w:tblCellMar>
        </w:tblPrEx>
        <w:trPr>
          <w:trHeight w:val="36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color w:val="auto"/>
                <w:kern w:val="0"/>
                <w:sz w:val="20"/>
              </w:rPr>
            </w:pPr>
            <w:r>
              <w:rPr>
                <w:rFonts w:hint="eastAsia" w:ascii="仿宋" w:hAnsi="仿宋" w:eastAsia="仿宋" w:cs="仿宋"/>
                <w:b/>
                <w:bCs/>
                <w:color w:val="auto"/>
                <w:kern w:val="0"/>
                <w:sz w:val="20"/>
              </w:rPr>
              <w:t>税金</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r>
      <w:tr>
        <w:tblPrEx>
          <w:tblCellMar>
            <w:top w:w="0" w:type="dxa"/>
            <w:left w:w="108" w:type="dxa"/>
            <w:bottom w:w="0" w:type="dxa"/>
            <w:right w:w="108" w:type="dxa"/>
          </w:tblCellMar>
        </w:tblPrEx>
        <w:trPr>
          <w:trHeight w:val="36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color w:val="auto"/>
                <w:kern w:val="0"/>
                <w:sz w:val="20"/>
              </w:rPr>
            </w:pPr>
            <w:r>
              <w:rPr>
                <w:rFonts w:hint="eastAsia" w:ascii="仿宋" w:hAnsi="仿宋" w:eastAsia="仿宋" w:cs="仿宋"/>
                <w:b/>
                <w:bCs/>
                <w:color w:val="auto"/>
                <w:kern w:val="0"/>
                <w:sz w:val="20"/>
              </w:rPr>
              <w:t>合计</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r>
      <w:tr>
        <w:tblPrEx>
          <w:tblCellMar>
            <w:top w:w="0" w:type="dxa"/>
            <w:left w:w="108" w:type="dxa"/>
            <w:bottom w:w="0" w:type="dxa"/>
            <w:right w:w="108" w:type="dxa"/>
          </w:tblCellMar>
        </w:tblPrEx>
        <w:trPr>
          <w:trHeight w:val="36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r>
      <w:tr>
        <w:tblPrEx>
          <w:tblCellMar>
            <w:top w:w="0" w:type="dxa"/>
            <w:left w:w="108" w:type="dxa"/>
            <w:bottom w:w="0" w:type="dxa"/>
            <w:right w:w="108" w:type="dxa"/>
          </w:tblCellMar>
        </w:tblPrEx>
        <w:trPr>
          <w:trHeight w:val="36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0"/>
              </w:rPr>
            </w:pPr>
            <w:r>
              <w:rPr>
                <w:rFonts w:hint="eastAsia" w:ascii="仿宋" w:hAnsi="仿宋" w:eastAsia="仿宋" w:cs="仿宋"/>
                <w:color w:val="auto"/>
                <w:kern w:val="0"/>
                <w:sz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0"/>
              </w:rPr>
            </w:pPr>
            <w:r>
              <w:rPr>
                <w:rFonts w:hint="eastAsia" w:ascii="仿宋" w:hAnsi="仿宋" w:eastAsia="仿宋" w:cs="仿宋"/>
                <w:color w:val="auto"/>
                <w:kern w:val="0"/>
                <w:sz w:val="20"/>
              </w:rPr>
              <w:t>备注</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96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　</w:t>
            </w:r>
          </w:p>
        </w:tc>
      </w:tr>
    </w:tbl>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rPr>
      </w:pPr>
    </w:p>
    <w:p>
      <w:pPr>
        <w:widowControl/>
        <w:jc w:val="left"/>
        <w:rPr>
          <w:rFonts w:ascii="仿宋" w:hAnsi="仿宋" w:eastAsia="仿宋" w:cs="仿宋"/>
          <w:color w:val="auto"/>
          <w:sz w:val="28"/>
        </w:rPr>
      </w:pPr>
    </w:p>
    <w:p>
      <w:pPr>
        <w:widowControl/>
        <w:ind w:firstLine="840" w:firstLineChars="300"/>
        <w:jc w:val="left"/>
        <w:rPr>
          <w:rFonts w:ascii="仿宋" w:hAnsi="仿宋" w:eastAsia="仿宋" w:cs="仿宋"/>
          <w:color w:val="auto"/>
          <w:sz w:val="11"/>
          <w:szCs w:val="22"/>
        </w:rPr>
      </w:pPr>
      <w:r>
        <w:rPr>
          <w:rFonts w:hint="eastAsia" w:ascii="仿宋" w:hAnsi="仿宋" w:eastAsia="仿宋" w:cs="仿宋"/>
          <w:color w:val="auto"/>
          <w:sz w:val="28"/>
        </w:rPr>
        <w:t>投标单位授权代表人签字：                                                  投标单位公章：</w:t>
      </w:r>
    </w:p>
    <w:p>
      <w:pPr>
        <w:widowControl/>
        <w:jc w:val="left"/>
        <w:rPr>
          <w:rFonts w:ascii="仿宋" w:hAnsi="仿宋" w:eastAsia="仿宋" w:cs="仿宋"/>
          <w:color w:val="auto"/>
          <w:sz w:val="28"/>
          <w:szCs w:val="22"/>
        </w:rPr>
      </w:pPr>
      <w:r>
        <w:rPr>
          <w:rFonts w:hint="eastAsia" w:ascii="仿宋" w:hAnsi="仿宋" w:eastAsia="仿宋" w:cs="仿宋"/>
          <w:color w:val="auto"/>
          <w:sz w:val="28"/>
        </w:rPr>
        <w:br w:type="page"/>
      </w:r>
    </w:p>
    <w:p>
      <w:pPr>
        <w:pStyle w:val="4"/>
        <w:spacing w:line="460" w:lineRule="exact"/>
        <w:ind w:right="-15"/>
        <w:rPr>
          <w:rFonts w:ascii="仿宋" w:hAnsi="仿宋" w:eastAsia="仿宋" w:cs="仿宋"/>
          <w:color w:val="auto"/>
        </w:rPr>
      </w:pPr>
      <w:r>
        <w:rPr>
          <w:rFonts w:hint="eastAsia" w:ascii="仿宋" w:hAnsi="仿宋" w:eastAsia="仿宋" w:cs="仿宋"/>
          <w:color w:val="auto"/>
          <w:sz w:val="28"/>
        </w:rPr>
        <w:t>附件十</w:t>
      </w:r>
    </w:p>
    <w:p>
      <w:pPr>
        <w:spacing w:line="360" w:lineRule="atLeast"/>
        <w:ind w:firstLine="723"/>
        <w:jc w:val="center"/>
        <w:rPr>
          <w:rFonts w:ascii="仿宋" w:hAnsi="仿宋" w:eastAsia="仿宋" w:cs="仿宋"/>
          <w:color w:val="auto"/>
          <w:sz w:val="36"/>
        </w:rPr>
      </w:pPr>
      <w:r>
        <w:rPr>
          <w:rFonts w:hint="eastAsia" w:ascii="仿宋" w:hAnsi="仿宋" w:eastAsia="仿宋" w:cs="仿宋"/>
          <w:b/>
          <w:color w:val="auto"/>
          <w:sz w:val="36"/>
        </w:rPr>
        <w:t>技 术 规 格 偏 离 表</w:t>
      </w:r>
    </w:p>
    <w:p>
      <w:pPr>
        <w:spacing w:line="360" w:lineRule="atLeast"/>
        <w:ind w:firstLine="560"/>
        <w:jc w:val="distribute"/>
        <w:rPr>
          <w:rFonts w:ascii="仿宋" w:hAnsi="仿宋" w:eastAsia="仿宋" w:cs="仿宋"/>
          <w:color w:val="auto"/>
          <w:sz w:val="28"/>
        </w:rPr>
      </w:pPr>
      <w:r>
        <w:rPr>
          <w:rFonts w:hint="eastAsia" w:ascii="仿宋" w:hAnsi="仿宋" w:eastAsia="仿宋" w:cs="仿宋"/>
          <w:color w:val="auto"/>
          <w:sz w:val="28"/>
          <w:lang w:val="en-US" w:eastAsia="zh-CN"/>
        </w:rPr>
        <w:t>项目</w:t>
      </w:r>
      <w:r>
        <w:rPr>
          <w:rFonts w:hint="eastAsia" w:ascii="仿宋" w:hAnsi="仿宋" w:eastAsia="仿宋" w:cs="仿宋"/>
          <w:color w:val="auto"/>
          <w:sz w:val="28"/>
        </w:rPr>
        <w:t>编号：</w:t>
      </w:r>
      <w:r>
        <w:rPr>
          <w:rFonts w:hint="eastAsia" w:ascii="仿宋" w:hAnsi="仿宋" w:eastAsia="仿宋" w:cs="仿宋"/>
          <w:color w:val="auto"/>
          <w:sz w:val="28"/>
        </w:rPr>
        <w:t xml:space="preserve">                                              年     月    日</w:t>
      </w:r>
    </w:p>
    <w:tbl>
      <w:tblPr>
        <w:tblStyle w:val="10"/>
        <w:tblW w:w="0" w:type="auto"/>
        <w:jc w:val="center"/>
        <w:tblLayout w:type="fixed"/>
        <w:tblCellMar>
          <w:top w:w="0" w:type="dxa"/>
          <w:left w:w="108" w:type="dxa"/>
          <w:bottom w:w="0" w:type="dxa"/>
          <w:right w:w="108" w:type="dxa"/>
        </w:tblCellMar>
      </w:tblPr>
      <w:tblGrid>
        <w:gridCol w:w="918"/>
        <w:gridCol w:w="3762"/>
        <w:gridCol w:w="3865"/>
        <w:gridCol w:w="3060"/>
        <w:gridCol w:w="2435"/>
      </w:tblGrid>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color w:val="auto"/>
                <w:sz w:val="28"/>
              </w:rPr>
            </w:pPr>
            <w:r>
              <w:rPr>
                <w:rFonts w:hint="eastAsia" w:ascii="仿宋" w:hAnsi="仿宋" w:eastAsia="仿宋" w:cs="仿宋"/>
                <w:color w:val="auto"/>
                <w:sz w:val="28"/>
              </w:rPr>
              <w:t>序号</w:t>
            </w:r>
          </w:p>
        </w:tc>
        <w:tc>
          <w:tcPr>
            <w:tcW w:w="376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rPr>
            </w:pPr>
            <w:r>
              <w:rPr>
                <w:rFonts w:hint="eastAsia" w:ascii="仿宋" w:hAnsi="仿宋" w:eastAsia="仿宋" w:cs="仿宋"/>
                <w:color w:val="auto"/>
                <w:sz w:val="28"/>
              </w:rPr>
              <w:t>招标规格</w:t>
            </w:r>
          </w:p>
        </w:tc>
        <w:tc>
          <w:tcPr>
            <w:tcW w:w="386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rPr>
            </w:pPr>
            <w:r>
              <w:rPr>
                <w:rFonts w:hint="eastAsia" w:ascii="仿宋" w:hAnsi="仿宋" w:eastAsia="仿宋" w:cs="仿宋"/>
                <w:color w:val="auto"/>
                <w:sz w:val="28"/>
              </w:rPr>
              <w:t>投标规格</w:t>
            </w:r>
          </w:p>
        </w:tc>
        <w:tc>
          <w:tcPr>
            <w:tcW w:w="3060"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cs="仿宋"/>
                <w:color w:val="auto"/>
                <w:sz w:val="28"/>
              </w:rPr>
            </w:pPr>
            <w:r>
              <w:rPr>
                <w:rFonts w:hint="eastAsia" w:ascii="仿宋" w:hAnsi="仿宋" w:eastAsia="仿宋" w:cs="仿宋"/>
                <w:color w:val="auto"/>
                <w:sz w:val="28"/>
              </w:rPr>
              <w:t>技术指标证明材料名称</w:t>
            </w:r>
          </w:p>
        </w:tc>
        <w:tc>
          <w:tcPr>
            <w:tcW w:w="2435"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cs="仿宋"/>
                <w:color w:val="auto"/>
                <w:sz w:val="28"/>
              </w:rPr>
            </w:pPr>
            <w:r>
              <w:rPr>
                <w:rFonts w:hint="eastAsia" w:ascii="仿宋" w:hAnsi="仿宋" w:eastAsia="仿宋" w:cs="仿宋"/>
                <w:color w:val="auto"/>
                <w:sz w:val="28"/>
              </w:rPr>
              <w:t>响应/偏离</w:t>
            </w: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color w:val="auto"/>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color w:val="auto"/>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color w:val="auto"/>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color w:val="auto"/>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color w:val="auto"/>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color w:val="auto"/>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color w:val="auto"/>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color w:val="auto"/>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color w:val="auto"/>
              </w:rPr>
            </w:pPr>
          </w:p>
        </w:tc>
      </w:tr>
    </w:tbl>
    <w:p>
      <w:pPr>
        <w:ind w:firstLine="562"/>
        <w:rPr>
          <w:rFonts w:ascii="仿宋" w:hAnsi="仿宋" w:eastAsia="仿宋" w:cs="仿宋"/>
          <w:b/>
          <w:color w:val="auto"/>
          <w:sz w:val="28"/>
        </w:rPr>
      </w:pPr>
    </w:p>
    <w:p>
      <w:pPr>
        <w:ind w:firstLine="562"/>
        <w:rPr>
          <w:rFonts w:ascii="仿宋" w:hAnsi="仿宋" w:eastAsia="仿宋" w:cs="仿宋"/>
          <w:b/>
          <w:color w:val="auto"/>
          <w:sz w:val="28"/>
        </w:rPr>
      </w:pPr>
      <w:r>
        <w:rPr>
          <w:rFonts w:hint="eastAsia" w:ascii="仿宋" w:hAnsi="仿宋" w:eastAsia="仿宋" w:cs="仿宋"/>
          <w:b/>
          <w:color w:val="auto"/>
          <w:sz w:val="28"/>
        </w:rPr>
        <w:t>（供应商须对第三章所有设备技术参数条款逐条列明是否响应，如有偏离，须一一列明）</w:t>
      </w:r>
    </w:p>
    <w:p>
      <w:pPr>
        <w:ind w:firstLine="562"/>
        <w:rPr>
          <w:rFonts w:ascii="仿宋" w:hAnsi="仿宋" w:eastAsia="仿宋" w:cs="仿宋"/>
          <w:color w:val="auto"/>
          <w:kern w:val="0"/>
          <w:sz w:val="24"/>
        </w:rPr>
      </w:pPr>
    </w:p>
    <w:p>
      <w:pPr>
        <w:ind w:right="848"/>
        <w:jc w:val="right"/>
        <w:rPr>
          <w:rFonts w:ascii="仿宋" w:hAnsi="仿宋" w:eastAsia="仿宋" w:cs="仿宋"/>
          <w:color w:val="auto"/>
          <w:sz w:val="28"/>
        </w:rPr>
      </w:pPr>
      <w:r>
        <w:rPr>
          <w:rFonts w:hint="eastAsia" w:ascii="仿宋" w:hAnsi="仿宋" w:eastAsia="仿宋" w:cs="仿宋"/>
          <w:color w:val="auto"/>
          <w:sz w:val="28"/>
        </w:rPr>
        <w:t>投标单位授权代表人签字：                                                  投标单位公章：</w:t>
      </w:r>
      <w:r>
        <w:rPr>
          <w:rFonts w:hint="eastAsia" w:ascii="仿宋" w:hAnsi="仿宋" w:eastAsia="仿宋" w:cs="仿宋"/>
          <w:b/>
          <w:color w:val="auto"/>
          <w:sz w:val="42"/>
        </w:rPr>
        <w:br w:type="page"/>
      </w:r>
      <w:r>
        <w:rPr>
          <w:rFonts w:hint="eastAsia" w:ascii="仿宋" w:hAnsi="仿宋" w:eastAsia="仿宋" w:cs="仿宋"/>
          <w:color w:val="auto"/>
          <w:sz w:val="28"/>
        </w:rPr>
        <w:t>附件十一</w:t>
      </w:r>
    </w:p>
    <w:p>
      <w:pPr>
        <w:spacing w:line="360" w:lineRule="atLeast"/>
        <w:ind w:firstLine="723"/>
        <w:jc w:val="center"/>
        <w:rPr>
          <w:rFonts w:ascii="仿宋" w:hAnsi="仿宋" w:eastAsia="仿宋" w:cs="仿宋"/>
          <w:color w:val="auto"/>
          <w:sz w:val="36"/>
        </w:rPr>
      </w:pPr>
      <w:r>
        <w:rPr>
          <w:rFonts w:hint="eastAsia" w:ascii="仿宋" w:hAnsi="仿宋" w:eastAsia="仿宋" w:cs="仿宋"/>
          <w:b/>
          <w:color w:val="auto"/>
          <w:sz w:val="36"/>
        </w:rPr>
        <w:t>商 务 条 款 偏 离 表</w:t>
      </w:r>
    </w:p>
    <w:p>
      <w:pPr>
        <w:spacing w:line="360" w:lineRule="atLeast"/>
        <w:ind w:right="352" w:firstLine="560"/>
        <w:jc w:val="distribute"/>
        <w:rPr>
          <w:rFonts w:ascii="仿宋" w:hAnsi="仿宋" w:eastAsia="仿宋" w:cs="仿宋"/>
          <w:color w:val="auto"/>
          <w:sz w:val="28"/>
        </w:rPr>
      </w:pPr>
      <w:r>
        <w:rPr>
          <w:rFonts w:hint="eastAsia" w:ascii="仿宋" w:hAnsi="仿宋" w:eastAsia="仿宋" w:cs="仿宋"/>
          <w:color w:val="auto"/>
          <w:sz w:val="28"/>
          <w:lang w:val="en-US" w:eastAsia="zh-CN"/>
        </w:rPr>
        <w:t>项目</w:t>
      </w:r>
      <w:r>
        <w:rPr>
          <w:rFonts w:hint="eastAsia" w:ascii="仿宋" w:hAnsi="仿宋" w:eastAsia="仿宋" w:cs="仿宋"/>
          <w:color w:val="auto"/>
          <w:sz w:val="28"/>
        </w:rPr>
        <w:t xml:space="preserve">编号： </w:t>
      </w:r>
      <w:r>
        <w:rPr>
          <w:rFonts w:hint="eastAsia" w:ascii="仿宋" w:hAnsi="仿宋" w:eastAsia="仿宋" w:cs="仿宋"/>
          <w:color w:val="auto"/>
          <w:sz w:val="28"/>
        </w:rPr>
        <w:t xml:space="preserve">                                                年   月   日 </w:t>
      </w:r>
    </w:p>
    <w:tbl>
      <w:tblPr>
        <w:tblStyle w:val="10"/>
        <w:tblW w:w="0" w:type="auto"/>
        <w:jc w:val="center"/>
        <w:tblLayout w:type="fixed"/>
        <w:tblCellMar>
          <w:top w:w="0" w:type="dxa"/>
          <w:left w:w="108" w:type="dxa"/>
          <w:bottom w:w="0" w:type="dxa"/>
          <w:right w:w="108" w:type="dxa"/>
        </w:tblCellMar>
      </w:tblPr>
      <w:tblGrid>
        <w:gridCol w:w="1165"/>
        <w:gridCol w:w="1806"/>
        <w:gridCol w:w="3576"/>
        <w:gridCol w:w="4320"/>
        <w:gridCol w:w="3420"/>
      </w:tblGrid>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140" w:firstLineChars="50"/>
              <w:rPr>
                <w:rFonts w:ascii="仿宋" w:hAnsi="仿宋" w:eastAsia="仿宋" w:cs="仿宋"/>
                <w:color w:val="auto"/>
                <w:sz w:val="28"/>
              </w:rPr>
            </w:pPr>
            <w:r>
              <w:rPr>
                <w:rFonts w:hint="eastAsia" w:ascii="仿宋" w:hAnsi="仿宋" w:eastAsia="仿宋" w:cs="仿宋"/>
                <w:color w:val="auto"/>
                <w:sz w:val="28"/>
              </w:rPr>
              <w:t>序号</w:t>
            </w:r>
          </w:p>
        </w:tc>
        <w:tc>
          <w:tcPr>
            <w:tcW w:w="1806" w:type="dxa"/>
            <w:tcBorders>
              <w:top w:val="single" w:color="auto" w:sz="6" w:space="0"/>
              <w:left w:val="single" w:color="auto" w:sz="6" w:space="0"/>
              <w:bottom w:val="single" w:color="auto" w:sz="6" w:space="0"/>
              <w:right w:val="single" w:color="auto" w:sz="6" w:space="0"/>
            </w:tcBorders>
            <w:vAlign w:val="center"/>
          </w:tcPr>
          <w:p>
            <w:pPr>
              <w:ind w:firstLine="280" w:firstLineChars="100"/>
              <w:rPr>
                <w:rFonts w:ascii="仿宋" w:hAnsi="仿宋" w:eastAsia="仿宋" w:cs="仿宋"/>
                <w:color w:val="auto"/>
                <w:sz w:val="28"/>
              </w:rPr>
            </w:pPr>
            <w:r>
              <w:rPr>
                <w:rFonts w:hint="eastAsia" w:ascii="仿宋" w:hAnsi="仿宋" w:eastAsia="仿宋" w:cs="仿宋"/>
                <w:color w:val="auto"/>
                <w:sz w:val="28"/>
              </w:rPr>
              <w:t>条款序号</w:t>
            </w:r>
          </w:p>
        </w:tc>
        <w:tc>
          <w:tcPr>
            <w:tcW w:w="3576" w:type="dxa"/>
            <w:tcBorders>
              <w:top w:val="single" w:color="auto" w:sz="6" w:space="0"/>
              <w:left w:val="single" w:color="auto" w:sz="6" w:space="0"/>
              <w:bottom w:val="single" w:color="auto" w:sz="6" w:space="0"/>
              <w:right w:val="single" w:color="auto" w:sz="6" w:space="0"/>
            </w:tcBorders>
            <w:vAlign w:val="center"/>
          </w:tcPr>
          <w:p>
            <w:pPr>
              <w:ind w:firstLine="560"/>
              <w:jc w:val="center"/>
              <w:rPr>
                <w:rFonts w:ascii="仿宋" w:hAnsi="仿宋" w:eastAsia="仿宋" w:cs="仿宋"/>
                <w:color w:val="auto"/>
                <w:sz w:val="28"/>
              </w:rPr>
            </w:pPr>
            <w:r>
              <w:rPr>
                <w:rFonts w:hint="eastAsia" w:ascii="仿宋" w:hAnsi="仿宋" w:eastAsia="仿宋" w:cs="仿宋"/>
                <w:color w:val="auto"/>
                <w:sz w:val="28"/>
              </w:rPr>
              <w:t>招标条款</w:t>
            </w:r>
          </w:p>
        </w:tc>
        <w:tc>
          <w:tcPr>
            <w:tcW w:w="4320" w:type="dxa"/>
            <w:tcBorders>
              <w:top w:val="single" w:color="auto" w:sz="6" w:space="0"/>
              <w:left w:val="single" w:color="auto" w:sz="6" w:space="0"/>
              <w:bottom w:val="single" w:color="auto" w:sz="6" w:space="0"/>
              <w:right w:val="single" w:color="auto" w:sz="6" w:space="0"/>
            </w:tcBorders>
            <w:vAlign w:val="center"/>
          </w:tcPr>
          <w:p>
            <w:pPr>
              <w:ind w:firstLine="560"/>
              <w:jc w:val="center"/>
              <w:rPr>
                <w:rFonts w:ascii="仿宋" w:hAnsi="仿宋" w:eastAsia="仿宋" w:cs="仿宋"/>
                <w:color w:val="auto"/>
                <w:sz w:val="28"/>
              </w:rPr>
            </w:pPr>
            <w:r>
              <w:rPr>
                <w:rFonts w:hint="eastAsia" w:ascii="仿宋" w:hAnsi="仿宋" w:eastAsia="仿宋" w:cs="仿宋"/>
                <w:color w:val="auto"/>
                <w:sz w:val="28"/>
              </w:rPr>
              <w:t>投标条款</w:t>
            </w:r>
          </w:p>
        </w:tc>
        <w:tc>
          <w:tcPr>
            <w:tcW w:w="3420" w:type="dxa"/>
            <w:tcBorders>
              <w:top w:val="single" w:color="auto" w:sz="6" w:space="0"/>
              <w:left w:val="single" w:color="auto" w:sz="6" w:space="0"/>
              <w:bottom w:val="single" w:color="auto" w:sz="6" w:space="0"/>
              <w:right w:val="single" w:color="auto" w:sz="6" w:space="0"/>
            </w:tcBorders>
            <w:vAlign w:val="center"/>
          </w:tcPr>
          <w:p>
            <w:pPr>
              <w:ind w:firstLine="560"/>
              <w:jc w:val="center"/>
              <w:rPr>
                <w:rFonts w:ascii="仿宋" w:hAnsi="仿宋" w:eastAsia="仿宋" w:cs="仿宋"/>
                <w:color w:val="auto"/>
                <w:sz w:val="28"/>
              </w:rPr>
            </w:pPr>
            <w:r>
              <w:rPr>
                <w:rFonts w:hint="eastAsia" w:ascii="仿宋" w:hAnsi="仿宋" w:eastAsia="仿宋" w:cs="仿宋"/>
                <w:color w:val="auto"/>
                <w:sz w:val="28"/>
              </w:rPr>
              <w:t>响应/偏离</w:t>
            </w: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476"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r>
    </w:tbl>
    <w:p>
      <w:pPr>
        <w:ind w:firstLine="620"/>
        <w:rPr>
          <w:rFonts w:ascii="仿宋" w:hAnsi="仿宋" w:eastAsia="仿宋" w:cs="仿宋"/>
          <w:color w:val="auto"/>
          <w:sz w:val="31"/>
        </w:rPr>
      </w:pPr>
    </w:p>
    <w:p>
      <w:pPr>
        <w:ind w:right="10" w:firstLine="560"/>
        <w:rPr>
          <w:rFonts w:ascii="仿宋" w:hAnsi="仿宋" w:eastAsia="仿宋" w:cs="仿宋"/>
          <w:color w:val="auto"/>
          <w:sz w:val="28"/>
        </w:rPr>
      </w:pPr>
      <w:r>
        <w:rPr>
          <w:rFonts w:hint="eastAsia" w:ascii="仿宋" w:hAnsi="仿宋" w:eastAsia="仿宋" w:cs="仿宋"/>
          <w:color w:val="auto"/>
          <w:sz w:val="28"/>
        </w:rPr>
        <w:t>投标单位授权代表人签字：                                                  投标单位公章：</w:t>
      </w:r>
    </w:p>
    <w:p>
      <w:pPr>
        <w:jc w:val="center"/>
        <w:rPr>
          <w:rFonts w:ascii="仿宋" w:hAnsi="仿宋" w:eastAsia="仿宋" w:cs="仿宋"/>
          <w:color w:val="auto"/>
          <w:sz w:val="28"/>
        </w:rPr>
      </w:pPr>
      <w:r>
        <w:rPr>
          <w:rFonts w:hint="eastAsia" w:ascii="仿宋" w:hAnsi="仿宋" w:eastAsia="仿宋" w:cs="仿宋"/>
          <w:color w:val="auto"/>
          <w:sz w:val="28"/>
        </w:rPr>
        <w:br w:type="page"/>
      </w:r>
    </w:p>
    <w:p>
      <w:pPr>
        <w:ind w:right="10" w:firstLine="560"/>
        <w:jc w:val="right"/>
        <w:rPr>
          <w:rFonts w:ascii="仿宋" w:hAnsi="仿宋" w:eastAsia="仿宋" w:cs="仿宋"/>
          <w:color w:val="auto"/>
          <w:sz w:val="24"/>
        </w:rPr>
      </w:pPr>
      <w:r>
        <w:rPr>
          <w:rFonts w:hint="eastAsia" w:ascii="仿宋" w:hAnsi="仿宋" w:eastAsia="仿宋" w:cs="仿宋"/>
          <w:color w:val="auto"/>
          <w:sz w:val="28"/>
        </w:rPr>
        <w:t>附件十二</w:t>
      </w:r>
    </w:p>
    <w:p>
      <w:pPr>
        <w:spacing w:line="360" w:lineRule="atLeast"/>
        <w:ind w:firstLine="723"/>
        <w:jc w:val="center"/>
        <w:rPr>
          <w:rFonts w:ascii="仿宋" w:hAnsi="仿宋" w:eastAsia="仿宋" w:cs="仿宋"/>
          <w:b/>
          <w:color w:val="auto"/>
          <w:sz w:val="36"/>
        </w:rPr>
      </w:pPr>
      <w:r>
        <w:rPr>
          <w:rFonts w:hint="eastAsia" w:ascii="仿宋" w:hAnsi="仿宋" w:eastAsia="仿宋" w:cs="仿宋"/>
          <w:b/>
          <w:color w:val="auto"/>
          <w:sz w:val="36"/>
        </w:rPr>
        <w:t>投标产品近三年相同产品销售业绩表</w:t>
      </w:r>
    </w:p>
    <w:p>
      <w:pPr>
        <w:spacing w:line="360" w:lineRule="atLeast"/>
        <w:ind w:firstLine="560"/>
        <w:rPr>
          <w:rFonts w:ascii="仿宋" w:hAnsi="仿宋" w:eastAsia="仿宋" w:cs="仿宋"/>
          <w:color w:val="auto"/>
          <w:sz w:val="28"/>
        </w:rPr>
      </w:pPr>
      <w:r>
        <w:rPr>
          <w:rFonts w:hint="eastAsia" w:ascii="仿宋" w:hAnsi="仿宋" w:eastAsia="仿宋" w:cs="仿宋"/>
          <w:b w:val="0"/>
          <w:bCs w:val="0"/>
          <w:color w:val="auto"/>
          <w:sz w:val="28"/>
          <w:lang w:val="en-US" w:eastAsia="zh-CN"/>
        </w:rPr>
        <w:t>项目</w:t>
      </w:r>
      <w:r>
        <w:rPr>
          <w:rFonts w:hint="eastAsia" w:ascii="仿宋" w:hAnsi="仿宋" w:eastAsia="仿宋" w:cs="仿宋"/>
          <w:b w:val="0"/>
          <w:bCs w:val="0"/>
          <w:color w:val="auto"/>
          <w:sz w:val="28"/>
        </w:rPr>
        <w:t>编号：</w:t>
      </w:r>
      <w:r>
        <w:rPr>
          <w:rFonts w:hint="eastAsia" w:ascii="仿宋" w:hAnsi="仿宋" w:eastAsia="仿宋" w:cs="仿宋"/>
          <w:b w:val="0"/>
          <w:bCs w:val="0"/>
          <w:color w:val="auto"/>
          <w:sz w:val="28"/>
          <w:szCs w:val="28"/>
        </w:rPr>
        <w:t xml:space="preserve">   </w:t>
      </w:r>
      <w:r>
        <w:rPr>
          <w:rFonts w:hint="eastAsia" w:ascii="仿宋" w:hAnsi="仿宋" w:eastAsia="仿宋" w:cs="仿宋"/>
          <w:color w:val="auto"/>
          <w:sz w:val="28"/>
        </w:rPr>
        <w:t xml:space="preserve">                                             年     月    日</w:t>
      </w:r>
    </w:p>
    <w:tbl>
      <w:tblPr>
        <w:tblStyle w:val="10"/>
        <w:tblW w:w="0" w:type="auto"/>
        <w:jc w:val="center"/>
        <w:tblLayout w:type="fixed"/>
        <w:tblCellMar>
          <w:top w:w="0" w:type="dxa"/>
          <w:left w:w="108" w:type="dxa"/>
          <w:bottom w:w="0" w:type="dxa"/>
          <w:right w:w="108" w:type="dxa"/>
        </w:tblCellMar>
      </w:tblPr>
      <w:tblGrid>
        <w:gridCol w:w="2838"/>
        <w:gridCol w:w="3510"/>
        <w:gridCol w:w="3495"/>
        <w:gridCol w:w="1497"/>
        <w:gridCol w:w="2700"/>
      </w:tblGrid>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rPr>
            </w:pPr>
            <w:r>
              <w:rPr>
                <w:rFonts w:hint="eastAsia" w:ascii="仿宋" w:hAnsi="仿宋" w:eastAsia="仿宋" w:cs="仿宋"/>
                <w:color w:val="auto"/>
                <w:sz w:val="28"/>
              </w:rPr>
              <w:t>地区</w:t>
            </w:r>
          </w:p>
        </w:tc>
        <w:tc>
          <w:tcPr>
            <w:tcW w:w="35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rPr>
            </w:pPr>
            <w:r>
              <w:rPr>
                <w:rFonts w:hint="eastAsia" w:ascii="仿宋" w:hAnsi="仿宋" w:eastAsia="仿宋" w:cs="仿宋"/>
                <w:color w:val="auto"/>
                <w:sz w:val="28"/>
              </w:rPr>
              <w:t>项目名称</w:t>
            </w:r>
          </w:p>
        </w:tc>
        <w:tc>
          <w:tcPr>
            <w:tcW w:w="349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rPr>
            </w:pPr>
            <w:r>
              <w:rPr>
                <w:rFonts w:hint="eastAsia" w:ascii="仿宋" w:hAnsi="仿宋" w:eastAsia="仿宋" w:cs="仿宋"/>
                <w:color w:val="auto"/>
                <w:sz w:val="28"/>
              </w:rPr>
              <w:t>中标内容</w:t>
            </w: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rPr>
            </w:pPr>
            <w:r>
              <w:rPr>
                <w:rFonts w:hint="eastAsia" w:ascii="仿宋" w:hAnsi="仿宋" w:eastAsia="仿宋" w:cs="仿宋"/>
                <w:color w:val="auto"/>
                <w:sz w:val="28"/>
              </w:rPr>
              <w:t>数量</w:t>
            </w:r>
          </w:p>
        </w:tc>
        <w:tc>
          <w:tcPr>
            <w:tcW w:w="270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rPr>
            </w:pPr>
            <w:r>
              <w:rPr>
                <w:rFonts w:hint="eastAsia" w:ascii="仿宋" w:hAnsi="仿宋" w:eastAsia="仿宋" w:cs="仿宋"/>
                <w:color w:val="auto"/>
                <w:sz w:val="28"/>
              </w:rPr>
              <w:t>备 注</w:t>
            </w: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color w:val="auto"/>
              </w:rPr>
            </w:pPr>
          </w:p>
        </w:tc>
      </w:tr>
    </w:tbl>
    <w:p>
      <w:pPr>
        <w:spacing w:line="520" w:lineRule="exact"/>
        <w:ind w:firstLine="138" w:firstLineChars="49"/>
        <w:rPr>
          <w:rFonts w:ascii="仿宋" w:hAnsi="仿宋" w:eastAsia="仿宋" w:cs="仿宋"/>
          <w:b/>
          <w:color w:val="auto"/>
          <w:sz w:val="28"/>
          <w:szCs w:val="28"/>
        </w:rPr>
      </w:pPr>
      <w:r>
        <w:rPr>
          <w:rFonts w:hint="eastAsia" w:ascii="仿宋" w:hAnsi="仿宋" w:eastAsia="仿宋" w:cs="仿宋"/>
          <w:b/>
          <w:color w:val="auto"/>
          <w:sz w:val="28"/>
          <w:szCs w:val="28"/>
        </w:rPr>
        <w:t>注：供应商应随此表附上相关的业绩证明（如中标通知书、合同、顾客意见反馈表等的复印件）。</w:t>
      </w:r>
    </w:p>
    <w:p>
      <w:pPr>
        <w:spacing w:line="520" w:lineRule="exact"/>
        <w:ind w:firstLine="138" w:firstLineChars="49"/>
        <w:rPr>
          <w:rFonts w:ascii="仿宋" w:hAnsi="仿宋" w:eastAsia="仿宋" w:cs="仿宋"/>
          <w:b/>
          <w:color w:val="auto"/>
          <w:sz w:val="28"/>
          <w:szCs w:val="28"/>
        </w:rPr>
      </w:pPr>
    </w:p>
    <w:p>
      <w:pPr>
        <w:ind w:firstLine="560"/>
        <w:rPr>
          <w:rFonts w:ascii="仿宋" w:hAnsi="仿宋" w:eastAsia="仿宋" w:cs="仿宋"/>
          <w:color w:val="auto"/>
        </w:rPr>
      </w:pPr>
      <w:r>
        <w:rPr>
          <w:rFonts w:hint="eastAsia" w:ascii="仿宋" w:hAnsi="仿宋" w:eastAsia="仿宋" w:cs="仿宋"/>
          <w:color w:val="auto"/>
          <w:sz w:val="28"/>
        </w:rPr>
        <w:t>投标单位授权代表人签字：                                                  投标单位公章：</w:t>
      </w:r>
    </w:p>
    <w:p>
      <w:pPr>
        <w:rPr>
          <w:rFonts w:ascii="仿宋" w:hAnsi="仿宋" w:eastAsia="仿宋" w:cs="仿宋"/>
          <w:color w:val="auto"/>
        </w:rPr>
      </w:pPr>
    </w:p>
    <w:p>
      <w:pPr>
        <w:rPr>
          <w:rFonts w:hint="default" w:ascii="仿宋" w:hAnsi="仿宋" w:eastAsia="仿宋" w:cs="仿宋"/>
          <w:color w:val="auto"/>
          <w:lang w:val="en-US" w:eastAsia="zh-CN"/>
        </w:rPr>
      </w:pPr>
    </w:p>
    <w:sectPr>
      <w:headerReference r:id="rId13" w:type="default"/>
      <w:footerReference r:id="rId14" w:type="default"/>
      <w:pgSz w:w="16838" w:h="11906" w:orient="landscape"/>
      <w:pgMar w:top="1077" w:right="1440" w:bottom="1077"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jc w:val="center"/>
      <w:rPr>
        <w:rStyle w:val="23"/>
      </w:rPr>
    </w:pPr>
    <w:r>
      <w:rPr>
        <w:rStyle w:val="23"/>
        <w:rFonts w:hint="eastAsia"/>
      </w:rPr>
      <w:t>电话：</w:t>
    </w:r>
    <w:r>
      <w:rPr>
        <w:rStyle w:val="23"/>
        <w:rFonts w:hint="eastAsia" w:eastAsia="仿宋_GB2312"/>
        <w:lang w:eastAsia="zh-CN"/>
      </w:rPr>
      <w:t>13579838462</w:t>
    </w:r>
    <w:r>
      <w:rPr>
        <w:rStyle w:val="23"/>
        <w:rFonts w:hint="eastAsia"/>
      </w:rPr>
      <w:t xml:space="preserve">    传真：0991-8852</w:t>
    </w:r>
    <w:r>
      <w:rPr>
        <w:rStyle w:val="23"/>
      </w:rPr>
      <w:t>5</w:t>
    </w:r>
    <w:r>
      <w:rPr>
        <w:rStyle w:val="23"/>
        <w:rFonts w:hint="eastAsia"/>
      </w:rPr>
      <w:t>30                            新疆新之建工程咨询有限公司编制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jc w:val="center"/>
      <w:rPr>
        <w:rStyle w:val="23"/>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Style w:val="23"/>
        <w:rFonts w:hint="eastAsia"/>
      </w:rPr>
      <w:t>电话：</w:t>
    </w:r>
    <w:r>
      <w:rPr>
        <w:rStyle w:val="23"/>
        <w:rFonts w:hint="eastAsia" w:eastAsia="仿宋_GB2312"/>
        <w:lang w:eastAsia="zh-CN"/>
      </w:rPr>
      <w:t>13579838462</w:t>
    </w:r>
    <w:r>
      <w:rPr>
        <w:rStyle w:val="23"/>
        <w:rFonts w:hint="eastAsia"/>
      </w:rPr>
      <w:t xml:space="preserve">    传真：0991-8852</w:t>
    </w:r>
    <w:r>
      <w:rPr>
        <w:rStyle w:val="23"/>
      </w:rPr>
      <w:t>5</w:t>
    </w:r>
    <w:r>
      <w:rPr>
        <w:rStyle w:val="23"/>
        <w:rFonts w:hint="eastAsia"/>
      </w:rPr>
      <w:t>30                            新疆新之建工程咨询有限公司编制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Style w:val="23"/>
        <w:rFonts w:hint="eastAsia"/>
      </w:rPr>
      <w:t>电话：</w:t>
    </w:r>
    <w:r>
      <w:rPr>
        <w:rStyle w:val="23"/>
        <w:rFonts w:hint="eastAsia" w:eastAsia="仿宋_GB2312"/>
        <w:lang w:eastAsia="zh-CN"/>
      </w:rPr>
      <w:t>13579838462</w:t>
    </w:r>
    <w:r>
      <w:rPr>
        <w:rStyle w:val="23"/>
        <w:rFonts w:hint="eastAsia"/>
      </w:rPr>
      <w:t xml:space="preserve">    传真：0991-8852</w:t>
    </w:r>
    <w:r>
      <w:rPr>
        <w:rStyle w:val="23"/>
      </w:rPr>
      <w:t>5</w:t>
    </w:r>
    <w:r>
      <w:rPr>
        <w:rStyle w:val="23"/>
        <w:rFonts w:hint="eastAsia"/>
      </w:rPr>
      <w:t>30                            新疆新之建工程咨询有限公司编制</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jc w:val="center"/>
      <w:rPr>
        <w:rStyle w:val="23"/>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top w:val="dashDotStroked" w:color="auto" w:sz="24" w:space="3"/>
                            </w:pBdr>
                            <w:ind w:right="70"/>
                            <w:jc w:val="center"/>
                          </w:pPr>
                          <w:r>
                            <w:rPr>
                              <w:rStyle w:val="23"/>
                              <w:rFonts w:hint="eastAsia"/>
                            </w:rPr>
                            <w:t>电话：</w:t>
                          </w:r>
                          <w:r>
                            <w:rPr>
                              <w:rStyle w:val="23"/>
                              <w:rFonts w:hint="eastAsia" w:eastAsia="仿宋_GB2312"/>
                              <w:lang w:eastAsia="zh-CN"/>
                            </w:rPr>
                            <w:t>13579838462</w:t>
                          </w:r>
                          <w:r>
                            <w:rPr>
                              <w:rStyle w:val="23"/>
                              <w:rFonts w:hint="eastAsia"/>
                            </w:rPr>
                            <w:t xml:space="preserve">    传真：0991-8852</w:t>
                          </w:r>
                          <w:r>
                            <w:rPr>
                              <w:rStyle w:val="23"/>
                            </w:rPr>
                            <w:t>5</w:t>
                          </w:r>
                          <w:r>
                            <w:rPr>
                              <w:rStyle w:val="23"/>
                              <w:rFonts w:hint="eastAsia"/>
                            </w:rPr>
                            <w:t>30               -</w:t>
                          </w:r>
                          <w:r>
                            <w:rPr>
                              <w:rFonts w:hint="eastAsia" w:ascii="仿宋_GB2312" w:eastAsia="仿宋_GB2312"/>
                              <w:b/>
                              <w:i/>
                              <w:sz w:val="18"/>
                            </w:rPr>
                            <w:fldChar w:fldCharType="begin"/>
                          </w:r>
                          <w:r>
                            <w:rPr>
                              <w:rStyle w:val="13"/>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13"/>
                              <w:rFonts w:ascii="仿宋_GB2312" w:eastAsia="仿宋_GB2312"/>
                              <w:b/>
                              <w:i/>
                              <w:sz w:val="18"/>
                            </w:rPr>
                            <w:t>5</w:t>
                          </w:r>
                          <w:r>
                            <w:rPr>
                              <w:rFonts w:hint="eastAsia" w:ascii="仿宋_GB2312" w:eastAsia="仿宋_GB2312"/>
                              <w:b/>
                              <w:i/>
                              <w:sz w:val="18"/>
                            </w:rPr>
                            <w:fldChar w:fldCharType="end"/>
                          </w:r>
                          <w:r>
                            <w:rPr>
                              <w:rStyle w:val="23"/>
                              <w:rFonts w:hint="eastAsia"/>
                            </w:rPr>
                            <w:t>-            新疆新之建工程咨询有限公司编制</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Bdr>
                        <w:top w:val="dashDotStroked" w:color="auto" w:sz="24" w:space="3"/>
                      </w:pBdr>
                      <w:ind w:right="70"/>
                      <w:jc w:val="center"/>
                    </w:pPr>
                    <w:r>
                      <w:rPr>
                        <w:rStyle w:val="23"/>
                        <w:rFonts w:hint="eastAsia"/>
                      </w:rPr>
                      <w:t>电话：</w:t>
                    </w:r>
                    <w:r>
                      <w:rPr>
                        <w:rStyle w:val="23"/>
                        <w:rFonts w:hint="eastAsia" w:eastAsia="仿宋_GB2312"/>
                        <w:lang w:eastAsia="zh-CN"/>
                      </w:rPr>
                      <w:t>13579838462</w:t>
                    </w:r>
                    <w:r>
                      <w:rPr>
                        <w:rStyle w:val="23"/>
                        <w:rFonts w:hint="eastAsia"/>
                      </w:rPr>
                      <w:t xml:space="preserve">    传真：0991-8852</w:t>
                    </w:r>
                    <w:r>
                      <w:rPr>
                        <w:rStyle w:val="23"/>
                      </w:rPr>
                      <w:t>5</w:t>
                    </w:r>
                    <w:r>
                      <w:rPr>
                        <w:rStyle w:val="23"/>
                        <w:rFonts w:hint="eastAsia"/>
                      </w:rPr>
                      <w:t>30               -</w:t>
                    </w:r>
                    <w:r>
                      <w:rPr>
                        <w:rFonts w:hint="eastAsia" w:ascii="仿宋_GB2312" w:eastAsia="仿宋_GB2312"/>
                        <w:b/>
                        <w:i/>
                        <w:sz w:val="18"/>
                      </w:rPr>
                      <w:fldChar w:fldCharType="begin"/>
                    </w:r>
                    <w:r>
                      <w:rPr>
                        <w:rStyle w:val="13"/>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13"/>
                        <w:rFonts w:ascii="仿宋_GB2312" w:eastAsia="仿宋_GB2312"/>
                        <w:b/>
                        <w:i/>
                        <w:sz w:val="18"/>
                      </w:rPr>
                      <w:t>5</w:t>
                    </w:r>
                    <w:r>
                      <w:rPr>
                        <w:rFonts w:hint="eastAsia" w:ascii="仿宋_GB2312" w:eastAsia="仿宋_GB2312"/>
                        <w:b/>
                        <w:i/>
                        <w:sz w:val="18"/>
                      </w:rPr>
                      <w:fldChar w:fldCharType="end"/>
                    </w:r>
                    <w:r>
                      <w:rPr>
                        <w:rStyle w:val="23"/>
                        <w:rFonts w:hint="eastAsia"/>
                      </w:rPr>
                      <w:t>-            新疆新之建工程咨询有限公司编制</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jc w:val="left"/>
      <w:rPr>
        <w:rStyle w:val="23"/>
      </w:rPr>
    </w:pPr>
    <w:r>
      <w:rPr>
        <w:rStyle w:val="23"/>
        <w:rFonts w:hint="eastAsia"/>
      </w:rPr>
      <w:t>电话：</w:t>
    </w:r>
    <w:r>
      <w:rPr>
        <w:rStyle w:val="23"/>
        <w:rFonts w:hint="eastAsia" w:eastAsia="仿宋_GB2312"/>
        <w:lang w:eastAsia="zh-CN"/>
      </w:rPr>
      <w:t>13579838462</w:t>
    </w:r>
    <w:r>
      <w:rPr>
        <w:rStyle w:val="23"/>
        <w:rFonts w:hint="eastAsia"/>
      </w:rPr>
      <w:t xml:space="preserve">    传真：0991-8852</w:t>
    </w:r>
    <w:r>
      <w:rPr>
        <w:rStyle w:val="23"/>
      </w:rPr>
      <w:t>5</w:t>
    </w:r>
    <w:r>
      <w:rPr>
        <w:rStyle w:val="23"/>
        <w:rFonts w:hint="eastAsia"/>
      </w:rPr>
      <w:t xml:space="preserve">30           </w:t>
    </w:r>
    <w:r>
      <w:rPr>
        <w:rStyle w:val="23"/>
        <w:rFonts w:hint="eastAsia" w:eastAsia="仿宋_GB2312"/>
        <w:lang w:val="en-US" w:eastAsia="zh-CN"/>
      </w:rPr>
      <w:t xml:space="preserve">   </w:t>
    </w:r>
    <w:r>
      <w:rPr>
        <w:rStyle w:val="23"/>
        <w:rFonts w:hint="eastAsia"/>
      </w:rPr>
      <w:t xml:space="preserve">        </w:t>
    </w:r>
    <w:r>
      <w:rPr>
        <w:rStyle w:val="23"/>
        <w:rFonts w:hint="eastAsia" w:eastAsia="仿宋_GB2312"/>
        <w:lang w:val="en-US" w:eastAsia="zh-CN"/>
      </w:rPr>
      <w:t xml:space="preserve">         </w:t>
    </w:r>
    <w:r>
      <w:rPr>
        <w:rStyle w:val="23"/>
        <w:rFonts w:hint="eastAsia"/>
      </w:rPr>
      <w:t xml:space="preserve">   新疆新之建工程咨询有限公司编制</w: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- 71 -</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jc w:val="left"/>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- 70 -</w:t>
                    </w:r>
                    <w:r>
                      <w:rPr>
                        <w:rFonts w:hint="eastAsia"/>
                        <w:lang w:eastAsia="zh-CN"/>
                      </w:rPr>
                      <w:fldChar w:fldCharType="end"/>
                    </w:r>
                  </w:p>
                </w:txbxContent>
              </v:textbox>
            </v:shape>
          </w:pict>
        </mc:Fallback>
      </mc:AlternateContent>
    </w:r>
    <w:r>
      <w:rPr>
        <w:rStyle w:val="23"/>
        <w:rFonts w:hint="eastAsia"/>
      </w:rPr>
      <w:t>电话：</w:t>
    </w:r>
    <w:r>
      <w:rPr>
        <w:rStyle w:val="23"/>
        <w:rFonts w:hint="eastAsia" w:eastAsia="仿宋_GB2312"/>
        <w:lang w:eastAsia="zh-CN"/>
      </w:rPr>
      <w:t>13579838462</w:t>
    </w:r>
    <w:r>
      <w:rPr>
        <w:rStyle w:val="23"/>
        <w:rFonts w:hint="eastAsia"/>
      </w:rPr>
      <w:t xml:space="preserve">    传真：0991-8852</w:t>
    </w:r>
    <w:r>
      <w:rPr>
        <w:rStyle w:val="23"/>
      </w:rPr>
      <w:t>5</w:t>
    </w:r>
    <w:r>
      <w:rPr>
        <w:rStyle w:val="23"/>
        <w:rFonts w:hint="eastAsia"/>
      </w:rPr>
      <w:t xml:space="preserve">30                         </w:t>
    </w:r>
    <w:r>
      <w:rPr>
        <w:rStyle w:val="23"/>
        <w:rFonts w:hint="eastAsia" w:eastAsia="仿宋_GB2312"/>
        <w:lang w:val="en-US" w:eastAsia="zh-CN"/>
      </w:rPr>
      <w:t xml:space="preserve">        </w:t>
    </w:r>
    <w:r>
      <w:rPr>
        <w:rStyle w:val="23"/>
        <w:rFonts w:hint="eastAsia"/>
      </w:rPr>
      <w:t>新疆新之建工程咨询有限公司编制</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rPr>
        <w:rStyle w:val="23"/>
        <w:rFonts w:hint="default"/>
        <w:lang w:val="en-US"/>
      </w:rPr>
    </w:pPr>
    <w:r>
      <w:rPr>
        <w:rStyle w:val="23"/>
        <w:rFonts w:hint="eastAsia"/>
      </w:rPr>
      <w:t>电话：</w:t>
    </w:r>
    <w:r>
      <w:rPr>
        <w:rStyle w:val="23"/>
        <w:rFonts w:hint="eastAsia" w:eastAsia="仿宋_GB2312"/>
        <w:lang w:eastAsia="zh-CN"/>
      </w:rPr>
      <w:t>13579838462</w:t>
    </w:r>
    <w:r>
      <w:rPr>
        <w:rStyle w:val="23"/>
        <w:rFonts w:hint="eastAsia"/>
      </w:rPr>
      <w:t xml:space="preserve">    传真：0991-8852</w:t>
    </w:r>
    <w:r>
      <w:rPr>
        <w:rStyle w:val="23"/>
      </w:rPr>
      <w:t>5</w:t>
    </w:r>
    <w:r>
      <w:rPr>
        <w:rStyle w:val="23"/>
        <w:rFonts w:hint="eastAsia"/>
      </w:rPr>
      <w:t xml:space="preserve">30      </w:t>
    </w:r>
    <w:r>
      <w:rPr>
        <w:rStyle w:val="23"/>
        <w:rFonts w:hint="eastAsia" w:eastAsia="仿宋_GB2312"/>
        <w:lang w:val="en-US" w:eastAsia="zh-CN"/>
      </w:rPr>
      <w:t xml:space="preserve">                                              </w:t>
    </w:r>
    <w:r>
      <w:rPr>
        <w:rStyle w:val="23"/>
        <w:rFonts w:hint="eastAsia"/>
      </w:rPr>
      <w:t xml:space="preserve">                   </w:t>
    </w:r>
    <w:r>
      <w:rPr>
        <w:rStyle w:val="23"/>
        <w:rFonts w:hint="eastAsia" w:eastAsia="仿宋_GB2312"/>
        <w:lang w:val="en-US" w:eastAsia="zh-CN"/>
      </w:rPr>
      <w:t xml:space="preserve">         </w:t>
    </w:r>
    <w:r>
      <w:rPr>
        <w:rStyle w:val="23"/>
        <w:rFonts w:hint="eastAsia"/>
      </w:rPr>
      <w:t xml:space="preserve">   新疆新之建工程咨询有限公司编制</w: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val="en-US"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- 104 -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val="en-US"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- 104 -</w:t>
                    </w:r>
                    <w:r>
                      <w:rPr>
                        <w:rFonts w:hint="eastAsia"/>
                        <w:lang w:eastAsia="zh-CN"/>
                      </w:rPr>
                      <w:fldChar w:fldCharType="end"/>
                    </w:r>
                  </w:p>
                </w:txbxContent>
              </v:textbox>
            </v:shape>
          </w:pict>
        </mc:Fallback>
      </mc:AlternateContent>
    </w:r>
    <w:r>
      <w:rPr>
        <w:rStyle w:val="23"/>
        <w:rFonts w:hint="eastAsia" w:eastAsia="仿宋_GB2312"/>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rPr>
        <w:rStyle w:val="23"/>
        <w:rFonts w:hint="default" w:ascii="仿宋" w:hAnsi="仿宋" w:eastAsia="仿宋" w:cs="仿宋"/>
        <w:szCs w:val="18"/>
        <w:lang w:val="en-US" w:eastAsia="zh-CN"/>
      </w:rPr>
    </w:pPr>
    <w:r>
      <w:rPr>
        <w:rFonts w:hint="eastAsia" w:ascii="仿宋" w:hAnsi="仿宋" w:eastAsia="仿宋" w:cs="仿宋"/>
        <w:b/>
        <w:i/>
        <w:sz w:val="18"/>
        <w:szCs w:val="18"/>
        <w:lang w:eastAsia="zh-CN"/>
      </w:rPr>
      <w:t>昌吉市卫生健康委员会</w:t>
    </w:r>
    <w:r>
      <w:rPr>
        <w:rFonts w:hint="eastAsia" w:ascii="仿宋" w:hAnsi="仿宋" w:eastAsia="仿宋" w:cs="仿宋"/>
        <w:b/>
        <w:i/>
        <w:sz w:val="18"/>
        <w:szCs w:val="18"/>
      </w:rPr>
      <w:t xml:space="preserve">智慧化疫苗冷库、会议室建设及设施设备采购项目招标文件          </w:t>
    </w:r>
    <w:r>
      <w:rPr>
        <w:rFonts w:hint="eastAsia" w:ascii="仿宋" w:hAnsi="仿宋" w:eastAsia="仿宋" w:cs="仿宋"/>
        <w:b/>
        <w:i/>
        <w:sz w:val="18"/>
        <w:szCs w:val="18"/>
        <w:lang w:val="en-US" w:eastAsia="zh-CN"/>
      </w:rPr>
      <w:t xml:space="preserve">    </w:t>
    </w:r>
    <w:r>
      <w:rPr>
        <w:rFonts w:hint="eastAsia" w:ascii="仿宋" w:hAnsi="仿宋" w:eastAsia="仿宋" w:cs="仿宋"/>
        <w:b/>
        <w:i/>
        <w:sz w:val="18"/>
        <w:szCs w:val="18"/>
      </w:rPr>
      <w:t xml:space="preserve"> 编号：2041xzjk0</w:t>
    </w:r>
    <w:r>
      <w:rPr>
        <w:rFonts w:hint="eastAsia" w:ascii="仿宋" w:hAnsi="仿宋" w:eastAsia="仿宋" w:cs="仿宋"/>
        <w:b/>
        <w:i/>
        <w:sz w:val="18"/>
        <w:szCs w:val="18"/>
        <w:lang w:val="en-US" w:eastAsia="zh-CN"/>
      </w:rPr>
      <w:t>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jc w:val="left"/>
    </w:pPr>
    <w:r>
      <w:rPr>
        <w:rFonts w:hint="eastAsia" w:ascii="仿宋" w:hAnsi="仿宋" w:eastAsia="仿宋" w:cs="仿宋"/>
        <w:b/>
        <w:i/>
        <w:sz w:val="18"/>
        <w:szCs w:val="18"/>
        <w:lang w:eastAsia="zh-CN"/>
      </w:rPr>
      <w:t>昌吉市卫生健康委员会</w:t>
    </w:r>
    <w:r>
      <w:rPr>
        <w:rFonts w:hint="eastAsia" w:ascii="仿宋" w:hAnsi="仿宋" w:eastAsia="仿宋" w:cs="仿宋"/>
        <w:b/>
        <w:i/>
        <w:sz w:val="18"/>
        <w:szCs w:val="18"/>
      </w:rPr>
      <w:t xml:space="preserve">智慧化疫苗冷库、会议室建设及设施设备采购项目招标文件  </w:t>
    </w:r>
    <w:r>
      <w:rPr>
        <w:rFonts w:hint="eastAsia" w:ascii="仿宋" w:hAnsi="仿宋" w:eastAsia="仿宋" w:cs="仿宋"/>
        <w:b/>
        <w:i/>
        <w:sz w:val="18"/>
        <w:szCs w:val="18"/>
        <w:lang w:val="en-US" w:eastAsia="zh-CN"/>
      </w:rPr>
      <w:t xml:space="preserve">            </w:t>
    </w:r>
    <w:r>
      <w:rPr>
        <w:rFonts w:hint="eastAsia" w:ascii="仿宋" w:hAnsi="仿宋" w:eastAsia="仿宋" w:cs="仿宋"/>
        <w:b/>
        <w:i/>
        <w:sz w:val="18"/>
        <w:szCs w:val="18"/>
      </w:rPr>
      <w:t>编号：2041xzjk</w:t>
    </w:r>
    <w:r>
      <w:rPr>
        <w:rFonts w:hint="eastAsia" w:ascii="仿宋" w:hAnsi="仿宋" w:eastAsia="仿宋" w:cs="仿宋"/>
        <w:b/>
        <w:i/>
        <w:sz w:val="18"/>
        <w:szCs w:val="18"/>
        <w:lang w:eastAsia="zh-CN"/>
      </w:rPr>
      <w:t>035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jc w:val="left"/>
      <w:rPr>
        <w:rStyle w:val="23"/>
        <w:rFonts w:hint="eastAsia" w:ascii="仿宋" w:hAnsi="仿宋" w:eastAsia="仿宋" w:cs="仿宋"/>
        <w:szCs w:val="18"/>
        <w:lang w:eastAsia="zh-CN"/>
      </w:rPr>
    </w:pPr>
    <w:r>
      <w:rPr>
        <w:rFonts w:hint="eastAsia" w:ascii="仿宋" w:hAnsi="仿宋" w:eastAsia="仿宋" w:cs="仿宋"/>
        <w:b/>
        <w:i/>
        <w:sz w:val="18"/>
        <w:szCs w:val="18"/>
        <w:lang w:eastAsia="zh-CN"/>
      </w:rPr>
      <w:t>昌吉市卫生健康委员会</w:t>
    </w:r>
    <w:r>
      <w:rPr>
        <w:rFonts w:hint="eastAsia" w:ascii="仿宋" w:hAnsi="仿宋" w:eastAsia="仿宋" w:cs="仿宋"/>
        <w:b/>
        <w:i/>
        <w:sz w:val="18"/>
        <w:szCs w:val="18"/>
      </w:rPr>
      <w:t xml:space="preserve">智慧化疫苗冷库、会议室建设及设施设备采购项目招标文件  </w:t>
    </w:r>
    <w:r>
      <w:rPr>
        <w:rFonts w:hint="eastAsia" w:ascii="仿宋" w:hAnsi="仿宋" w:eastAsia="仿宋" w:cs="仿宋"/>
        <w:b/>
        <w:i/>
        <w:sz w:val="18"/>
        <w:szCs w:val="18"/>
        <w:lang w:val="en-US" w:eastAsia="zh-CN"/>
      </w:rPr>
      <w:t xml:space="preserve">         </w:t>
    </w:r>
    <w:r>
      <w:rPr>
        <w:rFonts w:hint="eastAsia" w:ascii="仿宋" w:hAnsi="仿宋" w:eastAsia="仿宋" w:cs="仿宋"/>
        <w:b/>
        <w:i/>
        <w:sz w:val="18"/>
        <w:szCs w:val="18"/>
      </w:rPr>
      <w:t xml:space="preserve">    编号：2041xzjk</w:t>
    </w:r>
    <w:r>
      <w:rPr>
        <w:rFonts w:hint="eastAsia" w:ascii="仿宋" w:hAnsi="仿宋" w:eastAsia="仿宋" w:cs="仿宋"/>
        <w:b/>
        <w:i/>
        <w:sz w:val="18"/>
        <w:szCs w:val="18"/>
        <w:lang w:eastAsia="zh-CN"/>
      </w:rPr>
      <w:t>035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rPr>
        <w:rStyle w:val="23"/>
        <w:rFonts w:hint="eastAsia" w:eastAsia="仿宋_GB2312"/>
        <w:szCs w:val="18"/>
        <w:lang w:eastAsia="zh-CN"/>
      </w:rPr>
    </w:pPr>
    <w:r>
      <w:rPr>
        <w:rFonts w:hint="eastAsia" w:ascii="仿宋_GB2312" w:eastAsia="仿宋_GB2312"/>
        <w:b/>
        <w:i/>
        <w:sz w:val="18"/>
        <w:szCs w:val="18"/>
        <w:lang w:eastAsia="zh-CN"/>
      </w:rPr>
      <w:t>昌吉市卫生健康委员会</w:t>
    </w:r>
    <w:r>
      <w:rPr>
        <w:rFonts w:hint="eastAsia" w:ascii="仿宋_GB2312" w:eastAsia="仿宋_GB2312"/>
        <w:b/>
        <w:i/>
        <w:sz w:val="18"/>
        <w:szCs w:val="18"/>
      </w:rPr>
      <w:t xml:space="preserve">智慧化疫苗冷库、会议室建设及设施设备采购项目招标文件    </w:t>
    </w:r>
    <w:r>
      <w:rPr>
        <w:rFonts w:ascii="仿宋_GB2312" w:eastAsia="仿宋_GB2312"/>
        <w:b/>
        <w:i/>
        <w:sz w:val="18"/>
        <w:szCs w:val="18"/>
      </w:rPr>
      <w:t xml:space="preserve">   </w:t>
    </w:r>
    <w:r>
      <w:rPr>
        <w:rFonts w:hint="eastAsia" w:ascii="仿宋_GB2312" w:eastAsia="仿宋_GB2312"/>
        <w:b/>
        <w:i/>
        <w:sz w:val="18"/>
        <w:szCs w:val="18"/>
      </w:rPr>
      <w:t xml:space="preserve"> </w:t>
    </w:r>
    <w:r>
      <w:rPr>
        <w:rFonts w:ascii="仿宋_GB2312" w:eastAsia="仿宋_GB2312"/>
        <w:b/>
        <w:i/>
        <w:sz w:val="18"/>
        <w:szCs w:val="18"/>
      </w:rPr>
      <w:t xml:space="preserve">                                              </w:t>
    </w:r>
    <w:r>
      <w:rPr>
        <w:rFonts w:hint="eastAsia" w:ascii="仿宋_GB2312" w:eastAsia="仿宋_GB2312"/>
        <w:b/>
        <w:i/>
        <w:sz w:val="18"/>
        <w:szCs w:val="18"/>
      </w:rPr>
      <w:t xml:space="preserve">      编号：</w:t>
    </w:r>
    <w:r>
      <w:rPr>
        <w:rFonts w:ascii="仿宋_GB2312" w:eastAsia="仿宋_GB2312"/>
        <w:b/>
        <w:i/>
        <w:sz w:val="18"/>
        <w:szCs w:val="18"/>
      </w:rPr>
      <w:t>2041xzjk</w:t>
    </w:r>
    <w:r>
      <w:rPr>
        <w:rFonts w:hint="eastAsia" w:ascii="仿宋_GB2312" w:eastAsia="仿宋_GB2312"/>
        <w:b/>
        <w:i/>
        <w:sz w:val="18"/>
        <w:szCs w:val="18"/>
        <w:lang w:eastAsia="zh-CN"/>
      </w:rPr>
      <w:t>035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bullet"/>
      <w:lvlText w:val=""/>
      <w:lvlJc w:val="left"/>
      <w:pPr>
        <w:ind w:left="72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55DB7AAA"/>
    <w:multiLevelType w:val="multilevel"/>
    <w:tmpl w:val="55DB7AAA"/>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
    <w:nsid w:val="594A2C79"/>
    <w:multiLevelType w:val="singleLevel"/>
    <w:tmpl w:val="594A2C79"/>
    <w:lvl w:ilvl="0" w:tentative="0">
      <w:start w:val="1"/>
      <w:numFmt w:val="upperLetter"/>
      <w:suff w:val="nothing"/>
      <w:lvlText w:val="%1、"/>
      <w:lvlJc w:val="left"/>
    </w:lvl>
  </w:abstractNum>
  <w:abstractNum w:abstractNumId="3">
    <w:nsid w:val="70D9C3D8"/>
    <w:multiLevelType w:val="singleLevel"/>
    <w:tmpl w:val="70D9C3D8"/>
    <w:lvl w:ilvl="0" w:tentative="0">
      <w:start w:val="1"/>
      <w:numFmt w:val="chineseCounting"/>
      <w:suff w:val="space"/>
      <w:lvlText w:val="第%1章"/>
      <w:lvlJc w:val="left"/>
      <w:rPr>
        <w:rFonts w:hint="eastAsia"/>
        <w:sz w:val="36"/>
        <w:szCs w:val="36"/>
      </w:rPr>
    </w:lvl>
  </w:abstractNum>
  <w:abstractNum w:abstractNumId="4">
    <w:nsid w:val="75345959"/>
    <w:multiLevelType w:val="singleLevel"/>
    <w:tmpl w:val="75345959"/>
    <w:lvl w:ilvl="0" w:tentative="0">
      <w:start w:val="2"/>
      <w:numFmt w:val="decimal"/>
      <w:suff w:val="nothing"/>
      <w:lvlText w:val="%1．"/>
      <w:lvlJc w:val="left"/>
    </w:lvl>
  </w:abstractNum>
  <w:abstractNum w:abstractNumId="5">
    <w:nsid w:val="7A1774C7"/>
    <w:multiLevelType w:val="singleLevel"/>
    <w:tmpl w:val="7A1774C7"/>
    <w:lvl w:ilvl="0" w:tentative="0">
      <w:start w:val="1"/>
      <w:numFmt w:val="decimal"/>
      <w:suff w:val="nothing"/>
      <w:lvlText w:val="%1、"/>
      <w:lvlJc w:val="left"/>
      <w:pPr>
        <w:ind w:left="120" w:leftChars="0" w:firstLine="0" w:firstLineChars="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95F5B"/>
    <w:rsid w:val="000B0D17"/>
    <w:rsid w:val="00127D33"/>
    <w:rsid w:val="001A489E"/>
    <w:rsid w:val="001F50BF"/>
    <w:rsid w:val="0020050D"/>
    <w:rsid w:val="00211A96"/>
    <w:rsid w:val="00216DB8"/>
    <w:rsid w:val="00230380"/>
    <w:rsid w:val="0024659B"/>
    <w:rsid w:val="002D1C81"/>
    <w:rsid w:val="00331DF5"/>
    <w:rsid w:val="00340A38"/>
    <w:rsid w:val="00376D85"/>
    <w:rsid w:val="00394EC8"/>
    <w:rsid w:val="003C2D18"/>
    <w:rsid w:val="003F3C60"/>
    <w:rsid w:val="004A2AE9"/>
    <w:rsid w:val="004F53A7"/>
    <w:rsid w:val="004F6AF9"/>
    <w:rsid w:val="00540909"/>
    <w:rsid w:val="0054316D"/>
    <w:rsid w:val="00584370"/>
    <w:rsid w:val="006024E4"/>
    <w:rsid w:val="00612B14"/>
    <w:rsid w:val="00614A84"/>
    <w:rsid w:val="00643404"/>
    <w:rsid w:val="006B5323"/>
    <w:rsid w:val="006C18C6"/>
    <w:rsid w:val="006D06C4"/>
    <w:rsid w:val="00717DF4"/>
    <w:rsid w:val="007D07E7"/>
    <w:rsid w:val="00813920"/>
    <w:rsid w:val="00874E8E"/>
    <w:rsid w:val="00885215"/>
    <w:rsid w:val="008A5C89"/>
    <w:rsid w:val="008E2702"/>
    <w:rsid w:val="00901261"/>
    <w:rsid w:val="009607F0"/>
    <w:rsid w:val="009D20BA"/>
    <w:rsid w:val="00B06B07"/>
    <w:rsid w:val="00B25840"/>
    <w:rsid w:val="00B8634F"/>
    <w:rsid w:val="00B91E97"/>
    <w:rsid w:val="00BA657A"/>
    <w:rsid w:val="00BE485B"/>
    <w:rsid w:val="00C82F5A"/>
    <w:rsid w:val="00CF0997"/>
    <w:rsid w:val="00D14316"/>
    <w:rsid w:val="00E0321E"/>
    <w:rsid w:val="00E04C9B"/>
    <w:rsid w:val="00E87146"/>
    <w:rsid w:val="00EB27B8"/>
    <w:rsid w:val="00ED65C8"/>
    <w:rsid w:val="00F05CB6"/>
    <w:rsid w:val="00F5535F"/>
    <w:rsid w:val="00F90E63"/>
    <w:rsid w:val="00FD727B"/>
    <w:rsid w:val="01E52050"/>
    <w:rsid w:val="06CB3F75"/>
    <w:rsid w:val="0CB4202A"/>
    <w:rsid w:val="0CC81C89"/>
    <w:rsid w:val="0DD61442"/>
    <w:rsid w:val="0E901770"/>
    <w:rsid w:val="113C7540"/>
    <w:rsid w:val="116C148D"/>
    <w:rsid w:val="11D22BC7"/>
    <w:rsid w:val="136911D6"/>
    <w:rsid w:val="1393198B"/>
    <w:rsid w:val="144E08A5"/>
    <w:rsid w:val="156D47B8"/>
    <w:rsid w:val="160B35BF"/>
    <w:rsid w:val="16A60975"/>
    <w:rsid w:val="1766157D"/>
    <w:rsid w:val="1AF921DC"/>
    <w:rsid w:val="1B4131E6"/>
    <w:rsid w:val="1CC725EE"/>
    <w:rsid w:val="20453F0A"/>
    <w:rsid w:val="216A233C"/>
    <w:rsid w:val="26496778"/>
    <w:rsid w:val="265E6CAC"/>
    <w:rsid w:val="26897B0F"/>
    <w:rsid w:val="26E71A0E"/>
    <w:rsid w:val="283C15F6"/>
    <w:rsid w:val="294A7C23"/>
    <w:rsid w:val="299B5B9F"/>
    <w:rsid w:val="29A97319"/>
    <w:rsid w:val="2B6F4022"/>
    <w:rsid w:val="2FD20091"/>
    <w:rsid w:val="301A07CF"/>
    <w:rsid w:val="306805B8"/>
    <w:rsid w:val="31AC30F6"/>
    <w:rsid w:val="31D8410C"/>
    <w:rsid w:val="357B2A2D"/>
    <w:rsid w:val="374C0274"/>
    <w:rsid w:val="3E004772"/>
    <w:rsid w:val="45772680"/>
    <w:rsid w:val="461D282F"/>
    <w:rsid w:val="4B186FAA"/>
    <w:rsid w:val="4B9D7FE8"/>
    <w:rsid w:val="4C666461"/>
    <w:rsid w:val="4E3317D3"/>
    <w:rsid w:val="4E3F79CE"/>
    <w:rsid w:val="4F0C1B6E"/>
    <w:rsid w:val="4F457671"/>
    <w:rsid w:val="53377679"/>
    <w:rsid w:val="546F08E4"/>
    <w:rsid w:val="59914645"/>
    <w:rsid w:val="5A7E3619"/>
    <w:rsid w:val="5BA303C3"/>
    <w:rsid w:val="5D2820B8"/>
    <w:rsid w:val="5DAB6759"/>
    <w:rsid w:val="5F2953D9"/>
    <w:rsid w:val="60297009"/>
    <w:rsid w:val="61AC7571"/>
    <w:rsid w:val="62606BB5"/>
    <w:rsid w:val="63091BC0"/>
    <w:rsid w:val="646D607E"/>
    <w:rsid w:val="67D07978"/>
    <w:rsid w:val="685A13C5"/>
    <w:rsid w:val="68AD481C"/>
    <w:rsid w:val="6BF96BC8"/>
    <w:rsid w:val="6D8C7F00"/>
    <w:rsid w:val="6EC15DBF"/>
    <w:rsid w:val="6FE95F5B"/>
    <w:rsid w:val="710220D3"/>
    <w:rsid w:val="7179662C"/>
    <w:rsid w:val="71A24191"/>
    <w:rsid w:val="7248337C"/>
    <w:rsid w:val="72DE7D29"/>
    <w:rsid w:val="7B651C2B"/>
    <w:rsid w:val="7D7A00E7"/>
    <w:rsid w:val="7E1B6CA7"/>
    <w:rsid w:val="7E93040B"/>
    <w:rsid w:val="7ED53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0"/>
    <w:pPr>
      <w:ind w:left="840" w:leftChars="400"/>
    </w:pPr>
  </w:style>
  <w:style w:type="paragraph" w:styleId="4">
    <w:name w:val="Plain Text"/>
    <w:basedOn w:val="1"/>
    <w:qFormat/>
    <w:uiPriority w:val="0"/>
    <w:rPr>
      <w:rFonts w:ascii="宋体" w:hAnsi="Courier New" w:cstheme="minorBidi"/>
      <w:sz w:val="11"/>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spacing w:before="120" w:after="120" w:line="360" w:lineRule="auto"/>
      <w:ind w:firstLine="200" w:firstLineChars="200"/>
      <w:jc w:val="left"/>
    </w:pPr>
    <w:rPr>
      <w:b/>
      <w:bCs/>
      <w:caps/>
      <w:sz w:val="20"/>
    </w:rPr>
  </w:style>
  <w:style w:type="paragraph" w:styleId="8">
    <w:name w:val="Normal (Web)"/>
    <w:basedOn w:val="1"/>
    <w:qFormat/>
    <w:uiPriority w:val="99"/>
    <w:pPr>
      <w:widowControl/>
      <w:spacing w:before="100" w:beforeAutospacing="1" w:after="100" w:afterAutospacing="1"/>
      <w:jc w:val="left"/>
    </w:pPr>
    <w:rPr>
      <w:rFonts w:ascii="宋体" w:hAnsi="宋体"/>
      <w:kern w:val="0"/>
      <w:sz w:val="24"/>
    </w:rPr>
  </w:style>
  <w:style w:type="paragraph" w:styleId="9">
    <w:name w:val="Title"/>
    <w:basedOn w:val="1"/>
    <w:link w:val="22"/>
    <w:qFormat/>
    <w:uiPriority w:val="0"/>
    <w:pPr>
      <w:spacing w:before="240" w:after="60"/>
      <w:ind w:left="425" w:hanging="425"/>
      <w:jc w:val="center"/>
      <w:outlineLvl w:val="0"/>
    </w:pPr>
    <w:rPr>
      <w:rFonts w:ascii="Arial" w:hAnsi="Arial" w:cs="Arial"/>
      <w:b/>
      <w:bCs/>
      <w:sz w:val="32"/>
      <w:szCs w:val="32"/>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qFormat/>
    <w:uiPriority w:val="99"/>
    <w:rPr>
      <w:color w:val="0000FF"/>
      <w:u w:val="single"/>
    </w:rPr>
  </w:style>
  <w:style w:type="paragraph" w:customStyle="1" w:styleId="15">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16">
    <w:name w:val="Default Text"/>
    <w:link w:val="25"/>
    <w:qFormat/>
    <w:uiPriority w:val="0"/>
    <w:pPr>
      <w:widowControl w:val="0"/>
      <w:autoSpaceDE w:val="0"/>
      <w:autoSpaceDN w:val="0"/>
      <w:adjustRightInd w:val="0"/>
    </w:pPr>
    <w:rPr>
      <w:rFonts w:asciiTheme="minorHAnsi" w:hAnsiTheme="minorHAnsi" w:eastAsiaTheme="minorEastAsia" w:cstheme="minorBidi"/>
      <w:color w:val="000000"/>
      <w:kern w:val="2"/>
      <w:sz w:val="24"/>
      <w:szCs w:val="22"/>
      <w:lang w:val="en-US" w:eastAsia="zh-CN" w:bidi="ar-SA"/>
    </w:rPr>
  </w:style>
  <w:style w:type="paragraph" w:customStyle="1" w:styleId="17">
    <w:name w:val="3）三级标题 与下段同页"/>
    <w:basedOn w:val="1"/>
    <w:qFormat/>
    <w:uiPriority w:val="0"/>
    <w:pPr>
      <w:keepNext/>
      <w:spacing w:beforeLines="50" w:afterLines="50"/>
      <w:jc w:val="center"/>
      <w:outlineLvl w:val="2"/>
    </w:pPr>
    <w:rPr>
      <w:rFonts w:ascii="仿宋_GB2312" w:eastAsia="仿宋_GB2312"/>
      <w:b/>
      <w:sz w:val="32"/>
    </w:rPr>
  </w:style>
  <w:style w:type="paragraph" w:customStyle="1" w:styleId="18">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19">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20">
    <w:name w:val="答复表头"/>
    <w:basedOn w:val="21"/>
    <w:next w:val="1"/>
    <w:qFormat/>
    <w:uiPriority w:val="0"/>
    <w:pPr>
      <w:tabs>
        <w:tab w:val="left" w:pos="480"/>
      </w:tabs>
    </w:pPr>
  </w:style>
  <w:style w:type="paragraph" w:customStyle="1" w:styleId="21">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22">
    <w:name w:val="标题 字符"/>
    <w:basedOn w:val="12"/>
    <w:link w:val="9"/>
    <w:qFormat/>
    <w:uiPriority w:val="0"/>
    <w:rPr>
      <w:rFonts w:ascii="Arial" w:hAnsi="Arial" w:cs="Arial"/>
      <w:b/>
      <w:bCs/>
      <w:sz w:val="32"/>
      <w:szCs w:val="32"/>
    </w:rPr>
  </w:style>
  <w:style w:type="character" w:customStyle="1" w:styleId="23">
    <w:name w:val="7）页眉页脚"/>
    <w:qFormat/>
    <w:uiPriority w:val="0"/>
    <w:rPr>
      <w:rFonts w:ascii="仿宋_GB2312" w:eastAsia="仿宋_GB2312"/>
      <w:b/>
      <w:i/>
      <w:sz w:val="18"/>
      <w:vertAlign w:val="baseline"/>
    </w:rPr>
  </w:style>
  <w:style w:type="paragraph" w:customStyle="1" w:styleId="24">
    <w:name w:val="Char"/>
    <w:basedOn w:val="1"/>
    <w:qFormat/>
    <w:uiPriority w:val="0"/>
    <w:rPr>
      <w:rFonts w:ascii="Tahoma" w:hAnsi="Tahoma" w:cs="仿宋_GB2312"/>
      <w:sz w:val="24"/>
      <w:szCs w:val="28"/>
    </w:rPr>
  </w:style>
  <w:style w:type="character" w:customStyle="1" w:styleId="25">
    <w:name w:val="Default Text Char"/>
    <w:link w:val="16"/>
    <w:qFormat/>
    <w:uiPriority w:val="0"/>
    <w:rPr>
      <w:rFonts w:asciiTheme="minorHAnsi" w:hAnsiTheme="minorHAnsi" w:eastAsiaTheme="minorEastAsia" w:cstheme="minorBidi"/>
      <w:color w:val="000000"/>
      <w:kern w:val="2"/>
      <w:sz w:val="24"/>
      <w:szCs w:val="22"/>
    </w:rPr>
  </w:style>
  <w:style w:type="paragraph" w:styleId="26">
    <w:name w:val="List Paragraph"/>
    <w:basedOn w:val="1"/>
    <w:qFormat/>
    <w:uiPriority w:val="34"/>
    <w:pPr>
      <w:ind w:firstLine="420" w:firstLineChars="200"/>
    </w:pPr>
    <w:rPr>
      <w:szCs w:val="24"/>
    </w:rPr>
  </w:style>
  <w:style w:type="paragraph" w:customStyle="1" w:styleId="27">
    <w:name w:val="列出段落1"/>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3935</Words>
  <Characters>22432</Characters>
  <Lines>186</Lines>
  <Paragraphs>52</Paragraphs>
  <TotalTime>2</TotalTime>
  <ScaleCrop>false</ScaleCrop>
  <LinksUpToDate>false</LinksUpToDate>
  <CharactersWithSpaces>26315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2020-05-22T07:39:00Z</dcterms:created>
  <dc:creator>Administrator</dc:creator>
  <cp:lastModifiedBy>kakaxuwei</cp:lastModifiedBy>
  <dcterms:modified xsi:type="dcterms:W3CDTF">2020-08-06T07:39:14Z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