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360" w:lineRule="auto"/>
        <w:rPr>
          <w:rFonts w:ascii="华文仿宋" w:hAnsi="华文仿宋" w:eastAsia="华文仿宋"/>
          <w:lang w:eastAsia="zh-CN"/>
        </w:rPr>
      </w:pPr>
      <w:r>
        <w:rPr>
          <w:rFonts w:ascii="华文仿宋" w:hAnsi="华文仿宋" w:eastAsia="华文仿宋" w:cs="宋体"/>
          <w:lang w:eastAsia="zh-CN"/>
        </w:rPr>
        <w:t>项目编号：</w:t>
      </w:r>
      <w:r>
        <w:rPr>
          <w:rFonts w:hint="eastAsia" w:ascii="华文仿宋" w:hAnsi="华文仿宋" w:eastAsia="华文仿宋"/>
          <w:lang w:eastAsia="zh-CN"/>
        </w:rPr>
        <w:t>XJTZY2021-1-C0001-15</w:t>
      </w:r>
    </w:p>
    <w:p>
      <w:pPr>
        <w:pStyle w:val="20"/>
        <w:keepNext/>
        <w:keepLines/>
        <w:spacing w:after="2200" w:line="360" w:lineRule="auto"/>
        <w:rPr>
          <w:rFonts w:ascii="华文仿宋" w:hAnsi="华文仿宋" w:eastAsia="华文仿宋"/>
          <w:lang w:eastAsia="zh-CN"/>
        </w:rPr>
      </w:pPr>
      <w:r>
        <w:rPr>
          <w:rFonts w:hint="eastAsia" w:ascii="华文仿宋" w:hAnsi="华文仿宋" w:eastAsia="华文仿宋"/>
          <w:lang w:eastAsia="zh-CN"/>
        </w:rPr>
        <w:t>2021年新疆维吾尔自治区教育考试院各类考试网上评卷技术服务项目</w:t>
      </w:r>
    </w:p>
    <w:p>
      <w:pPr>
        <w:pStyle w:val="22"/>
        <w:spacing w:line="360" w:lineRule="auto"/>
        <w:rPr>
          <w:rFonts w:ascii="华文仿宋" w:hAnsi="华文仿宋" w:eastAsia="华文仿宋"/>
          <w:lang w:eastAsia="zh-CN"/>
        </w:rPr>
      </w:pPr>
      <w:r>
        <w:rPr>
          <w:rFonts w:ascii="华文仿宋" w:hAnsi="华文仿宋" w:eastAsia="华文仿宋"/>
          <w:lang w:eastAsia="zh-CN"/>
        </w:rPr>
        <w:t>单一来源采购文件</w:t>
      </w:r>
    </w:p>
    <w:p>
      <w:pPr>
        <w:pStyle w:val="24"/>
        <w:spacing w:after="0" w:line="360" w:lineRule="auto"/>
        <w:rPr>
          <w:rFonts w:ascii="华文仿宋" w:hAnsi="华文仿宋" w:eastAsia="华文仿宋"/>
          <w:lang w:eastAsia="zh-CN"/>
        </w:rPr>
      </w:pPr>
      <w:r>
        <w:rPr>
          <w:rFonts w:ascii="华文仿宋" w:hAnsi="华文仿宋" w:eastAsia="华文仿宋"/>
          <w:lang w:eastAsia="zh-CN"/>
        </w:rPr>
        <w:t>釆 购人：</w:t>
      </w:r>
      <w:r>
        <w:rPr>
          <w:rFonts w:hint="eastAsia" w:ascii="华文仿宋" w:hAnsi="华文仿宋" w:eastAsia="华文仿宋"/>
          <w:lang w:eastAsia="zh-CN"/>
        </w:rPr>
        <w:t>新疆维吾尔自治区教育考试院</w:t>
      </w:r>
    </w:p>
    <w:p>
      <w:pPr>
        <w:pStyle w:val="24"/>
        <w:spacing w:after="0" w:line="360" w:lineRule="auto"/>
        <w:rPr>
          <w:rFonts w:ascii="华文仿宋" w:hAnsi="华文仿宋" w:eastAsia="华文仿宋"/>
          <w:u w:val="single"/>
          <w:lang w:eastAsia="zh-CN"/>
        </w:rPr>
      </w:pPr>
    </w:p>
    <w:p>
      <w:pPr>
        <w:pStyle w:val="24"/>
        <w:spacing w:after="280" w:line="360" w:lineRule="auto"/>
        <w:rPr>
          <w:rFonts w:ascii="华文仿宋" w:hAnsi="华文仿宋" w:eastAsia="华文仿宋"/>
          <w:lang w:eastAsia="zh-CN"/>
        </w:rPr>
      </w:pPr>
      <w:r>
        <w:rPr>
          <w:rFonts w:ascii="华文仿宋" w:hAnsi="华文仿宋" w:eastAsia="华文仿宋"/>
          <w:lang w:eastAsia="zh-CN"/>
        </w:rPr>
        <w:t>代理机构：新疆天之源项目管理集团有限公司</w:t>
      </w:r>
    </w:p>
    <w:p>
      <w:pPr>
        <w:pStyle w:val="26"/>
        <w:spacing w:after="620" w:line="360" w:lineRule="auto"/>
        <w:rPr>
          <w:rFonts w:ascii="华文仿宋" w:hAnsi="华文仿宋" w:eastAsia="华文仿宋"/>
          <w:lang w:eastAsia="zh-CN"/>
        </w:rPr>
      </w:pPr>
      <w:bookmarkStart w:id="0" w:name="bookmark3"/>
      <w:r>
        <w:rPr>
          <w:rFonts w:ascii="华文仿宋" w:hAnsi="华文仿宋" w:eastAsia="华文仿宋"/>
          <w:lang w:eastAsia="zh-CN"/>
        </w:rPr>
        <w:t>二</w:t>
      </w:r>
      <w:bookmarkEnd w:id="0"/>
      <w:r>
        <w:rPr>
          <w:rFonts w:hint="eastAsia" w:ascii="华文仿宋" w:hAnsi="华文仿宋" w:eastAsia="华文仿宋"/>
          <w:lang w:eastAsia="zh-CN"/>
        </w:rPr>
        <w:t>0</w:t>
      </w:r>
      <w:r>
        <w:rPr>
          <w:rFonts w:ascii="华文仿宋" w:hAnsi="华文仿宋" w:eastAsia="华文仿宋"/>
          <w:lang w:eastAsia="zh-CN"/>
        </w:rPr>
        <w:t>二</w:t>
      </w:r>
      <w:r>
        <w:rPr>
          <w:rFonts w:hint="eastAsia" w:ascii="华文仿宋" w:hAnsi="华文仿宋" w:eastAsia="华文仿宋"/>
          <w:lang w:eastAsia="zh-CN"/>
        </w:rPr>
        <w:t>一</w:t>
      </w:r>
      <w:r>
        <w:rPr>
          <w:rFonts w:ascii="华文仿宋" w:hAnsi="华文仿宋" w:eastAsia="华文仿宋"/>
          <w:lang w:eastAsia="zh-CN"/>
        </w:rPr>
        <w:t>年</w:t>
      </w:r>
      <w:r>
        <w:rPr>
          <w:rFonts w:hint="eastAsia" w:ascii="华文仿宋" w:hAnsi="华文仿宋" w:eastAsia="华文仿宋"/>
          <w:lang w:eastAsia="zh-CN"/>
        </w:rPr>
        <w:t>三月</w:t>
      </w:r>
    </w:p>
    <w:p>
      <w:pPr>
        <w:pStyle w:val="26"/>
        <w:spacing w:after="0" w:line="360" w:lineRule="auto"/>
        <w:rPr>
          <w:rFonts w:hint="eastAsia" w:ascii="华文仿宋" w:hAnsi="华文仿宋" w:eastAsia="华文仿宋"/>
          <w:lang w:eastAsia="zh-CN"/>
        </w:rPr>
        <w:sectPr>
          <w:footerReference r:id="rId5" w:type="default"/>
          <w:pgSz w:w="11900" w:h="16840"/>
          <w:pgMar w:top="1386" w:right="1110" w:bottom="1645" w:left="1118" w:header="958" w:footer="3" w:gutter="0"/>
          <w:pgNumType w:start="1"/>
          <w:cols w:space="720" w:num="1"/>
          <w:docGrid w:linePitch="360" w:charSpace="0"/>
        </w:sectPr>
      </w:pPr>
    </w:p>
    <w:p>
      <w:pPr>
        <w:pStyle w:val="26"/>
        <w:spacing w:after="0" w:line="360" w:lineRule="auto"/>
        <w:rPr>
          <w:rFonts w:ascii="华文仿宋" w:hAnsi="华文仿宋" w:eastAsia="华文仿宋"/>
          <w:lang w:eastAsia="zh-CN"/>
        </w:rPr>
      </w:pPr>
      <w:r>
        <w:rPr>
          <w:rFonts w:hint="eastAsia" w:ascii="华文仿宋" w:hAnsi="华文仿宋" w:eastAsia="华文仿宋"/>
          <w:lang w:eastAsia="zh-CN"/>
        </w:rPr>
        <w:t>目录</w:t>
      </w:r>
    </w:p>
    <w:p>
      <w:pPr>
        <w:pStyle w:val="10"/>
        <w:tabs>
          <w:tab w:val="right" w:leader="dot" w:pos="9672"/>
        </w:tabs>
      </w:pPr>
      <w:r>
        <w:rPr>
          <w:rFonts w:ascii="华文仿宋" w:hAnsi="华文仿宋" w:eastAsia="华文仿宋"/>
        </w:rPr>
        <w:fldChar w:fldCharType="begin"/>
      </w:r>
      <w:r>
        <w:rPr>
          <w:rFonts w:ascii="华文仿宋" w:hAnsi="华文仿宋" w:eastAsia="华文仿宋"/>
        </w:rPr>
        <w:instrText xml:space="preserve"> TOC \o "1-5" \h \z </w:instrText>
      </w:r>
      <w:r>
        <w:rPr>
          <w:rFonts w:ascii="华文仿宋" w:hAnsi="华文仿宋" w:eastAsia="华文仿宋"/>
        </w:rPr>
        <w:fldChar w:fldCharType="separate"/>
      </w:r>
    </w:p>
    <w:p>
      <w:pPr>
        <w:pStyle w:val="10"/>
        <w:tabs>
          <w:tab w:val="right" w:leader="dot" w:pos="9672"/>
        </w:tabs>
      </w:pPr>
      <w:r>
        <w:rPr>
          <w:rFonts w:ascii="华文仿宋" w:hAnsi="华文仿宋" w:eastAsia="华文仿宋"/>
        </w:rPr>
        <w:fldChar w:fldCharType="begin"/>
      </w:r>
      <w:r>
        <w:rPr>
          <w:rFonts w:ascii="华文仿宋" w:hAnsi="华文仿宋" w:eastAsia="华文仿宋"/>
        </w:rPr>
        <w:instrText xml:space="preserve"> HYPERLINK \l _Toc9581 </w:instrText>
      </w:r>
      <w:r>
        <w:rPr>
          <w:rFonts w:ascii="华文仿宋" w:hAnsi="华文仿宋" w:eastAsia="华文仿宋"/>
        </w:rPr>
        <w:fldChar w:fldCharType="separate"/>
      </w:r>
      <w:r>
        <w:rPr>
          <w:rFonts w:hint="eastAsia" w:ascii="华文仿宋" w:hAnsi="华文仿宋" w:eastAsia="华文仿宋"/>
          <w:lang w:eastAsia="zh-CN"/>
        </w:rPr>
        <w:t>第一章报价邀请</w:t>
      </w:r>
      <w:r>
        <w:tab/>
      </w:r>
      <w:r>
        <w:fldChar w:fldCharType="begin"/>
      </w:r>
      <w:r>
        <w:instrText xml:space="preserve"> PAGEREF _Toc9581 </w:instrText>
      </w:r>
      <w:r>
        <w:fldChar w:fldCharType="separate"/>
      </w:r>
      <w:r>
        <w:t>2</w:t>
      </w:r>
      <w:r>
        <w:fldChar w:fldCharType="end"/>
      </w:r>
      <w:r>
        <w:rPr>
          <w:rFonts w:ascii="华文仿宋" w:hAnsi="华文仿宋" w:eastAsia="华文仿宋"/>
        </w:rPr>
        <w:fldChar w:fldCharType="end"/>
      </w:r>
    </w:p>
    <w:p>
      <w:pPr>
        <w:pStyle w:val="10"/>
        <w:tabs>
          <w:tab w:val="right" w:leader="dot" w:pos="9672"/>
        </w:tabs>
      </w:pPr>
      <w:r>
        <w:rPr>
          <w:rFonts w:ascii="华文仿宋" w:hAnsi="华文仿宋" w:eastAsia="华文仿宋"/>
        </w:rPr>
        <w:fldChar w:fldCharType="begin"/>
      </w:r>
      <w:r>
        <w:rPr>
          <w:rFonts w:ascii="华文仿宋" w:hAnsi="华文仿宋" w:eastAsia="华文仿宋"/>
        </w:rPr>
        <w:instrText xml:space="preserve"> HYPERLINK \l _Toc17123 </w:instrText>
      </w:r>
      <w:r>
        <w:rPr>
          <w:rFonts w:ascii="华文仿宋" w:hAnsi="华文仿宋" w:eastAsia="华文仿宋"/>
        </w:rPr>
        <w:fldChar w:fldCharType="separate"/>
      </w:r>
      <w:r>
        <w:rPr>
          <w:rFonts w:hint="eastAsia" w:ascii="华文仿宋" w:hAnsi="华文仿宋" w:eastAsia="华文仿宋" w:cs="宋体"/>
          <w:lang w:eastAsia="zh-CN"/>
        </w:rPr>
        <w:t>第二章供应商须知</w:t>
      </w:r>
      <w:r>
        <w:tab/>
      </w:r>
      <w:r>
        <w:fldChar w:fldCharType="begin"/>
      </w:r>
      <w:r>
        <w:instrText xml:space="preserve"> PAGEREF _Toc17123 </w:instrText>
      </w:r>
      <w:r>
        <w:fldChar w:fldCharType="separate"/>
      </w:r>
      <w:r>
        <w:t>5</w:t>
      </w:r>
      <w:r>
        <w:fldChar w:fldCharType="end"/>
      </w:r>
      <w:r>
        <w:rPr>
          <w:rFonts w:ascii="华文仿宋" w:hAnsi="华文仿宋" w:eastAsia="华文仿宋"/>
        </w:rPr>
        <w:fldChar w:fldCharType="end"/>
      </w:r>
    </w:p>
    <w:p>
      <w:pPr>
        <w:pStyle w:val="12"/>
        <w:tabs>
          <w:tab w:val="right" w:leader="dot" w:pos="9672"/>
        </w:tabs>
      </w:pPr>
      <w:r>
        <w:rPr>
          <w:rFonts w:ascii="华文仿宋" w:hAnsi="华文仿宋" w:eastAsia="华文仿宋"/>
        </w:rPr>
        <w:fldChar w:fldCharType="begin"/>
      </w:r>
      <w:r>
        <w:rPr>
          <w:rFonts w:ascii="华文仿宋" w:hAnsi="华文仿宋" w:eastAsia="华文仿宋"/>
        </w:rPr>
        <w:instrText xml:space="preserve"> HYPERLINK \l _Toc2321 </w:instrText>
      </w:r>
      <w:r>
        <w:rPr>
          <w:rFonts w:ascii="华文仿宋" w:hAnsi="华文仿宋" w:eastAsia="华文仿宋"/>
        </w:rPr>
        <w:fldChar w:fldCharType="separate"/>
      </w:r>
      <w:r>
        <w:rPr>
          <w:rFonts w:ascii="华文仿宋" w:hAnsi="华文仿宋" w:eastAsia="华文仿宋"/>
        </w:rPr>
        <w:t>一、总则</w:t>
      </w:r>
      <w:r>
        <w:tab/>
      </w:r>
      <w:r>
        <w:fldChar w:fldCharType="begin"/>
      </w:r>
      <w:r>
        <w:instrText xml:space="preserve"> PAGEREF _Toc2321 </w:instrText>
      </w:r>
      <w:r>
        <w:fldChar w:fldCharType="separate"/>
      </w:r>
      <w:r>
        <w:t>5</w:t>
      </w:r>
      <w:r>
        <w:fldChar w:fldCharType="end"/>
      </w:r>
      <w:r>
        <w:rPr>
          <w:rFonts w:ascii="华文仿宋" w:hAnsi="华文仿宋" w:eastAsia="华文仿宋"/>
        </w:rPr>
        <w:fldChar w:fldCharType="end"/>
      </w:r>
    </w:p>
    <w:p>
      <w:pPr>
        <w:pStyle w:val="12"/>
        <w:tabs>
          <w:tab w:val="right" w:leader="dot" w:pos="9672"/>
        </w:tabs>
      </w:pPr>
      <w:r>
        <w:rPr>
          <w:rFonts w:ascii="华文仿宋" w:hAnsi="华文仿宋" w:eastAsia="华文仿宋"/>
        </w:rPr>
        <w:fldChar w:fldCharType="begin"/>
      </w:r>
      <w:r>
        <w:rPr>
          <w:rFonts w:ascii="华文仿宋" w:hAnsi="华文仿宋" w:eastAsia="华文仿宋"/>
        </w:rPr>
        <w:instrText xml:space="preserve"> HYPERLINK \l _Toc21575 </w:instrText>
      </w:r>
      <w:r>
        <w:rPr>
          <w:rFonts w:ascii="华文仿宋" w:hAnsi="华文仿宋" w:eastAsia="华文仿宋"/>
        </w:rPr>
        <w:fldChar w:fldCharType="separate"/>
      </w:r>
      <w:r>
        <w:rPr>
          <w:rFonts w:ascii="华文仿宋" w:hAnsi="华文仿宋" w:eastAsia="华文仿宋"/>
        </w:rPr>
        <w:t>二、单一来源釆购文件</w:t>
      </w:r>
      <w:r>
        <w:tab/>
      </w:r>
      <w:r>
        <w:fldChar w:fldCharType="begin"/>
      </w:r>
      <w:r>
        <w:instrText xml:space="preserve"> PAGEREF _Toc21575 </w:instrText>
      </w:r>
      <w:r>
        <w:fldChar w:fldCharType="separate"/>
      </w:r>
      <w:r>
        <w:t>5</w:t>
      </w:r>
      <w:r>
        <w:fldChar w:fldCharType="end"/>
      </w:r>
      <w:r>
        <w:rPr>
          <w:rFonts w:ascii="华文仿宋" w:hAnsi="华文仿宋" w:eastAsia="华文仿宋"/>
        </w:rPr>
        <w:fldChar w:fldCharType="end"/>
      </w:r>
    </w:p>
    <w:p>
      <w:pPr>
        <w:pStyle w:val="12"/>
        <w:tabs>
          <w:tab w:val="right" w:leader="dot" w:pos="9672"/>
        </w:tabs>
      </w:pPr>
      <w:r>
        <w:rPr>
          <w:rFonts w:ascii="华文仿宋" w:hAnsi="华文仿宋" w:eastAsia="华文仿宋"/>
        </w:rPr>
        <w:fldChar w:fldCharType="begin"/>
      </w:r>
      <w:r>
        <w:rPr>
          <w:rFonts w:ascii="华文仿宋" w:hAnsi="华文仿宋" w:eastAsia="华文仿宋"/>
        </w:rPr>
        <w:instrText xml:space="preserve"> HYPERLINK \l _Toc27921 </w:instrText>
      </w:r>
      <w:r>
        <w:rPr>
          <w:rFonts w:ascii="华文仿宋" w:hAnsi="华文仿宋" w:eastAsia="华文仿宋"/>
        </w:rPr>
        <w:fldChar w:fldCharType="separate"/>
      </w:r>
      <w:r>
        <w:rPr>
          <w:rFonts w:ascii="华文仿宋" w:hAnsi="华文仿宋" w:eastAsia="华文仿宋"/>
        </w:rPr>
        <w:t>三、报价文件</w:t>
      </w:r>
      <w:r>
        <w:tab/>
      </w:r>
      <w:r>
        <w:fldChar w:fldCharType="begin"/>
      </w:r>
      <w:r>
        <w:instrText xml:space="preserve"> PAGEREF _Toc27921 </w:instrText>
      </w:r>
      <w:r>
        <w:fldChar w:fldCharType="separate"/>
      </w:r>
      <w:r>
        <w:t>6</w:t>
      </w:r>
      <w:r>
        <w:fldChar w:fldCharType="end"/>
      </w:r>
      <w:r>
        <w:rPr>
          <w:rFonts w:ascii="华文仿宋" w:hAnsi="华文仿宋" w:eastAsia="华文仿宋"/>
        </w:rPr>
        <w:fldChar w:fldCharType="end"/>
      </w:r>
    </w:p>
    <w:p>
      <w:pPr>
        <w:pStyle w:val="12"/>
        <w:tabs>
          <w:tab w:val="right" w:leader="dot" w:pos="9672"/>
        </w:tabs>
      </w:pPr>
      <w:r>
        <w:rPr>
          <w:rFonts w:ascii="华文仿宋" w:hAnsi="华文仿宋" w:eastAsia="华文仿宋"/>
        </w:rPr>
        <w:fldChar w:fldCharType="begin"/>
      </w:r>
      <w:r>
        <w:rPr>
          <w:rFonts w:ascii="华文仿宋" w:hAnsi="华文仿宋" w:eastAsia="华文仿宋"/>
        </w:rPr>
        <w:instrText xml:space="preserve"> HYPERLINK \l _Toc10901 </w:instrText>
      </w:r>
      <w:r>
        <w:rPr>
          <w:rFonts w:ascii="华文仿宋" w:hAnsi="华文仿宋" w:eastAsia="华文仿宋"/>
        </w:rPr>
        <w:fldChar w:fldCharType="separate"/>
      </w:r>
      <w:r>
        <w:rPr>
          <w:rFonts w:ascii="华文仿宋" w:hAnsi="华文仿宋" w:eastAsia="华文仿宋"/>
        </w:rPr>
        <w:t>四、报价文件的递交</w:t>
      </w:r>
      <w:r>
        <w:tab/>
      </w:r>
      <w:r>
        <w:fldChar w:fldCharType="begin"/>
      </w:r>
      <w:r>
        <w:instrText xml:space="preserve"> PAGEREF _Toc10901 </w:instrText>
      </w:r>
      <w:r>
        <w:fldChar w:fldCharType="separate"/>
      </w:r>
      <w:r>
        <w:t>9</w:t>
      </w:r>
      <w:r>
        <w:fldChar w:fldCharType="end"/>
      </w:r>
      <w:r>
        <w:rPr>
          <w:rFonts w:ascii="华文仿宋" w:hAnsi="华文仿宋" w:eastAsia="华文仿宋"/>
        </w:rPr>
        <w:fldChar w:fldCharType="end"/>
      </w:r>
    </w:p>
    <w:p>
      <w:pPr>
        <w:pStyle w:val="12"/>
        <w:tabs>
          <w:tab w:val="right" w:leader="dot" w:pos="9672"/>
        </w:tabs>
      </w:pPr>
      <w:r>
        <w:rPr>
          <w:rFonts w:ascii="华文仿宋" w:hAnsi="华文仿宋" w:eastAsia="华文仿宋"/>
        </w:rPr>
        <w:fldChar w:fldCharType="begin"/>
      </w:r>
      <w:r>
        <w:rPr>
          <w:rFonts w:ascii="华文仿宋" w:hAnsi="华文仿宋" w:eastAsia="华文仿宋"/>
        </w:rPr>
        <w:instrText xml:space="preserve"> HYPERLINK \l _Toc29594 </w:instrText>
      </w:r>
      <w:r>
        <w:rPr>
          <w:rFonts w:ascii="华文仿宋" w:hAnsi="华文仿宋" w:eastAsia="华文仿宋"/>
        </w:rPr>
        <w:fldChar w:fldCharType="separate"/>
      </w:r>
      <w:r>
        <w:rPr>
          <w:rFonts w:ascii="华文仿宋" w:hAnsi="华文仿宋" w:eastAsia="华文仿宋"/>
        </w:rPr>
        <w:t>五、单一评审</w:t>
      </w:r>
      <w:r>
        <w:tab/>
      </w:r>
      <w:r>
        <w:fldChar w:fldCharType="begin"/>
      </w:r>
      <w:r>
        <w:instrText xml:space="preserve"> PAGEREF _Toc29594 </w:instrText>
      </w:r>
      <w:r>
        <w:fldChar w:fldCharType="separate"/>
      </w:r>
      <w:r>
        <w:t>9</w:t>
      </w:r>
      <w:r>
        <w:fldChar w:fldCharType="end"/>
      </w:r>
      <w:r>
        <w:rPr>
          <w:rFonts w:ascii="华文仿宋" w:hAnsi="华文仿宋" w:eastAsia="华文仿宋"/>
        </w:rPr>
        <w:fldChar w:fldCharType="end"/>
      </w:r>
    </w:p>
    <w:p>
      <w:pPr>
        <w:pStyle w:val="12"/>
        <w:tabs>
          <w:tab w:val="right" w:leader="dot" w:pos="9672"/>
        </w:tabs>
      </w:pPr>
      <w:r>
        <w:rPr>
          <w:rFonts w:ascii="华文仿宋" w:hAnsi="华文仿宋" w:eastAsia="华文仿宋"/>
        </w:rPr>
        <w:fldChar w:fldCharType="begin"/>
      </w:r>
      <w:r>
        <w:rPr>
          <w:rFonts w:ascii="华文仿宋" w:hAnsi="华文仿宋" w:eastAsia="华文仿宋"/>
        </w:rPr>
        <w:instrText xml:space="preserve"> HYPERLINK \l _Toc28332 </w:instrText>
      </w:r>
      <w:r>
        <w:rPr>
          <w:rFonts w:ascii="华文仿宋" w:hAnsi="华文仿宋" w:eastAsia="华文仿宋"/>
        </w:rPr>
        <w:fldChar w:fldCharType="separate"/>
      </w:r>
      <w:r>
        <w:rPr>
          <w:rFonts w:ascii="华文仿宋" w:hAnsi="华文仿宋" w:eastAsia="华文仿宋"/>
        </w:rPr>
        <w:t>六、成交、合同与验收</w:t>
      </w:r>
      <w:r>
        <w:tab/>
      </w:r>
      <w:r>
        <w:fldChar w:fldCharType="begin"/>
      </w:r>
      <w:r>
        <w:instrText xml:space="preserve"> PAGEREF _Toc28332 </w:instrText>
      </w:r>
      <w:r>
        <w:fldChar w:fldCharType="separate"/>
      </w:r>
      <w:r>
        <w:t>13</w:t>
      </w:r>
      <w:r>
        <w:fldChar w:fldCharType="end"/>
      </w:r>
      <w:r>
        <w:rPr>
          <w:rFonts w:ascii="华文仿宋" w:hAnsi="华文仿宋" w:eastAsia="华文仿宋"/>
        </w:rPr>
        <w:fldChar w:fldCharType="end"/>
      </w:r>
    </w:p>
    <w:p>
      <w:pPr>
        <w:pStyle w:val="10"/>
        <w:tabs>
          <w:tab w:val="right" w:leader="dot" w:pos="9672"/>
        </w:tabs>
      </w:pPr>
      <w:r>
        <w:rPr>
          <w:rFonts w:ascii="华文仿宋" w:hAnsi="华文仿宋" w:eastAsia="华文仿宋"/>
        </w:rPr>
        <w:fldChar w:fldCharType="begin"/>
      </w:r>
      <w:r>
        <w:rPr>
          <w:rFonts w:ascii="华文仿宋" w:hAnsi="华文仿宋" w:eastAsia="华文仿宋"/>
        </w:rPr>
        <w:instrText xml:space="preserve"> HYPERLINK \l _Toc4142 </w:instrText>
      </w:r>
      <w:r>
        <w:rPr>
          <w:rFonts w:ascii="华文仿宋" w:hAnsi="华文仿宋" w:eastAsia="华文仿宋"/>
        </w:rPr>
        <w:fldChar w:fldCharType="separate"/>
      </w:r>
      <w:r>
        <w:rPr>
          <w:rFonts w:hint="eastAsia" w:ascii="华文仿宋" w:hAnsi="华文仿宋" w:eastAsia="华文仿宋" w:cs="宋体"/>
          <w:lang w:eastAsia="zh-CN"/>
        </w:rPr>
        <w:t>第三章、供应商应当提供的资格证明材料</w:t>
      </w:r>
      <w:r>
        <w:tab/>
      </w:r>
      <w:r>
        <w:fldChar w:fldCharType="begin"/>
      </w:r>
      <w:r>
        <w:instrText xml:space="preserve"> PAGEREF _Toc4142 </w:instrText>
      </w:r>
      <w:r>
        <w:fldChar w:fldCharType="separate"/>
      </w:r>
      <w:r>
        <w:t>14</w:t>
      </w:r>
      <w:r>
        <w:fldChar w:fldCharType="end"/>
      </w:r>
      <w:r>
        <w:rPr>
          <w:rFonts w:ascii="华文仿宋" w:hAnsi="华文仿宋" w:eastAsia="华文仿宋"/>
        </w:rPr>
        <w:fldChar w:fldCharType="end"/>
      </w:r>
    </w:p>
    <w:p>
      <w:pPr>
        <w:pStyle w:val="12"/>
        <w:tabs>
          <w:tab w:val="right" w:pos="2800"/>
          <w:tab w:val="right" w:leader="dot" w:pos="9672"/>
        </w:tabs>
      </w:pPr>
      <w:r>
        <w:rPr>
          <w:rFonts w:ascii="华文仿宋" w:hAnsi="华文仿宋" w:eastAsia="华文仿宋"/>
        </w:rPr>
        <w:fldChar w:fldCharType="begin"/>
      </w:r>
      <w:r>
        <w:rPr>
          <w:rFonts w:ascii="华文仿宋" w:hAnsi="华文仿宋" w:eastAsia="华文仿宋"/>
        </w:rPr>
        <w:instrText xml:space="preserve"> HYPERLINK \l _Toc13727 </w:instrText>
      </w:r>
      <w:r>
        <w:rPr>
          <w:rFonts w:ascii="华文仿宋" w:hAnsi="华文仿宋" w:eastAsia="华文仿宋"/>
        </w:rPr>
        <w:fldChar w:fldCharType="separate"/>
      </w:r>
      <w:r>
        <w:rPr>
          <w:rFonts w:ascii="华文仿宋" w:hAnsi="华文仿宋" w:eastAsia="华文仿宋"/>
          <w:szCs w:val="30"/>
          <w:lang w:eastAsia="zh-CN"/>
        </w:rPr>
        <w:t>二、</w:t>
      </w:r>
      <w:r>
        <w:rPr>
          <w:rFonts w:ascii="华文仿宋" w:hAnsi="华文仿宋" w:eastAsia="华文仿宋"/>
          <w:szCs w:val="30"/>
          <w:lang w:eastAsia="zh-CN"/>
        </w:rPr>
        <w:tab/>
      </w:r>
      <w:r>
        <w:rPr>
          <w:rFonts w:ascii="华文仿宋" w:hAnsi="华文仿宋" w:eastAsia="华文仿宋"/>
          <w:szCs w:val="30"/>
          <w:lang w:eastAsia="zh-CN"/>
        </w:rPr>
        <w:t>供应商应当提供的其他类似效力证明材料</w:t>
      </w:r>
      <w:r>
        <w:tab/>
      </w:r>
      <w:r>
        <w:fldChar w:fldCharType="begin"/>
      </w:r>
      <w:r>
        <w:instrText xml:space="preserve"> PAGEREF _Toc13727 </w:instrText>
      </w:r>
      <w:r>
        <w:fldChar w:fldCharType="separate"/>
      </w:r>
      <w:r>
        <w:t>14</w:t>
      </w:r>
      <w:r>
        <w:fldChar w:fldCharType="end"/>
      </w:r>
      <w:r>
        <w:rPr>
          <w:rFonts w:ascii="华文仿宋" w:hAnsi="华文仿宋" w:eastAsia="华文仿宋"/>
        </w:rPr>
        <w:fldChar w:fldCharType="end"/>
      </w:r>
    </w:p>
    <w:p>
      <w:pPr>
        <w:pStyle w:val="10"/>
        <w:tabs>
          <w:tab w:val="right" w:pos="2400"/>
          <w:tab w:val="right" w:leader="dot" w:pos="9672"/>
        </w:tabs>
      </w:pPr>
      <w:r>
        <w:rPr>
          <w:rFonts w:ascii="华文仿宋" w:hAnsi="华文仿宋" w:eastAsia="华文仿宋"/>
        </w:rPr>
        <w:fldChar w:fldCharType="begin"/>
      </w:r>
      <w:r>
        <w:rPr>
          <w:rFonts w:ascii="华文仿宋" w:hAnsi="华文仿宋" w:eastAsia="华文仿宋"/>
        </w:rPr>
        <w:instrText xml:space="preserve"> HYPERLINK \l _Toc13058 </w:instrText>
      </w:r>
      <w:r>
        <w:rPr>
          <w:rFonts w:ascii="华文仿宋" w:hAnsi="华文仿宋" w:eastAsia="华文仿宋"/>
        </w:rPr>
        <w:fldChar w:fldCharType="separate"/>
      </w:r>
      <w:r>
        <w:rPr>
          <w:rFonts w:hint="eastAsia" w:ascii="华文仿宋" w:hAnsi="华文仿宋" w:eastAsia="华文仿宋" w:cs="宋体"/>
          <w:lang w:eastAsia="zh-CN"/>
        </w:rPr>
        <w:t>第四章</w:t>
      </w:r>
      <w:r>
        <w:rPr>
          <w:rFonts w:ascii="华文仿宋" w:hAnsi="华文仿宋" w:eastAsia="华文仿宋"/>
          <w:lang w:eastAsia="zh-CN"/>
        </w:rPr>
        <w:tab/>
      </w:r>
      <w:r>
        <w:rPr>
          <w:rFonts w:hint="eastAsia" w:ascii="华文仿宋" w:hAnsi="华文仿宋" w:eastAsia="华文仿宋" w:cs="宋体"/>
          <w:lang w:eastAsia="zh-CN"/>
        </w:rPr>
        <w:t>采购需求及技术要求、政府采购合同内容条款及其他</w:t>
      </w:r>
      <w:r>
        <w:tab/>
      </w:r>
      <w:r>
        <w:fldChar w:fldCharType="begin"/>
      </w:r>
      <w:r>
        <w:instrText xml:space="preserve"> PAGEREF _Toc13058 </w:instrText>
      </w:r>
      <w:r>
        <w:fldChar w:fldCharType="separate"/>
      </w:r>
      <w:r>
        <w:t>16</w:t>
      </w:r>
      <w:r>
        <w:fldChar w:fldCharType="end"/>
      </w:r>
      <w:r>
        <w:rPr>
          <w:rFonts w:ascii="华文仿宋" w:hAnsi="华文仿宋" w:eastAsia="华文仿宋"/>
        </w:rPr>
        <w:fldChar w:fldCharType="end"/>
      </w:r>
    </w:p>
    <w:p>
      <w:pPr>
        <w:pStyle w:val="10"/>
        <w:tabs>
          <w:tab w:val="right" w:leader="dot" w:pos="9672"/>
        </w:tabs>
      </w:pPr>
      <w:r>
        <w:rPr>
          <w:rFonts w:ascii="华文仿宋" w:hAnsi="华文仿宋" w:eastAsia="华文仿宋"/>
        </w:rPr>
        <w:fldChar w:fldCharType="begin"/>
      </w:r>
      <w:r>
        <w:rPr>
          <w:rFonts w:ascii="华文仿宋" w:hAnsi="华文仿宋" w:eastAsia="华文仿宋"/>
        </w:rPr>
        <w:instrText xml:space="preserve"> HYPERLINK \l _Toc7271 </w:instrText>
      </w:r>
      <w:r>
        <w:rPr>
          <w:rFonts w:ascii="华文仿宋" w:hAnsi="华文仿宋" w:eastAsia="华文仿宋"/>
        </w:rPr>
        <w:fldChar w:fldCharType="separate"/>
      </w:r>
      <w:r>
        <w:rPr>
          <w:rFonts w:hint="eastAsia" w:ascii="华文仿宋" w:hAnsi="华文仿宋" w:eastAsia="华文仿宋" w:cs="宋体"/>
          <w:lang w:eastAsia="zh-CN"/>
        </w:rPr>
        <w:t>第五章报价文件格式</w:t>
      </w:r>
      <w:r>
        <w:tab/>
      </w:r>
      <w:r>
        <w:fldChar w:fldCharType="begin"/>
      </w:r>
      <w:r>
        <w:instrText xml:space="preserve"> PAGEREF _Toc7271 </w:instrText>
      </w:r>
      <w:r>
        <w:fldChar w:fldCharType="separate"/>
      </w:r>
      <w:r>
        <w:t>32</w:t>
      </w:r>
      <w:r>
        <w:fldChar w:fldCharType="end"/>
      </w:r>
      <w:r>
        <w:rPr>
          <w:rFonts w:ascii="华文仿宋" w:hAnsi="华文仿宋" w:eastAsia="华文仿宋"/>
        </w:rPr>
        <w:fldChar w:fldCharType="end"/>
      </w:r>
    </w:p>
    <w:p>
      <w:pPr>
        <w:pStyle w:val="10"/>
        <w:tabs>
          <w:tab w:val="right" w:leader="dot" w:pos="9672"/>
        </w:tabs>
      </w:pPr>
      <w:r>
        <w:rPr>
          <w:rFonts w:ascii="华文仿宋" w:hAnsi="华文仿宋" w:eastAsia="华文仿宋"/>
        </w:rPr>
        <w:fldChar w:fldCharType="begin"/>
      </w:r>
      <w:r>
        <w:rPr>
          <w:rFonts w:ascii="华文仿宋" w:hAnsi="华文仿宋" w:eastAsia="华文仿宋"/>
        </w:rPr>
        <w:instrText xml:space="preserve"> HYPERLINK \l _Toc12033 </w:instrText>
      </w:r>
      <w:r>
        <w:rPr>
          <w:rFonts w:ascii="华文仿宋" w:hAnsi="华文仿宋" w:eastAsia="华文仿宋"/>
        </w:rPr>
        <w:fldChar w:fldCharType="separate"/>
      </w:r>
      <w:r>
        <w:rPr>
          <w:rFonts w:hint="eastAsia" w:ascii="华文仿宋" w:hAnsi="华文仿宋" w:eastAsia="华文仿宋" w:cs="宋体"/>
          <w:lang w:eastAsia="zh-CN"/>
        </w:rPr>
        <w:t>第六章</w:t>
      </w:r>
      <w:r>
        <w:rPr>
          <w:rFonts w:ascii="华文仿宋" w:hAnsi="华文仿宋" w:eastAsia="华文仿宋"/>
          <w:lang w:eastAsia="zh-CN"/>
        </w:rPr>
        <w:t xml:space="preserve"> </w:t>
      </w:r>
      <w:r>
        <w:rPr>
          <w:rFonts w:hint="eastAsia" w:ascii="华文仿宋" w:hAnsi="华文仿宋" w:eastAsia="华文仿宋" w:cs="宋体"/>
          <w:lang w:eastAsia="zh-CN"/>
        </w:rPr>
        <w:t>政府采购合同（样例）</w:t>
      </w:r>
      <w:r>
        <w:tab/>
      </w:r>
      <w:r>
        <w:fldChar w:fldCharType="begin"/>
      </w:r>
      <w:r>
        <w:instrText xml:space="preserve"> PAGEREF _Toc12033 </w:instrText>
      </w:r>
      <w:r>
        <w:fldChar w:fldCharType="separate"/>
      </w:r>
      <w:r>
        <w:t>56</w:t>
      </w:r>
      <w:r>
        <w:fldChar w:fldCharType="end"/>
      </w:r>
      <w:r>
        <w:rPr>
          <w:rFonts w:ascii="华文仿宋" w:hAnsi="华文仿宋" w:eastAsia="华文仿宋"/>
        </w:rPr>
        <w:fldChar w:fldCharType="end"/>
      </w:r>
    </w:p>
    <w:p>
      <w:pPr>
        <w:pStyle w:val="10"/>
        <w:tabs>
          <w:tab w:val="right" w:leader="dot" w:pos="9672"/>
        </w:tabs>
      </w:pPr>
      <w:r>
        <w:rPr>
          <w:rFonts w:ascii="华文仿宋" w:hAnsi="华文仿宋" w:eastAsia="华文仿宋"/>
        </w:rPr>
        <w:fldChar w:fldCharType="begin"/>
      </w:r>
      <w:r>
        <w:rPr>
          <w:rFonts w:ascii="华文仿宋" w:hAnsi="华文仿宋" w:eastAsia="华文仿宋"/>
        </w:rPr>
        <w:instrText xml:space="preserve"> HYPERLINK \l _Toc25916 </w:instrText>
      </w:r>
      <w:r>
        <w:rPr>
          <w:rFonts w:ascii="华文仿宋" w:hAnsi="华文仿宋" w:eastAsia="华文仿宋"/>
        </w:rPr>
        <w:fldChar w:fldCharType="separate"/>
      </w:r>
      <w:r>
        <w:rPr>
          <w:rFonts w:hint="eastAsia" w:ascii="华文仿宋" w:hAnsi="华文仿宋" w:eastAsia="华文仿宋" w:cs="宋体"/>
        </w:rPr>
        <w:t>第七章附件</w:t>
      </w:r>
      <w:r>
        <w:tab/>
      </w:r>
      <w:r>
        <w:fldChar w:fldCharType="begin"/>
      </w:r>
      <w:r>
        <w:instrText xml:space="preserve"> PAGEREF _Toc25916 </w:instrText>
      </w:r>
      <w:r>
        <w:fldChar w:fldCharType="separate"/>
      </w:r>
      <w:r>
        <w:t>61</w:t>
      </w:r>
      <w:r>
        <w:fldChar w:fldCharType="end"/>
      </w:r>
      <w:r>
        <w:rPr>
          <w:rFonts w:ascii="华文仿宋" w:hAnsi="华文仿宋" w:eastAsia="华文仿宋"/>
        </w:rPr>
        <w:fldChar w:fldCharType="end"/>
      </w:r>
    </w:p>
    <w:p>
      <w:pPr>
        <w:pStyle w:val="32"/>
        <w:tabs>
          <w:tab w:val="right" w:leader="dot" w:pos="9532"/>
        </w:tabs>
        <w:spacing w:line="360" w:lineRule="auto"/>
        <w:ind w:firstLine="400"/>
        <w:jc w:val="both"/>
        <w:rPr>
          <w:rFonts w:ascii="华文仿宋" w:hAnsi="华文仿宋" w:eastAsia="华文仿宋"/>
        </w:rPr>
      </w:pPr>
      <w:r>
        <w:rPr>
          <w:rFonts w:ascii="华文仿宋" w:hAnsi="华文仿宋" w:eastAsia="华文仿宋"/>
        </w:rPr>
        <w:fldChar w:fldCharType="end"/>
      </w:r>
      <w:bookmarkStart w:id="1" w:name="bookmark23"/>
      <w:bookmarkStart w:id="2" w:name="bookmark25"/>
    </w:p>
    <w:p>
      <w:pPr>
        <w:spacing w:line="360" w:lineRule="auto"/>
        <w:rPr>
          <w:rFonts w:ascii="华文仿宋" w:hAnsi="华文仿宋" w:eastAsia="华文仿宋" w:cs="宋体"/>
          <w:lang w:val="zh-TW" w:eastAsia="zh-TW" w:bidi="zh-TW"/>
        </w:rPr>
      </w:pPr>
      <w:r>
        <w:rPr>
          <w:rFonts w:ascii="华文仿宋" w:hAnsi="华文仿宋" w:eastAsia="华文仿宋"/>
        </w:rPr>
        <w:br w:type="page"/>
      </w:r>
      <w:bookmarkStart w:id="365" w:name="_GoBack"/>
      <w:bookmarkEnd w:id="365"/>
    </w:p>
    <w:p>
      <w:pPr>
        <w:pStyle w:val="3"/>
        <w:rPr>
          <w:rFonts w:ascii="华文仿宋" w:hAnsi="华文仿宋" w:eastAsia="华文仿宋"/>
          <w:lang w:eastAsia="zh-CN"/>
        </w:rPr>
      </w:pPr>
      <w:bookmarkStart w:id="3" w:name="_Toc9581"/>
      <w:r>
        <w:rPr>
          <w:rFonts w:hint="eastAsia" w:ascii="华文仿宋" w:hAnsi="华文仿宋" w:eastAsia="华文仿宋"/>
          <w:lang w:eastAsia="zh-CN"/>
        </w:rPr>
        <w:t>第一章报价邀请</w:t>
      </w:r>
      <w:bookmarkEnd w:id="1"/>
      <w:bookmarkEnd w:id="2"/>
      <w:bookmarkEnd w:id="3"/>
    </w:p>
    <w:p>
      <w:pPr>
        <w:pStyle w:val="28"/>
        <w:spacing w:line="360" w:lineRule="auto"/>
        <w:ind w:firstLine="500"/>
        <w:jc w:val="both"/>
        <w:rPr>
          <w:rFonts w:ascii="华文仿宋" w:hAnsi="华文仿宋" w:eastAsia="华文仿宋"/>
          <w:lang w:eastAsia="zh-CN"/>
        </w:rPr>
      </w:pPr>
      <w:r>
        <w:rPr>
          <w:rFonts w:ascii="华文仿宋" w:hAnsi="华文仿宋" w:eastAsia="华文仿宋"/>
          <w:u w:val="single"/>
          <w:lang w:eastAsia="zh-CN"/>
        </w:rPr>
        <w:t>新疆天之源项目管理集团有限公司</w:t>
      </w:r>
      <w:r>
        <w:rPr>
          <w:rFonts w:ascii="华文仿宋" w:hAnsi="华文仿宋" w:eastAsia="华文仿宋"/>
          <w:lang w:eastAsia="zh-CN"/>
        </w:rPr>
        <w:t>受</w:t>
      </w:r>
      <w:r>
        <w:rPr>
          <w:rFonts w:hint="eastAsia" w:ascii="华文仿宋" w:hAnsi="华文仿宋" w:eastAsia="华文仿宋"/>
          <w:u w:val="single"/>
          <w:lang w:eastAsia="zh-CN"/>
        </w:rPr>
        <w:t>新疆维吾尔自治区教育考试院</w:t>
      </w:r>
      <w:r>
        <w:rPr>
          <w:rFonts w:ascii="华文仿宋" w:hAnsi="华文仿宋" w:eastAsia="华文仿宋"/>
          <w:lang w:eastAsia="zh-CN"/>
        </w:rPr>
        <w:t>委托,对</w:t>
      </w:r>
      <w:r>
        <w:rPr>
          <w:rFonts w:hint="eastAsia" w:ascii="华文仿宋" w:hAnsi="华文仿宋" w:eastAsia="华文仿宋"/>
          <w:u w:val="single"/>
          <w:lang w:eastAsia="zh-CN"/>
        </w:rPr>
        <w:t>2021年新疆维吾尔自治区教育考试院各类考试网上评卷技术服务项目</w:t>
      </w:r>
      <w:r>
        <w:rPr>
          <w:rFonts w:ascii="华文仿宋" w:hAnsi="华文仿宋" w:eastAsia="华文仿宋"/>
          <w:lang w:eastAsia="zh-CN"/>
        </w:rPr>
        <w:t>采用单一来源方式采购,现诚邀</w:t>
      </w:r>
      <w:r>
        <w:rPr>
          <w:rFonts w:hint="eastAsia" w:ascii="华文仿宋" w:hAnsi="华文仿宋" w:eastAsia="华文仿宋"/>
          <w:u w:val="single"/>
          <w:lang w:eastAsia="zh-CN"/>
        </w:rPr>
        <w:t>深圳市海云天科技股份有限公司</w:t>
      </w:r>
      <w:r>
        <w:rPr>
          <w:rFonts w:ascii="华文仿宋" w:hAnsi="华文仿宋" w:eastAsia="华文仿宋"/>
          <w:lang w:eastAsia="zh-CN"/>
        </w:rPr>
        <w:t>与我们联系购买单一来源采购文件事宜，参加此项目的报价。</w:t>
      </w:r>
    </w:p>
    <w:p>
      <w:pPr>
        <w:pStyle w:val="28"/>
        <w:tabs>
          <w:tab w:val="left" w:pos="1018"/>
        </w:tabs>
        <w:spacing w:line="360" w:lineRule="auto"/>
        <w:ind w:firstLine="500"/>
        <w:jc w:val="both"/>
        <w:rPr>
          <w:rFonts w:ascii="华文仿宋" w:hAnsi="华文仿宋" w:eastAsia="华文仿宋"/>
          <w:lang w:eastAsia="zh-CN"/>
        </w:rPr>
      </w:pPr>
      <w:bookmarkStart w:id="4" w:name="bookmark26"/>
      <w:r>
        <w:rPr>
          <w:rFonts w:ascii="华文仿宋" w:hAnsi="华文仿宋" w:eastAsia="华文仿宋"/>
          <w:b/>
          <w:bCs/>
          <w:lang w:eastAsia="zh-CN"/>
        </w:rPr>
        <w:t>一</w:t>
      </w:r>
      <w:bookmarkEnd w:id="4"/>
      <w:r>
        <w:rPr>
          <w:rFonts w:ascii="华文仿宋" w:hAnsi="华文仿宋" w:eastAsia="华文仿宋"/>
          <w:b/>
          <w:bCs/>
          <w:lang w:eastAsia="zh-CN"/>
        </w:rPr>
        <w:t>、</w:t>
      </w:r>
      <w:r>
        <w:rPr>
          <w:rFonts w:ascii="华文仿宋" w:hAnsi="华文仿宋" w:eastAsia="华文仿宋"/>
          <w:b/>
          <w:bCs/>
          <w:lang w:eastAsia="zh-CN"/>
        </w:rPr>
        <w:tab/>
      </w:r>
      <w:r>
        <w:rPr>
          <w:rFonts w:ascii="华文仿宋" w:hAnsi="华文仿宋" w:eastAsia="华文仿宋"/>
          <w:b/>
          <w:bCs/>
          <w:lang w:eastAsia="zh-CN"/>
        </w:rPr>
        <w:t>采购项目基本情况：</w:t>
      </w:r>
    </w:p>
    <w:p>
      <w:pPr>
        <w:pStyle w:val="28"/>
        <w:spacing w:line="360" w:lineRule="auto"/>
        <w:ind w:firstLine="500"/>
        <w:jc w:val="both"/>
        <w:rPr>
          <w:rFonts w:ascii="华文仿宋" w:hAnsi="华文仿宋" w:eastAsia="华文仿宋"/>
          <w:lang w:eastAsia="zh-CN"/>
        </w:rPr>
      </w:pPr>
      <w:r>
        <w:rPr>
          <w:rFonts w:hint="eastAsia" w:ascii="华文仿宋" w:hAnsi="华文仿宋" w:eastAsia="华文仿宋"/>
          <w:lang w:val="en-US" w:eastAsia="zh-CN" w:bidi="en-US"/>
        </w:rPr>
        <w:t>1、</w:t>
      </w:r>
      <w:r>
        <w:rPr>
          <w:rFonts w:ascii="华文仿宋" w:hAnsi="华文仿宋" w:eastAsia="华文仿宋"/>
          <w:lang w:eastAsia="zh-CN"/>
        </w:rPr>
        <w:t>项目编号：</w:t>
      </w:r>
      <w:r>
        <w:rPr>
          <w:rFonts w:hint="eastAsia" w:ascii="华文仿宋" w:hAnsi="华文仿宋" w:eastAsia="华文仿宋"/>
          <w:u w:val="single"/>
          <w:lang w:eastAsia="zh-CN"/>
        </w:rPr>
        <w:t>XJTZY2021-1-C0001-15</w:t>
      </w:r>
      <w:r>
        <w:rPr>
          <w:rFonts w:ascii="华文仿宋" w:hAnsi="华文仿宋" w:eastAsia="华文仿宋"/>
          <w:lang w:eastAsia="zh-CN"/>
        </w:rPr>
        <w:t>。</w:t>
      </w:r>
    </w:p>
    <w:p>
      <w:pPr>
        <w:pStyle w:val="28"/>
        <w:tabs>
          <w:tab w:val="left" w:pos="1018"/>
        </w:tabs>
        <w:spacing w:line="360" w:lineRule="auto"/>
        <w:ind w:firstLine="500"/>
        <w:jc w:val="both"/>
        <w:rPr>
          <w:rFonts w:ascii="华文仿宋" w:hAnsi="华文仿宋" w:eastAsia="华文仿宋"/>
          <w:lang w:eastAsia="zh-CN"/>
        </w:rPr>
      </w:pPr>
      <w:bookmarkStart w:id="5" w:name="bookmark27"/>
      <w:r>
        <w:rPr>
          <w:rFonts w:ascii="华文仿宋" w:hAnsi="华文仿宋" w:eastAsia="华文仿宋"/>
          <w:lang w:eastAsia="zh-CN"/>
        </w:rPr>
        <w:t>2</w:t>
      </w:r>
      <w:bookmarkEnd w:id="5"/>
      <w:r>
        <w:rPr>
          <w:rFonts w:hint="eastAsia" w:ascii="华文仿宋" w:hAnsi="华文仿宋" w:eastAsia="华文仿宋"/>
          <w:lang w:eastAsia="zh-CN"/>
        </w:rPr>
        <w:t>、</w:t>
      </w:r>
      <w:r>
        <w:rPr>
          <w:rFonts w:ascii="华文仿宋" w:hAnsi="华文仿宋" w:eastAsia="华文仿宋"/>
          <w:lang w:eastAsia="zh-CN"/>
        </w:rPr>
        <w:t>项目名称：</w:t>
      </w:r>
      <w:r>
        <w:rPr>
          <w:rFonts w:hint="eastAsia" w:ascii="华文仿宋" w:hAnsi="华文仿宋" w:eastAsia="华文仿宋"/>
          <w:u w:val="single"/>
          <w:lang w:eastAsia="zh-CN"/>
        </w:rPr>
        <w:t>2021年新疆维吾尔自治区教育考试院各类考试网上评卷技术服务项目</w:t>
      </w:r>
      <w:r>
        <w:rPr>
          <w:rFonts w:ascii="华文仿宋" w:hAnsi="华文仿宋" w:eastAsia="华文仿宋"/>
          <w:lang w:eastAsia="zh-CN"/>
        </w:rPr>
        <w:t>。</w:t>
      </w:r>
    </w:p>
    <w:p>
      <w:pPr>
        <w:pStyle w:val="28"/>
        <w:tabs>
          <w:tab w:val="left" w:pos="1018"/>
        </w:tabs>
        <w:spacing w:line="360" w:lineRule="auto"/>
        <w:ind w:firstLine="480"/>
        <w:rPr>
          <w:rFonts w:ascii="华文仿宋" w:hAnsi="华文仿宋" w:eastAsia="华文仿宋"/>
          <w:lang w:eastAsia="zh-CN"/>
        </w:rPr>
      </w:pPr>
      <w:bookmarkStart w:id="6" w:name="bookmark28"/>
      <w:r>
        <w:rPr>
          <w:rFonts w:ascii="华文仿宋" w:hAnsi="华文仿宋" w:eastAsia="华文仿宋"/>
          <w:lang w:eastAsia="zh-CN"/>
        </w:rPr>
        <w:t>3</w:t>
      </w:r>
      <w:bookmarkEnd w:id="6"/>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采购人：</w:t>
      </w:r>
      <w:r>
        <w:rPr>
          <w:rFonts w:hint="eastAsia" w:ascii="华文仿宋" w:hAnsi="华文仿宋" w:eastAsia="华文仿宋"/>
          <w:u w:val="single"/>
          <w:lang w:eastAsia="zh-CN"/>
        </w:rPr>
        <w:t>新疆维吾尔自治区教育考试院。</w:t>
      </w:r>
    </w:p>
    <w:p>
      <w:pPr>
        <w:pStyle w:val="28"/>
        <w:tabs>
          <w:tab w:val="left" w:pos="1018"/>
        </w:tabs>
        <w:spacing w:line="360" w:lineRule="auto"/>
        <w:ind w:firstLine="480"/>
        <w:rPr>
          <w:rFonts w:ascii="华文仿宋" w:hAnsi="华文仿宋" w:eastAsia="华文仿宋"/>
          <w:lang w:eastAsia="zh-CN"/>
        </w:rPr>
      </w:pPr>
      <w:bookmarkStart w:id="7" w:name="bookmark29"/>
      <w:r>
        <w:rPr>
          <w:rFonts w:ascii="华文仿宋" w:hAnsi="华文仿宋" w:eastAsia="华文仿宋"/>
          <w:lang w:eastAsia="zh-CN"/>
        </w:rPr>
        <w:t>4</w:t>
      </w:r>
      <w:bookmarkEnd w:id="7"/>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采购代理机构：</w:t>
      </w:r>
      <w:r>
        <w:rPr>
          <w:rFonts w:ascii="华文仿宋" w:hAnsi="华文仿宋" w:eastAsia="华文仿宋"/>
          <w:u w:val="single"/>
          <w:lang w:eastAsia="zh-CN"/>
        </w:rPr>
        <w:t>新疆天之源项目管理集团有限公司</w:t>
      </w:r>
      <w:r>
        <w:rPr>
          <w:rFonts w:ascii="华文仿宋" w:hAnsi="华文仿宋" w:eastAsia="华文仿宋"/>
          <w:lang w:eastAsia="zh-CN"/>
        </w:rPr>
        <w:t>。</w:t>
      </w:r>
    </w:p>
    <w:p>
      <w:pPr>
        <w:pStyle w:val="28"/>
        <w:tabs>
          <w:tab w:val="left" w:pos="1018"/>
        </w:tabs>
        <w:spacing w:line="360" w:lineRule="auto"/>
        <w:ind w:firstLine="480"/>
        <w:jc w:val="both"/>
        <w:rPr>
          <w:rFonts w:ascii="华文仿宋" w:hAnsi="华文仿宋" w:eastAsia="华文仿宋"/>
          <w:b/>
          <w:bCs/>
          <w:lang w:eastAsia="zh-CN"/>
        </w:rPr>
      </w:pPr>
      <w:bookmarkStart w:id="8" w:name="bookmark30"/>
      <w:r>
        <w:rPr>
          <w:rFonts w:ascii="华文仿宋" w:hAnsi="华文仿宋" w:eastAsia="华文仿宋"/>
          <w:b/>
          <w:bCs/>
          <w:lang w:eastAsia="zh-CN"/>
        </w:rPr>
        <w:t>二</w:t>
      </w:r>
      <w:bookmarkEnd w:id="8"/>
      <w:r>
        <w:rPr>
          <w:rFonts w:ascii="华文仿宋" w:hAnsi="华文仿宋" w:eastAsia="华文仿宋"/>
          <w:b/>
          <w:bCs/>
          <w:lang w:eastAsia="zh-CN"/>
        </w:rPr>
        <w:t>、</w:t>
      </w:r>
      <w:r>
        <w:rPr>
          <w:rFonts w:ascii="华文仿宋" w:hAnsi="华文仿宋" w:eastAsia="华文仿宋"/>
          <w:b/>
          <w:bCs/>
          <w:lang w:eastAsia="zh-CN"/>
        </w:rPr>
        <w:tab/>
      </w:r>
      <w:r>
        <w:rPr>
          <w:rFonts w:ascii="华文仿宋" w:hAnsi="华文仿宋" w:eastAsia="华文仿宋"/>
          <w:b/>
          <w:bCs/>
          <w:lang w:eastAsia="zh-CN"/>
        </w:rPr>
        <w:t>采购内容：</w:t>
      </w:r>
    </w:p>
    <w:p>
      <w:pPr>
        <w:pStyle w:val="28"/>
        <w:tabs>
          <w:tab w:val="left" w:pos="5909"/>
        </w:tabs>
        <w:spacing w:line="360" w:lineRule="auto"/>
        <w:ind w:firstLine="480"/>
        <w:rPr>
          <w:rFonts w:hint="eastAsia" w:ascii="华文仿宋" w:hAnsi="华文仿宋" w:eastAsia="华文仿宋"/>
          <w:lang w:eastAsia="zh-CN"/>
        </w:rPr>
      </w:pPr>
      <w:bookmarkStart w:id="9" w:name="_Toc350789712"/>
      <w:r>
        <w:rPr>
          <w:rFonts w:hint="eastAsia" w:ascii="华文仿宋" w:hAnsi="华文仿宋" w:eastAsia="华文仿宋"/>
          <w:lang w:eastAsia="zh-CN"/>
        </w:rPr>
        <w:t>2021年新疆维吾尔自治区教育考试院各类考试网上评卷技术服务</w:t>
      </w:r>
      <w:bookmarkEnd w:id="9"/>
      <w:r>
        <w:rPr>
          <w:rFonts w:hint="eastAsia" w:ascii="华文仿宋" w:hAnsi="华文仿宋" w:eastAsia="华文仿宋"/>
          <w:lang w:eastAsia="zh-CN"/>
        </w:rPr>
        <w:t>采购</w:t>
      </w:r>
    </w:p>
    <w:p>
      <w:pPr>
        <w:pStyle w:val="28"/>
        <w:tabs>
          <w:tab w:val="left" w:pos="5909"/>
        </w:tabs>
        <w:spacing w:line="360" w:lineRule="auto"/>
        <w:ind w:firstLine="480"/>
        <w:rPr>
          <w:rFonts w:ascii="华文仿宋" w:hAnsi="华文仿宋" w:eastAsia="华文仿宋"/>
          <w:lang w:eastAsia="zh-CN"/>
        </w:rPr>
      </w:pPr>
      <w:r>
        <w:rPr>
          <w:rFonts w:ascii="华文仿宋" w:hAnsi="华文仿宋" w:eastAsia="华文仿宋"/>
          <w:lang w:eastAsia="zh-CN"/>
        </w:rPr>
        <w:t>拟定供应商：</w:t>
      </w:r>
      <w:r>
        <w:rPr>
          <w:rFonts w:hint="eastAsia" w:ascii="华文仿宋" w:hAnsi="华文仿宋" w:eastAsia="华文仿宋"/>
          <w:lang w:eastAsia="zh-CN"/>
        </w:rPr>
        <w:t>深圳市海云天科技股份有限公司</w:t>
      </w:r>
      <w:r>
        <w:rPr>
          <w:rFonts w:ascii="华文仿宋" w:hAnsi="华文仿宋" w:eastAsia="华文仿宋"/>
          <w:lang w:eastAsia="zh-CN"/>
        </w:rPr>
        <w:t>；</w:t>
      </w:r>
    </w:p>
    <w:p>
      <w:pPr>
        <w:pStyle w:val="28"/>
        <w:tabs>
          <w:tab w:val="left" w:pos="1018"/>
        </w:tabs>
        <w:spacing w:line="360" w:lineRule="auto"/>
        <w:ind w:firstLine="480"/>
        <w:jc w:val="both"/>
        <w:rPr>
          <w:rFonts w:ascii="华文仿宋" w:hAnsi="华文仿宋" w:eastAsia="华文仿宋"/>
          <w:lang w:eastAsia="zh-CN"/>
        </w:rPr>
      </w:pPr>
      <w:bookmarkStart w:id="10" w:name="bookmark31"/>
      <w:r>
        <w:rPr>
          <w:rFonts w:ascii="华文仿宋" w:hAnsi="华文仿宋" w:eastAsia="华文仿宋"/>
          <w:lang w:eastAsia="zh-CN"/>
        </w:rPr>
        <w:t>三</w:t>
      </w:r>
      <w:bookmarkEnd w:id="10"/>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b/>
          <w:bCs/>
          <w:lang w:eastAsia="zh-CN"/>
        </w:rPr>
        <w:t>资金情况：</w:t>
      </w:r>
    </w:p>
    <w:p>
      <w:pPr>
        <w:pStyle w:val="28"/>
        <w:spacing w:line="360" w:lineRule="auto"/>
        <w:ind w:firstLine="480"/>
        <w:rPr>
          <w:rFonts w:ascii="华文仿宋" w:hAnsi="华文仿宋" w:eastAsia="华文仿宋"/>
          <w:lang w:eastAsia="zh-CN"/>
        </w:rPr>
      </w:pPr>
      <w:r>
        <w:rPr>
          <w:rFonts w:ascii="华文仿宋" w:hAnsi="华文仿宋" w:eastAsia="华文仿宋"/>
          <w:lang w:eastAsia="zh-CN"/>
        </w:rPr>
        <w:t>资金来源及金额：</w:t>
      </w:r>
      <w:r>
        <w:rPr>
          <w:rFonts w:hint="eastAsia" w:ascii="华文仿宋" w:hAnsi="华文仿宋" w:eastAsia="华文仿宋"/>
          <w:lang w:eastAsia="zh-CN"/>
        </w:rPr>
        <w:t>619.93万元</w:t>
      </w:r>
    </w:p>
    <w:p>
      <w:pPr>
        <w:pStyle w:val="28"/>
        <w:tabs>
          <w:tab w:val="left" w:pos="1018"/>
        </w:tabs>
        <w:spacing w:line="360" w:lineRule="auto"/>
        <w:ind w:firstLine="480"/>
        <w:rPr>
          <w:rFonts w:ascii="华文仿宋" w:hAnsi="华文仿宋" w:eastAsia="华文仿宋"/>
          <w:lang w:eastAsia="zh-CN"/>
        </w:rPr>
      </w:pPr>
      <w:bookmarkStart w:id="11" w:name="bookmark32"/>
      <w:r>
        <w:rPr>
          <w:rFonts w:ascii="华文仿宋" w:hAnsi="华文仿宋" w:eastAsia="华文仿宋"/>
          <w:b/>
          <w:bCs/>
          <w:lang w:eastAsia="zh-CN"/>
        </w:rPr>
        <w:t>四</w:t>
      </w:r>
      <w:bookmarkEnd w:id="11"/>
      <w:r>
        <w:rPr>
          <w:rFonts w:ascii="华文仿宋" w:hAnsi="华文仿宋" w:eastAsia="华文仿宋"/>
          <w:b/>
          <w:bCs/>
          <w:lang w:eastAsia="zh-CN"/>
        </w:rPr>
        <w:t>、</w:t>
      </w:r>
      <w:r>
        <w:rPr>
          <w:rFonts w:ascii="华文仿宋" w:hAnsi="华文仿宋" w:eastAsia="华文仿宋"/>
          <w:b/>
          <w:bCs/>
          <w:lang w:eastAsia="zh-CN"/>
        </w:rPr>
        <w:tab/>
      </w:r>
      <w:r>
        <w:rPr>
          <w:rFonts w:ascii="华文仿宋" w:hAnsi="华文仿宋" w:eastAsia="华文仿宋"/>
          <w:b/>
          <w:bCs/>
          <w:lang w:eastAsia="zh-CN"/>
        </w:rPr>
        <w:t>供应商参加本次政府采购活动应具备下列条件：</w:t>
      </w:r>
    </w:p>
    <w:p>
      <w:pPr>
        <w:pStyle w:val="28"/>
        <w:tabs>
          <w:tab w:val="left" w:pos="1266"/>
        </w:tabs>
        <w:spacing w:line="360" w:lineRule="auto"/>
        <w:ind w:firstLine="620"/>
        <w:rPr>
          <w:rFonts w:ascii="华文仿宋" w:hAnsi="华文仿宋" w:eastAsia="华文仿宋"/>
          <w:lang w:eastAsia="zh-CN"/>
        </w:rPr>
      </w:pPr>
      <w:bookmarkStart w:id="12" w:name="bookmark33"/>
      <w:r>
        <w:rPr>
          <w:rFonts w:ascii="华文仿宋" w:hAnsi="华文仿宋" w:eastAsia="华文仿宋"/>
          <w:lang w:eastAsia="zh-CN"/>
        </w:rPr>
        <w:t>（</w:t>
      </w:r>
      <w:bookmarkEnd w:id="12"/>
      <w:r>
        <w:rPr>
          <w:rFonts w:ascii="华文仿宋" w:hAnsi="华文仿宋" w:eastAsia="华文仿宋"/>
          <w:lang w:eastAsia="zh-CN"/>
        </w:rPr>
        <w:t>一）</w:t>
      </w:r>
      <w:r>
        <w:rPr>
          <w:rFonts w:ascii="华文仿宋" w:hAnsi="华文仿宋" w:eastAsia="华文仿宋"/>
          <w:lang w:eastAsia="zh-CN"/>
        </w:rPr>
        <w:tab/>
      </w:r>
      <w:r>
        <w:rPr>
          <w:rFonts w:ascii="华文仿宋" w:hAnsi="华文仿宋" w:eastAsia="华文仿宋"/>
          <w:lang w:eastAsia="zh-CN"/>
        </w:rPr>
        <w:t>《中华人民共和国政府采购法》第二十二条规定的条件：</w:t>
      </w:r>
    </w:p>
    <w:p>
      <w:pPr>
        <w:pStyle w:val="28"/>
        <w:tabs>
          <w:tab w:val="left" w:pos="1118"/>
        </w:tabs>
        <w:spacing w:line="360" w:lineRule="auto"/>
        <w:ind w:firstLine="740"/>
        <w:rPr>
          <w:rFonts w:ascii="华文仿宋" w:hAnsi="华文仿宋" w:eastAsia="华文仿宋"/>
          <w:lang w:eastAsia="zh-CN"/>
        </w:rPr>
      </w:pPr>
      <w:bookmarkStart w:id="13" w:name="bookmark34"/>
      <w:r>
        <w:rPr>
          <w:rFonts w:ascii="华文仿宋" w:hAnsi="华文仿宋" w:eastAsia="华文仿宋"/>
          <w:lang w:eastAsia="zh-CN"/>
        </w:rPr>
        <w:t>1</w:t>
      </w:r>
      <w:bookmarkEnd w:id="13"/>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具有独立承担民事责任的能力；</w:t>
      </w:r>
    </w:p>
    <w:p>
      <w:pPr>
        <w:pStyle w:val="28"/>
        <w:tabs>
          <w:tab w:val="left" w:pos="1132"/>
        </w:tabs>
        <w:spacing w:line="360" w:lineRule="auto"/>
        <w:ind w:firstLine="740"/>
        <w:rPr>
          <w:rFonts w:ascii="华文仿宋" w:hAnsi="华文仿宋" w:eastAsia="华文仿宋"/>
          <w:lang w:eastAsia="zh-CN"/>
        </w:rPr>
      </w:pPr>
      <w:bookmarkStart w:id="14" w:name="bookmark35"/>
      <w:r>
        <w:rPr>
          <w:rFonts w:ascii="华文仿宋" w:hAnsi="华文仿宋" w:eastAsia="华文仿宋"/>
          <w:lang w:eastAsia="zh-CN"/>
        </w:rPr>
        <w:t>2</w:t>
      </w:r>
      <w:bookmarkEnd w:id="14"/>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具有良好的商业信誉和健全的财务会计制度；</w:t>
      </w:r>
    </w:p>
    <w:p>
      <w:pPr>
        <w:pStyle w:val="28"/>
        <w:tabs>
          <w:tab w:val="left" w:pos="1132"/>
        </w:tabs>
        <w:spacing w:line="360" w:lineRule="auto"/>
        <w:ind w:firstLine="740"/>
        <w:rPr>
          <w:rFonts w:ascii="华文仿宋" w:hAnsi="华文仿宋" w:eastAsia="华文仿宋"/>
          <w:lang w:eastAsia="zh-CN"/>
        </w:rPr>
      </w:pPr>
      <w:bookmarkStart w:id="15" w:name="bookmark36"/>
      <w:r>
        <w:rPr>
          <w:rFonts w:ascii="华文仿宋" w:hAnsi="华文仿宋" w:eastAsia="华文仿宋"/>
          <w:lang w:eastAsia="zh-CN"/>
        </w:rPr>
        <w:t>3</w:t>
      </w:r>
      <w:bookmarkEnd w:id="15"/>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具有履行合同所必须的设备和专业技术能力；</w:t>
      </w:r>
    </w:p>
    <w:p>
      <w:pPr>
        <w:pStyle w:val="28"/>
        <w:tabs>
          <w:tab w:val="left" w:pos="1132"/>
        </w:tabs>
        <w:spacing w:line="360" w:lineRule="auto"/>
        <w:ind w:firstLine="740"/>
        <w:rPr>
          <w:rFonts w:ascii="华文仿宋" w:hAnsi="华文仿宋" w:eastAsia="华文仿宋"/>
          <w:lang w:eastAsia="zh-CN"/>
        </w:rPr>
      </w:pPr>
      <w:bookmarkStart w:id="16" w:name="bookmark37"/>
      <w:r>
        <w:rPr>
          <w:rFonts w:ascii="华文仿宋" w:hAnsi="华文仿宋" w:eastAsia="华文仿宋"/>
          <w:lang w:eastAsia="zh-CN"/>
        </w:rPr>
        <w:t>4</w:t>
      </w:r>
      <w:bookmarkEnd w:id="16"/>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具有依法缴纳税收和社会保障资金的良好记录；</w:t>
      </w:r>
    </w:p>
    <w:p>
      <w:pPr>
        <w:pStyle w:val="28"/>
        <w:tabs>
          <w:tab w:val="left" w:pos="1132"/>
        </w:tabs>
        <w:spacing w:line="360" w:lineRule="auto"/>
        <w:ind w:firstLine="740"/>
        <w:rPr>
          <w:rFonts w:ascii="华文仿宋" w:hAnsi="华文仿宋" w:eastAsia="华文仿宋"/>
          <w:lang w:eastAsia="zh-CN"/>
        </w:rPr>
      </w:pPr>
      <w:bookmarkStart w:id="17" w:name="bookmark38"/>
      <w:r>
        <w:rPr>
          <w:rFonts w:ascii="华文仿宋" w:hAnsi="华文仿宋" w:eastAsia="华文仿宋"/>
          <w:lang w:eastAsia="zh-CN"/>
        </w:rPr>
        <w:t>5</w:t>
      </w:r>
      <w:bookmarkEnd w:id="17"/>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参加本次政府采购活动前三年内，在经营活动中没有重大违法记录；</w:t>
      </w:r>
    </w:p>
    <w:p>
      <w:pPr>
        <w:pStyle w:val="28"/>
        <w:tabs>
          <w:tab w:val="left" w:pos="1132"/>
        </w:tabs>
        <w:spacing w:line="360" w:lineRule="auto"/>
        <w:ind w:firstLine="740"/>
        <w:rPr>
          <w:rFonts w:ascii="华文仿宋" w:hAnsi="华文仿宋" w:eastAsia="华文仿宋"/>
          <w:lang w:eastAsia="zh-CN"/>
        </w:rPr>
      </w:pPr>
      <w:bookmarkStart w:id="18" w:name="bookmark39"/>
      <w:r>
        <w:rPr>
          <w:rFonts w:ascii="华文仿宋" w:hAnsi="华文仿宋" w:eastAsia="华文仿宋"/>
          <w:lang w:eastAsia="zh-CN"/>
        </w:rPr>
        <w:t>6</w:t>
      </w:r>
      <w:bookmarkEnd w:id="18"/>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符合法律、行政法规规定的其他条件；</w:t>
      </w:r>
    </w:p>
    <w:p>
      <w:pPr>
        <w:pStyle w:val="28"/>
        <w:tabs>
          <w:tab w:val="left" w:pos="1266"/>
        </w:tabs>
        <w:spacing w:line="360" w:lineRule="auto"/>
        <w:ind w:firstLine="620"/>
        <w:rPr>
          <w:rFonts w:ascii="华文仿宋" w:hAnsi="华文仿宋" w:eastAsia="华文仿宋"/>
          <w:lang w:eastAsia="zh-CN"/>
        </w:rPr>
      </w:pPr>
      <w:bookmarkStart w:id="19" w:name="bookmark40"/>
      <w:r>
        <w:rPr>
          <w:rFonts w:ascii="华文仿宋" w:hAnsi="华文仿宋" w:eastAsia="华文仿宋"/>
          <w:lang w:eastAsia="zh-CN"/>
        </w:rPr>
        <w:t>（</w:t>
      </w:r>
      <w:bookmarkEnd w:id="19"/>
      <w:r>
        <w:rPr>
          <w:rFonts w:ascii="华文仿宋" w:hAnsi="华文仿宋" w:eastAsia="华文仿宋"/>
          <w:lang w:eastAsia="zh-CN"/>
        </w:rPr>
        <w:t>二）</w:t>
      </w:r>
      <w:r>
        <w:rPr>
          <w:rFonts w:ascii="华文仿宋" w:hAnsi="华文仿宋" w:eastAsia="华文仿宋"/>
          <w:lang w:eastAsia="zh-CN"/>
        </w:rPr>
        <w:tab/>
      </w:r>
      <w:r>
        <w:rPr>
          <w:rFonts w:ascii="华文仿宋" w:hAnsi="华文仿宋" w:eastAsia="华文仿宋"/>
          <w:lang w:eastAsia="zh-CN"/>
        </w:rPr>
        <w:t>落实政府采购政策需满足的资格要求：无。</w:t>
      </w:r>
    </w:p>
    <w:p>
      <w:pPr>
        <w:pStyle w:val="28"/>
        <w:tabs>
          <w:tab w:val="left" w:pos="1266"/>
        </w:tabs>
        <w:spacing w:line="360" w:lineRule="auto"/>
        <w:ind w:firstLine="620"/>
        <w:rPr>
          <w:rFonts w:ascii="华文仿宋" w:hAnsi="华文仿宋" w:eastAsia="华文仿宋"/>
          <w:lang w:eastAsia="zh-CN"/>
        </w:rPr>
      </w:pPr>
      <w:bookmarkStart w:id="20" w:name="bookmark41"/>
      <w:r>
        <w:rPr>
          <w:rFonts w:ascii="华文仿宋" w:hAnsi="华文仿宋" w:eastAsia="华文仿宋"/>
          <w:lang w:eastAsia="zh-CN"/>
        </w:rPr>
        <w:t>（</w:t>
      </w:r>
      <w:bookmarkEnd w:id="20"/>
      <w:r>
        <w:rPr>
          <w:rFonts w:ascii="华文仿宋" w:hAnsi="华文仿宋" w:eastAsia="华文仿宋"/>
          <w:lang w:eastAsia="zh-CN"/>
        </w:rPr>
        <w:t>三）</w:t>
      </w:r>
      <w:r>
        <w:rPr>
          <w:rFonts w:ascii="华文仿宋" w:hAnsi="华文仿宋" w:eastAsia="华文仿宋"/>
          <w:lang w:eastAsia="zh-CN"/>
        </w:rPr>
        <w:tab/>
      </w:r>
      <w:r>
        <w:rPr>
          <w:rFonts w:ascii="华文仿宋" w:hAnsi="华文仿宋" w:eastAsia="华文仿宋"/>
          <w:lang w:eastAsia="zh-CN"/>
        </w:rPr>
        <w:t>本项目的特定资格要求：</w:t>
      </w:r>
    </w:p>
    <w:p>
      <w:pPr>
        <w:pStyle w:val="28"/>
        <w:tabs>
          <w:tab w:val="left" w:pos="1078"/>
        </w:tabs>
        <w:spacing w:line="360" w:lineRule="auto"/>
        <w:ind w:firstLine="740"/>
        <w:jc w:val="both"/>
        <w:rPr>
          <w:rFonts w:ascii="华文仿宋" w:hAnsi="华文仿宋" w:eastAsia="华文仿宋"/>
          <w:lang w:eastAsia="zh-CN"/>
        </w:rPr>
      </w:pPr>
      <w:bookmarkStart w:id="21" w:name="bookmark42"/>
      <w:r>
        <w:rPr>
          <w:rFonts w:ascii="华文仿宋" w:hAnsi="华文仿宋" w:eastAsia="华文仿宋"/>
          <w:lang w:eastAsia="zh-CN"/>
        </w:rPr>
        <w:t>1</w:t>
      </w:r>
      <w:bookmarkEnd w:id="21"/>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本项目参加政府采购活动的供应商单位及其现任法定代表人、主要负责人前三年 内不得具有行贿犯罪记录。</w:t>
      </w:r>
    </w:p>
    <w:p>
      <w:pPr>
        <w:pStyle w:val="28"/>
        <w:tabs>
          <w:tab w:val="left" w:pos="1132"/>
        </w:tabs>
        <w:spacing w:line="360" w:lineRule="auto"/>
        <w:ind w:firstLine="740"/>
        <w:rPr>
          <w:rFonts w:ascii="华文仿宋" w:hAnsi="华文仿宋" w:eastAsia="华文仿宋"/>
          <w:lang w:eastAsia="zh-CN"/>
        </w:rPr>
      </w:pPr>
      <w:bookmarkStart w:id="22" w:name="bookmark43"/>
      <w:r>
        <w:rPr>
          <w:rFonts w:ascii="华文仿宋" w:hAnsi="华文仿宋" w:eastAsia="华文仿宋"/>
          <w:lang w:eastAsia="zh-CN"/>
        </w:rPr>
        <w:t>2</w:t>
      </w:r>
      <w:bookmarkEnd w:id="22"/>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按本项目规定购买了单一来源采购文件；</w:t>
      </w:r>
    </w:p>
    <w:p>
      <w:pPr>
        <w:pStyle w:val="28"/>
        <w:tabs>
          <w:tab w:val="left" w:pos="392"/>
        </w:tabs>
        <w:spacing w:line="360" w:lineRule="auto"/>
        <w:ind w:firstLine="740"/>
        <w:rPr>
          <w:rFonts w:ascii="华文仿宋" w:hAnsi="华文仿宋" w:eastAsia="华文仿宋"/>
          <w:lang w:eastAsia="zh-CN"/>
        </w:rPr>
      </w:pPr>
      <w:bookmarkStart w:id="23" w:name="bookmark44"/>
      <w:r>
        <w:rPr>
          <w:rFonts w:ascii="华文仿宋" w:hAnsi="华文仿宋" w:eastAsia="华文仿宋"/>
          <w:lang w:eastAsia="zh-CN"/>
        </w:rPr>
        <w:t>3</w:t>
      </w:r>
      <w:bookmarkEnd w:id="23"/>
      <w:r>
        <w:rPr>
          <w:rFonts w:ascii="华文仿宋" w:hAnsi="华文仿宋" w:eastAsia="华文仿宋"/>
          <w:lang w:eastAsia="zh-CN"/>
        </w:rPr>
        <w:t>、非法定代表人/单位负责人参加本次采购活动时，须授权参加本次采购活动的供应商代表证明材料。</w:t>
      </w:r>
    </w:p>
    <w:p>
      <w:pPr>
        <w:pStyle w:val="28"/>
        <w:tabs>
          <w:tab w:val="left" w:pos="967"/>
        </w:tabs>
        <w:spacing w:line="360" w:lineRule="auto"/>
        <w:ind w:firstLine="460"/>
        <w:rPr>
          <w:rFonts w:ascii="华文仿宋" w:hAnsi="华文仿宋" w:eastAsia="华文仿宋"/>
          <w:lang w:eastAsia="zh-CN"/>
        </w:rPr>
      </w:pPr>
      <w:bookmarkStart w:id="24" w:name="bookmark45"/>
      <w:r>
        <w:rPr>
          <w:rFonts w:ascii="华文仿宋" w:hAnsi="华文仿宋" w:eastAsia="华文仿宋"/>
          <w:b/>
          <w:bCs/>
          <w:lang w:eastAsia="zh-CN"/>
        </w:rPr>
        <w:t>五</w:t>
      </w:r>
      <w:bookmarkEnd w:id="24"/>
      <w:r>
        <w:rPr>
          <w:rFonts w:ascii="华文仿宋" w:hAnsi="华文仿宋" w:eastAsia="华文仿宋"/>
          <w:b/>
          <w:bCs/>
          <w:lang w:eastAsia="zh-CN"/>
        </w:rPr>
        <w:t>、</w:t>
      </w:r>
      <w:r>
        <w:rPr>
          <w:rFonts w:ascii="华文仿宋" w:hAnsi="华文仿宋" w:eastAsia="华文仿宋"/>
          <w:b/>
          <w:bCs/>
          <w:lang w:eastAsia="zh-CN"/>
        </w:rPr>
        <w:tab/>
      </w:r>
      <w:r>
        <w:rPr>
          <w:rFonts w:ascii="华文仿宋" w:hAnsi="华文仿宋" w:eastAsia="华文仿宋"/>
          <w:b/>
          <w:bCs/>
          <w:lang w:eastAsia="zh-CN"/>
        </w:rPr>
        <w:t>禁止参加本次采购活动的供应商：</w:t>
      </w:r>
    </w:p>
    <w:p>
      <w:pPr>
        <w:pStyle w:val="28"/>
        <w:spacing w:line="360" w:lineRule="auto"/>
        <w:ind w:firstLine="480"/>
        <w:jc w:val="both"/>
        <w:rPr>
          <w:rFonts w:ascii="华文仿宋" w:hAnsi="华文仿宋" w:eastAsia="华文仿宋"/>
          <w:lang w:eastAsia="zh-CN"/>
        </w:rPr>
      </w:pPr>
      <w:r>
        <w:rPr>
          <w:rFonts w:ascii="华文仿宋" w:hAnsi="华文仿宋" w:eastAsia="华文仿宋"/>
          <w:lang w:eastAsia="zh-CN"/>
        </w:rPr>
        <w:t>根据《关于在政府采购活动中查询及使用信用记录有关问题的通知》（财库〔2016） 12 5号）的要求，采购人/采购代理机构将通过</w:t>
      </w:r>
      <w:r>
        <w:rPr>
          <w:rFonts w:ascii="华文仿宋" w:hAnsi="华文仿宋" w:eastAsia="华文仿宋"/>
          <w:lang w:val="en-US" w:eastAsia="zh-CN" w:bidi="en-US"/>
        </w:rPr>
        <w:t>"</w:t>
      </w:r>
      <w:r>
        <w:rPr>
          <w:rFonts w:ascii="华文仿宋" w:hAnsi="华文仿宋" w:eastAsia="华文仿宋"/>
          <w:lang w:eastAsia="zh-CN"/>
        </w:rPr>
        <w:t>信用中国"网站</w:t>
      </w:r>
      <w:r>
        <w:rPr>
          <w:rFonts w:ascii="华文仿宋" w:hAnsi="华文仿宋" w:eastAsia="华文仿宋"/>
          <w:lang w:val="en-US" w:eastAsia="zh-CN" w:bidi="en-US"/>
        </w:rPr>
        <w:t>（www.creditchina.gov.cn）</w:t>
      </w:r>
      <w:r>
        <w:rPr>
          <w:rFonts w:ascii="华文仿宋" w:hAnsi="华文仿宋" w:eastAsia="华文仿宋"/>
          <w:lang w:eastAsia="zh-CN"/>
        </w:rPr>
        <w:t xml:space="preserve">、 </w:t>
      </w:r>
      <w:r>
        <w:rPr>
          <w:rFonts w:ascii="华文仿宋" w:hAnsi="华文仿宋" w:eastAsia="华文仿宋"/>
          <w:lang w:val="en-US" w:eastAsia="zh-CN" w:bidi="en-US"/>
        </w:rPr>
        <w:t>"</w:t>
      </w:r>
      <w:r>
        <w:rPr>
          <w:rFonts w:ascii="华文仿宋" w:hAnsi="华文仿宋" w:eastAsia="华文仿宋"/>
          <w:lang w:eastAsia="zh-CN"/>
        </w:rPr>
        <w:t>中国政府采购网"网站</w:t>
      </w:r>
      <w:r>
        <w:rPr>
          <w:rFonts w:ascii="华文仿宋" w:hAnsi="华文仿宋" w:eastAsia="华文仿宋"/>
          <w:lang w:val="en-US" w:eastAsia="zh-CN" w:bidi="en-US"/>
        </w:rPr>
        <w:t>（www.ccgp.gov.cn）</w:t>
      </w:r>
      <w:r>
        <w:rPr>
          <w:rFonts w:ascii="华文仿宋" w:hAnsi="华文仿宋" w:eastAsia="华文仿宋"/>
          <w:lang w:eastAsia="zh-CN"/>
        </w:rPr>
        <w:t>等渠道查询供应商在采购公告发布之日前的信用记录并保存信用记录结果网页截图，拒绝列入失信被执行人名单、重大税收违法案件当事人名单、政府采购严重违法失信行为记录名单中的供应商参加本项目的采购活动。若因供应商为事业单位、团体组织、自然人等原因，在''信用中国"网站</w:t>
      </w:r>
      <w:r>
        <w:rPr>
          <w:rFonts w:ascii="华文仿宋" w:hAnsi="华文仿宋" w:eastAsia="华文仿宋"/>
          <w:lang w:val="en-US" w:eastAsia="zh-CN" w:bidi="en-US"/>
        </w:rPr>
        <w:t>（www.creditchina.gov. cn）</w:t>
      </w:r>
      <w:r>
        <w:rPr>
          <w:rFonts w:ascii="华文仿宋" w:hAnsi="华文仿宋" w:eastAsia="华文仿宋"/>
          <w:lang w:eastAsia="zh-CN"/>
        </w:rPr>
        <w:t>、</w:t>
      </w:r>
      <w:r>
        <w:rPr>
          <w:rFonts w:ascii="华文仿宋" w:hAnsi="华文仿宋" w:eastAsia="华文仿宋"/>
          <w:lang w:val="en-US" w:eastAsia="zh-CN" w:bidi="en-US"/>
        </w:rPr>
        <w:t>"</w:t>
      </w:r>
      <w:r>
        <w:rPr>
          <w:rFonts w:ascii="华文仿宋" w:hAnsi="华文仿宋" w:eastAsia="华文仿宋"/>
          <w:lang w:eastAsia="zh-CN"/>
        </w:rPr>
        <w:t>中国政府采购网"网站</w:t>
      </w:r>
      <w:r>
        <w:rPr>
          <w:rFonts w:ascii="华文仿宋" w:hAnsi="华文仿宋" w:eastAsia="华文仿宋"/>
          <w:lang w:val="en-US" w:eastAsia="zh-CN" w:bidi="en-US"/>
        </w:rPr>
        <w:t>（www.ccgp.gov.cn）</w:t>
      </w:r>
      <w:r>
        <w:rPr>
          <w:rFonts w:ascii="华文仿宋" w:hAnsi="华文仿宋" w:eastAsia="华文仿宋"/>
          <w:lang w:eastAsia="zh-CN"/>
        </w:rPr>
        <w:t>等渠道未查询到信息的，视为未被列入失信记录名单。</w:t>
      </w:r>
    </w:p>
    <w:p>
      <w:pPr>
        <w:pStyle w:val="28"/>
        <w:tabs>
          <w:tab w:val="left" w:pos="992"/>
        </w:tabs>
        <w:spacing w:line="360" w:lineRule="auto"/>
        <w:ind w:firstLine="480"/>
        <w:jc w:val="both"/>
        <w:rPr>
          <w:rFonts w:ascii="华文仿宋" w:hAnsi="华文仿宋" w:eastAsia="华文仿宋"/>
          <w:lang w:eastAsia="zh-CN"/>
        </w:rPr>
      </w:pPr>
      <w:bookmarkStart w:id="25" w:name="bookmark46"/>
      <w:r>
        <w:rPr>
          <w:rFonts w:ascii="华文仿宋" w:hAnsi="华文仿宋" w:eastAsia="华文仿宋"/>
          <w:b/>
          <w:bCs/>
          <w:lang w:eastAsia="zh-CN"/>
        </w:rPr>
        <w:t>六</w:t>
      </w:r>
      <w:bookmarkEnd w:id="25"/>
      <w:r>
        <w:rPr>
          <w:rFonts w:ascii="华文仿宋" w:hAnsi="华文仿宋" w:eastAsia="华文仿宋"/>
          <w:b/>
          <w:bCs/>
          <w:lang w:eastAsia="zh-CN"/>
        </w:rPr>
        <w:t>、</w:t>
      </w:r>
      <w:r>
        <w:rPr>
          <w:rFonts w:ascii="华文仿宋" w:hAnsi="华文仿宋" w:eastAsia="华文仿宋"/>
          <w:b/>
          <w:bCs/>
          <w:lang w:eastAsia="zh-CN"/>
        </w:rPr>
        <w:tab/>
      </w:r>
      <w:r>
        <w:rPr>
          <w:rFonts w:ascii="华文仿宋" w:hAnsi="华文仿宋" w:eastAsia="华文仿宋"/>
          <w:b/>
          <w:bCs/>
          <w:lang w:eastAsia="zh-CN"/>
        </w:rPr>
        <w:t>单一来源采购保证金：</w:t>
      </w:r>
    </w:p>
    <w:p>
      <w:pPr>
        <w:pStyle w:val="28"/>
        <w:spacing w:line="360" w:lineRule="auto"/>
        <w:ind w:firstLine="480"/>
        <w:jc w:val="both"/>
        <w:rPr>
          <w:rFonts w:ascii="华文仿宋" w:hAnsi="华文仿宋" w:eastAsia="华文仿宋"/>
          <w:b/>
          <w:bCs/>
          <w:lang w:eastAsia="zh-CN"/>
        </w:rPr>
      </w:pPr>
      <w:r>
        <w:rPr>
          <w:rFonts w:ascii="华文仿宋" w:hAnsi="华文仿宋" w:eastAsia="华文仿宋"/>
          <w:b/>
          <w:bCs/>
          <w:lang w:eastAsia="zh-CN"/>
        </w:rPr>
        <w:t>本项目</w:t>
      </w:r>
      <w:r>
        <w:rPr>
          <w:rFonts w:hint="eastAsia" w:ascii="华文仿宋" w:hAnsi="华文仿宋" w:eastAsia="华文仿宋"/>
          <w:b/>
          <w:bCs/>
          <w:lang w:eastAsia="zh-CN"/>
        </w:rPr>
        <w:t xml:space="preserve"> √</w:t>
      </w:r>
      <w:r>
        <w:rPr>
          <w:rFonts w:hint="eastAsia" w:ascii="华文仿宋" w:hAnsi="华文仿宋" w:eastAsiaTheme="minorEastAsia"/>
          <w:b/>
          <w:bCs/>
          <w:lang w:eastAsia="zh-CN"/>
        </w:rPr>
        <w:t>收取</w:t>
      </w:r>
      <w:r>
        <w:rPr>
          <w:rFonts w:ascii="华文仿宋" w:hAnsi="华文仿宋" w:eastAsia="华文仿宋"/>
          <w:b/>
          <w:bCs/>
          <w:lang w:eastAsia="zh-CN"/>
        </w:rPr>
        <w:t>单一来源采购保证金。</w:t>
      </w:r>
    </w:p>
    <w:tbl>
      <w:tblPr>
        <w:tblStyle w:val="13"/>
        <w:tblW w:w="10839" w:type="dxa"/>
        <w:tblCellSpacing w:w="15" w:type="dxa"/>
        <w:tblInd w:w="-292" w:type="dxa"/>
        <w:tblBorders>
          <w:top w:val="single" w:color="E8E8E8" w:sz="6" w:space="0"/>
          <w:left w:val="single" w:color="E8E8E8" w:sz="6"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04"/>
        <w:gridCol w:w="1563"/>
        <w:gridCol w:w="2784"/>
        <w:gridCol w:w="2335"/>
        <w:gridCol w:w="1478"/>
        <w:gridCol w:w="1029"/>
        <w:gridCol w:w="546"/>
      </w:tblGrid>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74" w:hRule="atLeast"/>
          <w:tblHeader/>
          <w:tblCellSpacing w:w="15" w:type="dxa"/>
        </w:trPr>
        <w:tc>
          <w:tcPr>
            <w:tcW w:w="1059" w:type="dxa"/>
            <w:tcBorders>
              <w:bottom w:val="single" w:color="E8E8E8" w:sz="6" w:space="0"/>
              <w:right w:val="single" w:color="E8E8E8" w:sz="6" w:space="0"/>
            </w:tcBorders>
            <w:shd w:val="clear" w:color="auto" w:fill="F7F7F7"/>
            <w:tcMar>
              <w:top w:w="105" w:type="dxa"/>
              <w:left w:w="240" w:type="dxa"/>
              <w:bottom w:w="105" w:type="dxa"/>
              <w:right w:w="240" w:type="dxa"/>
            </w:tcMar>
            <w:vAlign w:val="center"/>
          </w:tcPr>
          <w:p>
            <w:pPr>
              <w:widowControl/>
              <w:wordWrap w:val="0"/>
              <w:rPr>
                <w:rFonts w:ascii="微软雅黑" w:hAnsi="微软雅黑" w:eastAsia="微软雅黑" w:cs="宋体"/>
                <w:color w:val="666666"/>
                <w:sz w:val="21"/>
                <w:szCs w:val="21"/>
                <w:lang w:eastAsia="zh-CN" w:bidi="ar-SA"/>
              </w:rPr>
            </w:pPr>
            <w:r>
              <w:rPr>
                <w:rFonts w:hint="eastAsia" w:ascii="微软雅黑" w:hAnsi="微软雅黑" w:eastAsia="微软雅黑" w:cs="宋体"/>
                <w:color w:val="666666"/>
                <w:sz w:val="21"/>
                <w:szCs w:val="21"/>
                <w:lang w:eastAsia="zh-CN" w:bidi="ar-SA"/>
              </w:rPr>
              <w:t>标项</w:t>
            </w:r>
          </w:p>
        </w:tc>
        <w:tc>
          <w:tcPr>
            <w:tcW w:w="0" w:type="auto"/>
            <w:tcBorders>
              <w:bottom w:val="single" w:color="E8E8E8" w:sz="6" w:space="0"/>
              <w:right w:val="single" w:color="E8E8E8" w:sz="6" w:space="0"/>
            </w:tcBorders>
            <w:shd w:val="clear" w:color="auto" w:fill="F7F7F7"/>
            <w:tcMar>
              <w:top w:w="105" w:type="dxa"/>
              <w:left w:w="240" w:type="dxa"/>
              <w:bottom w:w="105" w:type="dxa"/>
              <w:right w:w="240" w:type="dxa"/>
            </w:tcMar>
            <w:vAlign w:val="center"/>
          </w:tcPr>
          <w:p>
            <w:pPr>
              <w:widowControl/>
              <w:wordWrap w:val="0"/>
              <w:rPr>
                <w:rFonts w:hint="eastAsia" w:ascii="微软雅黑" w:hAnsi="微软雅黑" w:eastAsia="微软雅黑" w:cs="宋体"/>
                <w:color w:val="666666"/>
                <w:sz w:val="21"/>
                <w:szCs w:val="21"/>
                <w:lang w:eastAsia="zh-CN" w:bidi="ar-SA"/>
              </w:rPr>
            </w:pPr>
            <w:r>
              <w:rPr>
                <w:rFonts w:hint="eastAsia" w:ascii="微软雅黑" w:hAnsi="微软雅黑" w:eastAsia="微软雅黑" w:cs="宋体"/>
                <w:color w:val="666666"/>
                <w:sz w:val="21"/>
                <w:szCs w:val="21"/>
                <w:lang w:eastAsia="zh-CN" w:bidi="ar-SA"/>
              </w:rPr>
              <w:t>投标保证金金额(元)</w:t>
            </w:r>
          </w:p>
        </w:tc>
        <w:tc>
          <w:tcPr>
            <w:tcW w:w="0" w:type="auto"/>
            <w:tcBorders>
              <w:bottom w:val="single" w:color="E8E8E8" w:sz="6" w:space="0"/>
              <w:right w:val="single" w:color="E8E8E8" w:sz="6" w:space="0"/>
            </w:tcBorders>
            <w:shd w:val="clear" w:color="auto" w:fill="F7F7F7"/>
            <w:tcMar>
              <w:top w:w="105" w:type="dxa"/>
              <w:left w:w="240" w:type="dxa"/>
              <w:bottom w:w="105" w:type="dxa"/>
              <w:right w:w="240" w:type="dxa"/>
            </w:tcMar>
            <w:vAlign w:val="center"/>
          </w:tcPr>
          <w:p>
            <w:pPr>
              <w:widowControl/>
              <w:wordWrap w:val="0"/>
              <w:rPr>
                <w:rFonts w:hint="eastAsia" w:ascii="微软雅黑" w:hAnsi="微软雅黑" w:eastAsia="微软雅黑" w:cs="宋体"/>
                <w:color w:val="666666"/>
                <w:sz w:val="21"/>
                <w:szCs w:val="21"/>
                <w:lang w:eastAsia="zh-CN" w:bidi="ar-SA"/>
              </w:rPr>
            </w:pPr>
            <w:r>
              <w:rPr>
                <w:rFonts w:hint="eastAsia" w:ascii="微软雅黑" w:hAnsi="微软雅黑" w:eastAsia="微软雅黑" w:cs="宋体"/>
                <w:color w:val="666666"/>
                <w:sz w:val="21"/>
                <w:szCs w:val="21"/>
                <w:lang w:eastAsia="zh-CN" w:bidi="ar-SA"/>
              </w:rPr>
              <w:t>开户银行</w:t>
            </w:r>
          </w:p>
        </w:tc>
        <w:tc>
          <w:tcPr>
            <w:tcW w:w="0" w:type="auto"/>
            <w:tcBorders>
              <w:bottom w:val="single" w:color="E8E8E8" w:sz="6" w:space="0"/>
              <w:right w:val="single" w:color="E8E8E8" w:sz="6" w:space="0"/>
            </w:tcBorders>
            <w:shd w:val="clear" w:color="auto" w:fill="F7F7F7"/>
            <w:tcMar>
              <w:top w:w="105" w:type="dxa"/>
              <w:left w:w="240" w:type="dxa"/>
              <w:bottom w:w="105" w:type="dxa"/>
              <w:right w:w="240" w:type="dxa"/>
            </w:tcMar>
            <w:vAlign w:val="center"/>
          </w:tcPr>
          <w:p>
            <w:pPr>
              <w:widowControl/>
              <w:wordWrap w:val="0"/>
              <w:rPr>
                <w:rFonts w:hint="eastAsia" w:ascii="微软雅黑" w:hAnsi="微软雅黑" w:eastAsia="微软雅黑" w:cs="宋体"/>
                <w:color w:val="666666"/>
                <w:sz w:val="21"/>
                <w:szCs w:val="21"/>
                <w:lang w:eastAsia="zh-CN" w:bidi="ar-SA"/>
              </w:rPr>
            </w:pPr>
            <w:r>
              <w:rPr>
                <w:rFonts w:hint="eastAsia" w:ascii="微软雅黑" w:hAnsi="微软雅黑" w:eastAsia="微软雅黑" w:cs="宋体"/>
                <w:color w:val="666666"/>
                <w:sz w:val="21"/>
                <w:szCs w:val="21"/>
                <w:lang w:eastAsia="zh-CN" w:bidi="ar-SA"/>
              </w:rPr>
              <w:t>收款户名</w:t>
            </w:r>
          </w:p>
        </w:tc>
        <w:tc>
          <w:tcPr>
            <w:tcW w:w="0" w:type="auto"/>
            <w:tcBorders>
              <w:bottom w:val="single" w:color="E8E8E8" w:sz="6" w:space="0"/>
              <w:right w:val="single" w:color="E8E8E8" w:sz="6" w:space="0"/>
            </w:tcBorders>
            <w:shd w:val="clear" w:color="auto" w:fill="F7F7F7"/>
            <w:tcMar>
              <w:top w:w="105" w:type="dxa"/>
              <w:left w:w="240" w:type="dxa"/>
              <w:bottom w:w="105" w:type="dxa"/>
              <w:right w:w="240" w:type="dxa"/>
            </w:tcMar>
            <w:vAlign w:val="center"/>
          </w:tcPr>
          <w:p>
            <w:pPr>
              <w:widowControl/>
              <w:wordWrap w:val="0"/>
              <w:rPr>
                <w:rFonts w:hint="eastAsia" w:ascii="微软雅黑" w:hAnsi="微软雅黑" w:eastAsia="微软雅黑" w:cs="宋体"/>
                <w:color w:val="666666"/>
                <w:sz w:val="21"/>
                <w:szCs w:val="21"/>
                <w:lang w:eastAsia="zh-CN" w:bidi="ar-SA"/>
              </w:rPr>
            </w:pPr>
            <w:r>
              <w:rPr>
                <w:rFonts w:hint="eastAsia" w:ascii="微软雅黑" w:hAnsi="微软雅黑" w:eastAsia="微软雅黑" w:cs="宋体"/>
                <w:color w:val="666666"/>
                <w:sz w:val="21"/>
                <w:szCs w:val="21"/>
                <w:lang w:eastAsia="zh-CN" w:bidi="ar-SA"/>
              </w:rPr>
              <w:t>收款账号</w:t>
            </w:r>
          </w:p>
        </w:tc>
        <w:tc>
          <w:tcPr>
            <w:tcW w:w="0" w:type="auto"/>
            <w:tcBorders>
              <w:bottom w:val="single" w:color="E8E8E8" w:sz="6" w:space="0"/>
              <w:right w:val="single" w:color="E8E8E8" w:sz="6" w:space="0"/>
            </w:tcBorders>
            <w:shd w:val="clear" w:color="auto" w:fill="F7F7F7"/>
            <w:tcMar>
              <w:top w:w="105" w:type="dxa"/>
              <w:left w:w="240" w:type="dxa"/>
              <w:bottom w:w="105" w:type="dxa"/>
              <w:right w:w="240" w:type="dxa"/>
            </w:tcMar>
            <w:vAlign w:val="center"/>
          </w:tcPr>
          <w:p>
            <w:pPr>
              <w:widowControl/>
              <w:wordWrap w:val="0"/>
              <w:rPr>
                <w:rFonts w:hint="eastAsia" w:ascii="微软雅黑" w:hAnsi="微软雅黑" w:eastAsia="微软雅黑" w:cs="宋体"/>
                <w:color w:val="666666"/>
                <w:sz w:val="21"/>
                <w:szCs w:val="21"/>
                <w:lang w:eastAsia="zh-CN" w:bidi="ar-SA"/>
              </w:rPr>
            </w:pPr>
            <w:r>
              <w:rPr>
                <w:rFonts w:hint="eastAsia" w:ascii="微软雅黑" w:hAnsi="微软雅黑" w:eastAsia="微软雅黑" w:cs="宋体"/>
                <w:color w:val="666666"/>
                <w:sz w:val="21"/>
                <w:szCs w:val="21"/>
                <w:lang w:eastAsia="zh-CN" w:bidi="ar-SA"/>
              </w:rPr>
              <w:t>交付方式</w:t>
            </w:r>
          </w:p>
        </w:tc>
        <w:tc>
          <w:tcPr>
            <w:tcW w:w="0" w:type="auto"/>
            <w:tcBorders>
              <w:bottom w:val="single" w:color="E8E8E8" w:sz="6" w:space="0"/>
              <w:right w:val="single" w:color="E8E8E8" w:sz="6" w:space="0"/>
            </w:tcBorders>
            <w:shd w:val="clear" w:color="auto" w:fill="F7F7F7"/>
            <w:tcMar>
              <w:top w:w="105" w:type="dxa"/>
              <w:left w:w="240" w:type="dxa"/>
              <w:bottom w:w="105" w:type="dxa"/>
              <w:right w:w="240" w:type="dxa"/>
            </w:tcMar>
            <w:vAlign w:val="center"/>
          </w:tcPr>
          <w:p>
            <w:pPr>
              <w:widowControl/>
              <w:wordWrap w:val="0"/>
              <w:rPr>
                <w:rFonts w:hint="eastAsia" w:ascii="微软雅黑" w:hAnsi="微软雅黑" w:eastAsia="微软雅黑" w:cs="宋体"/>
                <w:color w:val="666666"/>
                <w:sz w:val="21"/>
                <w:szCs w:val="21"/>
                <w:lang w:eastAsia="zh-CN" w:bidi="ar-SA"/>
              </w:rPr>
            </w:pP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34" w:hRule="atLeast"/>
          <w:tblCellSpacing w:w="15" w:type="dxa"/>
        </w:trPr>
        <w:tc>
          <w:tcPr>
            <w:tcW w:w="1059" w:type="dxa"/>
            <w:tcBorders>
              <w:bottom w:val="single" w:color="E8E8E8" w:sz="6" w:space="0"/>
              <w:right w:val="single" w:color="E8E8E8" w:sz="6" w:space="0"/>
            </w:tcBorders>
            <w:shd w:val="clear" w:color="auto" w:fill="F5FAFF"/>
            <w:tcMar>
              <w:top w:w="105" w:type="dxa"/>
              <w:left w:w="240" w:type="dxa"/>
              <w:bottom w:w="105" w:type="dxa"/>
              <w:right w:w="240" w:type="dxa"/>
            </w:tcMar>
            <w:vAlign w:val="center"/>
          </w:tcPr>
          <w:p>
            <w:pPr>
              <w:widowControl/>
              <w:wordWrap w:val="0"/>
              <w:rPr>
                <w:rFonts w:hint="eastAsia" w:ascii="微软雅黑" w:hAnsi="微软雅黑" w:eastAsia="微软雅黑" w:cs="宋体"/>
                <w:color w:val="333333"/>
                <w:sz w:val="21"/>
                <w:szCs w:val="21"/>
                <w:lang w:eastAsia="zh-CN" w:bidi="ar-SA"/>
              </w:rPr>
            </w:pPr>
            <w:r>
              <w:rPr>
                <w:rFonts w:hint="eastAsia" w:ascii="微软雅黑" w:hAnsi="微软雅黑" w:eastAsia="微软雅黑" w:cs="宋体"/>
                <w:color w:val="333333"/>
                <w:sz w:val="21"/>
                <w:szCs w:val="21"/>
                <w:lang w:eastAsia="zh-CN" w:bidi="ar-SA"/>
              </w:rPr>
              <w:t>1</w:t>
            </w:r>
          </w:p>
        </w:tc>
        <w:tc>
          <w:tcPr>
            <w:tcW w:w="0" w:type="auto"/>
            <w:tcBorders>
              <w:bottom w:val="single" w:color="E8E8E8" w:sz="6" w:space="0"/>
              <w:right w:val="single" w:color="E8E8E8" w:sz="6" w:space="0"/>
            </w:tcBorders>
            <w:shd w:val="clear" w:color="auto" w:fill="F5FAFF"/>
            <w:tcMar>
              <w:top w:w="105" w:type="dxa"/>
              <w:left w:w="240" w:type="dxa"/>
              <w:bottom w:w="105" w:type="dxa"/>
              <w:right w:w="240" w:type="dxa"/>
            </w:tcMar>
            <w:vAlign w:val="center"/>
          </w:tcPr>
          <w:p>
            <w:pPr>
              <w:widowControl/>
              <w:wordWrap w:val="0"/>
              <w:spacing w:line="600" w:lineRule="atLeast"/>
              <w:textAlignment w:val="top"/>
              <w:rPr>
                <w:rFonts w:hint="default" w:ascii="微软雅黑" w:hAnsi="微软雅黑" w:eastAsia="微软雅黑" w:cs="宋体"/>
                <w:color w:val="333333"/>
                <w:sz w:val="21"/>
                <w:szCs w:val="21"/>
                <w:lang w:val="en-US" w:eastAsia="zh-CN" w:bidi="ar-SA"/>
              </w:rPr>
            </w:pPr>
            <w:r>
              <w:rPr>
                <w:rFonts w:hint="eastAsia" w:ascii="微软雅黑" w:hAnsi="微软雅黑" w:eastAsia="微软雅黑" w:cs="宋体"/>
                <w:color w:val="333333"/>
                <w:sz w:val="21"/>
                <w:szCs w:val="21"/>
                <w:lang w:val="en-US" w:eastAsia="zh-CN" w:bidi="ar-SA"/>
              </w:rPr>
              <w:t>123900</w:t>
            </w:r>
          </w:p>
        </w:tc>
        <w:tc>
          <w:tcPr>
            <w:tcW w:w="0" w:type="auto"/>
            <w:tcBorders>
              <w:bottom w:val="single" w:color="E8E8E8" w:sz="6" w:space="0"/>
              <w:right w:val="single" w:color="E8E8E8" w:sz="6" w:space="0"/>
            </w:tcBorders>
            <w:shd w:val="clear" w:color="auto" w:fill="F5FAFF"/>
            <w:tcMar>
              <w:top w:w="105" w:type="dxa"/>
              <w:left w:w="240" w:type="dxa"/>
              <w:bottom w:w="105" w:type="dxa"/>
              <w:right w:w="240" w:type="dxa"/>
            </w:tcMar>
            <w:vAlign w:val="center"/>
          </w:tcPr>
          <w:p>
            <w:pPr>
              <w:widowControl/>
              <w:wordWrap w:val="0"/>
              <w:spacing w:line="600" w:lineRule="atLeast"/>
              <w:textAlignment w:val="top"/>
              <w:rPr>
                <w:rFonts w:hint="eastAsia" w:ascii="微软雅黑" w:hAnsi="微软雅黑" w:eastAsia="微软雅黑" w:cs="宋体"/>
                <w:color w:val="333333"/>
                <w:sz w:val="21"/>
                <w:szCs w:val="21"/>
                <w:lang w:eastAsia="zh-CN" w:bidi="ar-SA"/>
              </w:rPr>
            </w:pPr>
            <w:r>
              <w:rPr>
                <w:rFonts w:hint="eastAsia" w:ascii="仿宋" w:hAnsi="仿宋" w:eastAsia="仿宋" w:cs="仿宋"/>
                <w:sz w:val="24"/>
                <w:szCs w:val="24"/>
              </w:rPr>
              <w:t>招商银行股份有限公司乌鲁木齐人民路支行</w:t>
            </w:r>
          </w:p>
        </w:tc>
        <w:tc>
          <w:tcPr>
            <w:tcW w:w="0" w:type="auto"/>
            <w:tcBorders>
              <w:bottom w:val="single" w:color="E8E8E8" w:sz="6" w:space="0"/>
              <w:right w:val="single" w:color="E8E8E8" w:sz="6" w:space="0"/>
            </w:tcBorders>
            <w:shd w:val="clear" w:color="auto" w:fill="F5FAFF"/>
            <w:tcMar>
              <w:top w:w="105" w:type="dxa"/>
              <w:left w:w="240" w:type="dxa"/>
              <w:bottom w:w="105" w:type="dxa"/>
              <w:right w:w="240" w:type="dxa"/>
            </w:tcMar>
            <w:vAlign w:val="center"/>
          </w:tcPr>
          <w:p>
            <w:pPr>
              <w:widowControl/>
              <w:wordWrap w:val="0"/>
              <w:spacing w:line="600" w:lineRule="atLeast"/>
              <w:textAlignment w:val="top"/>
              <w:rPr>
                <w:rFonts w:hint="eastAsia" w:ascii="微软雅黑" w:hAnsi="微软雅黑" w:eastAsia="微软雅黑" w:cs="宋体"/>
                <w:color w:val="333333"/>
                <w:sz w:val="21"/>
                <w:szCs w:val="21"/>
                <w:lang w:eastAsia="zh-CN" w:bidi="ar-SA"/>
              </w:rPr>
            </w:pPr>
            <w:r>
              <w:rPr>
                <w:rFonts w:hint="eastAsia" w:ascii="仿宋" w:hAnsi="仿宋" w:eastAsia="仿宋" w:cs="仿宋"/>
                <w:sz w:val="24"/>
                <w:szCs w:val="24"/>
              </w:rPr>
              <w:t>新疆天之源项目管理集团有限公司</w:t>
            </w:r>
          </w:p>
        </w:tc>
        <w:tc>
          <w:tcPr>
            <w:tcW w:w="0" w:type="auto"/>
            <w:tcBorders>
              <w:bottom w:val="single" w:color="E8E8E8" w:sz="6" w:space="0"/>
              <w:right w:val="single" w:color="E8E8E8" w:sz="6" w:space="0"/>
            </w:tcBorders>
            <w:shd w:val="clear" w:color="auto" w:fill="F5FAFF"/>
            <w:tcMar>
              <w:top w:w="105" w:type="dxa"/>
              <w:left w:w="240" w:type="dxa"/>
              <w:bottom w:w="105" w:type="dxa"/>
              <w:right w:w="240" w:type="dxa"/>
            </w:tcMar>
            <w:vAlign w:val="center"/>
          </w:tcPr>
          <w:p>
            <w:pPr>
              <w:widowControl/>
              <w:wordWrap w:val="0"/>
              <w:spacing w:line="600" w:lineRule="atLeast"/>
              <w:textAlignment w:val="top"/>
              <w:rPr>
                <w:rFonts w:hint="eastAsia" w:ascii="微软雅黑" w:hAnsi="微软雅黑" w:eastAsia="微软雅黑" w:cs="宋体"/>
                <w:color w:val="333333"/>
                <w:sz w:val="21"/>
                <w:szCs w:val="21"/>
                <w:lang w:eastAsia="zh-CN" w:bidi="ar-SA"/>
              </w:rPr>
            </w:pPr>
            <w:r>
              <w:rPr>
                <w:rFonts w:hint="eastAsia" w:ascii="仿宋" w:hAnsi="仿宋" w:eastAsia="仿宋" w:cs="仿宋"/>
                <w:sz w:val="24"/>
                <w:szCs w:val="24"/>
              </w:rPr>
              <w:t>991902337110201</w:t>
            </w:r>
          </w:p>
        </w:tc>
        <w:tc>
          <w:tcPr>
            <w:tcW w:w="0" w:type="auto"/>
            <w:tcBorders>
              <w:bottom w:val="single" w:color="E8E8E8" w:sz="6" w:space="0"/>
              <w:right w:val="single" w:color="E8E8E8" w:sz="6" w:space="0"/>
            </w:tcBorders>
            <w:shd w:val="clear" w:color="auto" w:fill="F5FAFF"/>
            <w:tcMar>
              <w:top w:w="105" w:type="dxa"/>
              <w:left w:w="240" w:type="dxa"/>
              <w:bottom w:w="105" w:type="dxa"/>
              <w:right w:w="240" w:type="dxa"/>
            </w:tcMar>
            <w:vAlign w:val="center"/>
          </w:tcPr>
          <w:p>
            <w:pPr>
              <w:widowControl/>
              <w:wordWrap w:val="0"/>
              <w:spacing w:line="600" w:lineRule="atLeast"/>
              <w:textAlignment w:val="top"/>
              <w:rPr>
                <w:rFonts w:hint="eastAsia" w:ascii="微软雅黑" w:hAnsi="微软雅黑" w:eastAsia="微软雅黑" w:cs="宋体"/>
                <w:color w:val="333333"/>
                <w:sz w:val="21"/>
                <w:szCs w:val="21"/>
                <w:lang w:eastAsia="zh-CN" w:bidi="ar-SA"/>
              </w:rPr>
            </w:pPr>
            <w:r>
              <w:rPr>
                <w:rFonts w:hint="eastAsia" w:ascii="微软雅黑" w:hAnsi="微软雅黑" w:eastAsia="微软雅黑" w:cs="宋体"/>
                <w:color w:val="333333"/>
                <w:sz w:val="21"/>
                <w:szCs w:val="21"/>
                <w:lang w:eastAsia="zh-CN" w:bidi="ar-SA"/>
              </w:rPr>
              <w:t>电汇</w:t>
            </w:r>
          </w:p>
        </w:tc>
        <w:tc>
          <w:tcPr>
            <w:tcW w:w="0" w:type="auto"/>
            <w:shd w:val="clear" w:color="auto" w:fill="FFFFFF"/>
            <w:vAlign w:val="center"/>
          </w:tcPr>
          <w:p>
            <w:pPr>
              <w:widowControl/>
              <w:rPr>
                <w:color w:val="auto"/>
                <w:sz w:val="20"/>
                <w:szCs w:val="20"/>
                <w:lang w:eastAsia="zh-CN" w:bidi="ar-SA"/>
              </w:rPr>
            </w:pPr>
          </w:p>
        </w:tc>
      </w:tr>
    </w:tbl>
    <w:p>
      <w:pPr>
        <w:pStyle w:val="28"/>
        <w:tabs>
          <w:tab w:val="left" w:pos="972"/>
        </w:tabs>
        <w:spacing w:line="360" w:lineRule="auto"/>
        <w:ind w:firstLine="460"/>
        <w:rPr>
          <w:rFonts w:ascii="华文仿宋" w:hAnsi="华文仿宋" w:eastAsia="华文仿宋"/>
          <w:lang w:eastAsia="zh-CN"/>
        </w:rPr>
      </w:pPr>
      <w:bookmarkStart w:id="26" w:name="bookmark47"/>
      <w:r>
        <w:rPr>
          <w:rFonts w:ascii="华文仿宋" w:hAnsi="华文仿宋" w:eastAsia="华文仿宋"/>
          <w:lang w:eastAsia="zh-CN"/>
        </w:rPr>
        <w:t>七</w:t>
      </w:r>
      <w:bookmarkEnd w:id="26"/>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b/>
          <w:bCs/>
          <w:lang w:eastAsia="zh-CN"/>
        </w:rPr>
        <w:t>报价有效期：</w:t>
      </w:r>
      <w:r>
        <w:rPr>
          <w:rFonts w:ascii="华文仿宋" w:hAnsi="华文仿宋" w:eastAsia="华文仿宋"/>
          <w:lang w:eastAsia="zh-CN"/>
        </w:rPr>
        <w:t>本项目报价文件有效期为递交报价文件截止之日起</w:t>
      </w:r>
      <w:r>
        <w:rPr>
          <w:rFonts w:hint="eastAsia" w:ascii="华文仿宋" w:hAnsi="华文仿宋" w:eastAsia="华文仿宋"/>
          <w:lang w:eastAsia="zh-CN"/>
        </w:rPr>
        <w:t>3</w:t>
      </w:r>
      <w:r>
        <w:rPr>
          <w:rFonts w:ascii="华文仿宋" w:hAnsi="华文仿宋" w:eastAsia="华文仿宋"/>
          <w:lang w:eastAsia="zh-CN"/>
        </w:rPr>
        <w:t>0天。</w:t>
      </w:r>
    </w:p>
    <w:p>
      <w:pPr>
        <w:pStyle w:val="28"/>
        <w:tabs>
          <w:tab w:val="left" w:pos="972"/>
        </w:tabs>
        <w:spacing w:line="360" w:lineRule="auto"/>
        <w:ind w:firstLine="460"/>
        <w:jc w:val="both"/>
        <w:rPr>
          <w:rFonts w:ascii="华文仿宋" w:hAnsi="华文仿宋" w:eastAsia="华文仿宋"/>
          <w:lang w:eastAsia="zh-CN"/>
        </w:rPr>
      </w:pPr>
      <w:bookmarkStart w:id="27" w:name="bookmark48"/>
      <w:r>
        <w:rPr>
          <w:rFonts w:ascii="华文仿宋" w:hAnsi="华文仿宋" w:eastAsia="华文仿宋"/>
          <w:b/>
          <w:bCs/>
          <w:lang w:eastAsia="zh-CN"/>
        </w:rPr>
        <w:t>八</w:t>
      </w:r>
      <w:bookmarkEnd w:id="27"/>
      <w:r>
        <w:rPr>
          <w:rFonts w:ascii="华文仿宋" w:hAnsi="华文仿宋" w:eastAsia="华文仿宋"/>
          <w:b/>
          <w:bCs/>
          <w:lang w:eastAsia="zh-CN"/>
        </w:rPr>
        <w:t>、</w:t>
      </w:r>
      <w:r>
        <w:rPr>
          <w:rFonts w:ascii="华文仿宋" w:hAnsi="华文仿宋" w:eastAsia="华文仿宋"/>
          <w:b/>
          <w:bCs/>
          <w:lang w:eastAsia="zh-CN"/>
        </w:rPr>
        <w:tab/>
      </w:r>
      <w:r>
        <w:rPr>
          <w:rFonts w:ascii="华文仿宋" w:hAnsi="华文仿宋" w:eastAsia="华文仿宋"/>
          <w:b/>
          <w:bCs/>
          <w:lang w:eastAsia="zh-CN"/>
        </w:rPr>
        <w:t>报价文件：正本一份，副本两份，报价文件一份</w:t>
      </w:r>
      <w:r>
        <w:rPr>
          <w:rFonts w:hint="eastAsia" w:ascii="华文仿宋" w:hAnsi="华文仿宋" w:eastAsia="华文仿宋"/>
          <w:b/>
          <w:bCs/>
          <w:lang w:eastAsia="zh-CN"/>
        </w:rPr>
        <w:t>，</w:t>
      </w:r>
      <w:r>
        <w:rPr>
          <w:rFonts w:ascii="华文仿宋" w:hAnsi="华文仿宋" w:eastAsia="华文仿宋"/>
          <w:b/>
          <w:bCs/>
          <w:lang w:eastAsia="zh-CN"/>
        </w:rPr>
        <w:t>电子档一份。</w:t>
      </w:r>
    </w:p>
    <w:p>
      <w:pPr>
        <w:pStyle w:val="28"/>
        <w:tabs>
          <w:tab w:val="left" w:pos="972"/>
        </w:tabs>
        <w:spacing w:line="360" w:lineRule="auto"/>
        <w:ind w:firstLine="460"/>
        <w:jc w:val="both"/>
        <w:rPr>
          <w:rFonts w:ascii="华文仿宋" w:hAnsi="华文仿宋" w:eastAsia="华文仿宋"/>
          <w:lang w:eastAsia="zh-CN"/>
        </w:rPr>
      </w:pPr>
      <w:bookmarkStart w:id="28" w:name="bookmark49"/>
      <w:r>
        <w:rPr>
          <w:rFonts w:ascii="华文仿宋" w:hAnsi="华文仿宋" w:eastAsia="华文仿宋"/>
          <w:b/>
          <w:bCs/>
          <w:lang w:eastAsia="zh-CN"/>
        </w:rPr>
        <w:t>九</w:t>
      </w:r>
      <w:bookmarkEnd w:id="28"/>
      <w:r>
        <w:rPr>
          <w:rFonts w:ascii="华文仿宋" w:hAnsi="华文仿宋" w:eastAsia="华文仿宋"/>
          <w:b/>
          <w:bCs/>
          <w:lang w:eastAsia="zh-CN"/>
        </w:rPr>
        <w:t>、</w:t>
      </w:r>
      <w:r>
        <w:rPr>
          <w:rFonts w:ascii="华文仿宋" w:hAnsi="华文仿宋" w:eastAsia="华文仿宋"/>
          <w:b/>
          <w:bCs/>
          <w:lang w:eastAsia="zh-CN"/>
        </w:rPr>
        <w:tab/>
      </w:r>
      <w:r>
        <w:rPr>
          <w:rFonts w:ascii="华文仿宋" w:hAnsi="华文仿宋" w:eastAsia="华文仿宋"/>
          <w:b/>
          <w:bCs/>
          <w:lang w:eastAsia="zh-CN"/>
        </w:rPr>
        <w:t>成交服务费：</w:t>
      </w:r>
    </w:p>
    <w:p>
      <w:pPr>
        <w:pStyle w:val="28"/>
        <w:spacing w:line="360" w:lineRule="auto"/>
        <w:ind w:firstLine="460"/>
        <w:rPr>
          <w:rFonts w:ascii="华文仿宋" w:hAnsi="华文仿宋" w:eastAsia="华文仿宋"/>
          <w:lang w:eastAsia="zh-CN"/>
        </w:rPr>
      </w:pPr>
      <w:r>
        <w:rPr>
          <w:rFonts w:ascii="华文仿宋" w:hAnsi="华文仿宋" w:eastAsia="华文仿宋"/>
          <w:lang w:eastAsia="zh-CN"/>
        </w:rPr>
        <w:t>领取成交通知书时，成交供应商按规定的标准向采购代理机构一次性交清成交服务费。</w:t>
      </w:r>
    </w:p>
    <w:p>
      <w:pPr>
        <w:pStyle w:val="28"/>
        <w:spacing w:line="360" w:lineRule="auto"/>
        <w:ind w:firstLine="480"/>
        <w:jc w:val="both"/>
        <w:rPr>
          <w:rFonts w:ascii="华文仿宋" w:hAnsi="华文仿宋" w:eastAsia="华文仿宋"/>
          <w:lang w:eastAsia="zh-CN"/>
        </w:rPr>
      </w:pPr>
      <w:r>
        <w:rPr>
          <w:rFonts w:ascii="华文仿宋" w:hAnsi="华文仿宋" w:eastAsia="华文仿宋"/>
          <w:lang w:eastAsia="zh-CN"/>
        </w:rPr>
        <w:t>成交服务费标准：按照</w:t>
      </w:r>
      <w:r>
        <w:rPr>
          <w:rFonts w:hint="eastAsia" w:ascii="华文仿宋" w:hAnsi="华文仿宋" w:eastAsia="华文仿宋"/>
          <w:lang w:eastAsia="zh-CN"/>
        </w:rPr>
        <w:t>《招标代理服务收费管理暂行办法》计价格</w:t>
      </w:r>
      <w:r>
        <w:rPr>
          <w:rFonts w:ascii="华文仿宋" w:hAnsi="华文仿宋" w:eastAsia="华文仿宋"/>
          <w:lang w:eastAsia="zh-CN"/>
        </w:rPr>
        <w:t>[2002]1980</w:t>
      </w:r>
      <w:r>
        <w:rPr>
          <w:rFonts w:hint="eastAsia" w:ascii="华文仿宋" w:hAnsi="华文仿宋" w:eastAsia="华文仿宋"/>
          <w:lang w:eastAsia="zh-CN"/>
        </w:rPr>
        <w:t>号文和发改价格</w:t>
      </w:r>
      <w:r>
        <w:rPr>
          <w:rFonts w:ascii="华文仿宋" w:hAnsi="华文仿宋" w:eastAsia="华文仿宋"/>
          <w:lang w:eastAsia="zh-CN"/>
        </w:rPr>
        <w:t>[2011]534</w:t>
      </w:r>
      <w:r>
        <w:rPr>
          <w:rFonts w:hint="eastAsia" w:ascii="华文仿宋" w:hAnsi="华文仿宋" w:eastAsia="华文仿宋"/>
          <w:lang w:eastAsia="zh-CN"/>
        </w:rPr>
        <w:t>号</w:t>
      </w:r>
      <w:r>
        <w:rPr>
          <w:rFonts w:ascii="华文仿宋" w:hAnsi="华文仿宋" w:eastAsia="华文仿宋"/>
          <w:lang w:eastAsia="zh-CN"/>
        </w:rPr>
        <w:t>规定，向成交供应商定额收取人民币，以现金或者转账方式收取。</w:t>
      </w:r>
    </w:p>
    <w:p>
      <w:pPr>
        <w:pStyle w:val="28"/>
        <w:spacing w:line="360" w:lineRule="auto"/>
        <w:ind w:firstLine="460"/>
        <w:rPr>
          <w:rFonts w:ascii="华文仿宋" w:hAnsi="华文仿宋" w:eastAsia="华文仿宋"/>
          <w:lang w:eastAsia="zh-CN"/>
        </w:rPr>
      </w:pPr>
      <w:r>
        <w:rPr>
          <w:rFonts w:ascii="华文仿宋" w:hAnsi="华文仿宋" w:eastAsia="华文仿宋"/>
          <w:b/>
          <w:bCs/>
          <w:lang w:eastAsia="zh-CN"/>
        </w:rPr>
        <w:t>十、购买单一来源采购文件的时间、地点及售价：</w:t>
      </w:r>
    </w:p>
    <w:p>
      <w:pPr>
        <w:pStyle w:val="28"/>
        <w:tabs>
          <w:tab w:val="left" w:pos="931"/>
        </w:tabs>
        <w:spacing w:line="360" w:lineRule="auto"/>
        <w:ind w:firstLine="480"/>
        <w:jc w:val="both"/>
        <w:rPr>
          <w:rFonts w:ascii="华文仿宋" w:hAnsi="华文仿宋" w:eastAsia="华文仿宋"/>
          <w:lang w:eastAsia="zh-CN"/>
        </w:rPr>
      </w:pPr>
      <w:bookmarkStart w:id="29" w:name="bookmark50"/>
      <w:r>
        <w:rPr>
          <w:rFonts w:ascii="华文仿宋" w:hAnsi="华文仿宋" w:eastAsia="华文仿宋"/>
          <w:lang w:eastAsia="zh-CN"/>
        </w:rPr>
        <w:t>1</w:t>
      </w:r>
      <w:bookmarkEnd w:id="29"/>
      <w:r>
        <w:rPr>
          <w:rFonts w:ascii="华文仿宋" w:hAnsi="华文仿宋" w:eastAsia="华文仿宋"/>
          <w:lang w:eastAsia="zh-CN"/>
        </w:rPr>
        <w:t>、由</w:t>
      </w:r>
      <w:r>
        <w:rPr>
          <w:rFonts w:ascii="华文仿宋" w:hAnsi="华文仿宋" w:eastAsia="华文仿宋"/>
          <w:u w:val="single"/>
          <w:lang w:eastAsia="zh-CN"/>
        </w:rPr>
        <w:t>新疆天之源项目管理集团有限公司</w:t>
      </w:r>
      <w:r>
        <w:rPr>
          <w:rFonts w:ascii="华文仿宋" w:hAnsi="华文仿宋" w:eastAsia="华文仿宋"/>
          <w:lang w:eastAsia="zh-CN"/>
        </w:rPr>
        <w:t>发售。</w:t>
      </w:r>
    </w:p>
    <w:p>
      <w:pPr>
        <w:pStyle w:val="28"/>
        <w:tabs>
          <w:tab w:val="left" w:pos="931"/>
        </w:tabs>
        <w:spacing w:line="360" w:lineRule="auto"/>
        <w:ind w:firstLine="460"/>
        <w:rPr>
          <w:rFonts w:ascii="华文仿宋" w:hAnsi="华文仿宋" w:eastAsia="华文仿宋"/>
        </w:rPr>
      </w:pPr>
      <w:bookmarkStart w:id="30" w:name="bookmark51"/>
      <w:r>
        <w:rPr>
          <w:rFonts w:ascii="华文仿宋" w:hAnsi="华文仿宋" w:eastAsia="华文仿宋"/>
        </w:rPr>
        <w:t>2</w:t>
      </w:r>
      <w:bookmarkEnd w:id="30"/>
      <w:r>
        <w:rPr>
          <w:rFonts w:ascii="华文仿宋" w:hAnsi="华文仿宋" w:eastAsia="华文仿宋"/>
        </w:rPr>
        <w:t>、</w:t>
      </w:r>
      <w:r>
        <w:rPr>
          <w:rFonts w:ascii="华文仿宋" w:hAnsi="华文仿宋" w:eastAsia="华文仿宋"/>
        </w:rPr>
        <w:tab/>
      </w:r>
      <w:r>
        <w:rPr>
          <w:rFonts w:ascii="华文仿宋" w:hAnsi="华文仿宋" w:eastAsia="华文仿宋"/>
        </w:rPr>
        <w:t>报名方式：请将以下报名资料电子版上传至</w:t>
      </w:r>
      <w:r>
        <w:fldChar w:fldCharType="begin"/>
      </w:r>
      <w:r>
        <w:instrText xml:space="preserve"> HYPERLINK "mailto:419675163@qq.com" </w:instrText>
      </w:r>
      <w:r>
        <w:fldChar w:fldCharType="separate"/>
      </w:r>
      <w:r>
        <w:rPr>
          <w:rStyle w:val="16"/>
          <w:rFonts w:hint="eastAsia" w:ascii="华文仿宋" w:hAnsi="华文仿宋" w:eastAsia="华文仿宋"/>
          <w:lang w:val="en-US" w:eastAsia="zh-CN" w:bidi="en-US"/>
        </w:rPr>
        <w:t>2531548272</w:t>
      </w:r>
      <w:r>
        <w:rPr>
          <w:rStyle w:val="16"/>
          <w:rFonts w:ascii="华文仿宋" w:hAnsi="华文仿宋" w:eastAsia="华文仿宋"/>
          <w:lang w:val="en-US" w:bidi="en-US"/>
        </w:rPr>
        <w:t>@qq.com</w:t>
      </w:r>
      <w:r>
        <w:rPr>
          <w:rStyle w:val="16"/>
          <w:rFonts w:ascii="华文仿宋" w:hAnsi="华文仿宋" w:eastAsia="华文仿宋"/>
          <w:lang w:val="en-US" w:bidi="en-US"/>
        </w:rPr>
        <w:fldChar w:fldCharType="end"/>
      </w:r>
    </w:p>
    <w:p>
      <w:pPr>
        <w:pStyle w:val="28"/>
        <w:tabs>
          <w:tab w:val="left" w:pos="1126"/>
        </w:tabs>
        <w:spacing w:line="360" w:lineRule="auto"/>
        <w:ind w:firstLine="600"/>
        <w:jc w:val="both"/>
        <w:rPr>
          <w:rFonts w:ascii="华文仿宋" w:hAnsi="华文仿宋" w:eastAsia="华文仿宋"/>
          <w:lang w:eastAsia="zh-CN"/>
        </w:rPr>
      </w:pPr>
      <w:bookmarkStart w:id="31" w:name="bookmark52"/>
      <w:r>
        <w:rPr>
          <w:rFonts w:ascii="华文仿宋" w:hAnsi="华文仿宋" w:eastAsia="华文仿宋"/>
          <w:lang w:eastAsia="zh-CN"/>
        </w:rPr>
        <w:t>（</w:t>
      </w:r>
      <w:bookmarkEnd w:id="31"/>
      <w:r>
        <w:rPr>
          <w:rFonts w:ascii="华文仿宋" w:hAnsi="华文仿宋" w:eastAsia="华文仿宋"/>
          <w:lang w:eastAsia="zh-CN"/>
        </w:rPr>
        <w:t>1）</w:t>
      </w:r>
      <w:r>
        <w:rPr>
          <w:rFonts w:ascii="华文仿宋" w:hAnsi="华文仿宋" w:eastAsia="华文仿宋"/>
          <w:lang w:eastAsia="zh-CN"/>
        </w:rPr>
        <w:tab/>
      </w:r>
      <w:r>
        <w:rPr>
          <w:rFonts w:ascii="华文仿宋" w:hAnsi="华文仿宋" w:eastAsia="华文仿宋"/>
          <w:lang w:eastAsia="zh-CN"/>
        </w:rPr>
        <w:t>供应商报名登记表（详见第</w:t>
      </w:r>
      <w:r>
        <w:rPr>
          <w:rFonts w:hint="eastAsia" w:ascii="华文仿宋" w:hAnsi="华文仿宋" w:eastAsia="华文仿宋"/>
          <w:lang w:eastAsia="zh-CN"/>
        </w:rPr>
        <w:t>七</w:t>
      </w:r>
      <w:r>
        <w:rPr>
          <w:rFonts w:ascii="华文仿宋" w:hAnsi="华文仿宋" w:eastAsia="华文仿宋"/>
          <w:lang w:eastAsia="zh-CN"/>
        </w:rPr>
        <w:t>章附件1）;</w:t>
      </w:r>
    </w:p>
    <w:p>
      <w:pPr>
        <w:pStyle w:val="28"/>
        <w:tabs>
          <w:tab w:val="left" w:pos="1131"/>
        </w:tabs>
        <w:spacing w:line="360" w:lineRule="auto"/>
        <w:ind w:firstLine="600"/>
        <w:jc w:val="both"/>
        <w:rPr>
          <w:rFonts w:ascii="华文仿宋" w:hAnsi="华文仿宋" w:eastAsia="华文仿宋"/>
          <w:lang w:eastAsia="zh-CN"/>
        </w:rPr>
      </w:pPr>
      <w:bookmarkStart w:id="32" w:name="bookmark53"/>
      <w:r>
        <w:rPr>
          <w:rFonts w:ascii="华文仿宋" w:hAnsi="华文仿宋" w:eastAsia="华文仿宋"/>
          <w:lang w:eastAsia="zh-CN"/>
        </w:rPr>
        <w:t>（</w:t>
      </w:r>
      <w:bookmarkEnd w:id="32"/>
      <w:r>
        <w:rPr>
          <w:rFonts w:ascii="华文仿宋" w:hAnsi="华文仿宋" w:eastAsia="华文仿宋"/>
          <w:lang w:eastAsia="zh-CN"/>
        </w:rPr>
        <w:t>2）</w:t>
      </w:r>
      <w:r>
        <w:rPr>
          <w:rFonts w:ascii="华文仿宋" w:hAnsi="华文仿宋" w:eastAsia="华文仿宋"/>
          <w:lang w:eastAsia="zh-CN"/>
        </w:rPr>
        <w:tab/>
      </w:r>
      <w:r>
        <w:rPr>
          <w:rFonts w:ascii="华文仿宋" w:hAnsi="华文仿宋" w:eastAsia="华文仿宋"/>
          <w:lang w:eastAsia="zh-CN"/>
        </w:rPr>
        <w:t>供应商为法人或者其他组织的，须提供单位介绍信原件</w:t>
      </w:r>
      <w:r>
        <w:rPr>
          <w:rFonts w:hint="eastAsia" w:ascii="华文仿宋" w:hAnsi="华文仿宋" w:eastAsia="华文仿宋"/>
          <w:lang w:eastAsia="zh-CN"/>
        </w:rPr>
        <w:t>或法人授权委托书</w:t>
      </w:r>
      <w:r>
        <w:rPr>
          <w:rFonts w:ascii="华文仿宋" w:hAnsi="华文仿宋" w:eastAsia="华文仿宋"/>
          <w:lang w:eastAsia="zh-CN"/>
        </w:rPr>
        <w:t>（加盖单位公章）、经办人身份证复印件（加盖单位公章）；供应商为自然人的，须提供本人身份证复印件。</w:t>
      </w:r>
    </w:p>
    <w:p>
      <w:pPr>
        <w:pStyle w:val="28"/>
        <w:spacing w:line="360" w:lineRule="auto"/>
        <w:ind w:firstLine="460"/>
        <w:rPr>
          <w:rFonts w:ascii="华文仿宋" w:hAnsi="华文仿宋" w:eastAsia="华文仿宋"/>
          <w:lang w:eastAsia="zh-CN"/>
        </w:rPr>
      </w:pPr>
      <w:r>
        <w:rPr>
          <w:rFonts w:ascii="华文仿宋" w:hAnsi="华文仿宋" w:eastAsia="华文仿宋"/>
          <w:lang w:eastAsia="zh-CN"/>
        </w:rPr>
        <w:t>上传后请致电</w:t>
      </w:r>
      <w:r>
        <w:rPr>
          <w:rFonts w:hint="eastAsia" w:ascii="华文仿宋" w:hAnsi="华文仿宋" w:eastAsia="华文仿宋"/>
          <w:lang w:val="en-US" w:eastAsia="zh-CN" w:bidi="en-US"/>
        </w:rPr>
        <w:t>、13119913377，15899238271、</w:t>
      </w:r>
      <w:r>
        <w:rPr>
          <w:rFonts w:hint="eastAsia" w:ascii="华文仿宋" w:hAnsi="华文仿宋" w:eastAsia="华文仿宋"/>
          <w:lang w:eastAsia="zh-CN"/>
        </w:rPr>
        <w:t>报</w:t>
      </w:r>
      <w:r>
        <w:rPr>
          <w:rFonts w:ascii="华文仿宋" w:hAnsi="华文仿宋" w:eastAsia="华文仿宋"/>
          <w:lang w:eastAsia="zh-CN"/>
        </w:rPr>
        <w:t>名成功后，方可获取单一来源采购文件。</w:t>
      </w:r>
    </w:p>
    <w:p>
      <w:pPr>
        <w:pStyle w:val="28"/>
        <w:tabs>
          <w:tab w:val="left" w:pos="931"/>
        </w:tabs>
        <w:spacing w:line="360" w:lineRule="auto"/>
        <w:ind w:firstLine="480"/>
        <w:jc w:val="both"/>
        <w:rPr>
          <w:rFonts w:ascii="华文仿宋" w:hAnsi="华文仿宋" w:eastAsia="华文仿宋"/>
          <w:lang w:eastAsia="zh-CN"/>
        </w:rPr>
      </w:pPr>
      <w:bookmarkStart w:id="33" w:name="bookmark54"/>
      <w:r>
        <w:rPr>
          <w:rFonts w:ascii="华文仿宋" w:hAnsi="华文仿宋" w:eastAsia="华文仿宋"/>
          <w:lang w:eastAsia="zh-CN"/>
        </w:rPr>
        <w:t>3</w:t>
      </w:r>
      <w:bookmarkEnd w:id="33"/>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本项目单一来源采购文件有偿获取，单一来源采购文件售价：人民币200元/份。（单 一来源采购文件售后不退，报价资格不能转让）。</w:t>
      </w:r>
    </w:p>
    <w:p>
      <w:pPr>
        <w:pStyle w:val="28"/>
        <w:spacing w:line="360" w:lineRule="auto"/>
        <w:ind w:firstLine="460"/>
        <w:rPr>
          <w:rFonts w:ascii="华文仿宋" w:hAnsi="华文仿宋" w:eastAsia="华文仿宋"/>
          <w:lang w:eastAsia="zh-CN"/>
        </w:rPr>
      </w:pPr>
      <w:r>
        <w:rPr>
          <w:rFonts w:ascii="华文仿宋" w:hAnsi="华文仿宋" w:eastAsia="华文仿宋"/>
          <w:b/>
          <w:bCs/>
          <w:lang w:eastAsia="zh-CN"/>
        </w:rPr>
        <w:t>十一、递交报价文件截止时间及地点：</w:t>
      </w:r>
    </w:p>
    <w:p>
      <w:pPr>
        <w:pStyle w:val="28"/>
        <w:spacing w:line="360" w:lineRule="auto"/>
        <w:ind w:firstLine="480"/>
        <w:rPr>
          <w:rFonts w:ascii="华文仿宋" w:hAnsi="华文仿宋" w:eastAsia="华文仿宋"/>
          <w:lang w:eastAsia="zh-CN"/>
        </w:rPr>
      </w:pPr>
      <w:r>
        <w:rPr>
          <w:rFonts w:ascii="华文仿宋" w:hAnsi="华文仿宋" w:eastAsia="华文仿宋"/>
          <w:lang w:eastAsia="zh-CN"/>
        </w:rPr>
        <w:t>时间：</w:t>
      </w:r>
      <w:r>
        <w:rPr>
          <w:rFonts w:ascii="华文仿宋" w:hAnsi="华文仿宋" w:eastAsia="华文仿宋"/>
          <w:color w:val="FF0000"/>
          <w:highlight w:val="yellow"/>
          <w:lang w:eastAsia="zh-CN"/>
        </w:rPr>
        <w:t>202</w:t>
      </w:r>
      <w:r>
        <w:rPr>
          <w:rFonts w:hint="eastAsia" w:ascii="华文仿宋" w:hAnsi="华文仿宋" w:eastAsia="华文仿宋"/>
          <w:color w:val="FF0000"/>
          <w:highlight w:val="yellow"/>
          <w:lang w:val="en-US" w:eastAsia="zh-CN"/>
        </w:rPr>
        <w:t>1</w:t>
      </w:r>
      <w:r>
        <w:rPr>
          <w:rFonts w:ascii="华文仿宋" w:hAnsi="华文仿宋" w:eastAsia="华文仿宋"/>
          <w:color w:val="FF0000"/>
          <w:highlight w:val="yellow"/>
          <w:lang w:eastAsia="zh-CN"/>
        </w:rPr>
        <w:t>年</w:t>
      </w:r>
      <w:r>
        <w:rPr>
          <w:rFonts w:hint="eastAsia" w:ascii="华文仿宋" w:hAnsi="华文仿宋" w:eastAsia="华文仿宋"/>
          <w:color w:val="FF0000"/>
          <w:highlight w:val="yellow"/>
          <w:lang w:val="en-US" w:eastAsia="zh-CN"/>
        </w:rPr>
        <w:t>3</w:t>
      </w:r>
      <w:r>
        <w:rPr>
          <w:rFonts w:ascii="华文仿宋" w:hAnsi="华文仿宋" w:eastAsia="华文仿宋"/>
          <w:color w:val="FF0000"/>
          <w:highlight w:val="yellow"/>
          <w:lang w:eastAsia="zh-CN"/>
        </w:rPr>
        <w:t>月</w:t>
      </w:r>
      <w:r>
        <w:rPr>
          <w:rFonts w:ascii="华文仿宋" w:hAnsi="华文仿宋" w:eastAsia="PMingLiU"/>
          <w:color w:val="FF0000"/>
          <w:highlight w:val="yellow"/>
          <w:lang w:eastAsia="zh-CN"/>
        </w:rPr>
        <w:t>1</w:t>
      </w:r>
      <w:r>
        <w:rPr>
          <w:rFonts w:hint="eastAsia" w:ascii="华文仿宋" w:hAnsi="华文仿宋" w:eastAsia="PMingLiU"/>
          <w:color w:val="FF0000"/>
          <w:highlight w:val="yellow"/>
          <w:lang w:val="en-US" w:eastAsia="zh-CN"/>
        </w:rPr>
        <w:t>1</w:t>
      </w:r>
      <w:r>
        <w:rPr>
          <w:rFonts w:hint="eastAsia" w:ascii="华文仿宋" w:hAnsi="华文仿宋" w:eastAsiaTheme="minorEastAsia"/>
          <w:color w:val="FF0000"/>
          <w:highlight w:val="yellow"/>
          <w:lang w:eastAsia="zh-CN"/>
        </w:rPr>
        <w:t xml:space="preserve">日 </w:t>
      </w:r>
      <w:r>
        <w:rPr>
          <w:rFonts w:ascii="华文仿宋" w:hAnsi="华文仿宋" w:eastAsia="华文仿宋"/>
          <w:color w:val="FF0000"/>
          <w:highlight w:val="yellow"/>
          <w:lang w:eastAsia="zh-CN"/>
        </w:rPr>
        <w:t xml:space="preserve"> 16</w:t>
      </w:r>
      <w:r>
        <w:rPr>
          <w:rFonts w:hint="eastAsia" w:ascii="华文仿宋" w:hAnsi="华文仿宋" w:eastAsia="华文仿宋"/>
          <w:color w:val="FF0000"/>
          <w:highlight w:val="yellow"/>
          <w:lang w:eastAsia="zh-CN"/>
        </w:rPr>
        <w:t>：</w:t>
      </w:r>
      <w:r>
        <w:rPr>
          <w:rFonts w:ascii="华文仿宋" w:hAnsi="华文仿宋" w:eastAsia="华文仿宋"/>
          <w:color w:val="FF0000"/>
          <w:highlight w:val="yellow"/>
          <w:lang w:eastAsia="zh-CN"/>
        </w:rPr>
        <w:t>00</w:t>
      </w:r>
      <w:r>
        <w:rPr>
          <w:rFonts w:ascii="华文仿宋" w:hAnsi="华文仿宋" w:eastAsia="PMingLiU"/>
          <w:color w:val="FF0000"/>
          <w:highlight w:val="yellow"/>
          <w:lang w:eastAsia="zh-CN"/>
        </w:rPr>
        <w:t>:00</w:t>
      </w:r>
      <w:r>
        <w:rPr>
          <w:rFonts w:ascii="华文仿宋" w:hAnsi="华文仿宋" w:eastAsia="华文仿宋"/>
          <w:lang w:eastAsia="zh-CN"/>
        </w:rPr>
        <w:t>（北京时间）</w:t>
      </w:r>
    </w:p>
    <w:p>
      <w:pPr>
        <w:pStyle w:val="28"/>
        <w:spacing w:line="360" w:lineRule="auto"/>
        <w:ind w:firstLine="480"/>
        <w:rPr>
          <w:rFonts w:ascii="华文仿宋" w:hAnsi="华文仿宋" w:eastAsia="华文仿宋"/>
          <w:lang w:eastAsia="zh-CN"/>
        </w:rPr>
      </w:pPr>
      <w:r>
        <w:rPr>
          <w:rFonts w:ascii="华文仿宋" w:hAnsi="华文仿宋" w:eastAsia="华文仿宋"/>
          <w:lang w:eastAsia="zh-CN"/>
        </w:rPr>
        <w:t>地点：新疆乌鲁木齐市天山区人民路151号君泰大厦6楼开标厅</w:t>
      </w:r>
    </w:p>
    <w:p>
      <w:pPr>
        <w:pStyle w:val="28"/>
        <w:spacing w:line="360" w:lineRule="auto"/>
        <w:ind w:firstLine="480"/>
        <w:rPr>
          <w:rFonts w:ascii="华文仿宋" w:hAnsi="华文仿宋" w:eastAsia="华文仿宋"/>
          <w:lang w:eastAsia="zh-CN"/>
        </w:rPr>
      </w:pPr>
      <w:r>
        <w:rPr>
          <w:rFonts w:ascii="华文仿宋" w:hAnsi="华文仿宋" w:eastAsia="华文仿宋"/>
          <w:lang w:eastAsia="zh-CN"/>
        </w:rPr>
        <w:t>十二、</w:t>
      </w:r>
      <w:r>
        <w:rPr>
          <w:rFonts w:ascii="华文仿宋" w:hAnsi="华文仿宋" w:eastAsia="华文仿宋"/>
          <w:b/>
          <w:bCs/>
          <w:lang w:eastAsia="zh-CN"/>
        </w:rPr>
        <w:t>报价时间及地点：</w:t>
      </w:r>
    </w:p>
    <w:p>
      <w:pPr>
        <w:pStyle w:val="28"/>
        <w:spacing w:line="360" w:lineRule="auto"/>
        <w:ind w:firstLine="480"/>
        <w:rPr>
          <w:rFonts w:ascii="华文仿宋" w:hAnsi="华文仿宋" w:eastAsia="华文仿宋"/>
          <w:color w:val="FF0000"/>
          <w:highlight w:val="yellow"/>
          <w:lang w:eastAsia="zh-CN"/>
        </w:rPr>
      </w:pPr>
      <w:r>
        <w:rPr>
          <w:rFonts w:ascii="华文仿宋" w:hAnsi="华文仿宋" w:eastAsia="华文仿宋"/>
          <w:lang w:eastAsia="zh-CN"/>
        </w:rPr>
        <w:t>时间</w:t>
      </w:r>
      <w:r>
        <w:rPr>
          <w:rFonts w:ascii="华文仿宋" w:hAnsi="华文仿宋" w:eastAsia="华文仿宋"/>
          <w:color w:val="FF0000"/>
          <w:highlight w:val="yellow"/>
          <w:lang w:eastAsia="zh-CN"/>
        </w:rPr>
        <w:t>：202</w:t>
      </w:r>
      <w:r>
        <w:rPr>
          <w:rFonts w:hint="eastAsia" w:ascii="华文仿宋" w:hAnsi="华文仿宋" w:eastAsia="华文仿宋"/>
          <w:color w:val="FF0000"/>
          <w:highlight w:val="yellow"/>
          <w:lang w:val="en-US" w:eastAsia="zh-CN"/>
        </w:rPr>
        <w:t>1</w:t>
      </w:r>
      <w:r>
        <w:rPr>
          <w:rFonts w:ascii="华文仿宋" w:hAnsi="华文仿宋" w:eastAsia="华文仿宋"/>
          <w:color w:val="FF0000"/>
          <w:highlight w:val="yellow"/>
          <w:lang w:eastAsia="zh-CN"/>
        </w:rPr>
        <w:t>年</w:t>
      </w:r>
      <w:r>
        <w:rPr>
          <w:rFonts w:hint="eastAsia" w:ascii="华文仿宋" w:hAnsi="华文仿宋" w:eastAsia="华文仿宋"/>
          <w:color w:val="FF0000"/>
          <w:highlight w:val="yellow"/>
          <w:lang w:val="en-US" w:eastAsia="zh-CN"/>
        </w:rPr>
        <w:t>3</w:t>
      </w:r>
      <w:r>
        <w:rPr>
          <w:rFonts w:ascii="华文仿宋" w:hAnsi="华文仿宋" w:eastAsia="华文仿宋"/>
          <w:color w:val="FF0000"/>
          <w:highlight w:val="yellow"/>
          <w:lang w:eastAsia="zh-CN"/>
        </w:rPr>
        <w:t>月</w:t>
      </w:r>
      <w:r>
        <w:rPr>
          <w:rFonts w:ascii="华文仿宋" w:hAnsi="华文仿宋" w:eastAsia="PMingLiU"/>
          <w:color w:val="FF0000"/>
          <w:highlight w:val="yellow"/>
          <w:lang w:eastAsia="zh-CN"/>
        </w:rPr>
        <w:t>1</w:t>
      </w:r>
      <w:r>
        <w:rPr>
          <w:rFonts w:hint="eastAsia" w:ascii="华文仿宋" w:hAnsi="华文仿宋" w:eastAsia="PMingLiU"/>
          <w:color w:val="FF0000"/>
          <w:highlight w:val="yellow"/>
          <w:lang w:val="en-US" w:eastAsia="zh-CN"/>
        </w:rPr>
        <w:t>1</w:t>
      </w:r>
      <w:r>
        <w:rPr>
          <w:rFonts w:hint="eastAsia" w:ascii="华文仿宋" w:hAnsi="华文仿宋" w:eastAsiaTheme="minorEastAsia"/>
          <w:color w:val="FF0000"/>
          <w:highlight w:val="yellow"/>
          <w:lang w:eastAsia="zh-CN"/>
        </w:rPr>
        <w:t>日</w:t>
      </w:r>
      <w:r>
        <w:rPr>
          <w:rFonts w:hint="eastAsia" w:ascii="华文仿宋" w:hAnsi="华文仿宋" w:eastAsiaTheme="minorEastAsia"/>
          <w:color w:val="FF0000"/>
          <w:highlight w:val="yellow"/>
          <w:lang w:val="en-US" w:eastAsia="zh-CN"/>
        </w:rPr>
        <w:t xml:space="preserve">  </w:t>
      </w:r>
      <w:r>
        <w:rPr>
          <w:rFonts w:ascii="华文仿宋" w:hAnsi="华文仿宋" w:eastAsia="华文仿宋"/>
          <w:color w:val="FF0000"/>
          <w:highlight w:val="yellow"/>
          <w:lang w:eastAsia="zh-CN"/>
        </w:rPr>
        <w:t>16</w:t>
      </w:r>
      <w:r>
        <w:rPr>
          <w:rFonts w:hint="eastAsia" w:ascii="华文仿宋" w:hAnsi="华文仿宋" w:eastAsia="华文仿宋"/>
          <w:color w:val="FF0000"/>
          <w:highlight w:val="yellow"/>
          <w:lang w:eastAsia="zh-CN"/>
        </w:rPr>
        <w:t>：</w:t>
      </w:r>
      <w:r>
        <w:rPr>
          <w:rFonts w:ascii="华文仿宋" w:hAnsi="华文仿宋" w:eastAsia="华文仿宋"/>
          <w:color w:val="FF0000"/>
          <w:highlight w:val="yellow"/>
          <w:lang w:eastAsia="zh-CN"/>
        </w:rPr>
        <w:t>00</w:t>
      </w:r>
      <w:r>
        <w:rPr>
          <w:rFonts w:ascii="华文仿宋" w:hAnsi="华文仿宋" w:eastAsia="PMingLiU"/>
          <w:color w:val="FF0000"/>
          <w:highlight w:val="yellow"/>
          <w:lang w:eastAsia="zh-CN"/>
        </w:rPr>
        <w:t>:00</w:t>
      </w:r>
      <w:r>
        <w:rPr>
          <w:rFonts w:ascii="华文仿宋" w:hAnsi="华文仿宋" w:eastAsia="华文仿宋"/>
          <w:color w:val="FF0000"/>
          <w:highlight w:val="yellow"/>
          <w:lang w:eastAsia="zh-CN"/>
        </w:rPr>
        <w:t xml:space="preserve"> （北京时间）</w:t>
      </w:r>
    </w:p>
    <w:p>
      <w:pPr>
        <w:pStyle w:val="28"/>
        <w:spacing w:line="360" w:lineRule="auto"/>
        <w:ind w:firstLine="480"/>
        <w:rPr>
          <w:rFonts w:ascii="华文仿宋" w:hAnsi="华文仿宋" w:eastAsia="华文仿宋"/>
          <w:lang w:eastAsia="zh-CN"/>
        </w:rPr>
      </w:pPr>
      <w:r>
        <w:rPr>
          <w:rFonts w:ascii="华文仿宋" w:hAnsi="华文仿宋" w:eastAsia="华文仿宋"/>
          <w:lang w:eastAsia="zh-CN"/>
        </w:rPr>
        <w:t>地点：新疆乌鲁木齐市天山区人民路151号君泰大厦6楼开标厅</w:t>
      </w:r>
    </w:p>
    <w:p>
      <w:pPr>
        <w:pStyle w:val="28"/>
        <w:spacing w:line="360" w:lineRule="auto"/>
        <w:ind w:firstLine="480"/>
        <w:rPr>
          <w:rFonts w:ascii="华文仿宋" w:hAnsi="华文仿宋" w:eastAsia="华文仿宋"/>
          <w:lang w:eastAsia="zh-CN"/>
        </w:rPr>
      </w:pPr>
      <w:r>
        <w:rPr>
          <w:rFonts w:ascii="华文仿宋" w:hAnsi="华文仿宋" w:eastAsia="华文仿宋"/>
          <w:lang w:eastAsia="zh-CN"/>
        </w:rPr>
        <w:t>报价文件必须在递交报价文件截止时间前送达报价地点。逾期送达、未密封的报价文件, 采购代理机构恕不接收。</w:t>
      </w:r>
    </w:p>
    <w:p>
      <w:pPr>
        <w:pStyle w:val="28"/>
        <w:spacing w:line="360" w:lineRule="auto"/>
        <w:ind w:firstLine="480"/>
        <w:rPr>
          <w:rFonts w:ascii="华文仿宋" w:hAnsi="华文仿宋" w:eastAsia="华文仿宋"/>
          <w:lang w:eastAsia="zh-CN"/>
        </w:rPr>
      </w:pPr>
      <w:r>
        <w:rPr>
          <w:rFonts w:ascii="华文仿宋" w:hAnsi="华文仿宋" w:eastAsia="华文仿宋"/>
          <w:lang w:eastAsia="zh-CN"/>
        </w:rPr>
        <w:t>十三、</w:t>
      </w:r>
      <w:r>
        <w:rPr>
          <w:rFonts w:ascii="华文仿宋" w:hAnsi="华文仿宋" w:eastAsia="华文仿宋"/>
          <w:b/>
          <w:bCs/>
          <w:lang w:eastAsia="zh-CN"/>
        </w:rPr>
        <w:t>联系人及联系电话：</w:t>
      </w:r>
    </w:p>
    <w:p>
      <w:pPr>
        <w:pStyle w:val="28"/>
        <w:spacing w:line="360" w:lineRule="auto"/>
        <w:ind w:firstLine="480"/>
        <w:rPr>
          <w:rFonts w:ascii="华文仿宋" w:hAnsi="华文仿宋" w:eastAsia="华文仿宋"/>
          <w:lang w:eastAsia="zh-CN"/>
        </w:rPr>
      </w:pPr>
      <w:r>
        <w:rPr>
          <w:rFonts w:ascii="华文仿宋" w:hAnsi="华文仿宋" w:eastAsia="华文仿宋"/>
          <w:lang w:eastAsia="zh-CN"/>
        </w:rPr>
        <w:t>采购人：</w:t>
      </w:r>
      <w:r>
        <w:rPr>
          <w:rFonts w:hint="eastAsia" w:ascii="华文仿宋" w:hAnsi="华文仿宋" w:eastAsia="华文仿宋"/>
          <w:lang w:eastAsia="zh-CN"/>
        </w:rPr>
        <w:t>新疆维吾尔自治区教育考试院</w:t>
      </w:r>
    </w:p>
    <w:p>
      <w:pPr>
        <w:pStyle w:val="28"/>
        <w:spacing w:line="360" w:lineRule="auto"/>
        <w:ind w:firstLine="480"/>
        <w:rPr>
          <w:rFonts w:ascii="华文仿宋" w:hAnsi="华文仿宋" w:eastAsia="华文仿宋"/>
          <w:lang w:eastAsia="zh-CN"/>
        </w:rPr>
      </w:pPr>
      <w:r>
        <w:rPr>
          <w:rFonts w:ascii="华文仿宋" w:hAnsi="华文仿宋" w:eastAsia="华文仿宋"/>
          <w:lang w:eastAsia="zh-CN"/>
        </w:rPr>
        <w:t>联系人：</w:t>
      </w:r>
      <w:r>
        <w:rPr>
          <w:rFonts w:hint="eastAsia" w:ascii="华文仿宋" w:hAnsi="华文仿宋" w:eastAsia="华文仿宋"/>
          <w:lang w:eastAsia="zh-CN"/>
        </w:rPr>
        <w:t>付雪峰</w:t>
      </w:r>
    </w:p>
    <w:p>
      <w:pPr>
        <w:pStyle w:val="28"/>
        <w:spacing w:line="360" w:lineRule="auto"/>
        <w:ind w:firstLine="480"/>
        <w:rPr>
          <w:rFonts w:ascii="华文仿宋" w:hAnsi="华文仿宋" w:eastAsia="华文仿宋"/>
          <w:lang w:eastAsia="zh-CN"/>
        </w:rPr>
      </w:pPr>
      <w:r>
        <w:rPr>
          <w:rFonts w:ascii="华文仿宋" w:hAnsi="华文仿宋" w:eastAsia="华文仿宋"/>
          <w:lang w:eastAsia="zh-CN"/>
        </w:rPr>
        <w:t>电话：18999891160</w:t>
      </w:r>
    </w:p>
    <w:p>
      <w:pPr>
        <w:pStyle w:val="28"/>
        <w:spacing w:line="360" w:lineRule="auto"/>
        <w:ind w:firstLine="480"/>
        <w:rPr>
          <w:rFonts w:ascii="华文仿宋" w:hAnsi="华文仿宋" w:eastAsia="华文仿宋"/>
          <w:lang w:eastAsia="zh-CN"/>
        </w:rPr>
      </w:pPr>
      <w:r>
        <w:rPr>
          <w:rFonts w:ascii="华文仿宋" w:hAnsi="华文仿宋" w:eastAsia="华文仿宋"/>
          <w:lang w:eastAsia="zh-CN"/>
        </w:rPr>
        <w:t>采购代理机构：新疆天之源项目管理集团有限公司</w:t>
      </w:r>
    </w:p>
    <w:p>
      <w:pPr>
        <w:pStyle w:val="28"/>
        <w:spacing w:line="360" w:lineRule="auto"/>
        <w:ind w:firstLine="480"/>
        <w:rPr>
          <w:rFonts w:ascii="华文仿宋" w:hAnsi="华文仿宋" w:eastAsia="华文仿宋"/>
          <w:lang w:eastAsia="zh-CN"/>
        </w:rPr>
      </w:pPr>
      <w:r>
        <w:rPr>
          <w:rFonts w:ascii="华文仿宋" w:hAnsi="华文仿宋" w:eastAsia="华文仿宋"/>
          <w:lang w:eastAsia="zh-CN"/>
        </w:rPr>
        <w:t>地址：新疆乌鲁木齐市天山区人民路151号君泰大厦6楼</w:t>
      </w:r>
    </w:p>
    <w:p>
      <w:pPr>
        <w:pStyle w:val="28"/>
        <w:spacing w:line="360" w:lineRule="auto"/>
        <w:ind w:firstLine="480"/>
        <w:rPr>
          <w:rFonts w:hint="eastAsia" w:ascii="华文仿宋" w:hAnsi="华文仿宋" w:eastAsia="华文仿宋"/>
          <w:lang w:eastAsia="zh-CN"/>
        </w:rPr>
      </w:pPr>
      <w:r>
        <w:rPr>
          <w:rFonts w:ascii="华文仿宋" w:hAnsi="华文仿宋" w:eastAsia="华文仿宋"/>
        </w:rPr>
        <w:t>联系人：</w:t>
      </w:r>
      <w:r>
        <w:rPr>
          <w:rFonts w:hint="eastAsia" w:ascii="华文仿宋" w:hAnsi="华文仿宋" w:eastAsia="华文仿宋"/>
          <w:lang w:eastAsia="zh-CN"/>
        </w:rPr>
        <w:t>刘工，彭工</w:t>
      </w:r>
    </w:p>
    <w:p>
      <w:pPr>
        <w:pStyle w:val="28"/>
        <w:spacing w:line="360" w:lineRule="auto"/>
        <w:ind w:firstLine="482"/>
        <w:rPr>
          <w:rFonts w:hint="eastAsia" w:ascii="华文仿宋" w:hAnsi="华文仿宋" w:eastAsia="华文仿宋"/>
          <w:lang w:eastAsia="zh-CN"/>
        </w:rPr>
      </w:pPr>
      <w:r>
        <w:rPr>
          <w:rFonts w:ascii="华文仿宋" w:hAnsi="华文仿宋" w:eastAsia="华文仿宋"/>
        </w:rPr>
        <w:t>电话：</w:t>
      </w:r>
      <w:r>
        <w:rPr>
          <w:rFonts w:hint="eastAsia" w:ascii="华文仿宋" w:hAnsi="华文仿宋" w:eastAsia="华文仿宋"/>
          <w:lang w:val="en-US" w:eastAsia="zh-CN" w:bidi="en-US"/>
        </w:rPr>
        <w:t>13119913377，15899238271</w:t>
      </w:r>
    </w:p>
    <w:p>
      <w:pPr>
        <w:pStyle w:val="28"/>
        <w:spacing w:line="360" w:lineRule="auto"/>
        <w:ind w:firstLine="482"/>
        <w:jc w:val="both"/>
        <w:rPr>
          <w:rFonts w:ascii="华文仿宋" w:hAnsi="华文仿宋" w:eastAsia="华文仿宋"/>
        </w:rPr>
      </w:pPr>
      <w:r>
        <w:rPr>
          <w:rFonts w:ascii="华文仿宋" w:hAnsi="华文仿宋" w:eastAsia="华文仿宋"/>
        </w:rPr>
        <w:t>电子邮件：</w:t>
      </w:r>
      <w:r>
        <w:fldChar w:fldCharType="begin"/>
      </w:r>
      <w:r>
        <w:instrText xml:space="preserve"> HYPERLINK "mailto:419675163@qq.com" </w:instrText>
      </w:r>
      <w:r>
        <w:fldChar w:fldCharType="separate"/>
      </w:r>
      <w:r>
        <w:rPr>
          <w:rStyle w:val="16"/>
          <w:rFonts w:hint="eastAsia" w:ascii="华文仿宋" w:hAnsi="华文仿宋" w:eastAsia="华文仿宋"/>
          <w:lang w:val="en-US" w:eastAsia="zh-CN" w:bidi="en-US"/>
        </w:rPr>
        <w:t>2531548272</w:t>
      </w:r>
      <w:r>
        <w:rPr>
          <w:rStyle w:val="16"/>
          <w:rFonts w:ascii="华文仿宋" w:hAnsi="华文仿宋" w:eastAsia="华文仿宋"/>
          <w:lang w:val="en-US" w:bidi="en-US"/>
        </w:rPr>
        <w:t>@qq.com</w:t>
      </w:r>
      <w:r>
        <w:rPr>
          <w:rStyle w:val="16"/>
          <w:rFonts w:ascii="华文仿宋" w:hAnsi="华文仿宋" w:eastAsia="华文仿宋"/>
          <w:lang w:val="en-US" w:bidi="en-US"/>
        </w:rPr>
        <w:fldChar w:fldCharType="end"/>
      </w:r>
    </w:p>
    <w:p>
      <w:pPr>
        <w:pStyle w:val="3"/>
        <w:rPr>
          <w:rFonts w:ascii="华文仿宋" w:hAnsi="华文仿宋" w:eastAsia="华文仿宋"/>
          <w:lang w:eastAsia="zh-CN"/>
        </w:rPr>
      </w:pPr>
      <w:bookmarkStart w:id="34" w:name="bookmark55"/>
      <w:bookmarkStart w:id="35" w:name="bookmark57"/>
      <w:bookmarkStart w:id="36" w:name="_Toc17123"/>
      <w:r>
        <w:rPr>
          <w:rFonts w:hint="eastAsia" w:ascii="华文仿宋" w:hAnsi="华文仿宋" w:eastAsia="华文仿宋" w:cs="宋体"/>
          <w:lang w:eastAsia="zh-CN"/>
        </w:rPr>
        <w:t>第二章供应商须知</w:t>
      </w:r>
      <w:bookmarkEnd w:id="34"/>
      <w:bookmarkEnd w:id="35"/>
      <w:bookmarkEnd w:id="36"/>
    </w:p>
    <w:p>
      <w:pPr>
        <w:pStyle w:val="4"/>
        <w:rPr>
          <w:rFonts w:ascii="华文仿宋" w:hAnsi="华文仿宋" w:eastAsia="华文仿宋"/>
        </w:rPr>
      </w:pPr>
      <w:bookmarkStart w:id="37" w:name="_Toc2321"/>
      <w:bookmarkStart w:id="38" w:name="bookmark58"/>
      <w:bookmarkStart w:id="39" w:name="bookmark60"/>
      <w:r>
        <w:rPr>
          <w:rFonts w:ascii="华文仿宋" w:hAnsi="华文仿宋" w:eastAsia="华文仿宋"/>
        </w:rPr>
        <w:t>一、总则</w:t>
      </w:r>
      <w:bookmarkEnd w:id="37"/>
      <w:bookmarkEnd w:id="38"/>
      <w:bookmarkEnd w:id="39"/>
    </w:p>
    <w:p>
      <w:pPr>
        <w:pStyle w:val="28"/>
        <w:numPr>
          <w:ilvl w:val="0"/>
          <w:numId w:val="1"/>
        </w:numPr>
        <w:tabs>
          <w:tab w:val="left" w:pos="829"/>
        </w:tabs>
        <w:spacing w:line="360" w:lineRule="auto"/>
        <w:ind w:firstLine="480"/>
        <w:jc w:val="both"/>
        <w:rPr>
          <w:rFonts w:ascii="华文仿宋" w:hAnsi="华文仿宋" w:eastAsia="华文仿宋"/>
        </w:rPr>
      </w:pPr>
      <w:bookmarkStart w:id="40" w:name="bookmark61"/>
      <w:bookmarkEnd w:id="40"/>
      <w:r>
        <w:rPr>
          <w:rFonts w:ascii="华文仿宋" w:hAnsi="华文仿宋" w:eastAsia="华文仿宋"/>
          <w:b/>
          <w:bCs/>
        </w:rPr>
        <w:t>资金来源</w:t>
      </w:r>
    </w:p>
    <w:p>
      <w:pPr>
        <w:pStyle w:val="28"/>
        <w:spacing w:line="360" w:lineRule="auto"/>
        <w:ind w:firstLine="480"/>
        <w:jc w:val="both"/>
        <w:rPr>
          <w:rFonts w:ascii="华文仿宋" w:hAnsi="华文仿宋" w:eastAsia="华文仿宋"/>
          <w:lang w:eastAsia="zh-CN"/>
        </w:rPr>
      </w:pPr>
      <w:r>
        <w:rPr>
          <w:rFonts w:ascii="华文仿宋" w:hAnsi="华文仿宋" w:eastAsia="华文仿宋"/>
          <w:lang w:val="en-US" w:eastAsia="zh-CN" w:bidi="en-US"/>
        </w:rPr>
        <w:t>1.1</w:t>
      </w:r>
      <w:r>
        <w:rPr>
          <w:rFonts w:ascii="华文仿宋" w:hAnsi="华文仿宋" w:eastAsia="华文仿宋"/>
          <w:lang w:eastAsia="zh-CN"/>
        </w:rPr>
        <w:t>本采购项目资金来源见第一章《报价邀请》。</w:t>
      </w:r>
    </w:p>
    <w:p>
      <w:pPr>
        <w:pStyle w:val="28"/>
        <w:numPr>
          <w:ilvl w:val="0"/>
          <w:numId w:val="1"/>
        </w:numPr>
        <w:tabs>
          <w:tab w:val="left" w:pos="843"/>
        </w:tabs>
        <w:spacing w:line="360" w:lineRule="auto"/>
        <w:ind w:firstLine="480"/>
        <w:jc w:val="both"/>
        <w:rPr>
          <w:rFonts w:ascii="华文仿宋" w:hAnsi="华文仿宋" w:eastAsia="华文仿宋"/>
          <w:lang w:eastAsia="zh-CN"/>
        </w:rPr>
      </w:pPr>
      <w:bookmarkStart w:id="41" w:name="bookmark62"/>
      <w:bookmarkEnd w:id="41"/>
      <w:r>
        <w:rPr>
          <w:rFonts w:ascii="华文仿宋" w:hAnsi="华文仿宋" w:eastAsia="华文仿宋"/>
          <w:b/>
          <w:bCs/>
          <w:lang w:eastAsia="zh-CN"/>
        </w:rPr>
        <w:t>合格的供应商、合格的货物与服务必须满足下列条件</w:t>
      </w:r>
    </w:p>
    <w:p>
      <w:pPr>
        <w:pStyle w:val="28"/>
        <w:spacing w:line="360" w:lineRule="auto"/>
        <w:ind w:firstLine="500"/>
        <w:jc w:val="both"/>
        <w:rPr>
          <w:rFonts w:ascii="华文仿宋" w:hAnsi="华文仿宋" w:eastAsia="华文仿宋"/>
          <w:lang w:eastAsia="zh-CN"/>
        </w:rPr>
      </w:pPr>
      <w:r>
        <w:rPr>
          <w:rFonts w:ascii="华文仿宋" w:hAnsi="华文仿宋" w:eastAsia="华文仿宋"/>
          <w:lang w:val="en-US" w:eastAsia="zh-CN" w:bidi="en-US"/>
        </w:rPr>
        <w:t>2.1</w:t>
      </w:r>
      <w:r>
        <w:rPr>
          <w:rFonts w:ascii="华文仿宋" w:hAnsi="华文仿宋" w:eastAsia="华文仿宋"/>
          <w:lang w:eastAsia="zh-CN"/>
        </w:rPr>
        <w:t>符合第一章《报价邀请》中供应商资格要求并提供了相应资质证明文件的供 应商。</w:t>
      </w:r>
    </w:p>
    <w:p>
      <w:pPr>
        <w:pStyle w:val="28"/>
        <w:spacing w:line="360" w:lineRule="auto"/>
        <w:ind w:firstLine="500"/>
        <w:jc w:val="both"/>
        <w:rPr>
          <w:rFonts w:ascii="华文仿宋" w:hAnsi="华文仿宋" w:eastAsia="华文仿宋"/>
          <w:lang w:eastAsia="zh-CN"/>
        </w:rPr>
      </w:pPr>
      <w:r>
        <w:rPr>
          <w:rFonts w:ascii="华文仿宋" w:hAnsi="华文仿宋" w:eastAsia="华文仿宋"/>
          <w:lang w:val="en-US" w:eastAsia="zh-CN" w:bidi="en-US"/>
        </w:rPr>
        <w:t>2.2</w:t>
      </w:r>
      <w:r>
        <w:rPr>
          <w:rFonts w:ascii="华文仿宋" w:hAnsi="华文仿宋" w:eastAsia="华文仿宋"/>
          <w:lang w:eastAsia="zh-CN"/>
        </w:rPr>
        <w:t>供应商在过去和现在都不应与为采购人在本报价邀请下拟采购的货物从事设计</w:t>
      </w:r>
      <w:r>
        <w:rPr>
          <w:rFonts w:ascii="华文仿宋" w:hAnsi="华文仿宋" w:eastAsia="华文仿宋"/>
          <w:b/>
          <w:bCs/>
          <w:lang w:eastAsia="zh-CN"/>
        </w:rPr>
        <w:t>，</w:t>
      </w:r>
      <w:r>
        <w:rPr>
          <w:rFonts w:ascii="华文仿宋" w:hAnsi="华文仿宋" w:eastAsia="华文仿宋"/>
          <w:lang w:eastAsia="zh-CN"/>
        </w:rPr>
        <w:t>编制技术规格和其他文件提供咨询服务的公司及其附属机构有任何直接和间接的联系。</w:t>
      </w:r>
    </w:p>
    <w:p>
      <w:pPr>
        <w:pStyle w:val="28"/>
        <w:spacing w:line="360" w:lineRule="auto"/>
        <w:ind w:firstLine="480"/>
        <w:jc w:val="both"/>
        <w:rPr>
          <w:rFonts w:ascii="华文仿宋" w:hAnsi="华文仿宋" w:eastAsia="华文仿宋"/>
          <w:lang w:eastAsia="zh-CN"/>
        </w:rPr>
      </w:pPr>
      <w:r>
        <w:rPr>
          <w:rFonts w:ascii="华文仿宋" w:hAnsi="华文仿宋" w:eastAsia="华文仿宋"/>
          <w:lang w:val="en-US" w:eastAsia="zh-CN" w:bidi="en-US"/>
        </w:rPr>
        <w:t>2.3</w:t>
      </w:r>
      <w:r>
        <w:rPr>
          <w:rFonts w:ascii="华文仿宋" w:hAnsi="华文仿宋" w:eastAsia="华文仿宋"/>
          <w:lang w:eastAsia="zh-CN"/>
        </w:rPr>
        <w:t>合格的货物与服务必须满足单一来源采购文件中技术、商务要求。</w:t>
      </w:r>
    </w:p>
    <w:p>
      <w:pPr>
        <w:pStyle w:val="28"/>
        <w:spacing w:line="360" w:lineRule="auto"/>
        <w:ind w:firstLine="480"/>
        <w:jc w:val="both"/>
        <w:rPr>
          <w:rFonts w:ascii="华文仿宋" w:hAnsi="华文仿宋" w:eastAsia="华文仿宋"/>
          <w:lang w:eastAsia="zh-CN"/>
        </w:rPr>
      </w:pPr>
      <w:r>
        <w:rPr>
          <w:rFonts w:hint="eastAsia" w:ascii="华文仿宋" w:hAnsi="华文仿宋" w:eastAsia="华文仿宋"/>
          <w:lang w:eastAsia="zh-CN"/>
        </w:rPr>
        <w:t>3．报价费用</w:t>
      </w:r>
    </w:p>
    <w:p>
      <w:pPr>
        <w:pStyle w:val="28"/>
        <w:spacing w:after="300" w:line="360" w:lineRule="auto"/>
        <w:ind w:firstLine="500"/>
        <w:jc w:val="both"/>
        <w:rPr>
          <w:rFonts w:ascii="华文仿宋" w:hAnsi="华文仿宋" w:eastAsia="华文仿宋"/>
          <w:lang w:eastAsia="zh-CN"/>
        </w:rPr>
      </w:pPr>
      <w:bookmarkStart w:id="42" w:name="bookmark63"/>
      <w:bookmarkEnd w:id="42"/>
      <w:r>
        <w:rPr>
          <w:rFonts w:ascii="华文仿宋" w:hAnsi="华文仿宋" w:eastAsia="华文仿宋"/>
          <w:lang w:val="en-US" w:eastAsia="zh-CN" w:bidi="en-US"/>
        </w:rPr>
        <w:t>3.1</w:t>
      </w:r>
      <w:r>
        <w:rPr>
          <w:rFonts w:ascii="华文仿宋" w:hAnsi="华文仿宋" w:eastAsia="华文仿宋"/>
          <w:lang w:eastAsia="zh-CN"/>
        </w:rPr>
        <w:t>供应商应承担所有与编写和提交报价文件有关的费用，不论报价的结果如何， 采购人和采购代理机构在任何情况下均无义务和责任承担这些费用。</w:t>
      </w:r>
    </w:p>
    <w:p>
      <w:pPr>
        <w:pStyle w:val="4"/>
        <w:rPr>
          <w:rFonts w:ascii="华文仿宋" w:hAnsi="华文仿宋" w:eastAsia="华文仿宋"/>
        </w:rPr>
      </w:pPr>
      <w:bookmarkStart w:id="43" w:name="bookmark66"/>
      <w:bookmarkStart w:id="44" w:name="bookmark64"/>
      <w:bookmarkStart w:id="45" w:name="_Toc21575"/>
      <w:r>
        <w:rPr>
          <w:rFonts w:ascii="华文仿宋" w:hAnsi="华文仿宋" w:eastAsia="华文仿宋"/>
        </w:rPr>
        <w:t>二、单一来源釆购文件</w:t>
      </w:r>
      <w:bookmarkEnd w:id="43"/>
      <w:bookmarkEnd w:id="44"/>
      <w:bookmarkEnd w:id="45"/>
    </w:p>
    <w:p>
      <w:pPr>
        <w:pStyle w:val="28"/>
        <w:numPr>
          <w:ilvl w:val="0"/>
          <w:numId w:val="1"/>
        </w:numPr>
        <w:tabs>
          <w:tab w:val="left" w:pos="863"/>
        </w:tabs>
        <w:spacing w:line="360" w:lineRule="auto"/>
        <w:ind w:firstLine="500"/>
        <w:jc w:val="both"/>
        <w:rPr>
          <w:rFonts w:ascii="华文仿宋" w:hAnsi="华文仿宋" w:eastAsia="华文仿宋"/>
        </w:rPr>
      </w:pPr>
      <w:bookmarkStart w:id="46" w:name="bookmark67"/>
      <w:bookmarkEnd w:id="46"/>
      <w:r>
        <w:rPr>
          <w:rFonts w:ascii="华文仿宋" w:hAnsi="华文仿宋" w:eastAsia="华文仿宋"/>
          <w:b/>
          <w:bCs/>
        </w:rPr>
        <w:t>单一来源采购文件构成</w:t>
      </w:r>
    </w:p>
    <w:p>
      <w:pPr>
        <w:pStyle w:val="28"/>
        <w:numPr>
          <w:ilvl w:val="0"/>
          <w:numId w:val="2"/>
        </w:numPr>
        <w:tabs>
          <w:tab w:val="left" w:pos="858"/>
        </w:tabs>
        <w:spacing w:line="360" w:lineRule="auto"/>
        <w:ind w:firstLine="500"/>
        <w:jc w:val="both"/>
        <w:rPr>
          <w:rFonts w:ascii="华文仿宋" w:hAnsi="华文仿宋" w:eastAsia="华文仿宋"/>
          <w:lang w:eastAsia="zh-CN"/>
        </w:rPr>
      </w:pPr>
      <w:bookmarkStart w:id="47" w:name="bookmark68"/>
      <w:bookmarkEnd w:id="47"/>
      <w:r>
        <w:rPr>
          <w:rFonts w:ascii="华文仿宋" w:hAnsi="华文仿宋" w:eastAsia="华文仿宋"/>
          <w:lang w:eastAsia="zh-CN"/>
        </w:rPr>
        <w:t>1单一来源采购文律:包括目录中的内容。</w:t>
      </w:r>
    </w:p>
    <w:p>
      <w:pPr>
        <w:pStyle w:val="28"/>
        <w:spacing w:line="360" w:lineRule="auto"/>
        <w:ind w:firstLine="500"/>
        <w:jc w:val="both"/>
        <w:rPr>
          <w:rFonts w:ascii="华文仿宋" w:hAnsi="华文仿宋" w:eastAsia="华文仿宋"/>
          <w:lang w:eastAsia="zh-CN"/>
        </w:rPr>
      </w:pPr>
      <w:r>
        <w:rPr>
          <w:rFonts w:ascii="华文仿宋" w:hAnsi="华文仿宋" w:eastAsia="华文仿宋"/>
          <w:lang w:val="en-US" w:eastAsia="zh-CN" w:bidi="en-US"/>
        </w:rPr>
        <w:t>4.2</w:t>
      </w:r>
      <w:r>
        <w:rPr>
          <w:rFonts w:ascii="华文仿宋" w:hAnsi="华文仿宋" w:eastAsia="华文仿宋"/>
          <w:lang w:eastAsia="zh-CN"/>
        </w:rPr>
        <w:t>供应商应认真阅读单一来源采购文件中所有的事项、格式、条款和规范等要求。如果供应商没有按照单一来源采购文件要求提交全部资料或者报价文件没有对单一来源采购文件在各方面都作出实质性响应，是供应商的风险。没有实质上响应单一来源采购文件要求的报价文件将被拒绝。</w:t>
      </w:r>
    </w:p>
    <w:p>
      <w:pPr>
        <w:pStyle w:val="28"/>
        <w:numPr>
          <w:ilvl w:val="0"/>
          <w:numId w:val="2"/>
        </w:numPr>
        <w:tabs>
          <w:tab w:val="left" w:pos="863"/>
        </w:tabs>
        <w:spacing w:line="360" w:lineRule="auto"/>
        <w:ind w:firstLine="500"/>
        <w:jc w:val="both"/>
        <w:rPr>
          <w:rFonts w:ascii="华文仿宋" w:hAnsi="华文仿宋" w:eastAsia="华文仿宋"/>
          <w:lang w:eastAsia="zh-CN"/>
        </w:rPr>
      </w:pPr>
      <w:bookmarkStart w:id="48" w:name="bookmark69"/>
      <w:bookmarkEnd w:id="48"/>
      <w:r>
        <w:rPr>
          <w:rFonts w:ascii="华文仿宋" w:hAnsi="华文仿宋" w:eastAsia="华文仿宋"/>
          <w:b/>
          <w:bCs/>
          <w:lang w:eastAsia="zh-CN"/>
        </w:rPr>
        <w:t>单一来源采购文件的澄清</w:t>
      </w:r>
    </w:p>
    <w:p>
      <w:pPr>
        <w:pStyle w:val="28"/>
        <w:spacing w:line="360" w:lineRule="auto"/>
        <w:ind w:firstLine="500"/>
        <w:jc w:val="both"/>
        <w:rPr>
          <w:rFonts w:ascii="华文仿宋" w:hAnsi="华文仿宋" w:eastAsia="华文仿宋"/>
          <w:lang w:eastAsia="zh-CN"/>
        </w:rPr>
      </w:pPr>
      <w:r>
        <w:rPr>
          <w:rFonts w:ascii="华文仿宋" w:hAnsi="华文仿宋" w:eastAsia="华文仿宋"/>
          <w:lang w:val="en-US" w:eastAsia="zh-CN" w:bidi="en-US"/>
        </w:rPr>
        <w:t>5.1</w:t>
      </w:r>
      <w:r>
        <w:rPr>
          <w:rFonts w:ascii="华文仿宋" w:hAnsi="华文仿宋" w:eastAsia="华文仿宋"/>
          <w:lang w:eastAsia="zh-CN"/>
        </w:rPr>
        <w:t>任何要求对单一来源采购文件进行澄清的供应商，均应在递交报价文件截止时间以前按报价邀请书中的通讯地址以书面形式如电传、电报、传真等通知采购代理机构，采购代理机构对报价截止时间以前收到的任何澄清要求将以书面形式予以答复，答 复中包括所问问题，但不包括问题的来源。</w:t>
      </w:r>
    </w:p>
    <w:p>
      <w:pPr>
        <w:pStyle w:val="28"/>
        <w:numPr>
          <w:ilvl w:val="0"/>
          <w:numId w:val="2"/>
        </w:numPr>
        <w:tabs>
          <w:tab w:val="left" w:pos="863"/>
        </w:tabs>
        <w:spacing w:line="360" w:lineRule="auto"/>
        <w:ind w:firstLine="500"/>
        <w:jc w:val="both"/>
        <w:rPr>
          <w:rFonts w:ascii="华文仿宋" w:hAnsi="华文仿宋" w:eastAsia="华文仿宋"/>
          <w:lang w:eastAsia="zh-CN"/>
        </w:rPr>
      </w:pPr>
      <w:bookmarkStart w:id="49" w:name="bookmark70"/>
      <w:bookmarkEnd w:id="49"/>
      <w:r>
        <w:rPr>
          <w:rFonts w:ascii="华文仿宋" w:hAnsi="华文仿宋" w:eastAsia="华文仿宋"/>
          <w:b/>
          <w:bCs/>
          <w:lang w:eastAsia="zh-CN"/>
        </w:rPr>
        <w:t>单一来源采购文件的修改</w:t>
      </w:r>
    </w:p>
    <w:p>
      <w:pPr>
        <w:pStyle w:val="28"/>
        <w:spacing w:line="360" w:lineRule="auto"/>
        <w:ind w:firstLine="500"/>
        <w:jc w:val="both"/>
        <w:rPr>
          <w:rFonts w:ascii="华文仿宋" w:hAnsi="华文仿宋" w:eastAsia="华文仿宋"/>
          <w:lang w:eastAsia="zh-CN"/>
        </w:rPr>
      </w:pPr>
      <w:r>
        <w:rPr>
          <w:rFonts w:ascii="华文仿宋" w:hAnsi="华文仿宋" w:eastAsia="华文仿宋"/>
          <w:lang w:val="en-US" w:eastAsia="zh-CN" w:bidi="en-US"/>
        </w:rPr>
        <w:t xml:space="preserve">6. </w:t>
      </w:r>
      <w:r>
        <w:rPr>
          <w:rFonts w:ascii="华文仿宋" w:hAnsi="华文仿宋" w:eastAsia="华文仿宋"/>
          <w:lang w:eastAsia="zh-CN"/>
        </w:rPr>
        <w:t>1在报价截止时间前，无论出于何种原因，采购人和采购代理机构可主动地或在解答供应商提出的澄清问题时对单一来源采购文件进行修改。</w:t>
      </w:r>
    </w:p>
    <w:p>
      <w:pPr>
        <w:pStyle w:val="28"/>
        <w:numPr>
          <w:ilvl w:val="0"/>
          <w:numId w:val="3"/>
        </w:numPr>
        <w:tabs>
          <w:tab w:val="left" w:pos="853"/>
        </w:tabs>
        <w:spacing w:line="360" w:lineRule="auto"/>
        <w:ind w:firstLine="480"/>
        <w:jc w:val="both"/>
        <w:rPr>
          <w:rFonts w:ascii="华文仿宋" w:hAnsi="华文仿宋" w:eastAsia="华文仿宋"/>
          <w:lang w:eastAsia="zh-CN"/>
        </w:rPr>
      </w:pPr>
      <w:bookmarkStart w:id="50" w:name="bookmark71"/>
      <w:bookmarkEnd w:id="50"/>
      <w:r>
        <w:rPr>
          <w:rFonts w:ascii="华文仿宋" w:hAnsi="华文仿宋" w:eastAsia="华文仿宋"/>
          <w:lang w:eastAsia="zh-CN"/>
        </w:rPr>
        <w:t>2单一来源采购文件的修改将以书面形式，包括传真、邮件和电传通知所有购 买单一来源采购文件的供应商，并对其具有约束力。</w:t>
      </w:r>
    </w:p>
    <w:p>
      <w:pPr>
        <w:pStyle w:val="28"/>
        <w:spacing w:after="300" w:line="360" w:lineRule="auto"/>
        <w:ind w:firstLine="480"/>
        <w:jc w:val="both"/>
        <w:rPr>
          <w:rFonts w:ascii="华文仿宋" w:hAnsi="华文仿宋" w:eastAsia="华文仿宋"/>
          <w:lang w:eastAsia="zh-CN"/>
        </w:rPr>
      </w:pPr>
      <w:r>
        <w:rPr>
          <w:rFonts w:ascii="华文仿宋" w:hAnsi="华文仿宋" w:eastAsia="华文仿宋" w:cs="Times New Roman"/>
          <w:lang w:val="en-US" w:eastAsia="zh-CN" w:bidi="en-US"/>
        </w:rPr>
        <w:t>6.3</w:t>
      </w:r>
      <w:r>
        <w:rPr>
          <w:rFonts w:ascii="华文仿宋" w:hAnsi="华文仿宋" w:eastAsia="华文仿宋"/>
          <w:lang w:eastAsia="zh-CN"/>
        </w:rPr>
        <w:t>为使供应商编写报价文件时有充分时间对单一来源采购文件的修改部分进行 研究，采购人和采购代理机构可以自行决定，酌情延长报价截止时间。</w:t>
      </w:r>
    </w:p>
    <w:p>
      <w:pPr>
        <w:pStyle w:val="4"/>
        <w:rPr>
          <w:rFonts w:ascii="华文仿宋" w:hAnsi="华文仿宋" w:eastAsia="华文仿宋"/>
        </w:rPr>
      </w:pPr>
      <w:bookmarkStart w:id="51" w:name="bookmark74"/>
      <w:bookmarkStart w:id="52" w:name="bookmark72"/>
      <w:bookmarkStart w:id="53" w:name="bookmark75"/>
      <w:bookmarkStart w:id="54" w:name="_Toc27921"/>
      <w:r>
        <w:rPr>
          <w:rFonts w:ascii="华文仿宋" w:hAnsi="华文仿宋" w:eastAsia="华文仿宋"/>
        </w:rPr>
        <w:t>三</w:t>
      </w:r>
      <w:bookmarkEnd w:id="51"/>
      <w:r>
        <w:rPr>
          <w:rFonts w:ascii="华文仿宋" w:hAnsi="华文仿宋" w:eastAsia="华文仿宋"/>
        </w:rPr>
        <w:t>、报价文件</w:t>
      </w:r>
      <w:bookmarkEnd w:id="52"/>
      <w:bookmarkEnd w:id="53"/>
      <w:bookmarkEnd w:id="54"/>
    </w:p>
    <w:p>
      <w:pPr>
        <w:pStyle w:val="28"/>
        <w:numPr>
          <w:ilvl w:val="0"/>
          <w:numId w:val="3"/>
        </w:numPr>
        <w:tabs>
          <w:tab w:val="left" w:pos="838"/>
        </w:tabs>
        <w:spacing w:after="200" w:line="360" w:lineRule="auto"/>
        <w:ind w:firstLine="480"/>
        <w:rPr>
          <w:rFonts w:ascii="华文仿宋" w:hAnsi="华文仿宋" w:eastAsia="华文仿宋"/>
          <w:lang w:eastAsia="zh-CN"/>
        </w:rPr>
      </w:pPr>
      <w:bookmarkStart w:id="55" w:name="bookmark76"/>
      <w:bookmarkEnd w:id="55"/>
      <w:r>
        <w:rPr>
          <w:rFonts w:ascii="华文仿宋" w:hAnsi="华文仿宋" w:eastAsia="华文仿宋"/>
          <w:b/>
          <w:bCs/>
          <w:lang w:eastAsia="zh-CN"/>
        </w:rPr>
        <w:t>报价文件的组成：</w:t>
      </w:r>
      <w:r>
        <w:rPr>
          <w:rFonts w:ascii="华文仿宋" w:hAnsi="华文仿宋" w:eastAsia="华文仿宋"/>
          <w:lang w:eastAsia="zh-CN"/>
        </w:rPr>
        <w:t>报价供应商应按照单一来源采购文件的规定和要求编制报价文件。</w:t>
      </w:r>
    </w:p>
    <w:p>
      <w:pPr>
        <w:pStyle w:val="28"/>
        <w:spacing w:after="200" w:line="360" w:lineRule="auto"/>
        <w:ind w:firstLine="0"/>
        <w:rPr>
          <w:rFonts w:ascii="华文仿宋" w:hAnsi="华文仿宋" w:eastAsia="华文仿宋"/>
          <w:lang w:eastAsia="zh-CN"/>
        </w:rPr>
      </w:pPr>
      <w:r>
        <w:rPr>
          <w:rFonts w:ascii="华文仿宋" w:hAnsi="华文仿宋" w:eastAsia="华文仿宋"/>
          <w:lang w:eastAsia="zh-CN"/>
        </w:rPr>
        <w:t>报价文件分为三个部分，分别为：</w:t>
      </w:r>
      <w:r>
        <w:rPr>
          <w:rFonts w:ascii="华文仿宋" w:hAnsi="华文仿宋" w:eastAsia="华文仿宋"/>
          <w:b/>
          <w:bCs/>
          <w:lang w:eastAsia="zh-CN"/>
        </w:rPr>
        <w:t>报价文件、报价一览表、报价文件电子</w:t>
      </w:r>
      <w:r>
        <w:rPr>
          <w:rFonts w:hint="eastAsia" w:ascii="华文仿宋" w:hAnsi="华文仿宋" w:eastAsia="华文仿宋"/>
          <w:b/>
          <w:bCs/>
          <w:lang w:eastAsia="zh-CN"/>
        </w:rPr>
        <w:t>版</w:t>
      </w:r>
    </w:p>
    <w:p>
      <w:pPr>
        <w:pStyle w:val="28"/>
        <w:spacing w:line="360" w:lineRule="auto"/>
        <w:ind w:firstLine="480"/>
        <w:jc w:val="both"/>
        <w:rPr>
          <w:rFonts w:ascii="华文仿宋" w:hAnsi="华文仿宋" w:eastAsia="华文仿宋"/>
          <w:lang w:eastAsia="zh-CN"/>
        </w:rPr>
      </w:pPr>
      <w:r>
        <w:rPr>
          <w:rFonts w:ascii="华文仿宋" w:hAnsi="华文仿宋" w:eastAsia="华文仿宋" w:cs="Times New Roman"/>
          <w:lang w:val="en-US" w:eastAsia="zh-CN" w:bidi="en-US"/>
        </w:rPr>
        <w:t xml:space="preserve">7. </w:t>
      </w:r>
      <w:r>
        <w:rPr>
          <w:rFonts w:ascii="华文仿宋" w:hAnsi="华文仿宋" w:eastAsia="华文仿宋" w:cs="Times New Roman"/>
          <w:lang w:eastAsia="zh-CN"/>
        </w:rPr>
        <w:t>1</w:t>
      </w:r>
      <w:r>
        <w:rPr>
          <w:rFonts w:ascii="华文仿宋" w:hAnsi="华文仿宋" w:eastAsia="华文仿宋"/>
          <w:b/>
          <w:bCs/>
          <w:lang w:eastAsia="zh-CN"/>
        </w:rPr>
        <w:t>报价文件</w:t>
      </w:r>
    </w:p>
    <w:p>
      <w:pPr>
        <w:pStyle w:val="28"/>
        <w:tabs>
          <w:tab w:val="left" w:pos="1122"/>
        </w:tabs>
        <w:spacing w:line="360" w:lineRule="auto"/>
        <w:ind w:firstLine="600"/>
        <w:jc w:val="both"/>
        <w:rPr>
          <w:rFonts w:ascii="华文仿宋" w:hAnsi="华文仿宋" w:eastAsia="华文仿宋"/>
          <w:lang w:eastAsia="zh-CN"/>
        </w:rPr>
      </w:pPr>
      <w:bookmarkStart w:id="56" w:name="bookmark77"/>
      <w:r>
        <w:rPr>
          <w:rFonts w:ascii="华文仿宋" w:hAnsi="华文仿宋" w:eastAsia="华文仿宋"/>
          <w:lang w:eastAsia="zh-CN"/>
        </w:rPr>
        <w:t>（</w:t>
      </w:r>
      <w:bookmarkEnd w:id="56"/>
      <w:r>
        <w:rPr>
          <w:rFonts w:ascii="华文仿宋" w:hAnsi="华文仿宋" w:eastAsia="华文仿宋"/>
          <w:lang w:eastAsia="zh-CN"/>
        </w:rPr>
        <w:t>1）</w:t>
      </w:r>
      <w:r>
        <w:rPr>
          <w:rFonts w:ascii="华文仿宋" w:hAnsi="华文仿宋" w:eastAsia="华文仿宋"/>
          <w:lang w:eastAsia="zh-CN"/>
        </w:rPr>
        <w:tab/>
      </w:r>
      <w:r>
        <w:rPr>
          <w:rFonts w:ascii="华文仿宋" w:hAnsi="华文仿宋" w:eastAsia="华文仿宋"/>
          <w:lang w:eastAsia="zh-CN"/>
        </w:rPr>
        <w:t>严格按照单一来源采购文件第三章要求提供相关资格、资质性及其他类似效力要 求的相关证明材料。</w:t>
      </w:r>
      <w:r>
        <w:rPr>
          <w:rFonts w:ascii="华文仿宋" w:hAnsi="华文仿宋" w:eastAsia="华文仿宋"/>
          <w:b/>
          <w:bCs/>
          <w:lang w:eastAsia="zh-CN"/>
        </w:rPr>
        <w:t>（实质性要求）</w:t>
      </w:r>
    </w:p>
    <w:p>
      <w:pPr>
        <w:pStyle w:val="28"/>
        <w:tabs>
          <w:tab w:val="left" w:pos="1126"/>
        </w:tabs>
        <w:spacing w:after="200" w:line="360" w:lineRule="auto"/>
        <w:ind w:firstLine="600"/>
        <w:jc w:val="both"/>
        <w:rPr>
          <w:rFonts w:ascii="华文仿宋" w:hAnsi="华文仿宋" w:eastAsia="华文仿宋"/>
          <w:lang w:eastAsia="zh-CN"/>
        </w:rPr>
      </w:pPr>
      <w:bookmarkStart w:id="57" w:name="bookmark78"/>
      <w:r>
        <w:rPr>
          <w:rFonts w:ascii="华文仿宋" w:hAnsi="华文仿宋" w:eastAsia="华文仿宋"/>
          <w:lang w:eastAsia="zh-CN"/>
        </w:rPr>
        <w:t>（</w:t>
      </w:r>
      <w:bookmarkEnd w:id="57"/>
      <w:r>
        <w:rPr>
          <w:rFonts w:ascii="华文仿宋" w:hAnsi="华文仿宋" w:eastAsia="华文仿宋"/>
          <w:lang w:eastAsia="zh-CN"/>
        </w:rPr>
        <w:t>2）</w:t>
      </w:r>
      <w:r>
        <w:rPr>
          <w:rFonts w:ascii="华文仿宋" w:hAnsi="华文仿宋" w:eastAsia="华文仿宋"/>
          <w:lang w:eastAsia="zh-CN"/>
        </w:rPr>
        <w:tab/>
      </w:r>
      <w:r>
        <w:rPr>
          <w:rFonts w:ascii="华文仿宋" w:hAnsi="华文仿宋" w:eastAsia="华文仿宋"/>
          <w:lang w:eastAsia="zh-CN"/>
        </w:rPr>
        <w:t>供应商简介；（格式自拟）</w:t>
      </w:r>
    </w:p>
    <w:p>
      <w:pPr>
        <w:pStyle w:val="28"/>
        <w:tabs>
          <w:tab w:val="left" w:pos="1126"/>
        </w:tabs>
        <w:spacing w:line="360" w:lineRule="auto"/>
        <w:ind w:firstLine="600"/>
        <w:jc w:val="both"/>
        <w:rPr>
          <w:rFonts w:ascii="华文仿宋" w:hAnsi="华文仿宋" w:eastAsia="华文仿宋"/>
          <w:lang w:eastAsia="zh-CN"/>
        </w:rPr>
      </w:pPr>
      <w:bookmarkStart w:id="58" w:name="bookmark79"/>
      <w:r>
        <w:rPr>
          <w:rFonts w:ascii="华文仿宋" w:hAnsi="华文仿宋" w:eastAsia="华文仿宋"/>
          <w:lang w:eastAsia="zh-CN"/>
        </w:rPr>
        <w:t>（</w:t>
      </w:r>
      <w:bookmarkEnd w:id="58"/>
      <w:r>
        <w:rPr>
          <w:rFonts w:ascii="华文仿宋" w:hAnsi="华文仿宋" w:eastAsia="华文仿宋"/>
          <w:lang w:eastAsia="zh-CN"/>
        </w:rPr>
        <w:t>3）</w:t>
      </w:r>
      <w:r>
        <w:rPr>
          <w:rFonts w:ascii="华文仿宋" w:hAnsi="华文仿宋" w:eastAsia="华文仿宋"/>
          <w:lang w:eastAsia="zh-CN"/>
        </w:rPr>
        <w:tab/>
      </w:r>
      <w:r>
        <w:rPr>
          <w:rFonts w:ascii="华文仿宋" w:hAnsi="华文仿宋" w:eastAsia="华文仿宋"/>
          <w:lang w:eastAsia="zh-CN"/>
        </w:rPr>
        <w:t>供应商基本情况表；（格式详见第五章）</w:t>
      </w:r>
      <w:r>
        <w:rPr>
          <w:rFonts w:ascii="华文仿宋" w:hAnsi="华文仿宋" w:eastAsia="华文仿宋"/>
          <w:lang w:val="en-US" w:eastAsia="zh-CN" w:bidi="en-US"/>
        </w:rPr>
        <w:t>'</w:t>
      </w:r>
    </w:p>
    <w:p>
      <w:pPr>
        <w:pStyle w:val="28"/>
        <w:tabs>
          <w:tab w:val="left" w:pos="1106"/>
        </w:tabs>
        <w:spacing w:line="360" w:lineRule="auto"/>
        <w:ind w:firstLine="580"/>
        <w:rPr>
          <w:rFonts w:ascii="华文仿宋" w:hAnsi="华文仿宋" w:eastAsia="华文仿宋"/>
          <w:lang w:eastAsia="zh-CN"/>
        </w:rPr>
      </w:pPr>
      <w:bookmarkStart w:id="59" w:name="bookmark80"/>
      <w:r>
        <w:rPr>
          <w:rFonts w:ascii="华文仿宋" w:hAnsi="华文仿宋" w:eastAsia="华文仿宋"/>
          <w:lang w:eastAsia="zh-CN"/>
        </w:rPr>
        <w:t>（</w:t>
      </w:r>
      <w:bookmarkEnd w:id="59"/>
      <w:r>
        <w:rPr>
          <w:rFonts w:ascii="华文仿宋" w:hAnsi="华文仿宋" w:eastAsia="华文仿宋"/>
          <w:lang w:eastAsia="zh-CN"/>
        </w:rPr>
        <w:t>4）</w:t>
      </w:r>
      <w:r>
        <w:rPr>
          <w:rFonts w:ascii="华文仿宋" w:hAnsi="华文仿宋" w:eastAsia="华文仿宋"/>
          <w:lang w:eastAsia="zh-CN"/>
        </w:rPr>
        <w:tab/>
      </w:r>
      <w:r>
        <w:rPr>
          <w:rFonts w:ascii="华文仿宋" w:hAnsi="华文仿宋" w:eastAsia="华文仿宋"/>
          <w:lang w:eastAsia="zh-CN"/>
        </w:rPr>
        <w:t>报价产品相关资料：（供应商根据自身报价产品信息提供，格式自拟）</w:t>
      </w:r>
    </w:p>
    <w:p>
      <w:pPr>
        <w:pStyle w:val="28"/>
        <w:numPr>
          <w:ilvl w:val="0"/>
          <w:numId w:val="4"/>
        </w:numPr>
        <w:tabs>
          <w:tab w:val="left" w:pos="1101"/>
        </w:tabs>
        <w:spacing w:line="360" w:lineRule="auto"/>
        <w:ind w:firstLine="680"/>
        <w:rPr>
          <w:rFonts w:ascii="华文仿宋" w:hAnsi="华文仿宋" w:eastAsia="华文仿宋"/>
          <w:lang w:eastAsia="zh-CN"/>
        </w:rPr>
      </w:pPr>
      <w:bookmarkStart w:id="60" w:name="bookmark81"/>
      <w:bookmarkEnd w:id="60"/>
      <w:r>
        <w:rPr>
          <w:rFonts w:ascii="华文仿宋" w:hAnsi="华文仿宋" w:eastAsia="华文仿宋"/>
          <w:lang w:eastAsia="zh-CN"/>
        </w:rPr>
        <w:t>报价产品的制造商、品牌、规費型号、配置（包括详细的技术指标和参数）；</w:t>
      </w:r>
    </w:p>
    <w:p>
      <w:pPr>
        <w:pStyle w:val="28"/>
        <w:numPr>
          <w:ilvl w:val="0"/>
          <w:numId w:val="4"/>
        </w:numPr>
        <w:tabs>
          <w:tab w:val="left" w:pos="1101"/>
        </w:tabs>
        <w:spacing w:line="360" w:lineRule="auto"/>
        <w:ind w:firstLine="680"/>
        <w:rPr>
          <w:rFonts w:ascii="华文仿宋" w:hAnsi="华文仿宋" w:eastAsia="华文仿宋"/>
        </w:rPr>
      </w:pPr>
      <w:bookmarkStart w:id="61" w:name="bookmark82"/>
      <w:bookmarkEnd w:id="61"/>
      <w:r>
        <w:rPr>
          <w:rFonts w:ascii="华文仿宋" w:hAnsi="华文仿宋" w:eastAsia="华文仿宋"/>
        </w:rPr>
        <w:t>产品彩页资料；</w:t>
      </w:r>
    </w:p>
    <w:p>
      <w:pPr>
        <w:pStyle w:val="28"/>
        <w:numPr>
          <w:ilvl w:val="0"/>
          <w:numId w:val="4"/>
        </w:numPr>
        <w:tabs>
          <w:tab w:val="left" w:pos="1101"/>
          <w:tab w:val="left" w:pos="3747"/>
        </w:tabs>
        <w:spacing w:after="100" w:line="360" w:lineRule="auto"/>
        <w:ind w:firstLine="680"/>
        <w:rPr>
          <w:rFonts w:ascii="华文仿宋" w:hAnsi="华文仿宋" w:eastAsia="华文仿宋"/>
        </w:rPr>
      </w:pPr>
      <w:bookmarkStart w:id="62" w:name="bookmark83"/>
      <w:bookmarkEnd w:id="62"/>
      <w:r>
        <w:rPr>
          <w:rFonts w:ascii="华文仿宋" w:hAnsi="华文仿宋" w:eastAsia="华文仿宋"/>
        </w:rPr>
        <w:t>产品工作环境条件；</w:t>
      </w:r>
    </w:p>
    <w:p>
      <w:pPr>
        <w:pStyle w:val="28"/>
        <w:numPr>
          <w:ilvl w:val="0"/>
          <w:numId w:val="4"/>
        </w:numPr>
        <w:tabs>
          <w:tab w:val="left" w:pos="1101"/>
        </w:tabs>
        <w:spacing w:line="360" w:lineRule="auto"/>
        <w:ind w:firstLine="680"/>
        <w:jc w:val="both"/>
        <w:rPr>
          <w:rFonts w:ascii="华文仿宋" w:hAnsi="华文仿宋" w:eastAsia="华文仿宋"/>
          <w:lang w:eastAsia="zh-CN"/>
        </w:rPr>
      </w:pPr>
      <w:bookmarkStart w:id="63" w:name="bookmark84"/>
      <w:bookmarkEnd w:id="63"/>
      <w:r>
        <w:rPr>
          <w:rFonts w:ascii="华文仿宋" w:hAnsi="华文仿宋" w:eastAsia="华文仿宋"/>
          <w:lang w:eastAsia="zh-CN"/>
        </w:rPr>
        <w:t>产品验收标准和验收方法</w:t>
      </w:r>
    </w:p>
    <w:p>
      <w:pPr>
        <w:pStyle w:val="28"/>
        <w:numPr>
          <w:ilvl w:val="0"/>
          <w:numId w:val="4"/>
        </w:numPr>
        <w:tabs>
          <w:tab w:val="left" w:pos="1101"/>
        </w:tabs>
        <w:spacing w:line="360" w:lineRule="auto"/>
        <w:ind w:firstLine="680"/>
        <w:rPr>
          <w:rFonts w:ascii="华文仿宋" w:hAnsi="华文仿宋" w:eastAsia="华文仿宋"/>
          <w:lang w:eastAsia="zh-CN"/>
        </w:rPr>
      </w:pPr>
      <w:bookmarkStart w:id="64" w:name="bookmark85"/>
      <w:bookmarkEnd w:id="64"/>
      <w:r>
        <w:rPr>
          <w:rFonts w:ascii="华文仿宋" w:hAnsi="华文仿宋" w:eastAsia="华文仿宋"/>
          <w:lang w:eastAsia="zh-CN"/>
        </w:rPr>
        <w:t>产品验收清单（注明各部件的品名、数量、价格、规格型号和原产地或生产厂家）。</w:t>
      </w:r>
    </w:p>
    <w:p>
      <w:pPr>
        <w:pStyle w:val="28"/>
        <w:tabs>
          <w:tab w:val="left" w:pos="1106"/>
        </w:tabs>
        <w:spacing w:line="360" w:lineRule="auto"/>
        <w:ind w:firstLine="580"/>
        <w:rPr>
          <w:rFonts w:ascii="华文仿宋" w:hAnsi="华文仿宋" w:eastAsia="华文仿宋"/>
          <w:lang w:eastAsia="zh-CN"/>
        </w:rPr>
      </w:pPr>
      <w:bookmarkStart w:id="65" w:name="bookmark86"/>
      <w:r>
        <w:rPr>
          <w:rFonts w:ascii="华文仿宋" w:hAnsi="华文仿宋" w:eastAsia="华文仿宋"/>
          <w:lang w:eastAsia="zh-CN"/>
        </w:rPr>
        <w:t>（</w:t>
      </w:r>
      <w:bookmarkEnd w:id="65"/>
      <w:r>
        <w:rPr>
          <w:rFonts w:ascii="华文仿宋" w:hAnsi="华文仿宋" w:eastAsia="华文仿宋"/>
          <w:lang w:eastAsia="zh-CN"/>
        </w:rPr>
        <w:t>5）</w:t>
      </w:r>
      <w:r>
        <w:rPr>
          <w:rFonts w:ascii="华文仿宋" w:hAnsi="华文仿宋" w:eastAsia="华文仿宋"/>
          <w:lang w:eastAsia="zh-CN"/>
        </w:rPr>
        <w:tab/>
      </w:r>
      <w:r>
        <w:rPr>
          <w:rFonts w:ascii="华文仿宋" w:hAnsi="华文仿宋" w:eastAsia="华文仿宋"/>
          <w:lang w:eastAsia="zh-CN"/>
        </w:rPr>
        <w:t>售后服务相关资料；（格式自拟）</w:t>
      </w:r>
    </w:p>
    <w:p>
      <w:pPr>
        <w:pStyle w:val="28"/>
        <w:tabs>
          <w:tab w:val="left" w:pos="1106"/>
        </w:tabs>
        <w:spacing w:line="360" w:lineRule="auto"/>
        <w:ind w:firstLine="580"/>
        <w:rPr>
          <w:rFonts w:ascii="华文仿宋" w:hAnsi="华文仿宋" w:eastAsia="华文仿宋"/>
          <w:lang w:eastAsia="zh-CN"/>
        </w:rPr>
      </w:pPr>
      <w:bookmarkStart w:id="66" w:name="bookmark87"/>
      <w:r>
        <w:rPr>
          <w:rFonts w:ascii="华文仿宋" w:hAnsi="华文仿宋" w:eastAsia="华文仿宋"/>
          <w:lang w:eastAsia="zh-CN"/>
        </w:rPr>
        <w:t>（</w:t>
      </w:r>
      <w:bookmarkEnd w:id="66"/>
      <w:r>
        <w:rPr>
          <w:rFonts w:ascii="华文仿宋" w:hAnsi="华文仿宋" w:eastAsia="华文仿宋" w:cs="Times New Roman"/>
          <w:lang w:eastAsia="zh-CN"/>
        </w:rPr>
        <w:t>6）</w:t>
      </w:r>
      <w:r>
        <w:rPr>
          <w:rFonts w:ascii="华文仿宋" w:hAnsi="华文仿宋" w:eastAsia="华文仿宋" w:cs="Times New Roman"/>
          <w:lang w:eastAsia="zh-CN"/>
        </w:rPr>
        <w:tab/>
      </w:r>
      <w:r>
        <w:rPr>
          <w:rFonts w:ascii="华文仿宋" w:hAnsi="华文仿宋" w:eastAsia="华文仿宋"/>
          <w:lang w:eastAsia="zh-CN"/>
        </w:rPr>
        <w:t>技术/服务要求应答表；（格式详见第五章）</w:t>
      </w:r>
      <w:r>
        <w:rPr>
          <w:rFonts w:ascii="华文仿宋" w:hAnsi="华文仿宋" w:eastAsia="华文仿宋"/>
          <w:b/>
          <w:bCs/>
          <w:lang w:eastAsia="zh-CN"/>
        </w:rPr>
        <w:t>（实质性要求）</w:t>
      </w:r>
    </w:p>
    <w:p>
      <w:pPr>
        <w:pStyle w:val="28"/>
        <w:tabs>
          <w:tab w:val="left" w:pos="1106"/>
        </w:tabs>
        <w:spacing w:line="360" w:lineRule="auto"/>
        <w:ind w:firstLine="580"/>
        <w:rPr>
          <w:rFonts w:ascii="华文仿宋" w:hAnsi="华文仿宋" w:eastAsia="华文仿宋"/>
          <w:lang w:eastAsia="zh-CN"/>
        </w:rPr>
      </w:pPr>
      <w:bookmarkStart w:id="67" w:name="bookmark88"/>
      <w:r>
        <w:rPr>
          <w:rFonts w:ascii="华文仿宋" w:hAnsi="华文仿宋" w:eastAsia="华文仿宋"/>
          <w:lang w:eastAsia="zh-CN"/>
        </w:rPr>
        <w:t>（</w:t>
      </w:r>
      <w:bookmarkEnd w:id="67"/>
      <w:r>
        <w:rPr>
          <w:rFonts w:ascii="华文仿宋" w:hAnsi="华文仿宋" w:eastAsia="华文仿宋"/>
          <w:lang w:eastAsia="zh-CN"/>
        </w:rPr>
        <w:t>7）</w:t>
      </w:r>
      <w:r>
        <w:rPr>
          <w:rFonts w:ascii="华文仿宋" w:hAnsi="华文仿宋" w:eastAsia="华文仿宋"/>
          <w:lang w:eastAsia="zh-CN"/>
        </w:rPr>
        <w:tab/>
      </w:r>
      <w:r>
        <w:rPr>
          <w:rFonts w:ascii="华文仿宋" w:hAnsi="华文仿宋" w:eastAsia="华文仿宋"/>
          <w:lang w:eastAsia="zh-CN"/>
        </w:rPr>
        <w:t>商务应答表；（格式详见第五章）</w:t>
      </w:r>
      <w:r>
        <w:rPr>
          <w:rFonts w:ascii="华文仿宋" w:hAnsi="华文仿宋" w:eastAsia="华文仿宋"/>
          <w:b/>
          <w:bCs/>
          <w:lang w:eastAsia="zh-CN"/>
        </w:rPr>
        <w:t>（实质性要求）</w:t>
      </w:r>
    </w:p>
    <w:p>
      <w:pPr>
        <w:pStyle w:val="28"/>
        <w:tabs>
          <w:tab w:val="left" w:pos="1106"/>
        </w:tabs>
        <w:spacing w:line="360" w:lineRule="auto"/>
        <w:ind w:firstLine="580"/>
        <w:rPr>
          <w:rFonts w:ascii="华文仿宋" w:hAnsi="华文仿宋" w:eastAsia="华文仿宋"/>
          <w:lang w:eastAsia="zh-CN"/>
        </w:rPr>
      </w:pPr>
      <w:bookmarkStart w:id="68" w:name="bookmark89"/>
      <w:r>
        <w:rPr>
          <w:rFonts w:ascii="华文仿宋" w:hAnsi="华文仿宋" w:eastAsia="华文仿宋"/>
          <w:lang w:eastAsia="zh-CN"/>
        </w:rPr>
        <w:t>（</w:t>
      </w:r>
      <w:bookmarkEnd w:id="68"/>
      <w:r>
        <w:rPr>
          <w:rFonts w:ascii="华文仿宋" w:hAnsi="华文仿宋" w:eastAsia="华文仿宋"/>
          <w:lang w:eastAsia="zh-CN"/>
        </w:rPr>
        <w:t>8）</w:t>
      </w:r>
      <w:r>
        <w:rPr>
          <w:rFonts w:ascii="华文仿宋" w:hAnsi="华文仿宋" w:eastAsia="华文仿宋"/>
          <w:lang w:eastAsia="zh-CN"/>
        </w:rPr>
        <w:tab/>
      </w:r>
      <w:r>
        <w:rPr>
          <w:rFonts w:ascii="华文仿宋" w:hAnsi="华文仿宋" w:eastAsia="华文仿宋"/>
          <w:lang w:eastAsia="zh-CN"/>
        </w:rPr>
        <w:t>报价函；（格式详见第五章）</w:t>
      </w:r>
      <w:r>
        <w:rPr>
          <w:rFonts w:ascii="华文仿宋" w:hAnsi="华文仿宋" w:eastAsia="华文仿宋"/>
          <w:b/>
          <w:bCs/>
          <w:lang w:eastAsia="zh-CN"/>
        </w:rPr>
        <w:t>（实质性要求）</w:t>
      </w:r>
    </w:p>
    <w:p>
      <w:pPr>
        <w:pStyle w:val="28"/>
        <w:tabs>
          <w:tab w:val="left" w:pos="1106"/>
        </w:tabs>
        <w:spacing w:line="360" w:lineRule="auto"/>
        <w:ind w:firstLine="580"/>
        <w:rPr>
          <w:rFonts w:ascii="华文仿宋" w:hAnsi="华文仿宋" w:eastAsia="华文仿宋"/>
          <w:lang w:eastAsia="zh-CN"/>
        </w:rPr>
      </w:pPr>
      <w:bookmarkStart w:id="69" w:name="bookmark90"/>
      <w:r>
        <w:rPr>
          <w:rFonts w:ascii="华文仿宋" w:hAnsi="华文仿宋" w:eastAsia="华文仿宋"/>
          <w:lang w:eastAsia="zh-CN"/>
        </w:rPr>
        <w:t>（</w:t>
      </w:r>
      <w:bookmarkEnd w:id="69"/>
      <w:r>
        <w:rPr>
          <w:rFonts w:ascii="华文仿宋" w:hAnsi="华文仿宋" w:eastAsia="华文仿宋" w:cs="Times New Roman"/>
          <w:lang w:eastAsia="zh-CN"/>
        </w:rPr>
        <w:t>9）</w:t>
      </w:r>
      <w:r>
        <w:rPr>
          <w:rFonts w:ascii="华文仿宋" w:hAnsi="华文仿宋" w:eastAsia="华文仿宋" w:cs="Times New Roman"/>
          <w:lang w:eastAsia="zh-CN"/>
        </w:rPr>
        <w:tab/>
      </w:r>
      <w:r>
        <w:rPr>
          <w:rFonts w:ascii="华文仿宋" w:hAnsi="华文仿宋" w:eastAsia="华文仿宋"/>
          <w:lang w:eastAsia="zh-CN"/>
        </w:rPr>
        <w:t>知识产权声明函；（格式详见第五章）</w:t>
      </w:r>
      <w:r>
        <w:rPr>
          <w:rFonts w:ascii="华文仿宋" w:hAnsi="华文仿宋" w:eastAsia="华文仿宋"/>
          <w:b/>
          <w:bCs/>
          <w:lang w:eastAsia="zh-CN"/>
        </w:rPr>
        <w:t>（实质性要求）</w:t>
      </w:r>
    </w:p>
    <w:p>
      <w:pPr>
        <w:pStyle w:val="28"/>
        <w:tabs>
          <w:tab w:val="left" w:pos="1226"/>
        </w:tabs>
        <w:spacing w:line="360" w:lineRule="auto"/>
        <w:ind w:firstLine="580"/>
        <w:rPr>
          <w:rFonts w:ascii="华文仿宋" w:hAnsi="华文仿宋" w:eastAsia="华文仿宋"/>
          <w:lang w:eastAsia="zh-CN"/>
        </w:rPr>
      </w:pPr>
      <w:bookmarkStart w:id="70" w:name="bookmark91"/>
      <w:r>
        <w:rPr>
          <w:rFonts w:ascii="华文仿宋" w:hAnsi="华文仿宋" w:eastAsia="华文仿宋"/>
          <w:lang w:eastAsia="zh-CN"/>
        </w:rPr>
        <w:t>（</w:t>
      </w:r>
      <w:bookmarkEnd w:id="70"/>
      <w:r>
        <w:rPr>
          <w:rFonts w:ascii="华文仿宋" w:hAnsi="华文仿宋" w:eastAsia="华文仿宋"/>
          <w:lang w:eastAsia="zh-CN"/>
        </w:rPr>
        <w:t>10）</w:t>
      </w:r>
      <w:r>
        <w:rPr>
          <w:rFonts w:ascii="华文仿宋" w:hAnsi="华文仿宋" w:eastAsia="华文仿宋"/>
          <w:lang w:eastAsia="zh-CN"/>
        </w:rPr>
        <w:tab/>
      </w:r>
      <w:r>
        <w:rPr>
          <w:rFonts w:ascii="华文仿宋" w:hAnsi="华文仿宋" w:eastAsia="华文仿宋"/>
          <w:lang w:eastAsia="zh-CN"/>
        </w:rPr>
        <w:t>项目验收标准和验收方法；（格式自拟）</w:t>
      </w:r>
    </w:p>
    <w:p>
      <w:pPr>
        <w:pStyle w:val="28"/>
        <w:tabs>
          <w:tab w:val="left" w:pos="1226"/>
        </w:tabs>
        <w:spacing w:line="360" w:lineRule="auto"/>
        <w:ind w:firstLine="580"/>
        <w:rPr>
          <w:rFonts w:ascii="华文仿宋" w:hAnsi="华文仿宋" w:eastAsia="华文仿宋"/>
          <w:lang w:eastAsia="zh-CN"/>
        </w:rPr>
      </w:pPr>
      <w:bookmarkStart w:id="71" w:name="bookmark92"/>
      <w:r>
        <w:rPr>
          <w:rFonts w:ascii="华文仿宋" w:hAnsi="华文仿宋" w:eastAsia="华文仿宋"/>
          <w:lang w:eastAsia="zh-CN"/>
        </w:rPr>
        <w:t>（</w:t>
      </w:r>
      <w:bookmarkEnd w:id="71"/>
      <w:r>
        <w:rPr>
          <w:rFonts w:ascii="华文仿宋" w:hAnsi="华文仿宋" w:eastAsia="华文仿宋"/>
          <w:lang w:eastAsia="zh-CN"/>
        </w:rPr>
        <w:t>11）</w:t>
      </w:r>
      <w:r>
        <w:rPr>
          <w:rFonts w:ascii="华文仿宋" w:hAnsi="华文仿宋" w:eastAsia="华文仿宋"/>
          <w:lang w:eastAsia="zh-CN"/>
        </w:rPr>
        <w:tab/>
      </w:r>
      <w:r>
        <w:rPr>
          <w:rFonts w:ascii="华文仿宋" w:hAnsi="华文仿宋" w:eastAsia="华文仿宋"/>
          <w:lang w:eastAsia="zh-CN"/>
        </w:rPr>
        <w:t>主要人员情况表；（格式详见第五章）</w:t>
      </w:r>
    </w:p>
    <w:p>
      <w:pPr>
        <w:pStyle w:val="28"/>
        <w:tabs>
          <w:tab w:val="left" w:pos="1226"/>
        </w:tabs>
        <w:spacing w:after="200" w:line="360" w:lineRule="auto"/>
        <w:ind w:firstLine="580"/>
        <w:rPr>
          <w:rFonts w:ascii="华文仿宋" w:hAnsi="华文仿宋" w:eastAsia="华文仿宋"/>
          <w:lang w:eastAsia="zh-CN"/>
        </w:rPr>
      </w:pPr>
      <w:bookmarkStart w:id="72" w:name="bookmark93"/>
      <w:r>
        <w:rPr>
          <w:rFonts w:ascii="华文仿宋" w:hAnsi="华文仿宋" w:eastAsia="华文仿宋"/>
          <w:lang w:eastAsia="zh-CN"/>
        </w:rPr>
        <w:t>（</w:t>
      </w:r>
      <w:bookmarkEnd w:id="72"/>
      <w:r>
        <w:rPr>
          <w:rFonts w:ascii="华文仿宋" w:hAnsi="华文仿宋" w:eastAsia="华文仿宋"/>
          <w:lang w:eastAsia="zh-CN"/>
        </w:rPr>
        <w:t>12）</w:t>
      </w:r>
      <w:r>
        <w:rPr>
          <w:rFonts w:ascii="华文仿宋" w:hAnsi="华文仿宋" w:eastAsia="华文仿宋"/>
          <w:lang w:eastAsia="zh-CN"/>
        </w:rPr>
        <w:tab/>
      </w:r>
      <w:r>
        <w:rPr>
          <w:rFonts w:ascii="华文仿宋" w:hAnsi="华文仿宋" w:eastAsia="华文仿宋"/>
          <w:lang w:eastAsia="zh-CN"/>
        </w:rPr>
        <w:t>其他有利于采购人或者供应商认为需要提供的文件和资料。</w:t>
      </w:r>
    </w:p>
    <w:p>
      <w:pPr>
        <w:pStyle w:val="42"/>
        <w:keepNext/>
        <w:keepLines/>
        <w:numPr>
          <w:ilvl w:val="0"/>
          <w:numId w:val="5"/>
        </w:numPr>
        <w:tabs>
          <w:tab w:val="left" w:pos="838"/>
        </w:tabs>
        <w:spacing w:line="360" w:lineRule="auto"/>
        <w:ind w:firstLine="480"/>
        <w:rPr>
          <w:rFonts w:ascii="华文仿宋" w:hAnsi="华文仿宋" w:eastAsia="华文仿宋"/>
          <w:lang w:eastAsia="zh-CN"/>
        </w:rPr>
      </w:pPr>
      <w:bookmarkStart w:id="73" w:name="bookmark96"/>
      <w:bookmarkEnd w:id="73"/>
      <w:bookmarkStart w:id="74" w:name="bookmark97"/>
      <w:bookmarkStart w:id="75" w:name="bookmark95"/>
      <w:bookmarkStart w:id="76" w:name="_Toc55230553"/>
      <w:bookmarkStart w:id="77" w:name="_Toc55230499"/>
      <w:bookmarkStart w:id="78" w:name="_Toc56091807"/>
      <w:bookmarkStart w:id="79" w:name="_Toc30815"/>
      <w:bookmarkStart w:id="80" w:name="bookmark94"/>
      <w:r>
        <w:rPr>
          <w:rFonts w:ascii="华文仿宋" w:hAnsi="华文仿宋" w:eastAsia="华文仿宋" w:cs="Times New Roman"/>
          <w:b w:val="0"/>
          <w:bCs w:val="0"/>
          <w:lang w:eastAsia="zh-CN"/>
        </w:rPr>
        <w:t>2</w:t>
      </w:r>
      <w:r>
        <w:rPr>
          <w:rFonts w:ascii="华文仿宋" w:hAnsi="华文仿宋" w:eastAsia="华文仿宋"/>
          <w:lang w:eastAsia="zh-CN"/>
        </w:rPr>
        <w:t>报价一览表（实质性要求）</w:t>
      </w:r>
      <w:bookmarkEnd w:id="74"/>
      <w:bookmarkEnd w:id="75"/>
      <w:bookmarkEnd w:id="76"/>
      <w:bookmarkEnd w:id="77"/>
      <w:bookmarkEnd w:id="78"/>
      <w:bookmarkEnd w:id="79"/>
      <w:bookmarkEnd w:id="80"/>
    </w:p>
    <w:p>
      <w:pPr>
        <w:pStyle w:val="28"/>
        <w:spacing w:line="360" w:lineRule="auto"/>
        <w:ind w:firstLine="480"/>
        <w:rPr>
          <w:rFonts w:ascii="华文仿宋" w:hAnsi="华文仿宋" w:eastAsia="华文仿宋"/>
          <w:lang w:eastAsia="zh-CN"/>
        </w:rPr>
      </w:pPr>
      <w:r>
        <w:rPr>
          <w:rFonts w:ascii="华文仿宋" w:hAnsi="华文仿宋" w:eastAsia="华文仿宋"/>
          <w:lang w:eastAsia="zh-CN"/>
        </w:rPr>
        <w:t>供应商需按照单一来源采购文件要求填写报价一览表（格式详见第五章）。</w:t>
      </w:r>
    </w:p>
    <w:p>
      <w:pPr>
        <w:pStyle w:val="28"/>
        <w:numPr>
          <w:ilvl w:val="0"/>
          <w:numId w:val="6"/>
        </w:numPr>
        <w:tabs>
          <w:tab w:val="left" w:pos="858"/>
        </w:tabs>
        <w:spacing w:line="360" w:lineRule="auto"/>
        <w:ind w:firstLine="500"/>
        <w:jc w:val="both"/>
        <w:rPr>
          <w:rFonts w:ascii="华文仿宋" w:hAnsi="华文仿宋" w:eastAsia="华文仿宋"/>
        </w:rPr>
      </w:pPr>
      <w:bookmarkStart w:id="81" w:name="bookmark98"/>
      <w:bookmarkEnd w:id="81"/>
      <w:r>
        <w:rPr>
          <w:rFonts w:ascii="华文仿宋" w:hAnsi="华文仿宋" w:eastAsia="华文仿宋" w:cs="Times New Roman"/>
          <w:lang w:val="zh-CN" w:eastAsia="zh-CN" w:bidi="zh-CN"/>
        </w:rPr>
        <w:t>3</w:t>
      </w:r>
      <w:r>
        <w:rPr>
          <w:rFonts w:ascii="华文仿宋" w:hAnsi="华文仿宋" w:eastAsia="华文仿宋"/>
          <w:b/>
          <w:bCs/>
        </w:rPr>
        <w:t>报价文件电子档</w:t>
      </w:r>
    </w:p>
    <w:p>
      <w:pPr>
        <w:pStyle w:val="28"/>
        <w:tabs>
          <w:tab w:val="left" w:pos="1026"/>
        </w:tabs>
        <w:spacing w:line="360" w:lineRule="auto"/>
        <w:ind w:firstLine="500"/>
        <w:jc w:val="both"/>
        <w:rPr>
          <w:rFonts w:ascii="华文仿宋" w:hAnsi="华文仿宋" w:eastAsia="华文仿宋"/>
          <w:lang w:eastAsia="zh-CN"/>
        </w:rPr>
      </w:pPr>
      <w:bookmarkStart w:id="82" w:name="bookmark99"/>
      <w:r>
        <w:rPr>
          <w:rFonts w:ascii="华文仿宋" w:hAnsi="华文仿宋" w:eastAsia="华文仿宋"/>
          <w:lang w:eastAsia="zh-CN"/>
        </w:rPr>
        <w:t>（</w:t>
      </w:r>
      <w:bookmarkEnd w:id="82"/>
      <w:r>
        <w:rPr>
          <w:rFonts w:ascii="华文仿宋" w:hAnsi="华文仿宋" w:eastAsia="华文仿宋"/>
          <w:lang w:eastAsia="zh-CN"/>
        </w:rPr>
        <w:t>1）</w:t>
      </w:r>
      <w:r>
        <w:rPr>
          <w:rFonts w:ascii="华文仿宋" w:hAnsi="华文仿宋" w:eastAsia="华文仿宋"/>
          <w:lang w:eastAsia="zh-CN"/>
        </w:rPr>
        <w:tab/>
      </w:r>
      <w:r>
        <w:rPr>
          <w:rFonts w:ascii="华文仿宋" w:hAnsi="华文仿宋" w:eastAsia="华文仿宋"/>
          <w:lang w:eastAsia="zh-CN"/>
        </w:rPr>
        <w:t>报价文件电子档应当包含报价文件。</w:t>
      </w:r>
    </w:p>
    <w:p>
      <w:pPr>
        <w:pStyle w:val="28"/>
        <w:tabs>
          <w:tab w:val="left" w:pos="1136"/>
        </w:tabs>
        <w:spacing w:line="360" w:lineRule="auto"/>
        <w:ind w:firstLine="540"/>
        <w:jc w:val="both"/>
        <w:rPr>
          <w:rFonts w:ascii="华文仿宋" w:hAnsi="华文仿宋" w:eastAsia="华文仿宋"/>
          <w:lang w:eastAsia="zh-CN"/>
        </w:rPr>
      </w:pPr>
      <w:bookmarkStart w:id="83" w:name="bookmark100"/>
      <w:r>
        <w:rPr>
          <w:rFonts w:ascii="华文仿宋" w:hAnsi="华文仿宋" w:eastAsia="华文仿宋"/>
          <w:lang w:eastAsia="zh-CN"/>
        </w:rPr>
        <w:t>（</w:t>
      </w:r>
      <w:bookmarkEnd w:id="83"/>
      <w:r>
        <w:rPr>
          <w:rFonts w:ascii="华文仿宋" w:hAnsi="华文仿宋" w:eastAsia="华文仿宋"/>
          <w:lang w:eastAsia="zh-CN"/>
        </w:rPr>
        <w:t>2）</w:t>
      </w:r>
      <w:r>
        <w:rPr>
          <w:rFonts w:ascii="华文仿宋" w:hAnsi="华文仿宋" w:eastAsia="华文仿宋"/>
          <w:lang w:eastAsia="zh-CN"/>
        </w:rPr>
        <w:tab/>
      </w:r>
      <w:r>
        <w:rPr>
          <w:rFonts w:ascii="华文仿宋" w:hAnsi="华文仿宋" w:eastAsia="华文仿宋"/>
          <w:lang w:eastAsia="zh-CN"/>
        </w:rPr>
        <w:t>报价文件纸质版正本按照单一来源采购文件要求制作完毕后（签字盖章完毕并</w:t>
      </w:r>
      <w:r>
        <w:rPr>
          <w:rFonts w:hint="eastAsia" w:ascii="华文仿宋" w:hAnsi="华文仿宋" w:eastAsia="华文仿宋"/>
          <w:lang w:eastAsia="zh-CN"/>
        </w:rPr>
        <w:t>检</w:t>
      </w:r>
      <w:r>
        <w:rPr>
          <w:rFonts w:ascii="华文仿宋" w:hAnsi="华文仿宋" w:eastAsia="华文仿宋"/>
          <w:lang w:eastAsia="zh-CN"/>
        </w:rPr>
        <w:t>查无误），按页码逐页（包括封面）进行彩色扫描，扫描形成的图像文件依序制作成一个</w:t>
      </w:r>
      <w:r>
        <w:rPr>
          <w:rFonts w:ascii="华文仿宋" w:hAnsi="华文仿宋" w:eastAsia="华文仿宋"/>
          <w:lang w:val="en-US" w:eastAsia="zh-CN" w:bidi="en-US"/>
        </w:rPr>
        <w:t>PDF</w:t>
      </w:r>
      <w:r>
        <w:rPr>
          <w:rFonts w:ascii="华文仿宋" w:hAnsi="华文仿宋" w:eastAsia="华文仿宋"/>
          <w:lang w:eastAsia="zh-CN"/>
        </w:rPr>
        <w:t>格式文件。</w:t>
      </w:r>
    </w:p>
    <w:p>
      <w:pPr>
        <w:pStyle w:val="28"/>
        <w:spacing w:line="360" w:lineRule="auto"/>
        <w:ind w:firstLine="500"/>
        <w:jc w:val="both"/>
        <w:rPr>
          <w:rFonts w:ascii="华文仿宋" w:hAnsi="华文仿宋" w:eastAsia="华文仿宋"/>
          <w:lang w:eastAsia="zh-CN"/>
        </w:rPr>
      </w:pPr>
      <w:r>
        <w:rPr>
          <w:rFonts w:ascii="华文仿宋" w:hAnsi="华文仿宋" w:eastAsia="华文仿宋"/>
          <w:b/>
          <w:bCs/>
          <w:lang w:eastAsia="zh-CN"/>
        </w:rPr>
        <w:t>注：报价一览表要求（实质性要求）</w:t>
      </w:r>
    </w:p>
    <w:p>
      <w:pPr>
        <w:pStyle w:val="28"/>
        <w:tabs>
          <w:tab w:val="left" w:pos="1126"/>
        </w:tabs>
        <w:spacing w:line="360" w:lineRule="auto"/>
        <w:ind w:firstLine="540"/>
        <w:jc w:val="both"/>
        <w:rPr>
          <w:rFonts w:ascii="华文仿宋" w:hAnsi="华文仿宋" w:eastAsia="华文仿宋"/>
          <w:lang w:eastAsia="zh-CN"/>
        </w:rPr>
      </w:pPr>
      <w:bookmarkStart w:id="84" w:name="bookmark101"/>
      <w:r>
        <w:rPr>
          <w:rFonts w:ascii="华文仿宋" w:hAnsi="华文仿宋" w:eastAsia="华文仿宋"/>
          <w:lang w:eastAsia="zh-CN"/>
        </w:rPr>
        <w:t>（</w:t>
      </w:r>
      <w:bookmarkEnd w:id="84"/>
      <w:r>
        <w:rPr>
          <w:rFonts w:ascii="华文仿宋" w:hAnsi="华文仿宋" w:eastAsia="华文仿宋" w:cs="Times New Roman"/>
          <w:lang w:eastAsia="zh-CN"/>
        </w:rPr>
        <w:t>1</w:t>
      </w:r>
      <w:r>
        <w:rPr>
          <w:rFonts w:ascii="华文仿宋" w:hAnsi="华文仿宋" w:eastAsia="华文仿宋"/>
          <w:lang w:eastAsia="zh-CN"/>
        </w:rPr>
        <w:t>）</w:t>
      </w:r>
      <w:r>
        <w:rPr>
          <w:rFonts w:ascii="华文仿宋" w:hAnsi="华文仿宋" w:eastAsia="华文仿宋" w:cs="Times New Roman"/>
          <w:lang w:eastAsia="zh-CN"/>
        </w:rPr>
        <w:tab/>
      </w:r>
      <w:r>
        <w:rPr>
          <w:rFonts w:ascii="华文仿宋" w:hAnsi="华文仿宋" w:eastAsia="华文仿宋"/>
          <w:b/>
          <w:bCs/>
          <w:lang w:eastAsia="zh-CN"/>
        </w:rPr>
        <w:t>所有报价均用人民币表示，供应商的报价是响应本项目要求的全部工作内容的验 收价格，包括供应商完成本项目所需的一切费用。</w:t>
      </w:r>
    </w:p>
    <w:p>
      <w:pPr>
        <w:pStyle w:val="28"/>
        <w:tabs>
          <w:tab w:val="left" w:pos="1041"/>
        </w:tabs>
        <w:spacing w:line="360" w:lineRule="auto"/>
        <w:ind w:firstLine="500"/>
        <w:rPr>
          <w:rFonts w:ascii="华文仿宋" w:hAnsi="华文仿宋" w:eastAsia="华文仿宋"/>
          <w:lang w:eastAsia="zh-CN"/>
        </w:rPr>
      </w:pPr>
      <w:bookmarkStart w:id="85" w:name="bookmark102"/>
      <w:r>
        <w:rPr>
          <w:rFonts w:ascii="华文仿宋" w:hAnsi="华文仿宋" w:eastAsia="华文仿宋"/>
          <w:lang w:eastAsia="zh-CN"/>
        </w:rPr>
        <w:t>（</w:t>
      </w:r>
      <w:bookmarkEnd w:id="85"/>
      <w:r>
        <w:rPr>
          <w:rFonts w:ascii="华文仿宋" w:hAnsi="华文仿宋" w:eastAsia="华文仿宋" w:cs="Times New Roman"/>
          <w:lang w:eastAsia="zh-CN"/>
        </w:rPr>
        <w:t>2）</w:t>
      </w:r>
      <w:r>
        <w:rPr>
          <w:rFonts w:ascii="华文仿宋" w:hAnsi="华文仿宋" w:eastAsia="华文仿宋" w:cs="Times New Roman"/>
          <w:lang w:eastAsia="zh-CN"/>
        </w:rPr>
        <w:tab/>
      </w:r>
      <w:r>
        <w:rPr>
          <w:rFonts w:ascii="华文仿宋" w:hAnsi="华文仿宋" w:eastAsia="华文仿宋"/>
          <w:b/>
          <w:bCs/>
          <w:lang w:eastAsia="zh-CN"/>
        </w:rPr>
        <w:t>同一报价表内任何有选择或可调整的报价将按无效响应处理</w:t>
      </w:r>
      <w:r>
        <w:rPr>
          <w:rFonts w:ascii="华文仿宋" w:hAnsi="华文仿宋" w:eastAsia="华文仿宋"/>
          <w:b/>
          <w:bCs/>
          <w:lang w:val="zh-CN" w:eastAsia="zh-CN" w:bidi="zh-CN"/>
        </w:rPr>
        <w:t>。</w:t>
      </w:r>
    </w:p>
    <w:p>
      <w:pPr>
        <w:pStyle w:val="28"/>
        <w:tabs>
          <w:tab w:val="left" w:pos="1041"/>
        </w:tabs>
        <w:spacing w:line="360" w:lineRule="auto"/>
        <w:ind w:firstLine="500"/>
        <w:jc w:val="both"/>
        <w:rPr>
          <w:rFonts w:ascii="华文仿宋" w:hAnsi="华文仿宋" w:eastAsia="华文仿宋"/>
          <w:lang w:eastAsia="zh-CN"/>
        </w:rPr>
      </w:pPr>
      <w:bookmarkStart w:id="86" w:name="bookmark103"/>
      <w:r>
        <w:rPr>
          <w:rFonts w:ascii="华文仿宋" w:hAnsi="华文仿宋" w:eastAsia="华文仿宋"/>
          <w:lang w:eastAsia="zh-CN"/>
        </w:rPr>
        <w:t>（</w:t>
      </w:r>
      <w:bookmarkEnd w:id="86"/>
      <w:r>
        <w:rPr>
          <w:rFonts w:ascii="华文仿宋" w:hAnsi="华文仿宋" w:eastAsia="华文仿宋" w:cs="Times New Roman"/>
          <w:lang w:eastAsia="zh-CN"/>
        </w:rPr>
        <w:t>3）</w:t>
      </w:r>
      <w:r>
        <w:rPr>
          <w:rFonts w:ascii="华文仿宋" w:hAnsi="华文仿宋" w:eastAsia="华文仿宋" w:cs="Times New Roman"/>
          <w:lang w:eastAsia="zh-CN"/>
        </w:rPr>
        <w:tab/>
      </w:r>
      <w:r>
        <w:rPr>
          <w:rFonts w:ascii="华文仿宋" w:hAnsi="华文仿宋" w:eastAsia="华文仿宋"/>
          <w:b/>
          <w:bCs/>
          <w:lang w:eastAsia="zh-CN"/>
        </w:rPr>
        <w:t>报价一览表内填写的最终报价合计金额将作为本次采购唯一的报价依据。</w:t>
      </w:r>
    </w:p>
    <w:p>
      <w:pPr>
        <w:pStyle w:val="28"/>
        <w:tabs>
          <w:tab w:val="left" w:pos="1136"/>
        </w:tabs>
        <w:spacing w:line="360" w:lineRule="auto"/>
        <w:ind w:firstLine="540"/>
        <w:jc w:val="both"/>
        <w:rPr>
          <w:rFonts w:ascii="华文仿宋" w:hAnsi="华文仿宋" w:eastAsia="华文仿宋"/>
          <w:lang w:eastAsia="zh-CN"/>
        </w:rPr>
      </w:pPr>
      <w:bookmarkStart w:id="87" w:name="bookmark104"/>
      <w:r>
        <w:rPr>
          <w:rFonts w:ascii="华文仿宋" w:hAnsi="华文仿宋" w:eastAsia="华文仿宋"/>
          <w:lang w:eastAsia="zh-CN"/>
        </w:rPr>
        <w:t>（</w:t>
      </w:r>
      <w:bookmarkEnd w:id="87"/>
      <w:r>
        <w:rPr>
          <w:rFonts w:ascii="华文仿宋" w:hAnsi="华文仿宋" w:eastAsia="华文仿宋" w:cs="Times New Roman"/>
          <w:lang w:eastAsia="zh-CN"/>
        </w:rPr>
        <w:t>4）</w:t>
      </w:r>
      <w:r>
        <w:rPr>
          <w:rFonts w:ascii="华文仿宋" w:hAnsi="华文仿宋" w:eastAsia="华文仿宋" w:cs="Times New Roman"/>
          <w:lang w:eastAsia="zh-CN"/>
        </w:rPr>
        <w:tab/>
      </w:r>
      <w:r>
        <w:rPr>
          <w:rFonts w:ascii="华文仿宋" w:hAnsi="华文仿宋" w:eastAsia="华文仿宋"/>
          <w:b/>
          <w:bCs/>
          <w:lang w:eastAsia="zh-CN"/>
        </w:rPr>
        <w:t>最终报价对应的各项</w:t>
      </w:r>
      <w:r>
        <w:rPr>
          <w:rFonts w:ascii="华文仿宋" w:hAnsi="华文仿宋" w:eastAsia="华文仿宋"/>
          <w:b/>
          <w:bCs/>
          <w:lang w:val="zh-CN" w:eastAsia="zh-CN" w:bidi="zh-CN"/>
        </w:rPr>
        <w:t>“单</w:t>
      </w:r>
      <w:r>
        <w:rPr>
          <w:rFonts w:ascii="华文仿宋" w:hAnsi="华文仿宋" w:eastAsia="华文仿宋"/>
          <w:b/>
          <w:bCs/>
          <w:lang w:eastAsia="zh-CN"/>
        </w:rPr>
        <w:t>价”根据首轮报价的对应项</w:t>
      </w:r>
      <w:r>
        <w:rPr>
          <w:rFonts w:ascii="华文仿宋" w:hAnsi="华文仿宋" w:eastAsia="华文仿宋"/>
          <w:b/>
          <w:bCs/>
          <w:lang w:val="zh-CN" w:eastAsia="zh-CN" w:bidi="zh-CN"/>
        </w:rPr>
        <w:t>“单</w:t>
      </w:r>
      <w:r>
        <w:rPr>
          <w:rFonts w:ascii="华文仿宋" w:hAnsi="华文仿宋" w:eastAsia="华文仿宋"/>
          <w:b/>
          <w:bCs/>
          <w:lang w:eastAsia="zh-CN"/>
        </w:rPr>
        <w:t>价”自动下浮，计算方 法：最终报价各项</w:t>
      </w:r>
      <w:r>
        <w:rPr>
          <w:rFonts w:ascii="华文仿宋" w:hAnsi="华文仿宋" w:eastAsia="华文仿宋"/>
          <w:b/>
          <w:bCs/>
          <w:lang w:val="zh-CN" w:eastAsia="zh-CN" w:bidi="zh-CN"/>
        </w:rPr>
        <w:t>“单价</w:t>
      </w:r>
      <w:r>
        <w:rPr>
          <w:rFonts w:ascii="华文仿宋" w:hAnsi="华文仿宋" w:eastAsia="华文仿宋"/>
          <w:b/>
          <w:bCs/>
          <w:lang w:eastAsia="zh-CN"/>
        </w:rPr>
        <w:t>”=最终报价合计金额/首轮报价合计金额</w:t>
      </w:r>
      <w:r>
        <w:rPr>
          <w:rFonts w:ascii="华文仿宋" w:hAnsi="华文仿宋" w:eastAsia="华文仿宋" w:cs="Times New Roman"/>
          <w:lang w:eastAsia="zh-CN"/>
        </w:rPr>
        <w:t>X</w:t>
      </w:r>
      <w:r>
        <w:rPr>
          <w:rFonts w:ascii="华文仿宋" w:hAnsi="华文仿宋" w:eastAsia="华文仿宋"/>
          <w:b/>
          <w:bCs/>
          <w:lang w:eastAsia="zh-CN"/>
        </w:rPr>
        <w:t>首轮报价对应项“单价”。</w:t>
      </w:r>
    </w:p>
    <w:p>
      <w:pPr>
        <w:pStyle w:val="28"/>
        <w:numPr>
          <w:ilvl w:val="0"/>
          <w:numId w:val="6"/>
        </w:numPr>
        <w:tabs>
          <w:tab w:val="left" w:pos="863"/>
        </w:tabs>
        <w:spacing w:line="360" w:lineRule="auto"/>
        <w:ind w:firstLine="500"/>
        <w:jc w:val="both"/>
        <w:rPr>
          <w:rFonts w:ascii="华文仿宋" w:hAnsi="华文仿宋" w:eastAsia="华文仿宋"/>
        </w:rPr>
      </w:pPr>
      <w:bookmarkStart w:id="88" w:name="bookmark105"/>
      <w:bookmarkEnd w:id="88"/>
      <w:r>
        <w:rPr>
          <w:rFonts w:ascii="华文仿宋" w:hAnsi="华文仿宋" w:eastAsia="华文仿宋"/>
          <w:b/>
          <w:bCs/>
        </w:rPr>
        <w:t>报价的语言</w:t>
      </w:r>
    </w:p>
    <w:p>
      <w:pPr>
        <w:pStyle w:val="28"/>
        <w:spacing w:line="360" w:lineRule="auto"/>
        <w:ind w:firstLine="540"/>
        <w:jc w:val="both"/>
        <w:rPr>
          <w:rFonts w:ascii="华文仿宋" w:hAnsi="华文仿宋" w:eastAsia="华文仿宋"/>
          <w:lang w:eastAsia="zh-CN"/>
        </w:rPr>
      </w:pPr>
      <w:r>
        <w:rPr>
          <w:rFonts w:ascii="华文仿宋" w:hAnsi="华文仿宋" w:eastAsia="华文仿宋"/>
          <w:lang w:eastAsia="zh-CN"/>
        </w:rPr>
        <w:t>供应商提交的报价文件以及供应商与采购人和采购代理机构就有关报价的所有来往函均应使用中文，除对于一些行业标准、国家标准、国际标准等需要以非中文表述且不 宜翻译为中文的以外。供应商可以提交用其他语言打印的资料，但有关的段落必须翻译 成中文，在有差异和矛盾时以中文为</w:t>
      </w:r>
      <w:r>
        <w:rPr>
          <w:rFonts w:ascii="华文仿宋" w:hAnsi="华文仿宋" w:eastAsia="华文仿宋"/>
          <w:lang w:val="zh-CN" w:eastAsia="zh-CN" w:bidi="zh-CN"/>
        </w:rPr>
        <w:t>准。</w:t>
      </w:r>
    </w:p>
    <w:p>
      <w:pPr>
        <w:pStyle w:val="44"/>
        <w:tabs>
          <w:tab w:val="left" w:pos="3874"/>
        </w:tabs>
        <w:spacing w:line="360" w:lineRule="auto"/>
        <w:ind w:left="500" w:firstLine="0"/>
        <w:jc w:val="both"/>
        <w:rPr>
          <w:rFonts w:ascii="华文仿宋" w:hAnsi="华文仿宋" w:eastAsia="华文仿宋"/>
          <w:lang w:eastAsia="zh-CN"/>
        </w:rPr>
      </w:pPr>
      <w:bookmarkStart w:id="89" w:name="bookmark106"/>
      <w:bookmarkEnd w:id="89"/>
      <w:r>
        <w:rPr>
          <w:rFonts w:hint="eastAsia" w:ascii="华文仿宋" w:hAnsi="华文仿宋" w:eastAsia="华文仿宋"/>
          <w:lang w:eastAsia="zh-CN"/>
        </w:rPr>
        <w:t>9</w:t>
      </w:r>
      <w:r>
        <w:rPr>
          <w:rFonts w:ascii="华文仿宋" w:hAnsi="华文仿宋" w:eastAsia="华文仿宋"/>
          <w:lang w:eastAsia="zh-CN"/>
        </w:rPr>
        <w:t>.</w:t>
      </w:r>
      <w:r>
        <w:rPr>
          <w:rFonts w:ascii="华文仿宋" w:hAnsi="华文仿宋" w:eastAsia="华文仿宋" w:cs="宋体"/>
          <w:b/>
          <w:bCs/>
          <w:lang w:eastAsia="zh-CN"/>
        </w:rPr>
        <w:t>报价</w:t>
      </w:r>
    </w:p>
    <w:p>
      <w:pPr>
        <w:pStyle w:val="28"/>
        <w:spacing w:line="360" w:lineRule="auto"/>
        <w:ind w:firstLine="540"/>
        <w:jc w:val="both"/>
        <w:rPr>
          <w:rFonts w:ascii="华文仿宋" w:hAnsi="华文仿宋" w:eastAsia="华文仿宋"/>
          <w:lang w:eastAsia="zh-CN"/>
        </w:rPr>
      </w:pPr>
      <w:r>
        <w:rPr>
          <w:rFonts w:ascii="华文仿宋" w:hAnsi="华文仿宋" w:eastAsia="华文仿宋"/>
          <w:lang w:val="en-US" w:eastAsia="zh-CN" w:bidi="en-US"/>
        </w:rPr>
        <w:t>9.1</w:t>
      </w:r>
      <w:r>
        <w:rPr>
          <w:rFonts w:ascii="华文仿宋" w:hAnsi="华文仿宋" w:eastAsia="华文仿宋"/>
          <w:lang w:eastAsia="zh-CN"/>
        </w:rPr>
        <w:t>供应商应在报价文件中的报价表上标明，本合同拟提供服务的单价为准。任何有选择的报价将不予接受，每种服务只允许有一个报价。</w:t>
      </w:r>
    </w:p>
    <w:p>
      <w:pPr>
        <w:pStyle w:val="28"/>
        <w:spacing w:line="360" w:lineRule="auto"/>
        <w:ind w:firstLine="540"/>
        <w:jc w:val="both"/>
        <w:rPr>
          <w:rFonts w:ascii="华文仿宋" w:hAnsi="华文仿宋" w:eastAsia="华文仿宋"/>
          <w:lang w:eastAsia="zh-CN"/>
        </w:rPr>
      </w:pPr>
      <w:r>
        <w:rPr>
          <w:rFonts w:ascii="华文仿宋" w:hAnsi="华文仿宋" w:eastAsia="华文仿宋"/>
          <w:lang w:val="en-US" w:eastAsia="zh-CN" w:bidi="en-US"/>
        </w:rPr>
        <w:t>9.2</w:t>
      </w:r>
      <w:r>
        <w:rPr>
          <w:rFonts w:ascii="华文仿宋" w:hAnsi="华文仿宋" w:eastAsia="华文仿宋"/>
          <w:lang w:eastAsia="zh-CN"/>
        </w:rPr>
        <w:t>报价表里标明的价格在合同执行过程中是固定不变的，不得以任何理由予以变更。以可调整的价格提交的报价将作为非响应性报价而予以拒绝。</w:t>
      </w:r>
    </w:p>
    <w:p>
      <w:pPr>
        <w:pStyle w:val="28"/>
        <w:numPr>
          <w:ilvl w:val="0"/>
          <w:numId w:val="6"/>
        </w:numPr>
        <w:tabs>
          <w:tab w:val="left" w:pos="985"/>
        </w:tabs>
        <w:spacing w:line="360" w:lineRule="auto"/>
        <w:ind w:firstLine="500"/>
        <w:rPr>
          <w:rFonts w:ascii="华文仿宋" w:hAnsi="华文仿宋" w:eastAsia="华文仿宋"/>
        </w:rPr>
      </w:pPr>
      <w:bookmarkStart w:id="90" w:name="bookmark107"/>
      <w:bookmarkEnd w:id="90"/>
      <w:r>
        <w:rPr>
          <w:rFonts w:ascii="华文仿宋" w:hAnsi="华文仿宋" w:eastAsia="华文仿宋"/>
        </w:rPr>
        <w:t>报价</w:t>
      </w:r>
      <w:r>
        <w:rPr>
          <w:rFonts w:hint="eastAsia" w:ascii="华文仿宋" w:hAnsi="华文仿宋" w:eastAsia="华文仿宋"/>
          <w:lang w:eastAsia="zh-CN"/>
        </w:rPr>
        <w:t>货币</w:t>
      </w:r>
    </w:p>
    <w:p>
      <w:pPr>
        <w:pStyle w:val="28"/>
        <w:spacing w:line="360" w:lineRule="auto"/>
        <w:ind w:firstLine="500"/>
        <w:jc w:val="both"/>
        <w:rPr>
          <w:rFonts w:ascii="华文仿宋" w:hAnsi="华文仿宋" w:eastAsia="华文仿宋"/>
          <w:lang w:eastAsia="zh-CN"/>
        </w:rPr>
      </w:pPr>
      <w:r>
        <w:rPr>
          <w:rFonts w:ascii="华文仿宋" w:hAnsi="华文仿宋" w:eastAsia="华文仿宋"/>
          <w:lang w:eastAsia="zh-CN"/>
        </w:rPr>
        <w:t>报价应以人民币报价。</w:t>
      </w:r>
    </w:p>
    <w:p>
      <w:pPr>
        <w:pStyle w:val="42"/>
        <w:keepNext/>
        <w:keepLines/>
        <w:numPr>
          <w:ilvl w:val="0"/>
          <w:numId w:val="6"/>
        </w:numPr>
        <w:tabs>
          <w:tab w:val="left" w:pos="985"/>
        </w:tabs>
        <w:spacing w:line="360" w:lineRule="auto"/>
        <w:jc w:val="both"/>
        <w:rPr>
          <w:rFonts w:ascii="华文仿宋" w:hAnsi="华文仿宋" w:eastAsia="华文仿宋"/>
          <w:lang w:eastAsia="zh-CN"/>
        </w:rPr>
      </w:pPr>
      <w:bookmarkStart w:id="91" w:name="bookmark110"/>
      <w:bookmarkEnd w:id="91"/>
      <w:bookmarkStart w:id="92" w:name="_Toc55230500"/>
      <w:bookmarkStart w:id="93" w:name="_Toc55230554"/>
      <w:bookmarkStart w:id="94" w:name="bookmark109"/>
      <w:bookmarkStart w:id="95" w:name="bookmark111"/>
      <w:bookmarkStart w:id="96" w:name="_Toc56091808"/>
      <w:bookmarkStart w:id="97" w:name="bookmark108"/>
      <w:bookmarkStart w:id="98" w:name="_Toc18085"/>
      <w:r>
        <w:rPr>
          <w:rFonts w:ascii="华文仿宋" w:hAnsi="华文仿宋" w:eastAsia="华文仿宋"/>
          <w:lang w:eastAsia="zh-CN"/>
        </w:rPr>
        <w:t>证明供应商合格和资格的文件</w:t>
      </w:r>
      <w:bookmarkEnd w:id="92"/>
      <w:bookmarkEnd w:id="93"/>
      <w:bookmarkEnd w:id="94"/>
      <w:bookmarkEnd w:id="95"/>
      <w:bookmarkEnd w:id="96"/>
      <w:bookmarkEnd w:id="97"/>
      <w:bookmarkEnd w:id="98"/>
    </w:p>
    <w:p>
      <w:pPr>
        <w:pStyle w:val="28"/>
        <w:spacing w:line="360" w:lineRule="auto"/>
        <w:ind w:firstLine="500"/>
        <w:jc w:val="both"/>
        <w:rPr>
          <w:rFonts w:ascii="华文仿宋" w:hAnsi="华文仿宋" w:eastAsia="华文仿宋"/>
          <w:lang w:eastAsia="zh-CN"/>
        </w:rPr>
      </w:pPr>
      <w:r>
        <w:rPr>
          <w:rFonts w:ascii="华文仿宋" w:hAnsi="华文仿宋" w:eastAsia="华文仿宋"/>
          <w:lang w:eastAsia="zh-CN"/>
        </w:rPr>
        <w:t>按照报价邀请中供应商资格要求，提供真实、有效的证明文件。</w:t>
      </w:r>
    </w:p>
    <w:p>
      <w:pPr>
        <w:pStyle w:val="42"/>
        <w:keepNext/>
        <w:keepLines/>
        <w:numPr>
          <w:ilvl w:val="0"/>
          <w:numId w:val="6"/>
        </w:numPr>
        <w:tabs>
          <w:tab w:val="left" w:pos="985"/>
        </w:tabs>
        <w:spacing w:line="360" w:lineRule="auto"/>
        <w:jc w:val="both"/>
        <w:rPr>
          <w:rFonts w:ascii="华文仿宋" w:hAnsi="华文仿宋" w:eastAsia="华文仿宋"/>
          <w:lang w:eastAsia="zh-CN"/>
        </w:rPr>
      </w:pPr>
      <w:bookmarkStart w:id="99" w:name="bookmark114"/>
      <w:bookmarkEnd w:id="99"/>
      <w:bookmarkStart w:id="100" w:name="_Toc56091809"/>
      <w:bookmarkStart w:id="101" w:name="_Toc30643"/>
      <w:bookmarkStart w:id="102" w:name="_Toc55230555"/>
      <w:bookmarkStart w:id="103" w:name="bookmark115"/>
      <w:bookmarkStart w:id="104" w:name="_Toc55230501"/>
      <w:bookmarkStart w:id="105" w:name="bookmark112"/>
      <w:r>
        <w:rPr>
          <w:rFonts w:ascii="华文仿宋" w:hAnsi="华文仿宋" w:eastAsia="华文仿宋"/>
          <w:lang w:eastAsia="zh-CN"/>
        </w:rPr>
        <w:t>证明货物的合格性和符合单一来源采购文件规定的证明文件</w:t>
      </w:r>
      <w:bookmarkEnd w:id="100"/>
      <w:bookmarkEnd w:id="101"/>
      <w:bookmarkEnd w:id="102"/>
      <w:bookmarkEnd w:id="103"/>
      <w:bookmarkEnd w:id="104"/>
      <w:bookmarkEnd w:id="105"/>
    </w:p>
    <w:p>
      <w:pPr>
        <w:pStyle w:val="28"/>
        <w:spacing w:line="360" w:lineRule="auto"/>
        <w:ind w:firstLine="540"/>
        <w:jc w:val="both"/>
        <w:rPr>
          <w:rFonts w:ascii="华文仿宋" w:hAnsi="华文仿宋" w:eastAsia="华文仿宋"/>
          <w:lang w:eastAsia="zh-CN"/>
        </w:rPr>
      </w:pPr>
      <w:r>
        <w:rPr>
          <w:rFonts w:ascii="华文仿宋" w:hAnsi="华文仿宋" w:eastAsia="华文仿宋"/>
          <w:lang w:val="en-US" w:eastAsia="zh-CN" w:bidi="en-US"/>
        </w:rPr>
        <w:t xml:space="preserve">12. </w:t>
      </w:r>
      <w:r>
        <w:rPr>
          <w:rFonts w:ascii="华文仿宋" w:hAnsi="华文仿宋" w:eastAsia="华文仿宋"/>
          <w:lang w:eastAsia="zh-CN"/>
        </w:rPr>
        <w:t>1供应商应提交根据单一来源采购文件要求提供的所有货物及其服务的合格 性以及符合单一来源采购文件规定的证明文件，并作为其报价文件的一部分。</w:t>
      </w:r>
    </w:p>
    <w:p>
      <w:pPr>
        <w:pStyle w:val="28"/>
        <w:spacing w:line="360" w:lineRule="auto"/>
        <w:ind w:firstLine="540"/>
        <w:jc w:val="both"/>
        <w:rPr>
          <w:rFonts w:ascii="华文仿宋" w:hAnsi="华文仿宋" w:eastAsia="华文仿宋"/>
          <w:lang w:eastAsia="zh-CN"/>
        </w:rPr>
      </w:pPr>
      <w:r>
        <w:rPr>
          <w:rFonts w:ascii="华文仿宋" w:hAnsi="华文仿宋" w:eastAsia="华文仿宋"/>
          <w:lang w:val="en-US" w:eastAsia="zh-CN" w:bidi="en-US"/>
        </w:rPr>
        <w:t>12.2</w:t>
      </w:r>
      <w:r>
        <w:rPr>
          <w:rFonts w:ascii="华文仿宋" w:hAnsi="华文仿宋" w:eastAsia="华文仿宋"/>
          <w:lang w:eastAsia="zh-CN"/>
        </w:rPr>
        <w:t>证明货物和服务与单一来源采购文件的要求相一致的文件可以是文字资料、</w:t>
      </w:r>
    </w:p>
    <w:p>
      <w:pPr>
        <w:pStyle w:val="28"/>
        <w:spacing w:line="360" w:lineRule="auto"/>
        <w:ind w:firstLine="0"/>
        <w:rPr>
          <w:rFonts w:ascii="华文仿宋" w:hAnsi="华文仿宋" w:eastAsia="华文仿宋"/>
          <w:lang w:eastAsia="zh-CN"/>
        </w:rPr>
      </w:pPr>
      <w:r>
        <w:rPr>
          <w:rFonts w:ascii="华文仿宋" w:hAnsi="华文仿宋" w:eastAsia="华文仿宋"/>
          <w:lang w:eastAsia="zh-CN"/>
        </w:rPr>
        <w:t>图纸和数据，供应商应提供：</w:t>
      </w:r>
    </w:p>
    <w:p>
      <w:pPr>
        <w:pStyle w:val="28"/>
        <w:tabs>
          <w:tab w:val="left" w:pos="1190"/>
        </w:tabs>
        <w:spacing w:line="360" w:lineRule="auto"/>
        <w:ind w:firstLine="640"/>
        <w:jc w:val="both"/>
        <w:rPr>
          <w:rFonts w:ascii="华文仿宋" w:hAnsi="华文仿宋" w:eastAsia="华文仿宋"/>
          <w:lang w:eastAsia="zh-CN"/>
        </w:rPr>
      </w:pPr>
      <w:bookmarkStart w:id="106" w:name="bookmark116"/>
      <w:r>
        <w:rPr>
          <w:rFonts w:ascii="华文仿宋" w:hAnsi="华文仿宋" w:eastAsia="华文仿宋"/>
          <w:lang w:eastAsia="zh-CN"/>
        </w:rPr>
        <w:t>（</w:t>
      </w:r>
      <w:bookmarkEnd w:id="106"/>
      <w:r>
        <w:rPr>
          <w:rFonts w:ascii="华文仿宋" w:hAnsi="华文仿宋" w:eastAsia="华文仿宋"/>
          <w:lang w:eastAsia="zh-CN"/>
        </w:rPr>
        <w:t>1）</w:t>
      </w:r>
      <w:r>
        <w:rPr>
          <w:rFonts w:ascii="华文仿宋" w:hAnsi="华文仿宋" w:eastAsia="华文仿宋"/>
          <w:lang w:eastAsia="zh-CN"/>
        </w:rPr>
        <w:tab/>
      </w:r>
      <w:r>
        <w:rPr>
          <w:rFonts w:ascii="华文仿宋" w:hAnsi="华文仿宋" w:eastAsia="华文仿宋"/>
          <w:lang w:eastAsia="zh-CN"/>
        </w:rPr>
        <w:t>货物主要技术指标和运行性能的详细说明。</w:t>
      </w:r>
    </w:p>
    <w:p>
      <w:pPr>
        <w:pStyle w:val="28"/>
        <w:tabs>
          <w:tab w:val="left" w:pos="1179"/>
        </w:tabs>
        <w:spacing w:line="360" w:lineRule="auto"/>
        <w:ind w:firstLine="640"/>
        <w:jc w:val="both"/>
        <w:rPr>
          <w:rFonts w:ascii="华文仿宋" w:hAnsi="华文仿宋" w:eastAsia="华文仿宋"/>
          <w:lang w:eastAsia="zh-CN"/>
        </w:rPr>
      </w:pPr>
      <w:bookmarkStart w:id="107" w:name="bookmark117"/>
      <w:r>
        <w:rPr>
          <w:rFonts w:ascii="华文仿宋" w:hAnsi="华文仿宋" w:eastAsia="华文仿宋"/>
          <w:lang w:eastAsia="zh-CN"/>
        </w:rPr>
        <w:t>（</w:t>
      </w:r>
      <w:bookmarkEnd w:id="107"/>
      <w:r>
        <w:rPr>
          <w:rFonts w:ascii="华文仿宋" w:hAnsi="华文仿宋" w:eastAsia="华文仿宋"/>
          <w:lang w:eastAsia="zh-CN"/>
        </w:rPr>
        <w:t>2）</w:t>
      </w:r>
      <w:r>
        <w:rPr>
          <w:rFonts w:ascii="华文仿宋" w:hAnsi="华文仿宋" w:eastAsia="华文仿宋"/>
          <w:lang w:eastAsia="zh-CN"/>
        </w:rPr>
        <w:tab/>
      </w:r>
      <w:r>
        <w:rPr>
          <w:rFonts w:ascii="华文仿宋" w:hAnsi="华文仿宋" w:eastAsia="华文仿宋"/>
          <w:lang w:eastAsia="zh-CN"/>
        </w:rPr>
        <w:t>与单一来源采购文件技术规格的要求进行对照，指出自己提供货物和服务是否做出实质性的响应；并填报技术要求应答表。</w:t>
      </w:r>
    </w:p>
    <w:p>
      <w:pPr>
        <w:pStyle w:val="28"/>
        <w:numPr>
          <w:ilvl w:val="0"/>
          <w:numId w:val="7"/>
        </w:numPr>
        <w:tabs>
          <w:tab w:val="left" w:pos="992"/>
        </w:tabs>
        <w:spacing w:line="360" w:lineRule="auto"/>
        <w:ind w:firstLine="520"/>
        <w:jc w:val="both"/>
        <w:rPr>
          <w:rFonts w:ascii="华文仿宋" w:hAnsi="华文仿宋" w:eastAsia="华文仿宋"/>
          <w:lang w:eastAsia="zh-CN"/>
        </w:rPr>
      </w:pPr>
      <w:bookmarkStart w:id="108" w:name="bookmark118"/>
      <w:bookmarkEnd w:id="108"/>
      <w:r>
        <w:rPr>
          <w:rFonts w:ascii="华文仿宋" w:hAnsi="华文仿宋" w:eastAsia="华文仿宋"/>
          <w:lang w:eastAsia="zh-CN"/>
        </w:rPr>
        <w:t>3供应商在阐述第</w:t>
      </w:r>
      <w:r>
        <w:rPr>
          <w:rFonts w:ascii="华文仿宋" w:hAnsi="华文仿宋" w:eastAsia="华文仿宋"/>
          <w:lang w:val="en-US" w:eastAsia="zh-CN" w:bidi="en-US"/>
        </w:rPr>
        <w:t>11.</w:t>
      </w:r>
      <w:r>
        <w:rPr>
          <w:rFonts w:ascii="华文仿宋" w:hAnsi="华文仿宋" w:eastAsia="华文仿宋"/>
          <w:lang w:eastAsia="zh-CN"/>
        </w:rPr>
        <w:t>2时应注意：单一来源采购文件技术规格中指出的工艺、材料和设备的标准以及参照的牌号或分类号除了特别指定的以外仅起说明作用，并没有限制性，供应商在报价中可以选用替代标准，牌号或分类号，但这些替代要实质上优于或相当于技术规格的要求，并且使采购人满意。</w:t>
      </w:r>
    </w:p>
    <w:p>
      <w:pPr>
        <w:pStyle w:val="28"/>
        <w:spacing w:after="180" w:line="360" w:lineRule="auto"/>
        <w:ind w:firstLine="520"/>
        <w:jc w:val="both"/>
        <w:rPr>
          <w:rFonts w:ascii="华文仿宋" w:hAnsi="华文仿宋" w:eastAsia="华文仿宋"/>
          <w:lang w:eastAsia="zh-CN"/>
        </w:rPr>
      </w:pPr>
      <w:r>
        <w:rPr>
          <w:rFonts w:ascii="华文仿宋" w:hAnsi="华文仿宋" w:eastAsia="华文仿宋" w:cs="Times New Roman"/>
          <w:lang w:val="en-US" w:eastAsia="zh-CN" w:bidi="en-US"/>
        </w:rPr>
        <w:t>12.4</w:t>
      </w:r>
      <w:r>
        <w:rPr>
          <w:rFonts w:ascii="华文仿宋" w:hAnsi="华文仿宋" w:eastAsia="华文仿宋"/>
          <w:b/>
          <w:bCs/>
          <w:lang w:eastAsia="zh-CN"/>
        </w:rPr>
        <w:t>供应商提供的采购标的成本、同类项目合同价格以及相关专利、专有技术等情况说明。</w:t>
      </w:r>
    </w:p>
    <w:p>
      <w:pPr>
        <w:pStyle w:val="28"/>
        <w:numPr>
          <w:ilvl w:val="0"/>
          <w:numId w:val="7"/>
        </w:numPr>
        <w:tabs>
          <w:tab w:val="left" w:pos="994"/>
        </w:tabs>
        <w:spacing w:line="360" w:lineRule="auto"/>
        <w:ind w:firstLine="520"/>
        <w:jc w:val="both"/>
        <w:rPr>
          <w:rFonts w:ascii="华文仿宋" w:hAnsi="华文仿宋" w:eastAsia="华文仿宋"/>
        </w:rPr>
      </w:pPr>
      <w:bookmarkStart w:id="109" w:name="bookmark119"/>
      <w:bookmarkEnd w:id="109"/>
      <w:r>
        <w:rPr>
          <w:rFonts w:ascii="华文仿宋" w:hAnsi="华文仿宋" w:eastAsia="华文仿宋"/>
          <w:b/>
          <w:bCs/>
        </w:rPr>
        <w:t>单一来源采购保证金</w:t>
      </w:r>
    </w:p>
    <w:p>
      <w:pPr>
        <w:pStyle w:val="28"/>
        <w:spacing w:after="180" w:line="360" w:lineRule="auto"/>
        <w:ind w:firstLine="520"/>
        <w:jc w:val="both"/>
        <w:rPr>
          <w:rFonts w:ascii="华文仿宋" w:hAnsi="华文仿宋" w:eastAsia="华文仿宋"/>
          <w:lang w:eastAsia="zh-CN"/>
        </w:rPr>
      </w:pPr>
      <w:r>
        <w:rPr>
          <w:rFonts w:hint="eastAsia" w:ascii="华文仿宋" w:hAnsi="华文仿宋" w:eastAsia="华文仿宋"/>
          <w:b/>
          <w:bCs/>
          <w:lang w:eastAsia="zh-CN"/>
        </w:rPr>
        <w:t>保证金截止时间为：投标文件截止时间前</w:t>
      </w:r>
    </w:p>
    <w:p>
      <w:pPr>
        <w:pStyle w:val="28"/>
        <w:numPr>
          <w:ilvl w:val="0"/>
          <w:numId w:val="7"/>
        </w:numPr>
        <w:tabs>
          <w:tab w:val="left" w:pos="994"/>
        </w:tabs>
        <w:spacing w:line="360" w:lineRule="auto"/>
        <w:ind w:firstLine="520"/>
        <w:jc w:val="both"/>
        <w:rPr>
          <w:rFonts w:ascii="华文仿宋" w:hAnsi="华文仿宋" w:eastAsia="华文仿宋"/>
        </w:rPr>
      </w:pPr>
      <w:bookmarkStart w:id="110" w:name="bookmark120"/>
      <w:bookmarkEnd w:id="110"/>
      <w:r>
        <w:rPr>
          <w:rFonts w:ascii="华文仿宋" w:hAnsi="华文仿宋" w:eastAsia="华文仿宋"/>
          <w:b/>
          <w:bCs/>
        </w:rPr>
        <w:t>报价有效期</w:t>
      </w:r>
    </w:p>
    <w:p>
      <w:pPr>
        <w:pStyle w:val="28"/>
        <w:spacing w:line="360" w:lineRule="auto"/>
        <w:ind w:firstLine="520"/>
        <w:jc w:val="both"/>
        <w:rPr>
          <w:rFonts w:ascii="华文仿宋" w:hAnsi="华文仿宋" w:eastAsia="华文仿宋"/>
          <w:lang w:eastAsia="zh-CN"/>
        </w:rPr>
      </w:pPr>
      <w:r>
        <w:rPr>
          <w:rFonts w:ascii="华文仿宋" w:hAnsi="华文仿宋" w:eastAsia="华文仿宋"/>
          <w:lang w:val="en-US" w:eastAsia="zh-CN" w:bidi="en-US"/>
        </w:rPr>
        <w:t>14.1</w:t>
      </w:r>
      <w:r>
        <w:rPr>
          <w:rFonts w:ascii="华文仿宋" w:hAnsi="华文仿宋" w:eastAsia="华文仿宋"/>
          <w:lang w:eastAsia="zh-CN"/>
        </w:rPr>
        <w:t>报价文件应从本项目递交报价文件截止之日起，在</w:t>
      </w:r>
      <w:r>
        <w:rPr>
          <w:rFonts w:ascii="华文仿宋" w:hAnsi="华文仿宋" w:eastAsia="华文仿宋"/>
          <w:lang w:val="zh-CN" w:eastAsia="zh-CN" w:bidi="zh-CN"/>
        </w:rPr>
        <w:t>“报价</w:t>
      </w:r>
      <w:r>
        <w:rPr>
          <w:rFonts w:ascii="华文仿宋" w:hAnsi="华文仿宋" w:eastAsia="华文仿宋"/>
          <w:lang w:eastAsia="zh-CN"/>
        </w:rPr>
        <w:t>邀请”所规定的以日历天计算的报价有效期内有效。报价有效期比规定短的可以视为非响应报价而予以拒绝。</w:t>
      </w:r>
    </w:p>
    <w:p>
      <w:pPr>
        <w:pStyle w:val="28"/>
        <w:spacing w:line="360" w:lineRule="auto"/>
        <w:ind w:firstLine="520"/>
        <w:jc w:val="both"/>
        <w:rPr>
          <w:rFonts w:ascii="华文仿宋" w:hAnsi="华文仿宋" w:eastAsia="华文仿宋"/>
          <w:lang w:eastAsia="zh-CN"/>
        </w:rPr>
      </w:pPr>
      <w:r>
        <w:rPr>
          <w:rFonts w:ascii="华文仿宋" w:hAnsi="华文仿宋" w:eastAsia="华文仿宋"/>
          <w:lang w:val="en-US" w:eastAsia="zh-CN" w:bidi="en-US"/>
        </w:rPr>
        <w:t>14.2</w:t>
      </w:r>
      <w:r>
        <w:rPr>
          <w:rFonts w:ascii="华文仿宋" w:hAnsi="华文仿宋" w:eastAsia="华文仿宋"/>
          <w:lang w:eastAsia="zh-CN"/>
        </w:rPr>
        <w:t>在特殊情况下，在原报价有效期期满之前，采购人和采购代理机构可征得供应商同意延长报价有效期。这种要求与答复均应为书面形式如电传、传真等。供应商可以拒绝采购人、采购代理机构的这种要求但不被不予退还报价保证金。同意延长的 供应商既不能被要求也不允许修改其报价文件，但要相应延长其报价保证金的有效期。</w:t>
      </w:r>
    </w:p>
    <w:p>
      <w:pPr>
        <w:pStyle w:val="28"/>
        <w:spacing w:line="360" w:lineRule="auto"/>
        <w:ind w:firstLine="520"/>
        <w:jc w:val="both"/>
        <w:rPr>
          <w:rFonts w:ascii="华文仿宋" w:hAnsi="华文仿宋" w:eastAsia="华文仿宋"/>
          <w:lang w:eastAsia="zh-CN"/>
        </w:rPr>
      </w:pPr>
      <w:r>
        <w:rPr>
          <w:rFonts w:ascii="华文仿宋" w:hAnsi="华文仿宋" w:eastAsia="华文仿宋"/>
          <w:lang w:val="en-US" w:eastAsia="zh-CN" w:bidi="en-US"/>
        </w:rPr>
        <w:t>14.3</w:t>
      </w:r>
      <w:r>
        <w:rPr>
          <w:rFonts w:ascii="华文仿宋" w:hAnsi="华文仿宋" w:eastAsia="华文仿宋"/>
          <w:lang w:eastAsia="zh-CN"/>
        </w:rPr>
        <w:t>报价文件有效期：本项目报价文件有效期为递交报价文件截止之日起</w:t>
      </w:r>
      <w:r>
        <w:rPr>
          <w:rFonts w:hint="eastAsia" w:ascii="华文仿宋" w:hAnsi="华文仿宋" w:eastAsia="华文仿宋"/>
          <w:lang w:eastAsia="zh-CN"/>
        </w:rPr>
        <w:t>3</w:t>
      </w:r>
      <w:r>
        <w:rPr>
          <w:rFonts w:ascii="华文仿宋" w:hAnsi="华文仿宋" w:eastAsia="华文仿宋"/>
          <w:lang w:eastAsia="zh-CN"/>
        </w:rPr>
        <w:t>0天。</w:t>
      </w:r>
    </w:p>
    <w:p>
      <w:pPr>
        <w:pStyle w:val="42"/>
        <w:keepNext/>
        <w:keepLines/>
        <w:numPr>
          <w:ilvl w:val="0"/>
          <w:numId w:val="7"/>
        </w:numPr>
        <w:tabs>
          <w:tab w:val="left" w:pos="994"/>
        </w:tabs>
        <w:spacing w:line="360" w:lineRule="auto"/>
        <w:ind w:firstLine="520"/>
        <w:jc w:val="both"/>
        <w:rPr>
          <w:rFonts w:ascii="华文仿宋" w:hAnsi="华文仿宋" w:eastAsia="华文仿宋"/>
        </w:rPr>
      </w:pPr>
      <w:bookmarkStart w:id="111" w:name="bookmark123"/>
      <w:bookmarkEnd w:id="111"/>
      <w:bookmarkStart w:id="112" w:name="_Toc55230502"/>
      <w:bookmarkStart w:id="113" w:name="_Toc2972"/>
      <w:bookmarkStart w:id="114" w:name="bookmark121"/>
      <w:bookmarkStart w:id="115" w:name="bookmark124"/>
      <w:bookmarkStart w:id="116" w:name="_Toc55230556"/>
      <w:bookmarkStart w:id="117" w:name="bookmark122"/>
      <w:bookmarkStart w:id="118" w:name="_Toc56091810"/>
      <w:r>
        <w:rPr>
          <w:rFonts w:ascii="华文仿宋" w:hAnsi="华文仿宋" w:eastAsia="华文仿宋"/>
        </w:rPr>
        <w:t>报价文件的式样和签署</w:t>
      </w:r>
      <w:bookmarkEnd w:id="112"/>
      <w:bookmarkEnd w:id="113"/>
      <w:bookmarkEnd w:id="114"/>
      <w:bookmarkEnd w:id="115"/>
      <w:bookmarkEnd w:id="116"/>
      <w:bookmarkEnd w:id="117"/>
      <w:bookmarkEnd w:id="118"/>
    </w:p>
    <w:p>
      <w:pPr>
        <w:pStyle w:val="28"/>
        <w:spacing w:line="360" w:lineRule="auto"/>
        <w:ind w:firstLine="520"/>
        <w:jc w:val="both"/>
        <w:rPr>
          <w:rFonts w:ascii="华文仿宋" w:hAnsi="华文仿宋" w:eastAsia="华文仿宋"/>
          <w:lang w:eastAsia="zh-CN"/>
        </w:rPr>
      </w:pPr>
      <w:r>
        <w:rPr>
          <w:rFonts w:ascii="华文仿宋" w:hAnsi="华文仿宋" w:eastAsia="华文仿宋"/>
          <w:lang w:val="en-US" w:eastAsia="zh-CN" w:bidi="en-US"/>
        </w:rPr>
        <w:t>15.1</w:t>
      </w:r>
      <w:r>
        <w:rPr>
          <w:rFonts w:ascii="华文仿宋" w:hAnsi="华文仿宋" w:eastAsia="华文仿宋"/>
          <w:lang w:eastAsia="zh-CN"/>
        </w:rPr>
        <w:t>报价供应商应针对所参加报价的每一个包分别准备一套报价文件（包括一份正本和</w:t>
      </w:r>
      <w:r>
        <w:rPr>
          <w:rFonts w:ascii="华文仿宋" w:hAnsi="华文仿宋" w:eastAsia="华文仿宋"/>
          <w:lang w:val="zh-CN" w:eastAsia="zh-CN" w:bidi="zh-CN"/>
        </w:rPr>
        <w:t>“报价</w:t>
      </w:r>
      <w:r>
        <w:rPr>
          <w:rFonts w:ascii="华文仿宋" w:hAnsi="华文仿宋" w:eastAsia="华文仿宋"/>
          <w:lang w:eastAsia="zh-CN"/>
        </w:rPr>
        <w:t>邀请”规定数目的副本），每套报价文件须清楚地标明</w:t>
      </w:r>
      <w:r>
        <w:rPr>
          <w:rFonts w:ascii="华文仿宋" w:hAnsi="华文仿宋" w:eastAsia="华文仿宋"/>
          <w:lang w:val="zh-CN" w:eastAsia="zh-CN" w:bidi="zh-CN"/>
        </w:rPr>
        <w:t>“正</w:t>
      </w:r>
      <w:r>
        <w:rPr>
          <w:rFonts w:ascii="华文仿宋" w:hAnsi="华文仿宋" w:eastAsia="华文仿宋"/>
          <w:lang w:eastAsia="zh-CN"/>
        </w:rPr>
        <w:t>本”或</w:t>
      </w:r>
      <w:r>
        <w:rPr>
          <w:rFonts w:ascii="华文仿宋" w:hAnsi="华文仿宋" w:eastAsia="华文仿宋"/>
          <w:lang w:val="zh-CN" w:eastAsia="zh-CN" w:bidi="zh-CN"/>
        </w:rPr>
        <w:t>“副</w:t>
      </w:r>
      <w:r>
        <w:rPr>
          <w:rFonts w:ascii="华文仿宋" w:hAnsi="华文仿宋" w:eastAsia="华文仿宋"/>
          <w:lang w:eastAsia="zh-CN"/>
        </w:rPr>
        <w:t>本"。一旦正本和副本不符，以正本为准。</w:t>
      </w:r>
    </w:p>
    <w:p>
      <w:pPr>
        <w:pStyle w:val="28"/>
        <w:spacing w:line="360" w:lineRule="auto"/>
        <w:ind w:firstLine="520"/>
        <w:jc w:val="both"/>
        <w:rPr>
          <w:rFonts w:ascii="华文仿宋" w:hAnsi="华文仿宋" w:eastAsia="华文仿宋"/>
          <w:lang w:eastAsia="zh-CN"/>
        </w:rPr>
      </w:pPr>
      <w:r>
        <w:rPr>
          <w:rFonts w:ascii="华文仿宋" w:hAnsi="华文仿宋" w:eastAsia="华文仿宋"/>
          <w:lang w:val="en-US" w:eastAsia="zh-CN" w:bidi="en-US"/>
        </w:rPr>
        <w:t>15.2</w:t>
      </w:r>
      <w:r>
        <w:rPr>
          <w:rFonts w:ascii="华文仿宋" w:hAnsi="华文仿宋" w:eastAsia="华文仿宋"/>
          <w:lang w:eastAsia="zh-CN"/>
        </w:rPr>
        <w:t>报价文件的正本和所有的副本均需打印或用不退色墨水书写并由供应商法定代表人/负责人或经法定代表人/负责人正式授权并对供应商有约束力的授权代表签字。授权代表须将以书面形式出具的</w:t>
      </w:r>
      <w:r>
        <w:rPr>
          <w:rFonts w:ascii="华文仿宋" w:hAnsi="华文仿宋" w:eastAsia="华文仿宋"/>
          <w:lang w:val="zh-CN" w:eastAsia="zh-CN" w:bidi="zh-CN"/>
        </w:rPr>
        <w:t>“法定</w:t>
      </w:r>
      <w:r>
        <w:rPr>
          <w:rFonts w:ascii="华文仿宋" w:hAnsi="华文仿宋" w:eastAsia="华文仿宋"/>
          <w:lang w:eastAsia="zh-CN"/>
        </w:rPr>
        <w:t>代表人/负责人授权书</w:t>
      </w:r>
      <w:r>
        <w:rPr>
          <w:rFonts w:ascii="华文仿宋" w:hAnsi="华文仿宋" w:eastAsia="华文仿宋"/>
          <w:lang w:val="en-US" w:eastAsia="zh-CN" w:bidi="en-US"/>
        </w:rPr>
        <w:t>"</w:t>
      </w:r>
      <w:r>
        <w:rPr>
          <w:rFonts w:ascii="华文仿宋" w:hAnsi="华文仿宋" w:eastAsia="华文仿宋"/>
          <w:lang w:eastAsia="zh-CN"/>
        </w:rPr>
        <w:t>附在报价文件中。</w:t>
      </w:r>
    </w:p>
    <w:p>
      <w:pPr>
        <w:pStyle w:val="28"/>
        <w:spacing w:after="100" w:line="360" w:lineRule="auto"/>
        <w:ind w:firstLine="520"/>
        <w:jc w:val="both"/>
        <w:rPr>
          <w:rFonts w:ascii="华文仿宋" w:hAnsi="华文仿宋" w:eastAsia="华文仿宋"/>
          <w:lang w:eastAsia="zh-CN"/>
        </w:rPr>
      </w:pPr>
      <w:r>
        <w:rPr>
          <w:rFonts w:ascii="华文仿宋" w:hAnsi="华文仿宋" w:eastAsia="华文仿宋"/>
          <w:lang w:val="en-US" w:eastAsia="zh-CN" w:bidi="en-US"/>
        </w:rPr>
        <w:t xml:space="preserve">15. </w:t>
      </w:r>
      <w:r>
        <w:rPr>
          <w:rFonts w:ascii="华文仿宋" w:hAnsi="华文仿宋" w:eastAsia="华文仿宋"/>
          <w:lang w:eastAsia="zh-CN"/>
        </w:rPr>
        <w:t>3除供应商对错处做必要修改外，报价文件不得行间插字、涂改和增删，如有 修改错漏处，必须由供应商法定代表人/负责人或其授权代表签字。</w:t>
      </w:r>
    </w:p>
    <w:p>
      <w:pPr>
        <w:pStyle w:val="4"/>
        <w:rPr>
          <w:rFonts w:ascii="华文仿宋" w:hAnsi="华文仿宋" w:eastAsia="华文仿宋"/>
        </w:rPr>
      </w:pPr>
      <w:bookmarkStart w:id="119" w:name="bookmark127"/>
      <w:bookmarkStart w:id="120" w:name="bookmark125"/>
      <w:bookmarkStart w:id="121" w:name="_Toc10901"/>
      <w:bookmarkStart w:id="122" w:name="bookmark128"/>
      <w:r>
        <w:rPr>
          <w:rFonts w:ascii="华文仿宋" w:hAnsi="华文仿宋" w:eastAsia="华文仿宋"/>
        </w:rPr>
        <w:t>四</w:t>
      </w:r>
      <w:bookmarkEnd w:id="119"/>
      <w:r>
        <w:rPr>
          <w:rFonts w:ascii="华文仿宋" w:hAnsi="华文仿宋" w:eastAsia="华文仿宋"/>
        </w:rPr>
        <w:t>、报价文件的递交</w:t>
      </w:r>
      <w:bookmarkEnd w:id="120"/>
      <w:bookmarkEnd w:id="121"/>
      <w:bookmarkEnd w:id="122"/>
    </w:p>
    <w:p>
      <w:pPr>
        <w:pStyle w:val="42"/>
        <w:keepNext/>
        <w:keepLines/>
        <w:numPr>
          <w:ilvl w:val="0"/>
          <w:numId w:val="7"/>
        </w:numPr>
        <w:tabs>
          <w:tab w:val="left" w:pos="974"/>
        </w:tabs>
        <w:spacing w:after="180" w:line="360" w:lineRule="auto"/>
        <w:jc w:val="both"/>
        <w:rPr>
          <w:rFonts w:ascii="华文仿宋" w:hAnsi="华文仿宋" w:eastAsia="华文仿宋"/>
          <w:lang w:eastAsia="zh-CN"/>
        </w:rPr>
      </w:pPr>
      <w:bookmarkStart w:id="123" w:name="bookmark131"/>
      <w:bookmarkEnd w:id="123"/>
      <w:bookmarkStart w:id="124" w:name="bookmark132"/>
      <w:bookmarkStart w:id="125" w:name="bookmark129"/>
      <w:bookmarkStart w:id="126" w:name="bookmark130"/>
      <w:bookmarkStart w:id="127" w:name="_Toc55230504"/>
      <w:bookmarkStart w:id="128" w:name="_Toc55230558"/>
      <w:bookmarkStart w:id="129" w:name="_Toc56091812"/>
      <w:bookmarkStart w:id="130" w:name="_Toc3511"/>
      <w:r>
        <w:rPr>
          <w:rFonts w:ascii="华文仿宋" w:hAnsi="华文仿宋" w:eastAsia="华文仿宋"/>
          <w:lang w:eastAsia="zh-CN"/>
        </w:rPr>
        <w:t>报价供应商在报价邀请规定的递交报价文件截止时间以前递交到规定地点。</w:t>
      </w:r>
      <w:bookmarkEnd w:id="124"/>
      <w:bookmarkEnd w:id="125"/>
      <w:bookmarkEnd w:id="126"/>
      <w:bookmarkEnd w:id="127"/>
      <w:bookmarkEnd w:id="128"/>
      <w:bookmarkEnd w:id="129"/>
      <w:bookmarkEnd w:id="130"/>
    </w:p>
    <w:p>
      <w:pPr>
        <w:pStyle w:val="4"/>
        <w:rPr>
          <w:rFonts w:ascii="华文仿宋" w:hAnsi="华文仿宋" w:eastAsia="华文仿宋"/>
        </w:rPr>
      </w:pPr>
      <w:bookmarkStart w:id="131" w:name="bookmark135"/>
      <w:bookmarkStart w:id="132" w:name="bookmark133"/>
      <w:bookmarkStart w:id="133" w:name="bookmark136"/>
      <w:bookmarkStart w:id="134" w:name="_Toc29594"/>
      <w:r>
        <w:rPr>
          <w:rFonts w:ascii="华文仿宋" w:hAnsi="华文仿宋" w:eastAsia="华文仿宋"/>
        </w:rPr>
        <w:t>五</w:t>
      </w:r>
      <w:bookmarkEnd w:id="131"/>
      <w:r>
        <w:rPr>
          <w:rFonts w:ascii="华文仿宋" w:hAnsi="华文仿宋" w:eastAsia="华文仿宋"/>
        </w:rPr>
        <w:t>、单一评审</w:t>
      </w:r>
      <w:bookmarkEnd w:id="132"/>
      <w:bookmarkEnd w:id="133"/>
      <w:bookmarkEnd w:id="134"/>
    </w:p>
    <w:p>
      <w:pPr>
        <w:pStyle w:val="28"/>
        <w:tabs>
          <w:tab w:val="left" w:pos="1170"/>
        </w:tabs>
        <w:spacing w:after="300" w:line="360" w:lineRule="auto"/>
        <w:ind w:firstLine="620"/>
        <w:jc w:val="both"/>
        <w:rPr>
          <w:rFonts w:ascii="华文仿宋" w:hAnsi="华文仿宋" w:eastAsia="华文仿宋"/>
          <w:lang w:eastAsia="zh-CN"/>
        </w:rPr>
      </w:pPr>
      <w:bookmarkStart w:id="135" w:name="bookmark137"/>
      <w:bookmarkEnd w:id="135"/>
      <w:r>
        <w:rPr>
          <w:rFonts w:hint="eastAsia" w:ascii="华文仿宋" w:hAnsi="华文仿宋" w:eastAsia="华文仿宋"/>
          <w:lang w:eastAsia="zh-CN"/>
        </w:rPr>
        <w:t>五、技术商务协商程序</w:t>
      </w:r>
    </w:p>
    <w:p>
      <w:pPr>
        <w:pStyle w:val="28"/>
        <w:tabs>
          <w:tab w:val="left" w:pos="1170"/>
        </w:tabs>
        <w:spacing w:after="300" w:line="360" w:lineRule="auto"/>
        <w:ind w:firstLine="620"/>
        <w:jc w:val="both"/>
        <w:rPr>
          <w:rFonts w:ascii="华文仿宋" w:hAnsi="华文仿宋" w:eastAsia="华文仿宋"/>
          <w:lang w:eastAsia="zh-CN"/>
        </w:rPr>
      </w:pPr>
      <w:r>
        <w:rPr>
          <w:rFonts w:hint="eastAsia" w:ascii="华文仿宋" w:hAnsi="华文仿宋" w:eastAsia="华文仿宋"/>
          <w:lang w:eastAsia="zh-CN"/>
        </w:rPr>
        <w:t>本次协商采取第一轮报价、技术商务协商协商、二轮或更多轮次报价方式进行。</w:t>
      </w:r>
    </w:p>
    <w:p>
      <w:pPr>
        <w:pStyle w:val="42"/>
        <w:keepNext/>
        <w:keepLines/>
        <w:numPr>
          <w:ilvl w:val="0"/>
          <w:numId w:val="7"/>
        </w:numPr>
        <w:tabs>
          <w:tab w:val="left" w:pos="974"/>
        </w:tabs>
        <w:spacing w:after="180" w:line="360" w:lineRule="auto"/>
        <w:jc w:val="both"/>
        <w:rPr>
          <w:rFonts w:ascii="华文仿宋" w:hAnsi="华文仿宋" w:eastAsia="华文仿宋"/>
          <w:lang w:eastAsia="zh-CN"/>
        </w:rPr>
      </w:pPr>
      <w:bookmarkStart w:id="136" w:name="_Toc56091814"/>
      <w:bookmarkStart w:id="137" w:name="_Toc26056"/>
      <w:r>
        <w:rPr>
          <w:rFonts w:hint="eastAsia" w:ascii="华文仿宋" w:hAnsi="华文仿宋" w:eastAsia="华文仿宋"/>
          <w:lang w:eastAsia="zh-CN"/>
        </w:rPr>
        <w:t>技术商务协商会议</w:t>
      </w:r>
      <w:bookmarkEnd w:id="136"/>
      <w:bookmarkEnd w:id="137"/>
    </w:p>
    <w:p>
      <w:pPr>
        <w:pStyle w:val="28"/>
        <w:numPr>
          <w:ilvl w:val="1"/>
          <w:numId w:val="8"/>
        </w:numPr>
        <w:tabs>
          <w:tab w:val="left" w:pos="1170"/>
        </w:tabs>
        <w:spacing w:line="360" w:lineRule="auto"/>
        <w:ind w:left="522" w:firstLine="45"/>
        <w:jc w:val="both"/>
        <w:rPr>
          <w:rFonts w:ascii="华文仿宋" w:hAnsi="华文仿宋" w:eastAsia="华文仿宋"/>
          <w:lang w:eastAsia="zh-CN"/>
        </w:rPr>
      </w:pPr>
      <w:r>
        <w:rPr>
          <w:rFonts w:hint="eastAsia" w:ascii="华文仿宋" w:hAnsi="华文仿宋" w:eastAsia="华文仿宋"/>
          <w:lang w:eastAsia="zh-CN"/>
        </w:rPr>
        <w:t>采购方按采购文件规定的时间、地点主持协商，采购人代表、供应商代表及有关工作人员应当参加，因路途遥远确实无法现场出席协商会议的供应商，应事先征得采购人和采购代理机构同意后，在纸质版响应文件已送达的前提下，以远程网络视频的形式参加协商。</w:t>
      </w:r>
    </w:p>
    <w:p>
      <w:pPr>
        <w:pStyle w:val="28"/>
        <w:numPr>
          <w:ilvl w:val="1"/>
          <w:numId w:val="8"/>
        </w:numPr>
        <w:tabs>
          <w:tab w:val="left" w:pos="1170"/>
        </w:tabs>
        <w:spacing w:after="300" w:line="360" w:lineRule="auto"/>
        <w:ind w:firstLine="0"/>
        <w:jc w:val="both"/>
        <w:rPr>
          <w:rFonts w:ascii="华文仿宋" w:hAnsi="华文仿宋" w:eastAsia="华文仿宋"/>
          <w:lang w:eastAsia="zh-CN"/>
        </w:rPr>
      </w:pPr>
      <w:r>
        <w:rPr>
          <w:rFonts w:hint="eastAsia" w:ascii="华文仿宋" w:hAnsi="华文仿宋" w:eastAsia="华文仿宋"/>
          <w:lang w:eastAsia="zh-CN"/>
        </w:rPr>
        <w:t>供应商参加协商的代表必须在供应商代表签到表上签到以证明其出席。</w:t>
      </w:r>
    </w:p>
    <w:p>
      <w:pPr>
        <w:pStyle w:val="28"/>
        <w:numPr>
          <w:ilvl w:val="1"/>
          <w:numId w:val="8"/>
        </w:numPr>
        <w:tabs>
          <w:tab w:val="left" w:pos="1170"/>
        </w:tabs>
        <w:spacing w:after="300" w:line="360" w:lineRule="auto"/>
        <w:ind w:firstLine="0"/>
        <w:jc w:val="both"/>
        <w:rPr>
          <w:rFonts w:ascii="华文仿宋" w:hAnsi="华文仿宋" w:eastAsia="华文仿宋"/>
          <w:lang w:eastAsia="zh-CN"/>
        </w:rPr>
      </w:pPr>
      <w:r>
        <w:rPr>
          <w:rFonts w:hint="eastAsia" w:ascii="华文仿宋" w:hAnsi="华文仿宋" w:eastAsia="华文仿宋"/>
          <w:lang w:eastAsia="zh-CN"/>
        </w:rPr>
        <w:t>由监督人对所有供应商的有效证件进行审查（</w:t>
      </w:r>
      <w:r>
        <w:rPr>
          <w:rFonts w:hint="eastAsia" w:ascii="华文仿宋" w:hAnsi="华文仿宋" w:eastAsia="华文仿宋"/>
          <w:b/>
          <w:bCs/>
          <w:lang w:eastAsia="zh-CN"/>
        </w:rPr>
        <w:t>审查内容：法人授权委托书或法定代表人身份证明、被授权人或授权人身份证原件</w:t>
      </w:r>
      <w:r>
        <w:rPr>
          <w:rFonts w:hint="eastAsia" w:ascii="华文仿宋" w:hAnsi="华文仿宋" w:eastAsia="华文仿宋"/>
          <w:lang w:eastAsia="zh-CN"/>
        </w:rPr>
        <w:t>），监督人当众宣布查验结果，由监督人和供应商代表确认无误并签字后由主持人进行第一次公开报价。</w:t>
      </w:r>
    </w:p>
    <w:p>
      <w:pPr>
        <w:pStyle w:val="28"/>
        <w:tabs>
          <w:tab w:val="left" w:pos="1170"/>
        </w:tabs>
        <w:spacing w:after="300" w:line="360" w:lineRule="auto"/>
        <w:ind w:firstLine="620"/>
        <w:jc w:val="both"/>
        <w:rPr>
          <w:rFonts w:ascii="华文仿宋" w:hAnsi="华文仿宋" w:eastAsia="华文仿宋"/>
          <w:lang w:eastAsia="zh-CN"/>
        </w:rPr>
      </w:pPr>
      <w:r>
        <w:rPr>
          <w:rFonts w:ascii="华文仿宋" w:hAnsi="华文仿宋" w:eastAsia="华文仿宋"/>
          <w:lang w:eastAsia="zh-CN"/>
        </w:rPr>
        <w:t xml:space="preserve">22.4 </w:t>
      </w:r>
      <w:r>
        <w:rPr>
          <w:rFonts w:hint="eastAsia" w:ascii="华文仿宋" w:hAnsi="华文仿宋" w:eastAsia="华文仿宋"/>
          <w:lang w:eastAsia="zh-CN"/>
        </w:rPr>
        <w:t>第一轮公开报价将当众宣读供应商代表名称、报价价格、书面补充、修改和撤回报价的通知以及采购机构认为适当的其他内容。</w:t>
      </w:r>
    </w:p>
    <w:p>
      <w:pPr>
        <w:pStyle w:val="28"/>
        <w:tabs>
          <w:tab w:val="left" w:pos="1170"/>
        </w:tabs>
        <w:spacing w:after="300" w:line="360" w:lineRule="auto"/>
        <w:ind w:firstLine="620"/>
        <w:jc w:val="both"/>
        <w:rPr>
          <w:rFonts w:ascii="华文仿宋" w:hAnsi="华文仿宋" w:eastAsia="华文仿宋"/>
          <w:lang w:eastAsia="zh-CN"/>
        </w:rPr>
      </w:pPr>
      <w:r>
        <w:rPr>
          <w:rFonts w:ascii="华文仿宋" w:hAnsi="华文仿宋" w:eastAsia="华文仿宋"/>
          <w:lang w:eastAsia="zh-CN"/>
        </w:rPr>
        <w:t xml:space="preserve">22.5 </w:t>
      </w:r>
      <w:r>
        <w:rPr>
          <w:rFonts w:hint="eastAsia" w:ascii="华文仿宋" w:hAnsi="华文仿宋" w:eastAsia="华文仿宋"/>
          <w:lang w:eastAsia="zh-CN"/>
        </w:rPr>
        <w:t>采购方将对第一轮报价做书面记录，并在第一轮公开报价后要求供应商代表法定代表人或供应商代表授权代表在书面记录上签字确认。</w:t>
      </w:r>
    </w:p>
    <w:p>
      <w:pPr>
        <w:pStyle w:val="28"/>
        <w:tabs>
          <w:tab w:val="left" w:pos="1170"/>
        </w:tabs>
        <w:spacing w:after="300" w:line="360" w:lineRule="auto"/>
        <w:ind w:firstLine="620"/>
        <w:jc w:val="both"/>
        <w:rPr>
          <w:rFonts w:ascii="华文仿宋" w:hAnsi="华文仿宋" w:eastAsia="华文仿宋"/>
          <w:lang w:eastAsia="zh-CN"/>
        </w:rPr>
      </w:pPr>
      <w:r>
        <w:rPr>
          <w:rFonts w:ascii="华文仿宋" w:hAnsi="华文仿宋" w:eastAsia="华文仿宋"/>
          <w:lang w:eastAsia="zh-CN"/>
        </w:rPr>
        <w:t xml:space="preserve">23. </w:t>
      </w:r>
      <w:r>
        <w:rPr>
          <w:rFonts w:hint="eastAsia" w:ascii="华文仿宋" w:hAnsi="华文仿宋" w:eastAsia="华文仿宋"/>
          <w:lang w:eastAsia="zh-CN"/>
        </w:rPr>
        <w:t>组建协商小组</w:t>
      </w:r>
    </w:p>
    <w:p>
      <w:pPr>
        <w:pStyle w:val="28"/>
        <w:tabs>
          <w:tab w:val="left" w:pos="1170"/>
        </w:tabs>
        <w:spacing w:after="300" w:line="360" w:lineRule="auto"/>
        <w:ind w:firstLine="620"/>
        <w:jc w:val="both"/>
        <w:rPr>
          <w:rFonts w:ascii="华文仿宋" w:hAnsi="华文仿宋" w:eastAsia="华文仿宋"/>
          <w:lang w:eastAsia="zh-CN"/>
        </w:rPr>
      </w:pPr>
      <w:r>
        <w:rPr>
          <w:rFonts w:ascii="华文仿宋" w:hAnsi="华文仿宋" w:eastAsia="华文仿宋"/>
          <w:lang w:eastAsia="zh-CN"/>
        </w:rPr>
        <w:t xml:space="preserve">23.1 </w:t>
      </w:r>
      <w:r>
        <w:rPr>
          <w:rFonts w:hint="eastAsia" w:ascii="华文仿宋" w:hAnsi="华文仿宋" w:eastAsia="华文仿宋"/>
          <w:lang w:eastAsia="zh-CN"/>
        </w:rPr>
        <w:t>采购方根据有关法律法规和本采购文件的规定，结合本采购项目的特点组建协商小组，对供应商采购文件进行评估和比较。</w:t>
      </w:r>
    </w:p>
    <w:p>
      <w:pPr>
        <w:pStyle w:val="28"/>
        <w:tabs>
          <w:tab w:val="left" w:pos="1170"/>
        </w:tabs>
        <w:spacing w:after="300" w:line="360" w:lineRule="auto"/>
        <w:ind w:firstLine="620"/>
        <w:jc w:val="both"/>
        <w:rPr>
          <w:rFonts w:ascii="华文仿宋" w:hAnsi="华文仿宋" w:eastAsia="华文仿宋"/>
          <w:lang w:eastAsia="zh-CN"/>
        </w:rPr>
      </w:pPr>
      <w:r>
        <w:rPr>
          <w:rFonts w:ascii="华文仿宋" w:hAnsi="华文仿宋" w:eastAsia="华文仿宋"/>
          <w:lang w:eastAsia="zh-CN"/>
        </w:rPr>
        <w:t xml:space="preserve">23.2 </w:t>
      </w:r>
      <w:r>
        <w:rPr>
          <w:rFonts w:hint="eastAsia" w:ascii="华文仿宋" w:hAnsi="华文仿宋" w:eastAsia="华文仿宋"/>
          <w:lang w:eastAsia="zh-CN"/>
        </w:rPr>
        <w:t>开标前，由采购人代表在监督人员的监督下随机从“政采云专家库中”内抽取评标专家组成协商小组，协商小组成员人数为</w:t>
      </w:r>
      <w:r>
        <w:rPr>
          <w:rFonts w:ascii="华文仿宋" w:hAnsi="华文仿宋" w:eastAsia="华文仿宋"/>
          <w:lang w:eastAsia="zh-CN"/>
        </w:rPr>
        <w:t>3</w:t>
      </w:r>
      <w:r>
        <w:rPr>
          <w:rFonts w:hint="eastAsia" w:ascii="华文仿宋" w:hAnsi="华文仿宋" w:eastAsia="华文仿宋"/>
          <w:lang w:eastAsia="zh-CN"/>
        </w:rPr>
        <w:t>人及以上的单数。</w:t>
      </w:r>
    </w:p>
    <w:p>
      <w:pPr>
        <w:pStyle w:val="28"/>
        <w:tabs>
          <w:tab w:val="left" w:pos="1170"/>
        </w:tabs>
        <w:spacing w:after="300" w:line="360" w:lineRule="auto"/>
        <w:ind w:firstLine="620"/>
        <w:jc w:val="both"/>
        <w:rPr>
          <w:rFonts w:ascii="华文仿宋" w:hAnsi="华文仿宋" w:eastAsia="华文仿宋"/>
          <w:lang w:eastAsia="zh-CN"/>
        </w:rPr>
      </w:pPr>
      <w:r>
        <w:rPr>
          <w:rFonts w:ascii="华文仿宋" w:hAnsi="华文仿宋" w:eastAsia="华文仿宋"/>
          <w:lang w:eastAsia="zh-CN"/>
        </w:rPr>
        <w:t xml:space="preserve">24. </w:t>
      </w:r>
      <w:r>
        <w:rPr>
          <w:rFonts w:hint="eastAsia" w:ascii="华文仿宋" w:hAnsi="华文仿宋" w:eastAsia="华文仿宋"/>
          <w:lang w:eastAsia="zh-CN"/>
        </w:rPr>
        <w:t>协商</w:t>
      </w:r>
    </w:p>
    <w:p>
      <w:pPr>
        <w:pStyle w:val="28"/>
        <w:tabs>
          <w:tab w:val="left" w:pos="1170"/>
        </w:tabs>
        <w:spacing w:after="300" w:line="360" w:lineRule="auto"/>
        <w:ind w:firstLine="620"/>
        <w:jc w:val="both"/>
        <w:rPr>
          <w:rFonts w:ascii="华文仿宋" w:hAnsi="华文仿宋" w:eastAsia="华文仿宋"/>
          <w:lang w:eastAsia="zh-CN"/>
        </w:rPr>
      </w:pPr>
      <w:r>
        <w:rPr>
          <w:rFonts w:ascii="华文仿宋" w:hAnsi="华文仿宋" w:eastAsia="华文仿宋"/>
          <w:lang w:eastAsia="zh-CN"/>
        </w:rPr>
        <w:t xml:space="preserve">24.1 </w:t>
      </w:r>
      <w:r>
        <w:rPr>
          <w:rFonts w:hint="eastAsia" w:ascii="华文仿宋" w:hAnsi="华文仿宋" w:eastAsia="华文仿宋"/>
          <w:lang w:eastAsia="zh-CN"/>
        </w:rPr>
        <w:t>资格性审查</w:t>
      </w:r>
    </w:p>
    <w:p>
      <w:pPr>
        <w:pStyle w:val="28"/>
        <w:tabs>
          <w:tab w:val="left" w:pos="1170"/>
        </w:tabs>
        <w:spacing w:after="300" w:line="360" w:lineRule="auto"/>
        <w:ind w:firstLine="620"/>
        <w:jc w:val="both"/>
        <w:rPr>
          <w:rFonts w:ascii="华文仿宋" w:hAnsi="华文仿宋" w:eastAsia="华文仿宋"/>
          <w:lang w:eastAsia="zh-CN"/>
        </w:rPr>
      </w:pPr>
      <w:r>
        <w:rPr>
          <w:rFonts w:hint="eastAsia" w:ascii="华文仿宋" w:hAnsi="华文仿宋" w:eastAsia="华文仿宋"/>
          <w:lang w:eastAsia="zh-CN"/>
        </w:rPr>
        <w:t>评审工作开始后，协商小组须对各供应商响应文件所提供的资格证明文件是否符合采购文件的要求进行审核（审查内容详见第四章4）供应商资格要求）。</w:t>
      </w:r>
    </w:p>
    <w:p>
      <w:pPr>
        <w:pStyle w:val="28"/>
        <w:tabs>
          <w:tab w:val="left" w:pos="1170"/>
        </w:tabs>
        <w:spacing w:after="300" w:line="360" w:lineRule="auto"/>
        <w:ind w:firstLine="620"/>
        <w:jc w:val="both"/>
        <w:rPr>
          <w:rFonts w:ascii="华文仿宋" w:hAnsi="华文仿宋" w:eastAsia="华文仿宋"/>
          <w:lang w:eastAsia="zh-CN"/>
        </w:rPr>
      </w:pPr>
      <w:r>
        <w:rPr>
          <w:rFonts w:ascii="华文仿宋" w:hAnsi="华文仿宋" w:eastAsia="华文仿宋"/>
          <w:lang w:eastAsia="zh-CN"/>
        </w:rPr>
        <w:t xml:space="preserve">24.2 </w:t>
      </w:r>
      <w:r>
        <w:rPr>
          <w:rFonts w:hint="eastAsia" w:ascii="华文仿宋" w:hAnsi="华文仿宋" w:eastAsia="华文仿宋"/>
          <w:lang w:eastAsia="zh-CN"/>
        </w:rPr>
        <w:t>符合性审查</w:t>
      </w:r>
    </w:p>
    <w:p>
      <w:pPr>
        <w:pStyle w:val="28"/>
        <w:tabs>
          <w:tab w:val="left" w:pos="1170"/>
        </w:tabs>
        <w:spacing w:after="300" w:line="360" w:lineRule="auto"/>
        <w:ind w:firstLine="620"/>
        <w:jc w:val="both"/>
        <w:rPr>
          <w:rFonts w:ascii="华文仿宋" w:hAnsi="华文仿宋" w:eastAsia="华文仿宋"/>
          <w:lang w:eastAsia="zh-CN"/>
        </w:rPr>
      </w:pPr>
      <w:r>
        <w:rPr>
          <w:rFonts w:hint="eastAsia" w:ascii="华文仿宋" w:hAnsi="华文仿宋" w:eastAsia="华文仿宋"/>
          <w:lang w:eastAsia="zh-CN"/>
        </w:rPr>
        <w:t>协商小组须审查每份供应商响应文件是否实质上响应了采购文件的要求。包括但不限于：</w:t>
      </w:r>
    </w:p>
    <w:p>
      <w:pPr>
        <w:pStyle w:val="28"/>
        <w:tabs>
          <w:tab w:val="left" w:pos="1170"/>
        </w:tabs>
        <w:spacing w:after="300" w:line="360" w:lineRule="auto"/>
        <w:ind w:firstLine="620"/>
        <w:jc w:val="both"/>
        <w:rPr>
          <w:rFonts w:ascii="华文仿宋" w:hAnsi="华文仿宋" w:eastAsia="华文仿宋"/>
          <w:lang w:eastAsia="zh-CN"/>
        </w:rPr>
      </w:pPr>
      <w:r>
        <w:rPr>
          <w:rFonts w:hint="eastAsia" w:ascii="华文仿宋" w:hAnsi="华文仿宋" w:eastAsia="华文仿宋"/>
          <w:lang w:eastAsia="zh-CN"/>
        </w:rPr>
        <w:t>（</w:t>
      </w:r>
      <w:r>
        <w:rPr>
          <w:rFonts w:ascii="华文仿宋" w:hAnsi="华文仿宋" w:eastAsia="华文仿宋"/>
          <w:lang w:eastAsia="zh-CN"/>
        </w:rPr>
        <w:t>1</w:t>
      </w:r>
      <w:r>
        <w:rPr>
          <w:rFonts w:hint="eastAsia" w:ascii="华文仿宋" w:hAnsi="华文仿宋" w:eastAsia="华文仿宋"/>
          <w:lang w:eastAsia="zh-CN"/>
        </w:rPr>
        <w:t>）协商报价有效期不足的；</w:t>
      </w:r>
    </w:p>
    <w:p>
      <w:pPr>
        <w:pStyle w:val="28"/>
        <w:tabs>
          <w:tab w:val="left" w:pos="1170"/>
        </w:tabs>
        <w:spacing w:after="300" w:line="360" w:lineRule="auto"/>
        <w:ind w:firstLine="620"/>
        <w:jc w:val="both"/>
        <w:rPr>
          <w:rFonts w:ascii="华文仿宋" w:hAnsi="华文仿宋" w:eastAsia="华文仿宋"/>
          <w:lang w:eastAsia="zh-CN"/>
        </w:rPr>
      </w:pPr>
      <w:r>
        <w:rPr>
          <w:rFonts w:hint="eastAsia" w:ascii="华文仿宋" w:hAnsi="华文仿宋" w:eastAsia="华文仿宋"/>
          <w:lang w:eastAsia="zh-CN"/>
        </w:rPr>
        <w:t>（</w:t>
      </w:r>
      <w:r>
        <w:rPr>
          <w:rFonts w:ascii="华文仿宋" w:hAnsi="华文仿宋" w:eastAsia="华文仿宋"/>
          <w:lang w:eastAsia="zh-CN"/>
        </w:rPr>
        <w:t>2</w:t>
      </w:r>
      <w:r>
        <w:rPr>
          <w:rFonts w:hint="eastAsia" w:ascii="华文仿宋" w:hAnsi="华文仿宋" w:eastAsia="华文仿宋"/>
          <w:lang w:eastAsia="zh-CN"/>
        </w:rPr>
        <w:t>）协商报价、服务等不满足采购文件中的相关要求和超出采购人可接受的偏差范围的；</w:t>
      </w:r>
    </w:p>
    <w:p>
      <w:pPr>
        <w:pStyle w:val="28"/>
        <w:tabs>
          <w:tab w:val="left" w:pos="1170"/>
        </w:tabs>
        <w:spacing w:after="300" w:line="360" w:lineRule="auto"/>
        <w:ind w:firstLine="620"/>
        <w:jc w:val="both"/>
        <w:rPr>
          <w:rFonts w:ascii="华文仿宋" w:hAnsi="华文仿宋" w:eastAsia="华文仿宋"/>
          <w:lang w:eastAsia="zh-CN"/>
        </w:rPr>
      </w:pPr>
      <w:r>
        <w:rPr>
          <w:rFonts w:hint="eastAsia" w:ascii="华文仿宋" w:hAnsi="华文仿宋" w:eastAsia="华文仿宋"/>
          <w:lang w:eastAsia="zh-CN"/>
        </w:rPr>
        <w:t>（</w:t>
      </w:r>
      <w:r>
        <w:rPr>
          <w:rFonts w:ascii="华文仿宋" w:hAnsi="华文仿宋" w:eastAsia="华文仿宋"/>
          <w:lang w:eastAsia="zh-CN"/>
        </w:rPr>
        <w:t>3</w:t>
      </w:r>
      <w:r>
        <w:rPr>
          <w:rFonts w:hint="eastAsia" w:ascii="华文仿宋" w:hAnsi="华文仿宋" w:eastAsia="华文仿宋"/>
          <w:lang w:eastAsia="zh-CN"/>
        </w:rPr>
        <w:t>）未按照采购文件规定报价的；</w:t>
      </w:r>
    </w:p>
    <w:p>
      <w:pPr>
        <w:pStyle w:val="28"/>
        <w:tabs>
          <w:tab w:val="left" w:pos="1170"/>
        </w:tabs>
        <w:spacing w:after="300" w:line="360" w:lineRule="auto"/>
        <w:ind w:firstLine="620"/>
        <w:jc w:val="both"/>
        <w:rPr>
          <w:rFonts w:ascii="华文仿宋" w:hAnsi="华文仿宋" w:eastAsia="华文仿宋"/>
          <w:lang w:eastAsia="zh-CN"/>
        </w:rPr>
      </w:pPr>
      <w:r>
        <w:rPr>
          <w:rFonts w:hint="eastAsia" w:ascii="华文仿宋" w:hAnsi="华文仿宋" w:eastAsia="华文仿宋"/>
          <w:lang w:eastAsia="zh-CN"/>
        </w:rPr>
        <w:t>（</w:t>
      </w:r>
      <w:r>
        <w:rPr>
          <w:rFonts w:ascii="华文仿宋" w:hAnsi="华文仿宋" w:eastAsia="华文仿宋"/>
          <w:lang w:eastAsia="zh-CN"/>
        </w:rPr>
        <w:t>4</w:t>
      </w:r>
      <w:r>
        <w:rPr>
          <w:rFonts w:hint="eastAsia" w:ascii="华文仿宋" w:hAnsi="华文仿宋" w:eastAsia="华文仿宋"/>
          <w:lang w:eastAsia="zh-CN"/>
        </w:rPr>
        <w:t>）不符合采购文件中有关分包、转包规定的；</w:t>
      </w:r>
    </w:p>
    <w:p>
      <w:pPr>
        <w:pStyle w:val="28"/>
        <w:tabs>
          <w:tab w:val="left" w:pos="1170"/>
        </w:tabs>
        <w:spacing w:after="300" w:line="360" w:lineRule="auto"/>
        <w:ind w:firstLine="620"/>
        <w:jc w:val="both"/>
        <w:rPr>
          <w:rFonts w:ascii="华文仿宋" w:hAnsi="华文仿宋" w:eastAsia="华文仿宋"/>
          <w:lang w:eastAsia="zh-CN"/>
        </w:rPr>
      </w:pPr>
      <w:r>
        <w:rPr>
          <w:rFonts w:hint="eastAsia" w:ascii="华文仿宋" w:hAnsi="华文仿宋" w:eastAsia="华文仿宋"/>
          <w:lang w:eastAsia="zh-CN"/>
        </w:rPr>
        <w:t>（</w:t>
      </w:r>
      <w:r>
        <w:rPr>
          <w:rFonts w:ascii="华文仿宋" w:hAnsi="华文仿宋" w:eastAsia="华文仿宋"/>
          <w:lang w:eastAsia="zh-CN"/>
        </w:rPr>
        <w:t>5</w:t>
      </w:r>
      <w:r>
        <w:rPr>
          <w:rFonts w:hint="eastAsia" w:ascii="华文仿宋" w:hAnsi="华文仿宋" w:eastAsia="华文仿宋"/>
          <w:lang w:eastAsia="zh-CN"/>
        </w:rPr>
        <w:t>）报价文件附有采购人不能接受的条件；</w:t>
      </w:r>
    </w:p>
    <w:p>
      <w:pPr>
        <w:pStyle w:val="28"/>
        <w:tabs>
          <w:tab w:val="left" w:pos="1170"/>
        </w:tabs>
        <w:spacing w:after="300" w:line="360" w:lineRule="auto"/>
        <w:ind w:firstLine="620"/>
        <w:jc w:val="both"/>
        <w:rPr>
          <w:rFonts w:ascii="华文仿宋" w:hAnsi="华文仿宋" w:eastAsia="华文仿宋"/>
          <w:lang w:eastAsia="zh-CN"/>
        </w:rPr>
      </w:pPr>
      <w:r>
        <w:rPr>
          <w:rFonts w:hint="eastAsia" w:ascii="华文仿宋" w:hAnsi="华文仿宋" w:eastAsia="华文仿宋"/>
          <w:lang w:eastAsia="zh-CN"/>
        </w:rPr>
        <w:t>（</w:t>
      </w:r>
      <w:r>
        <w:rPr>
          <w:rFonts w:ascii="华文仿宋" w:hAnsi="华文仿宋" w:eastAsia="华文仿宋"/>
          <w:lang w:eastAsia="zh-CN"/>
        </w:rPr>
        <w:t>6</w:t>
      </w:r>
      <w:r>
        <w:rPr>
          <w:rFonts w:hint="eastAsia" w:ascii="华文仿宋" w:hAnsi="华文仿宋" w:eastAsia="华文仿宋"/>
          <w:lang w:eastAsia="zh-CN"/>
        </w:rPr>
        <w:t>）按照本章</w:t>
      </w:r>
      <w:r>
        <w:rPr>
          <w:rFonts w:ascii="华文仿宋" w:hAnsi="华文仿宋" w:eastAsia="华文仿宋"/>
          <w:lang w:eastAsia="zh-CN"/>
        </w:rPr>
        <w:t>21.5</w:t>
      </w:r>
      <w:r>
        <w:rPr>
          <w:rFonts w:hint="eastAsia" w:ascii="华文仿宋" w:hAnsi="华文仿宋" w:eastAsia="华文仿宋"/>
          <w:lang w:eastAsia="zh-CN"/>
        </w:rPr>
        <w:t>条规定被视为无效响应文件的；</w:t>
      </w:r>
    </w:p>
    <w:p>
      <w:pPr>
        <w:pStyle w:val="28"/>
        <w:tabs>
          <w:tab w:val="left" w:pos="1170"/>
        </w:tabs>
        <w:spacing w:after="300" w:line="360" w:lineRule="auto"/>
        <w:ind w:firstLine="620"/>
        <w:jc w:val="both"/>
        <w:rPr>
          <w:rFonts w:ascii="华文仿宋" w:hAnsi="华文仿宋" w:eastAsia="华文仿宋"/>
          <w:lang w:eastAsia="zh-CN"/>
        </w:rPr>
      </w:pPr>
      <w:r>
        <w:rPr>
          <w:rFonts w:hint="eastAsia" w:ascii="华文仿宋" w:hAnsi="华文仿宋" w:eastAsia="华文仿宋"/>
          <w:lang w:eastAsia="zh-CN"/>
        </w:rPr>
        <w:t>（</w:t>
      </w:r>
      <w:r>
        <w:rPr>
          <w:rFonts w:ascii="华文仿宋" w:hAnsi="华文仿宋" w:eastAsia="华文仿宋"/>
          <w:lang w:eastAsia="zh-CN"/>
        </w:rPr>
        <w:t>7</w:t>
      </w:r>
      <w:r>
        <w:rPr>
          <w:rFonts w:hint="eastAsia" w:ascii="华文仿宋" w:hAnsi="华文仿宋" w:eastAsia="华文仿宋"/>
          <w:lang w:eastAsia="zh-CN"/>
        </w:rPr>
        <w:t>）不符合采购文件中规定的其他实质性要求。</w:t>
      </w:r>
    </w:p>
    <w:p>
      <w:pPr>
        <w:pStyle w:val="28"/>
        <w:tabs>
          <w:tab w:val="left" w:pos="1170"/>
        </w:tabs>
        <w:spacing w:after="300" w:line="360" w:lineRule="auto"/>
        <w:ind w:firstLine="620"/>
        <w:jc w:val="both"/>
        <w:rPr>
          <w:rFonts w:ascii="华文仿宋" w:hAnsi="华文仿宋" w:eastAsia="华文仿宋"/>
          <w:lang w:eastAsia="zh-CN"/>
        </w:rPr>
      </w:pPr>
      <w:r>
        <w:rPr>
          <w:rFonts w:ascii="华文仿宋" w:hAnsi="华文仿宋" w:eastAsia="华文仿宋"/>
          <w:lang w:eastAsia="zh-CN"/>
        </w:rPr>
        <w:t xml:space="preserve">24.3 </w:t>
      </w:r>
      <w:r>
        <w:rPr>
          <w:rFonts w:hint="eastAsia" w:ascii="华文仿宋" w:hAnsi="华文仿宋" w:eastAsia="华文仿宋"/>
          <w:lang w:eastAsia="zh-CN"/>
        </w:rPr>
        <w:t>商务协商</w:t>
      </w:r>
    </w:p>
    <w:p>
      <w:pPr>
        <w:pStyle w:val="28"/>
        <w:tabs>
          <w:tab w:val="left" w:pos="1170"/>
        </w:tabs>
        <w:spacing w:after="300" w:line="360" w:lineRule="auto"/>
        <w:ind w:firstLine="620"/>
        <w:jc w:val="both"/>
        <w:rPr>
          <w:rFonts w:ascii="华文仿宋" w:hAnsi="华文仿宋" w:eastAsia="华文仿宋"/>
          <w:lang w:eastAsia="zh-CN"/>
        </w:rPr>
      </w:pPr>
      <w:r>
        <w:rPr>
          <w:rFonts w:hint="eastAsia" w:ascii="华文仿宋" w:hAnsi="华文仿宋" w:eastAsia="华文仿宋"/>
          <w:lang w:eastAsia="zh-CN"/>
        </w:rPr>
        <w:t>协商小组按照各供应商代表签到顺序，与各供应商代表分别进行协商。具体步骤为：</w:t>
      </w:r>
    </w:p>
    <w:p>
      <w:pPr>
        <w:pStyle w:val="28"/>
        <w:tabs>
          <w:tab w:val="left" w:pos="1170"/>
        </w:tabs>
        <w:spacing w:after="300" w:line="360" w:lineRule="auto"/>
        <w:ind w:firstLine="620"/>
        <w:jc w:val="both"/>
        <w:rPr>
          <w:rFonts w:ascii="华文仿宋" w:hAnsi="华文仿宋" w:eastAsia="华文仿宋"/>
          <w:lang w:eastAsia="zh-CN"/>
        </w:rPr>
      </w:pPr>
      <w:r>
        <w:rPr>
          <w:rFonts w:hint="eastAsia" w:ascii="华文仿宋" w:hAnsi="华文仿宋" w:eastAsia="华文仿宋"/>
          <w:lang w:eastAsia="zh-CN"/>
        </w:rPr>
        <w:t>（</w:t>
      </w:r>
      <w:r>
        <w:rPr>
          <w:rFonts w:ascii="华文仿宋" w:hAnsi="华文仿宋" w:eastAsia="华文仿宋"/>
          <w:lang w:eastAsia="zh-CN"/>
        </w:rPr>
        <w:t>1</w:t>
      </w:r>
      <w:r>
        <w:rPr>
          <w:rFonts w:hint="eastAsia" w:ascii="华文仿宋" w:hAnsi="华文仿宋" w:eastAsia="华文仿宋"/>
          <w:lang w:eastAsia="zh-CN"/>
        </w:rPr>
        <w:t>）供应商代表向协商小组作商务陈述；</w:t>
      </w:r>
    </w:p>
    <w:p>
      <w:pPr>
        <w:pStyle w:val="28"/>
        <w:tabs>
          <w:tab w:val="left" w:pos="1170"/>
        </w:tabs>
        <w:spacing w:after="300" w:line="360" w:lineRule="auto"/>
        <w:ind w:firstLine="620"/>
        <w:jc w:val="both"/>
        <w:rPr>
          <w:rFonts w:ascii="华文仿宋" w:hAnsi="华文仿宋" w:eastAsia="华文仿宋"/>
          <w:lang w:eastAsia="zh-CN"/>
        </w:rPr>
      </w:pPr>
      <w:r>
        <w:rPr>
          <w:rFonts w:hint="eastAsia" w:ascii="华文仿宋" w:hAnsi="华文仿宋" w:eastAsia="华文仿宋"/>
          <w:lang w:eastAsia="zh-CN"/>
        </w:rPr>
        <w:t>供应商代表须结合采购文件商务要求，对所协商报价货物的供货时间、售后服务、业绩、信誉、质保内容、企业生产经营情况等向协商小组专家进行商务陈述。</w:t>
      </w:r>
    </w:p>
    <w:p>
      <w:pPr>
        <w:pStyle w:val="28"/>
        <w:tabs>
          <w:tab w:val="left" w:pos="1170"/>
        </w:tabs>
        <w:spacing w:after="300" w:line="360" w:lineRule="auto"/>
        <w:ind w:firstLine="620"/>
        <w:jc w:val="both"/>
        <w:rPr>
          <w:rFonts w:ascii="华文仿宋" w:hAnsi="华文仿宋" w:eastAsia="华文仿宋"/>
          <w:lang w:eastAsia="zh-CN"/>
        </w:rPr>
      </w:pPr>
      <w:r>
        <w:rPr>
          <w:rFonts w:hint="eastAsia" w:ascii="华文仿宋" w:hAnsi="华文仿宋" w:eastAsia="华文仿宋"/>
          <w:lang w:eastAsia="zh-CN"/>
        </w:rPr>
        <w:t>（</w:t>
      </w:r>
      <w:r>
        <w:rPr>
          <w:rFonts w:ascii="华文仿宋" w:hAnsi="华文仿宋" w:eastAsia="华文仿宋"/>
          <w:lang w:eastAsia="zh-CN"/>
        </w:rPr>
        <w:t>2</w:t>
      </w:r>
      <w:r>
        <w:rPr>
          <w:rFonts w:hint="eastAsia" w:ascii="华文仿宋" w:hAnsi="华文仿宋" w:eastAsia="华文仿宋"/>
          <w:lang w:eastAsia="zh-CN"/>
        </w:rPr>
        <w:t>）协商小组专家依据协商要点，结合专家书面审核意见和供应商代表商务陈述情况，与供应商代表进行商务协商；</w:t>
      </w:r>
    </w:p>
    <w:p>
      <w:pPr>
        <w:pStyle w:val="28"/>
        <w:tabs>
          <w:tab w:val="left" w:pos="1170"/>
        </w:tabs>
        <w:spacing w:after="300" w:line="360" w:lineRule="auto"/>
        <w:ind w:firstLine="620"/>
        <w:jc w:val="both"/>
        <w:rPr>
          <w:rFonts w:ascii="华文仿宋" w:hAnsi="华文仿宋" w:eastAsia="华文仿宋"/>
          <w:lang w:eastAsia="zh-CN"/>
        </w:rPr>
      </w:pPr>
      <w:r>
        <w:rPr>
          <w:rFonts w:hint="eastAsia" w:ascii="华文仿宋" w:hAnsi="华文仿宋" w:eastAsia="华文仿宋"/>
          <w:lang w:eastAsia="zh-CN"/>
        </w:rPr>
        <w:t>（</w:t>
      </w:r>
      <w:r>
        <w:rPr>
          <w:rFonts w:ascii="华文仿宋" w:hAnsi="华文仿宋" w:eastAsia="华文仿宋"/>
          <w:lang w:eastAsia="zh-CN"/>
        </w:rPr>
        <w:t>3</w:t>
      </w:r>
      <w:r>
        <w:rPr>
          <w:rFonts w:hint="eastAsia" w:ascii="华文仿宋" w:hAnsi="华文仿宋" w:eastAsia="华文仿宋"/>
          <w:lang w:eastAsia="zh-CN"/>
        </w:rPr>
        <w:t>）商务协商后，供应商代表根据协商小组要求，对原商务参数进行修正，并做书面承诺。</w:t>
      </w:r>
    </w:p>
    <w:p>
      <w:pPr>
        <w:pStyle w:val="28"/>
        <w:tabs>
          <w:tab w:val="left" w:pos="1170"/>
        </w:tabs>
        <w:spacing w:after="300" w:line="360" w:lineRule="auto"/>
        <w:ind w:firstLine="620"/>
        <w:jc w:val="both"/>
        <w:rPr>
          <w:rFonts w:ascii="华文仿宋" w:hAnsi="华文仿宋" w:eastAsia="华文仿宋"/>
          <w:lang w:eastAsia="zh-CN"/>
        </w:rPr>
      </w:pPr>
      <w:r>
        <w:rPr>
          <w:rFonts w:ascii="华文仿宋" w:hAnsi="华文仿宋" w:eastAsia="华文仿宋"/>
          <w:lang w:eastAsia="zh-CN"/>
        </w:rPr>
        <w:t xml:space="preserve">24.4 </w:t>
      </w:r>
      <w:r>
        <w:rPr>
          <w:rFonts w:hint="eastAsia" w:ascii="华文仿宋" w:hAnsi="华文仿宋" w:eastAsia="华文仿宋"/>
          <w:lang w:eastAsia="zh-CN"/>
        </w:rPr>
        <w:t>技术协商</w:t>
      </w:r>
    </w:p>
    <w:p>
      <w:pPr>
        <w:pStyle w:val="28"/>
        <w:tabs>
          <w:tab w:val="left" w:pos="1170"/>
        </w:tabs>
        <w:spacing w:after="300" w:line="360" w:lineRule="auto"/>
        <w:ind w:firstLine="620"/>
        <w:jc w:val="both"/>
        <w:rPr>
          <w:rFonts w:ascii="华文仿宋" w:hAnsi="华文仿宋" w:eastAsia="华文仿宋"/>
          <w:lang w:eastAsia="zh-CN"/>
        </w:rPr>
      </w:pPr>
      <w:r>
        <w:rPr>
          <w:rFonts w:hint="eastAsia" w:ascii="华文仿宋" w:hAnsi="华文仿宋" w:eastAsia="华文仿宋"/>
          <w:lang w:eastAsia="zh-CN"/>
        </w:rPr>
        <w:t>协商小组按照各供应商代表签到顺序，与各供应商代表分别进行协商。具体步骤为：</w:t>
      </w:r>
    </w:p>
    <w:p>
      <w:pPr>
        <w:pStyle w:val="28"/>
        <w:tabs>
          <w:tab w:val="left" w:pos="1170"/>
        </w:tabs>
        <w:spacing w:after="300" w:line="360" w:lineRule="auto"/>
        <w:ind w:firstLine="620"/>
        <w:jc w:val="both"/>
        <w:rPr>
          <w:rFonts w:ascii="华文仿宋" w:hAnsi="华文仿宋" w:eastAsia="华文仿宋"/>
          <w:lang w:eastAsia="zh-CN"/>
        </w:rPr>
      </w:pPr>
      <w:r>
        <w:rPr>
          <w:rFonts w:hint="eastAsia" w:ascii="华文仿宋" w:hAnsi="华文仿宋" w:eastAsia="华文仿宋"/>
          <w:lang w:eastAsia="zh-CN"/>
        </w:rPr>
        <w:t>（</w:t>
      </w:r>
      <w:r>
        <w:rPr>
          <w:rFonts w:ascii="华文仿宋" w:hAnsi="华文仿宋" w:eastAsia="华文仿宋"/>
          <w:lang w:eastAsia="zh-CN"/>
        </w:rPr>
        <w:t>1</w:t>
      </w:r>
      <w:r>
        <w:rPr>
          <w:rFonts w:hint="eastAsia" w:ascii="华文仿宋" w:hAnsi="华文仿宋" w:eastAsia="华文仿宋"/>
          <w:lang w:eastAsia="zh-CN"/>
        </w:rPr>
        <w:t>）供应商代表向协商小组作技术陈述；</w:t>
      </w:r>
    </w:p>
    <w:p>
      <w:pPr>
        <w:pStyle w:val="28"/>
        <w:tabs>
          <w:tab w:val="left" w:pos="1170"/>
        </w:tabs>
        <w:spacing w:after="300" w:line="360" w:lineRule="auto"/>
        <w:ind w:firstLine="620"/>
        <w:jc w:val="both"/>
        <w:rPr>
          <w:rFonts w:ascii="华文仿宋" w:hAnsi="华文仿宋" w:eastAsia="华文仿宋"/>
          <w:lang w:eastAsia="zh-CN"/>
        </w:rPr>
      </w:pPr>
      <w:r>
        <w:rPr>
          <w:rFonts w:hint="eastAsia" w:ascii="华文仿宋" w:hAnsi="华文仿宋" w:eastAsia="华文仿宋"/>
          <w:lang w:eastAsia="zh-CN"/>
        </w:rPr>
        <w:t>供应商代表须结合采购文件技术要求，对所协商报价等向协商小组专家进行技术陈述。</w:t>
      </w:r>
    </w:p>
    <w:p>
      <w:pPr>
        <w:pStyle w:val="28"/>
        <w:tabs>
          <w:tab w:val="left" w:pos="1170"/>
        </w:tabs>
        <w:spacing w:after="300" w:line="360" w:lineRule="auto"/>
        <w:ind w:firstLine="620"/>
        <w:jc w:val="both"/>
        <w:rPr>
          <w:rFonts w:ascii="华文仿宋" w:hAnsi="华文仿宋" w:eastAsia="华文仿宋"/>
          <w:lang w:eastAsia="zh-CN"/>
        </w:rPr>
      </w:pPr>
      <w:r>
        <w:rPr>
          <w:rFonts w:hint="eastAsia" w:ascii="华文仿宋" w:hAnsi="华文仿宋" w:eastAsia="华文仿宋"/>
          <w:lang w:eastAsia="zh-CN"/>
        </w:rPr>
        <w:t>（</w:t>
      </w:r>
      <w:r>
        <w:rPr>
          <w:rFonts w:ascii="华文仿宋" w:hAnsi="华文仿宋" w:eastAsia="华文仿宋"/>
          <w:lang w:eastAsia="zh-CN"/>
        </w:rPr>
        <w:t>2</w:t>
      </w:r>
      <w:r>
        <w:rPr>
          <w:rFonts w:hint="eastAsia" w:ascii="华文仿宋" w:hAnsi="华文仿宋" w:eastAsia="华文仿宋"/>
          <w:lang w:eastAsia="zh-CN"/>
        </w:rPr>
        <w:t>）协商小组专家依据协商要点，结合专家书面审核意见和供应商代表技术陈述情况，与供应商代表进行技术协商；</w:t>
      </w:r>
    </w:p>
    <w:p>
      <w:pPr>
        <w:pStyle w:val="28"/>
        <w:tabs>
          <w:tab w:val="left" w:pos="1170"/>
        </w:tabs>
        <w:spacing w:after="300" w:line="360" w:lineRule="auto"/>
        <w:ind w:firstLine="620"/>
        <w:jc w:val="both"/>
        <w:rPr>
          <w:rFonts w:ascii="华文仿宋" w:hAnsi="华文仿宋" w:eastAsia="华文仿宋"/>
          <w:lang w:eastAsia="zh-CN"/>
        </w:rPr>
      </w:pPr>
      <w:r>
        <w:rPr>
          <w:rFonts w:hint="eastAsia" w:ascii="华文仿宋" w:hAnsi="华文仿宋" w:eastAsia="华文仿宋"/>
          <w:lang w:eastAsia="zh-CN"/>
        </w:rPr>
        <w:t>（</w:t>
      </w:r>
      <w:r>
        <w:rPr>
          <w:rFonts w:ascii="华文仿宋" w:hAnsi="华文仿宋" w:eastAsia="华文仿宋"/>
          <w:lang w:eastAsia="zh-CN"/>
        </w:rPr>
        <w:t>3</w:t>
      </w:r>
      <w:r>
        <w:rPr>
          <w:rFonts w:hint="eastAsia" w:ascii="华文仿宋" w:hAnsi="华文仿宋" w:eastAsia="华文仿宋"/>
          <w:lang w:eastAsia="zh-CN"/>
        </w:rPr>
        <w:t>）技术协商后，供应商代表根据协商小组要求，对原报价技术参数进行修正，并做书面承诺。</w:t>
      </w:r>
    </w:p>
    <w:p>
      <w:pPr>
        <w:pStyle w:val="28"/>
        <w:tabs>
          <w:tab w:val="left" w:pos="1170"/>
        </w:tabs>
        <w:spacing w:after="300" w:line="360" w:lineRule="auto"/>
        <w:ind w:firstLine="620"/>
        <w:jc w:val="both"/>
        <w:rPr>
          <w:rFonts w:ascii="华文仿宋" w:hAnsi="华文仿宋" w:eastAsia="华文仿宋"/>
          <w:lang w:eastAsia="zh-CN"/>
        </w:rPr>
      </w:pPr>
      <w:r>
        <w:rPr>
          <w:rFonts w:ascii="华文仿宋" w:hAnsi="华文仿宋" w:eastAsia="华文仿宋"/>
          <w:lang w:eastAsia="zh-CN"/>
        </w:rPr>
        <w:t xml:space="preserve">24.5 </w:t>
      </w:r>
      <w:r>
        <w:rPr>
          <w:rFonts w:hint="eastAsia" w:ascii="华文仿宋" w:hAnsi="华文仿宋" w:eastAsia="华文仿宋"/>
          <w:lang w:eastAsia="zh-CN"/>
        </w:rPr>
        <w:t>协商小组各评审专家在资格性、符合性审核、商务和技术协商结束后，应该在‘专家协商笔录’中对审核情况做详细记录，对已通过资格性审核的各协商报价文件进行书面审核，在审核后由协商小组组长主持，归纳各专家审核意见，形成协商要点。由协商小组组长主持，结合协商情况，对采购项目协商要求进行统一调整，并将调整意见通知所有参与协商的供应商代表，并要求供应商代表做出书面响应承诺。</w:t>
      </w:r>
    </w:p>
    <w:p>
      <w:pPr>
        <w:pStyle w:val="28"/>
        <w:tabs>
          <w:tab w:val="left" w:pos="1170"/>
        </w:tabs>
        <w:spacing w:after="300" w:line="360" w:lineRule="auto"/>
        <w:ind w:firstLine="620"/>
        <w:jc w:val="both"/>
        <w:rPr>
          <w:rFonts w:ascii="华文仿宋" w:hAnsi="华文仿宋" w:eastAsia="华文仿宋"/>
          <w:lang w:eastAsia="zh-CN"/>
        </w:rPr>
      </w:pPr>
      <w:r>
        <w:rPr>
          <w:rFonts w:ascii="华文仿宋" w:hAnsi="华文仿宋" w:eastAsia="华文仿宋"/>
          <w:lang w:eastAsia="zh-CN"/>
        </w:rPr>
        <w:t xml:space="preserve">25. </w:t>
      </w:r>
      <w:r>
        <w:rPr>
          <w:rFonts w:hint="eastAsia" w:ascii="华文仿宋" w:hAnsi="华文仿宋" w:eastAsia="华文仿宋"/>
          <w:lang w:eastAsia="zh-CN"/>
        </w:rPr>
        <w:t>价格协商</w:t>
      </w:r>
    </w:p>
    <w:p>
      <w:pPr>
        <w:pStyle w:val="28"/>
        <w:tabs>
          <w:tab w:val="left" w:pos="1170"/>
        </w:tabs>
        <w:spacing w:after="300" w:line="360" w:lineRule="auto"/>
        <w:ind w:firstLine="620"/>
        <w:jc w:val="both"/>
        <w:rPr>
          <w:rFonts w:ascii="华文仿宋" w:hAnsi="华文仿宋" w:eastAsia="华文仿宋"/>
          <w:lang w:eastAsia="zh-CN"/>
        </w:rPr>
      </w:pPr>
      <w:r>
        <w:rPr>
          <w:rFonts w:ascii="华文仿宋" w:hAnsi="华文仿宋" w:eastAsia="华文仿宋"/>
          <w:lang w:eastAsia="zh-CN"/>
        </w:rPr>
        <w:t xml:space="preserve">25.1 </w:t>
      </w:r>
      <w:r>
        <w:rPr>
          <w:rFonts w:hint="eastAsia" w:ascii="华文仿宋" w:hAnsi="华文仿宋" w:eastAsia="华文仿宋"/>
          <w:lang w:eastAsia="zh-CN"/>
        </w:rPr>
        <w:t>评审小组与各供应商代表以技术、商务协商后的书面承诺为基础，进行价格协商（如合同价格、付款条件等），协商内容由工作人员现场记录并由评审小组、监督人员、供应商代表签字；</w:t>
      </w:r>
    </w:p>
    <w:p>
      <w:pPr>
        <w:pStyle w:val="28"/>
        <w:tabs>
          <w:tab w:val="left" w:pos="1170"/>
        </w:tabs>
        <w:spacing w:after="300" w:line="360" w:lineRule="auto"/>
        <w:ind w:firstLine="620"/>
        <w:jc w:val="both"/>
        <w:rPr>
          <w:rFonts w:ascii="华文仿宋" w:hAnsi="华文仿宋" w:eastAsia="华文仿宋"/>
          <w:lang w:eastAsia="zh-CN"/>
        </w:rPr>
      </w:pPr>
      <w:r>
        <w:rPr>
          <w:rFonts w:ascii="华文仿宋" w:hAnsi="华文仿宋" w:eastAsia="华文仿宋"/>
          <w:lang w:eastAsia="zh-CN"/>
        </w:rPr>
        <w:t xml:space="preserve">25.2 </w:t>
      </w:r>
      <w:r>
        <w:rPr>
          <w:rFonts w:hint="eastAsia" w:ascii="华文仿宋" w:hAnsi="华文仿宋" w:eastAsia="华文仿宋"/>
          <w:lang w:eastAsia="zh-CN"/>
        </w:rPr>
        <w:t>协商小组将根据供应商重新做出的报价，征求采购人意见后，确定本项目单一来源采购的最终合同价格。</w:t>
      </w:r>
    </w:p>
    <w:p>
      <w:pPr>
        <w:pStyle w:val="28"/>
        <w:tabs>
          <w:tab w:val="left" w:pos="1170"/>
        </w:tabs>
        <w:spacing w:after="300" w:line="360" w:lineRule="auto"/>
        <w:ind w:firstLine="620"/>
        <w:jc w:val="both"/>
        <w:rPr>
          <w:rFonts w:ascii="华文仿宋" w:hAnsi="华文仿宋" w:eastAsia="华文仿宋"/>
          <w:lang w:eastAsia="zh-CN"/>
        </w:rPr>
      </w:pPr>
      <w:r>
        <w:rPr>
          <w:rFonts w:ascii="华文仿宋" w:hAnsi="华文仿宋" w:eastAsia="华文仿宋"/>
          <w:lang w:eastAsia="zh-CN"/>
        </w:rPr>
        <w:t xml:space="preserve">26. </w:t>
      </w:r>
      <w:r>
        <w:rPr>
          <w:rFonts w:hint="eastAsia" w:ascii="华文仿宋" w:hAnsi="华文仿宋" w:eastAsia="华文仿宋"/>
          <w:lang w:eastAsia="zh-CN"/>
        </w:rPr>
        <w:t>协商过程保密</w:t>
      </w:r>
    </w:p>
    <w:p>
      <w:pPr>
        <w:pStyle w:val="28"/>
        <w:tabs>
          <w:tab w:val="left" w:pos="1170"/>
        </w:tabs>
        <w:spacing w:after="300" w:line="360" w:lineRule="auto"/>
        <w:ind w:firstLine="620"/>
        <w:jc w:val="both"/>
        <w:rPr>
          <w:rFonts w:ascii="华文仿宋" w:hAnsi="华文仿宋" w:eastAsia="华文仿宋"/>
          <w:lang w:eastAsia="zh-CN"/>
        </w:rPr>
      </w:pPr>
      <w:r>
        <w:rPr>
          <w:rFonts w:ascii="华文仿宋" w:hAnsi="华文仿宋" w:eastAsia="华文仿宋"/>
          <w:lang w:eastAsia="zh-CN"/>
        </w:rPr>
        <w:t>26.1</w:t>
      </w:r>
      <w:r>
        <w:rPr>
          <w:rFonts w:hint="eastAsia" w:ascii="华文仿宋" w:hAnsi="华文仿宋" w:eastAsia="华文仿宋"/>
          <w:lang w:eastAsia="zh-CN"/>
        </w:rPr>
        <w:t>协商开始之后，直到授予成交人合同止，凡是属于审查、澄清、评价和比较报价的有关资料以及授标意向等，均不得向供应商代表或其他与评审无关的人员透露。</w:t>
      </w:r>
    </w:p>
    <w:p>
      <w:pPr>
        <w:pStyle w:val="28"/>
        <w:tabs>
          <w:tab w:val="left" w:pos="1170"/>
        </w:tabs>
        <w:spacing w:after="300" w:line="360" w:lineRule="auto"/>
        <w:ind w:firstLine="620"/>
        <w:jc w:val="both"/>
        <w:rPr>
          <w:rFonts w:ascii="华文仿宋" w:hAnsi="华文仿宋" w:eastAsia="华文仿宋"/>
          <w:lang w:eastAsia="zh-CN"/>
        </w:rPr>
      </w:pPr>
      <w:r>
        <w:rPr>
          <w:rFonts w:ascii="华文仿宋" w:hAnsi="华文仿宋" w:eastAsia="华文仿宋"/>
          <w:lang w:eastAsia="zh-CN"/>
        </w:rPr>
        <w:t>26.2</w:t>
      </w:r>
      <w:r>
        <w:rPr>
          <w:rFonts w:hint="eastAsia" w:ascii="华文仿宋" w:hAnsi="华文仿宋" w:eastAsia="华文仿宋"/>
          <w:lang w:eastAsia="zh-CN"/>
        </w:rPr>
        <w:t>在协商期间，供应商代表企图影响采购代理机构或协商小组的任何活动，将导致报价被拒绝，并由其承担相应的法律责任。</w:t>
      </w:r>
    </w:p>
    <w:p>
      <w:pPr>
        <w:pStyle w:val="28"/>
        <w:tabs>
          <w:tab w:val="left" w:pos="1170"/>
        </w:tabs>
        <w:spacing w:after="300" w:line="360" w:lineRule="auto"/>
        <w:ind w:firstLine="620"/>
        <w:jc w:val="both"/>
        <w:rPr>
          <w:rFonts w:ascii="华文仿宋" w:hAnsi="华文仿宋" w:eastAsia="华文仿宋"/>
          <w:lang w:eastAsia="zh-CN"/>
        </w:rPr>
      </w:pPr>
      <w:r>
        <w:rPr>
          <w:rFonts w:ascii="华文仿宋" w:hAnsi="华文仿宋" w:eastAsia="华文仿宋"/>
          <w:lang w:eastAsia="zh-CN"/>
        </w:rPr>
        <w:t xml:space="preserve">26.3 </w:t>
      </w:r>
      <w:r>
        <w:rPr>
          <w:rFonts w:hint="eastAsia" w:ascii="华文仿宋" w:hAnsi="华文仿宋" w:eastAsia="华文仿宋"/>
          <w:lang w:eastAsia="zh-CN"/>
        </w:rPr>
        <w:t>关于供应商代表瑕疵滞后发现的处理规则：</w:t>
      </w:r>
    </w:p>
    <w:p>
      <w:pPr>
        <w:pStyle w:val="28"/>
        <w:tabs>
          <w:tab w:val="left" w:pos="1170"/>
        </w:tabs>
        <w:spacing w:after="300" w:line="360" w:lineRule="auto"/>
        <w:ind w:firstLine="620"/>
        <w:jc w:val="both"/>
        <w:rPr>
          <w:rFonts w:ascii="华文仿宋" w:hAnsi="华文仿宋" w:eastAsia="华文仿宋"/>
          <w:lang w:val="en-US" w:eastAsia="zh-CN"/>
        </w:rPr>
      </w:pPr>
      <w:r>
        <w:rPr>
          <w:rFonts w:hint="eastAsia" w:ascii="华文仿宋" w:hAnsi="华文仿宋" w:eastAsia="华文仿宋"/>
          <w:lang w:eastAsia="zh-CN"/>
        </w:rPr>
        <w:t>无论基于何种原因，各项本应作拒绝报价处理的情形，即便未被及时发现而使该报价人进入初审、详细评审或其它后续程序，包括已经签约的情形，一旦被发现存在上述情形，采购人均有权决定取消该供应商代表的此前评议结果，或决定对该报价予以拒绝，并有权采取相应的补救及纠正措施。</w:t>
      </w:r>
    </w:p>
    <w:p>
      <w:pPr>
        <w:pStyle w:val="4"/>
        <w:rPr>
          <w:rFonts w:ascii="华文仿宋" w:hAnsi="华文仿宋" w:eastAsia="华文仿宋"/>
        </w:rPr>
      </w:pPr>
      <w:bookmarkStart w:id="138" w:name="bookmark149"/>
      <w:bookmarkStart w:id="139" w:name="bookmark147"/>
      <w:bookmarkStart w:id="140" w:name="bookmark150"/>
      <w:bookmarkStart w:id="141" w:name="_Toc28332"/>
      <w:r>
        <w:rPr>
          <w:rFonts w:ascii="华文仿宋" w:hAnsi="华文仿宋" w:eastAsia="华文仿宋"/>
        </w:rPr>
        <w:t>六</w:t>
      </w:r>
      <w:bookmarkEnd w:id="138"/>
      <w:r>
        <w:rPr>
          <w:rFonts w:ascii="华文仿宋" w:hAnsi="华文仿宋" w:eastAsia="华文仿宋"/>
        </w:rPr>
        <w:t>、成交、合同与验收</w:t>
      </w:r>
      <w:bookmarkEnd w:id="139"/>
      <w:bookmarkEnd w:id="140"/>
      <w:bookmarkEnd w:id="141"/>
    </w:p>
    <w:p>
      <w:pPr>
        <w:pStyle w:val="42"/>
        <w:keepNext/>
        <w:keepLines/>
        <w:numPr>
          <w:ilvl w:val="0"/>
          <w:numId w:val="7"/>
        </w:numPr>
        <w:tabs>
          <w:tab w:val="left" w:pos="988"/>
        </w:tabs>
        <w:spacing w:line="360" w:lineRule="auto"/>
        <w:jc w:val="both"/>
        <w:rPr>
          <w:rFonts w:ascii="华文仿宋" w:hAnsi="华文仿宋" w:eastAsia="华文仿宋"/>
        </w:rPr>
      </w:pPr>
      <w:bookmarkStart w:id="142" w:name="bookmark153"/>
      <w:bookmarkEnd w:id="142"/>
      <w:bookmarkStart w:id="143" w:name="bookmark151"/>
      <w:bookmarkStart w:id="144" w:name="bookmark152"/>
      <w:bookmarkStart w:id="145" w:name="bookmark154"/>
      <w:bookmarkStart w:id="146" w:name="_Toc55230507"/>
      <w:bookmarkStart w:id="147" w:name="_Toc55230561"/>
      <w:bookmarkStart w:id="148" w:name="_Toc56091816"/>
      <w:bookmarkStart w:id="149" w:name="_Toc5350"/>
      <w:r>
        <w:rPr>
          <w:rFonts w:ascii="华文仿宋" w:hAnsi="华文仿宋" w:eastAsia="华文仿宋"/>
        </w:rPr>
        <w:t>公告</w:t>
      </w:r>
      <w:bookmarkEnd w:id="143"/>
      <w:bookmarkEnd w:id="144"/>
      <w:bookmarkEnd w:id="145"/>
      <w:bookmarkEnd w:id="146"/>
      <w:bookmarkEnd w:id="147"/>
      <w:bookmarkEnd w:id="148"/>
      <w:bookmarkEnd w:id="149"/>
    </w:p>
    <w:p>
      <w:pPr>
        <w:pStyle w:val="28"/>
        <w:spacing w:after="180" w:line="360" w:lineRule="auto"/>
        <w:ind w:firstLine="500"/>
        <w:jc w:val="both"/>
        <w:rPr>
          <w:rFonts w:ascii="华文仿宋" w:hAnsi="华文仿宋" w:eastAsia="华文仿宋"/>
          <w:lang w:eastAsia="zh-CN"/>
        </w:rPr>
      </w:pPr>
      <w:r>
        <w:rPr>
          <w:rFonts w:ascii="华文仿宋" w:hAnsi="华文仿宋" w:eastAsia="华文仿宋"/>
          <w:lang w:eastAsia="zh-CN"/>
        </w:rPr>
        <w:t>成交结果在新疆政府采购网发布公告。</w:t>
      </w:r>
    </w:p>
    <w:p>
      <w:pPr>
        <w:pStyle w:val="42"/>
        <w:keepNext/>
        <w:keepLines/>
        <w:numPr>
          <w:ilvl w:val="0"/>
          <w:numId w:val="7"/>
        </w:numPr>
        <w:tabs>
          <w:tab w:val="left" w:pos="988"/>
        </w:tabs>
        <w:spacing w:line="360" w:lineRule="auto"/>
        <w:jc w:val="both"/>
        <w:rPr>
          <w:rFonts w:ascii="华文仿宋" w:hAnsi="华文仿宋" w:eastAsia="华文仿宋"/>
        </w:rPr>
      </w:pPr>
      <w:bookmarkStart w:id="150" w:name="bookmark157"/>
      <w:bookmarkEnd w:id="150"/>
      <w:bookmarkStart w:id="151" w:name="bookmark155"/>
      <w:bookmarkStart w:id="152" w:name="bookmark156"/>
      <w:bookmarkStart w:id="153" w:name="bookmark158"/>
      <w:bookmarkStart w:id="154" w:name="_Toc55230508"/>
      <w:bookmarkStart w:id="155" w:name="_Toc55230562"/>
      <w:bookmarkStart w:id="156" w:name="_Toc56091817"/>
      <w:bookmarkStart w:id="157" w:name="_Toc502"/>
      <w:r>
        <w:rPr>
          <w:rFonts w:ascii="华文仿宋" w:hAnsi="华文仿宋" w:eastAsia="华文仿宋"/>
        </w:rPr>
        <w:t>成交通知书</w:t>
      </w:r>
      <w:bookmarkEnd w:id="151"/>
      <w:bookmarkEnd w:id="152"/>
      <w:bookmarkEnd w:id="153"/>
      <w:bookmarkEnd w:id="154"/>
      <w:bookmarkEnd w:id="155"/>
      <w:bookmarkEnd w:id="156"/>
      <w:bookmarkEnd w:id="157"/>
    </w:p>
    <w:p>
      <w:pPr>
        <w:pStyle w:val="28"/>
        <w:spacing w:line="360" w:lineRule="auto"/>
        <w:ind w:firstLine="520"/>
        <w:jc w:val="both"/>
        <w:rPr>
          <w:rFonts w:ascii="华文仿宋" w:hAnsi="华文仿宋" w:eastAsia="华文仿宋"/>
          <w:lang w:eastAsia="zh-CN"/>
        </w:rPr>
      </w:pPr>
      <w:r>
        <w:rPr>
          <w:rFonts w:ascii="华文仿宋" w:hAnsi="华文仿宋" w:eastAsia="华文仿宋"/>
          <w:lang w:eastAsia="zh-CN"/>
        </w:rPr>
        <w:t>成交结果公示的同时，成交供应商按报价邀请中的规定交纳了成交服务费后，向成交供应商颁发</w:t>
      </w:r>
      <w:r>
        <w:rPr>
          <w:rFonts w:ascii="华文仿宋" w:hAnsi="华文仿宋" w:eastAsia="华文仿宋"/>
          <w:lang w:val="zh-CN" w:eastAsia="zh-CN" w:bidi="zh-CN"/>
        </w:rPr>
        <w:t>“成交</w:t>
      </w:r>
      <w:r>
        <w:rPr>
          <w:rFonts w:ascii="华文仿宋" w:hAnsi="华文仿宋" w:eastAsia="华文仿宋"/>
          <w:lang w:eastAsia="zh-CN"/>
        </w:rPr>
        <w:t>通知书</w:t>
      </w:r>
      <w:r>
        <w:rPr>
          <w:rFonts w:ascii="华文仿宋" w:hAnsi="华文仿宋" w:eastAsia="华文仿宋"/>
          <w:lang w:val="en-US" w:eastAsia="zh-CN" w:bidi="en-US"/>
        </w:rPr>
        <w:t>"</w:t>
      </w:r>
      <w:r>
        <w:rPr>
          <w:rFonts w:ascii="华文仿宋" w:hAnsi="华文仿宋" w:eastAsia="华文仿宋"/>
          <w:lang w:eastAsia="zh-CN"/>
        </w:rPr>
        <w:t>。领取成交通知书时，领取人须交法定代表人/负责人授权书或介绍信原件和领取人身份证复印件（并携领取人身份证原件备查）。</w:t>
      </w:r>
    </w:p>
    <w:p>
      <w:pPr>
        <w:pStyle w:val="42"/>
        <w:keepNext/>
        <w:keepLines/>
        <w:numPr>
          <w:ilvl w:val="0"/>
          <w:numId w:val="7"/>
        </w:numPr>
        <w:tabs>
          <w:tab w:val="left" w:pos="1008"/>
        </w:tabs>
        <w:spacing w:line="360" w:lineRule="auto"/>
        <w:ind w:firstLine="520"/>
        <w:jc w:val="both"/>
        <w:rPr>
          <w:rFonts w:ascii="华文仿宋" w:hAnsi="华文仿宋" w:eastAsia="华文仿宋"/>
          <w:lang w:eastAsia="zh-CN"/>
        </w:rPr>
      </w:pPr>
      <w:bookmarkStart w:id="158" w:name="bookmark161"/>
      <w:bookmarkEnd w:id="158"/>
      <w:bookmarkStart w:id="159" w:name="bookmark159"/>
      <w:bookmarkStart w:id="160" w:name="bookmark160"/>
      <w:bookmarkStart w:id="161" w:name="bookmark162"/>
      <w:bookmarkStart w:id="162" w:name="_Toc55230509"/>
      <w:bookmarkStart w:id="163" w:name="_Toc55230563"/>
      <w:bookmarkStart w:id="164" w:name="_Toc56091818"/>
      <w:bookmarkStart w:id="165" w:name="_Toc29755"/>
      <w:r>
        <w:rPr>
          <w:rFonts w:ascii="华文仿宋" w:hAnsi="华文仿宋" w:eastAsia="华文仿宋"/>
          <w:lang w:eastAsia="zh-CN"/>
        </w:rPr>
        <w:t>成交供应商与采购人签订采购合同</w:t>
      </w:r>
      <w:bookmarkEnd w:id="159"/>
      <w:bookmarkEnd w:id="160"/>
      <w:bookmarkEnd w:id="161"/>
      <w:bookmarkEnd w:id="162"/>
      <w:bookmarkEnd w:id="163"/>
      <w:bookmarkEnd w:id="164"/>
      <w:bookmarkEnd w:id="165"/>
    </w:p>
    <w:p>
      <w:pPr>
        <w:pStyle w:val="28"/>
        <w:spacing w:after="180" w:line="360" w:lineRule="auto"/>
        <w:ind w:firstLine="520"/>
        <w:jc w:val="both"/>
        <w:rPr>
          <w:rFonts w:ascii="华文仿宋" w:hAnsi="华文仿宋" w:eastAsia="华文仿宋"/>
          <w:lang w:eastAsia="zh-CN"/>
        </w:rPr>
      </w:pPr>
      <w:r>
        <w:rPr>
          <w:rFonts w:ascii="华文仿宋" w:hAnsi="华文仿宋" w:eastAsia="华文仿宋"/>
          <w:lang w:val="en-US" w:eastAsia="zh-CN" w:bidi="en-US"/>
        </w:rPr>
        <w:t>25.</w:t>
      </w:r>
      <w:r>
        <w:rPr>
          <w:rFonts w:ascii="华文仿宋" w:hAnsi="华文仿宋" w:eastAsia="华文仿宋"/>
          <w:lang w:eastAsia="zh-CN"/>
        </w:rPr>
        <w:t>1单一来源采购文件、报价供应商对单一来源采购文件和报价文件所取得一致的修改意见应做出协商记录成交通知书将是合同的一个组成部分。</w:t>
      </w:r>
    </w:p>
    <w:p>
      <w:pPr>
        <w:pStyle w:val="42"/>
        <w:keepNext/>
        <w:keepLines/>
        <w:spacing w:after="180" w:line="360" w:lineRule="auto"/>
        <w:jc w:val="both"/>
        <w:rPr>
          <w:rFonts w:ascii="华文仿宋" w:hAnsi="华文仿宋" w:eastAsia="华文仿宋"/>
          <w:lang w:eastAsia="zh-CN"/>
        </w:rPr>
      </w:pPr>
      <w:bookmarkStart w:id="166" w:name="bookmark163"/>
      <w:bookmarkStart w:id="167" w:name="bookmark164"/>
      <w:bookmarkStart w:id="168" w:name="bookmark165"/>
      <w:bookmarkStart w:id="169" w:name="_Toc55230510"/>
      <w:bookmarkStart w:id="170" w:name="_Toc55230564"/>
      <w:bookmarkStart w:id="171" w:name="_Toc56091819"/>
      <w:bookmarkStart w:id="172" w:name="_Toc9982"/>
      <w:r>
        <w:rPr>
          <w:rFonts w:ascii="华文仿宋" w:hAnsi="华文仿宋" w:eastAsia="华文仿宋" w:cs="Times New Roman"/>
          <w:b w:val="0"/>
          <w:bCs w:val="0"/>
          <w:lang w:val="en-US" w:eastAsia="zh-CN" w:bidi="en-US"/>
        </w:rPr>
        <w:t>26.</w:t>
      </w:r>
      <w:r>
        <w:rPr>
          <w:rFonts w:ascii="华文仿宋" w:hAnsi="华文仿宋" w:eastAsia="华文仿宋"/>
          <w:lang w:eastAsia="zh-CN"/>
        </w:rPr>
        <w:t>合同公告</w:t>
      </w:r>
      <w:bookmarkEnd w:id="166"/>
      <w:bookmarkEnd w:id="167"/>
      <w:bookmarkEnd w:id="168"/>
      <w:bookmarkEnd w:id="169"/>
      <w:bookmarkEnd w:id="170"/>
      <w:bookmarkEnd w:id="171"/>
      <w:bookmarkEnd w:id="172"/>
    </w:p>
    <w:p>
      <w:pPr>
        <w:pStyle w:val="28"/>
        <w:spacing w:after="200" w:line="360" w:lineRule="auto"/>
        <w:ind w:firstLine="500"/>
        <w:jc w:val="both"/>
        <w:rPr>
          <w:rFonts w:ascii="华文仿宋" w:hAnsi="华文仿宋" w:eastAsia="华文仿宋"/>
          <w:lang w:eastAsia="zh-CN"/>
        </w:rPr>
      </w:pPr>
      <w:r>
        <w:rPr>
          <w:rFonts w:ascii="华文仿宋" w:hAnsi="华文仿宋" w:eastAsia="华文仿宋"/>
          <w:lang w:eastAsia="zh-CN"/>
        </w:rPr>
        <w:t>采购人应当自政府采购合同签订（双方当事人均已签字盖章）之日起2个工作日内，</w:t>
      </w:r>
    </w:p>
    <w:p>
      <w:pPr>
        <w:pStyle w:val="28"/>
        <w:spacing w:line="360" w:lineRule="auto"/>
        <w:ind w:firstLine="0"/>
        <w:rPr>
          <w:rFonts w:ascii="华文仿宋" w:hAnsi="华文仿宋" w:eastAsia="华文仿宋"/>
          <w:lang w:eastAsia="zh-CN"/>
        </w:rPr>
      </w:pPr>
      <w:r>
        <w:rPr>
          <w:rFonts w:ascii="华文仿宋" w:hAnsi="华文仿宋" w:eastAsia="华文仿宋"/>
          <w:lang w:eastAsia="zh-CN"/>
        </w:rPr>
        <w:t>将政府采购合同在</w:t>
      </w:r>
      <w:r>
        <w:rPr>
          <w:rFonts w:hint="eastAsia" w:ascii="华文仿宋" w:hAnsi="华文仿宋" w:eastAsia="华文仿宋"/>
          <w:lang w:eastAsia="zh-CN"/>
        </w:rPr>
        <w:t>新疆政府采购网</w:t>
      </w:r>
      <w:r>
        <w:rPr>
          <w:rFonts w:ascii="华文仿宋" w:hAnsi="华文仿宋" w:eastAsia="华文仿宋"/>
          <w:lang w:eastAsia="zh-CN"/>
        </w:rPr>
        <w:t>公告，但政府采购合同中涉及国家秘密、商业秘密的内</w:t>
      </w:r>
    </w:p>
    <w:p>
      <w:pPr>
        <w:pStyle w:val="28"/>
        <w:spacing w:line="360" w:lineRule="auto"/>
        <w:ind w:firstLine="0"/>
        <w:rPr>
          <w:rFonts w:ascii="华文仿宋" w:hAnsi="华文仿宋" w:eastAsia="华文仿宋"/>
          <w:lang w:eastAsia="zh-CN"/>
        </w:rPr>
      </w:pPr>
      <w:r>
        <w:rPr>
          <w:rFonts w:ascii="华文仿宋" w:hAnsi="华文仿宋" w:eastAsia="华文仿宋"/>
          <w:lang w:eastAsia="zh-CN"/>
        </w:rPr>
        <w:t>容除外。</w:t>
      </w:r>
    </w:p>
    <w:p>
      <w:pPr>
        <w:pStyle w:val="28"/>
        <w:numPr>
          <w:ilvl w:val="0"/>
          <w:numId w:val="9"/>
        </w:numPr>
        <w:tabs>
          <w:tab w:val="left" w:pos="993"/>
        </w:tabs>
        <w:spacing w:line="360" w:lineRule="auto"/>
        <w:ind w:firstLine="500"/>
        <w:rPr>
          <w:rFonts w:ascii="华文仿宋" w:hAnsi="华文仿宋" w:eastAsia="华文仿宋"/>
        </w:rPr>
      </w:pPr>
      <w:bookmarkStart w:id="173" w:name="bookmark166"/>
      <w:bookmarkEnd w:id="173"/>
      <w:r>
        <w:rPr>
          <w:rFonts w:ascii="华文仿宋" w:hAnsi="华文仿宋" w:eastAsia="华文仿宋"/>
          <w:b/>
          <w:bCs/>
        </w:rPr>
        <w:t>合同备案</w:t>
      </w:r>
    </w:p>
    <w:p>
      <w:pPr>
        <w:pStyle w:val="28"/>
        <w:spacing w:after="200" w:line="360" w:lineRule="auto"/>
        <w:ind w:firstLine="500"/>
        <w:jc w:val="both"/>
        <w:rPr>
          <w:rFonts w:ascii="华文仿宋" w:hAnsi="华文仿宋" w:eastAsia="华文仿宋"/>
          <w:lang w:eastAsia="zh-CN"/>
        </w:rPr>
      </w:pPr>
      <w:r>
        <w:rPr>
          <w:rFonts w:ascii="华文仿宋" w:hAnsi="华文仿宋" w:eastAsia="华文仿宋"/>
          <w:lang w:eastAsia="zh-CN"/>
        </w:rPr>
        <w:t>采购人应当将政府采购合同副本自签订（双方当事人均已签字盖章）之日起7个工作日内通过</w:t>
      </w:r>
      <w:r>
        <w:rPr>
          <w:rFonts w:hint="eastAsia" w:ascii="华文仿宋" w:hAnsi="华文仿宋" w:eastAsia="华文仿宋"/>
          <w:lang w:eastAsia="zh-CN"/>
        </w:rPr>
        <w:t>新疆政府采购网</w:t>
      </w:r>
      <w:r>
        <w:rPr>
          <w:rFonts w:ascii="华文仿宋" w:hAnsi="华文仿宋" w:eastAsia="华文仿宋"/>
          <w:lang w:eastAsia="zh-CN"/>
        </w:rPr>
        <w:t>报同级财政部门备案。</w:t>
      </w:r>
    </w:p>
    <w:p>
      <w:pPr>
        <w:pStyle w:val="44"/>
        <w:numPr>
          <w:ilvl w:val="0"/>
          <w:numId w:val="9"/>
        </w:numPr>
        <w:tabs>
          <w:tab w:val="left" w:pos="993"/>
        </w:tabs>
        <w:spacing w:line="360" w:lineRule="auto"/>
        <w:jc w:val="both"/>
        <w:rPr>
          <w:rFonts w:ascii="华文仿宋" w:hAnsi="华文仿宋" w:eastAsia="华文仿宋"/>
        </w:rPr>
      </w:pPr>
      <w:bookmarkStart w:id="174" w:name="bookmark167"/>
      <w:bookmarkEnd w:id="174"/>
      <w:r>
        <w:rPr>
          <w:rFonts w:ascii="华文仿宋" w:hAnsi="华文仿宋" w:eastAsia="华文仿宋" w:cs="宋体"/>
          <w:b/>
          <w:bCs/>
        </w:rPr>
        <w:t>验收</w:t>
      </w:r>
    </w:p>
    <w:p>
      <w:pPr>
        <w:pStyle w:val="28"/>
        <w:spacing w:after="200" w:line="360" w:lineRule="auto"/>
        <w:ind w:firstLine="500"/>
        <w:rPr>
          <w:rFonts w:ascii="华文仿宋" w:hAnsi="华文仿宋" w:eastAsia="华文仿宋"/>
          <w:lang w:eastAsia="zh-CN"/>
        </w:rPr>
      </w:pPr>
      <w:bookmarkStart w:id="175" w:name="bookmark168"/>
      <w:r>
        <w:rPr>
          <w:rFonts w:ascii="华文仿宋" w:hAnsi="华文仿宋" w:eastAsia="华文仿宋"/>
          <w:lang w:eastAsia="zh-CN"/>
        </w:rPr>
        <w:t>成交供应商与采购人的要求进行验收。</w:t>
      </w:r>
      <w:bookmarkEnd w:id="175"/>
    </w:p>
    <w:p>
      <w:pPr>
        <w:pStyle w:val="28"/>
        <w:spacing w:after="200" w:line="360" w:lineRule="auto"/>
        <w:ind w:firstLine="500"/>
        <w:rPr>
          <w:rFonts w:ascii="华文仿宋" w:hAnsi="华文仿宋" w:eastAsia="华文仿宋"/>
          <w:lang w:eastAsia="zh-CN"/>
        </w:rPr>
      </w:pPr>
    </w:p>
    <w:p>
      <w:pPr>
        <w:spacing w:line="360" w:lineRule="auto"/>
        <w:rPr>
          <w:rFonts w:ascii="华文仿宋" w:hAnsi="华文仿宋" w:eastAsia="华文仿宋" w:cs="宋体"/>
          <w:lang w:val="zh-TW" w:eastAsia="zh-CN" w:bidi="zh-TW"/>
        </w:rPr>
      </w:pPr>
      <w:r>
        <w:rPr>
          <w:rFonts w:ascii="华文仿宋" w:hAnsi="华文仿宋" w:eastAsia="华文仿宋"/>
          <w:lang w:eastAsia="zh-CN"/>
        </w:rPr>
        <w:br w:type="page"/>
      </w:r>
    </w:p>
    <w:p>
      <w:pPr>
        <w:pStyle w:val="3"/>
        <w:rPr>
          <w:rFonts w:ascii="华文仿宋" w:hAnsi="华文仿宋" w:eastAsia="华文仿宋"/>
          <w:lang w:eastAsia="zh-CN"/>
        </w:rPr>
      </w:pPr>
      <w:bookmarkStart w:id="176" w:name="_Toc4142"/>
      <w:r>
        <w:rPr>
          <w:rFonts w:hint="eastAsia" w:ascii="华文仿宋" w:hAnsi="华文仿宋" w:eastAsia="华文仿宋" w:cs="宋体"/>
          <w:lang w:eastAsia="zh-CN"/>
        </w:rPr>
        <w:t>第三章、供应商应当提供的资格证明材料</w:t>
      </w:r>
      <w:bookmarkEnd w:id="176"/>
    </w:p>
    <w:p>
      <w:pPr>
        <w:pStyle w:val="7"/>
        <w:spacing w:line="360" w:lineRule="auto"/>
        <w:ind w:firstLine="531" w:firstLineChars="177"/>
        <w:rPr>
          <w:rFonts w:ascii="华文仿宋" w:hAnsi="华文仿宋" w:eastAsia="华文仿宋" w:cs="宋体"/>
          <w:sz w:val="24"/>
          <w:szCs w:val="24"/>
        </w:rPr>
      </w:pPr>
      <w:bookmarkStart w:id="177" w:name="bookmark171"/>
      <w:bookmarkStart w:id="178" w:name="bookmark169"/>
      <w:bookmarkStart w:id="179" w:name="_Toc55230566"/>
      <w:bookmarkStart w:id="180" w:name="bookmark172"/>
      <w:r>
        <w:rPr>
          <w:rFonts w:ascii="华文仿宋" w:hAnsi="华文仿宋" w:eastAsia="华文仿宋"/>
          <w:sz w:val="30"/>
          <w:szCs w:val="30"/>
        </w:rPr>
        <w:t>一</w:t>
      </w:r>
      <w:bookmarkEnd w:id="177"/>
      <w:r>
        <w:rPr>
          <w:rFonts w:ascii="华文仿宋" w:hAnsi="华文仿宋" w:eastAsia="华文仿宋"/>
          <w:sz w:val="30"/>
          <w:szCs w:val="30"/>
        </w:rPr>
        <w:t>、</w:t>
      </w:r>
      <w:bookmarkEnd w:id="178"/>
      <w:bookmarkEnd w:id="179"/>
      <w:bookmarkEnd w:id="180"/>
      <w:bookmarkStart w:id="181" w:name="bookmark184"/>
      <w:bookmarkStart w:id="182" w:name="_Toc55230567"/>
      <w:bookmarkStart w:id="183" w:name="bookmark182"/>
      <w:bookmarkStart w:id="184" w:name="bookmark185"/>
      <w:r>
        <w:rPr>
          <w:rFonts w:hint="eastAsia" w:ascii="华文仿宋" w:hAnsi="华文仿宋" w:eastAsia="华文仿宋" w:cs="宋体"/>
          <w:sz w:val="24"/>
          <w:szCs w:val="24"/>
        </w:rPr>
        <w:t>（1）具有独立承担民事责任的能力；（提供在中华人民共和国境内注册的法人或其他组织的营业执照或事业单位法人证书或社会团体法人登记证书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pStyle w:val="7"/>
        <w:spacing w:line="360" w:lineRule="auto"/>
        <w:ind w:firstLine="424" w:firstLineChars="177"/>
        <w:rPr>
          <w:rFonts w:ascii="华文仿宋" w:hAnsi="华文仿宋" w:eastAsia="华文仿宋" w:cs="宋体"/>
          <w:sz w:val="24"/>
          <w:szCs w:val="24"/>
        </w:rPr>
      </w:pPr>
      <w:r>
        <w:rPr>
          <w:rFonts w:hint="eastAsia" w:ascii="华文仿宋" w:hAnsi="华文仿宋" w:eastAsia="华文仿宋" w:cs="宋体"/>
          <w:sz w:val="24"/>
          <w:szCs w:val="24"/>
        </w:rPr>
        <w:t>（2）具有良好的商业信誉和健全的财务会计制度；（提供财务状况报告（上一月或上一季度或上一年度），至少包括：资产负债表、利润表、现金流量表；或提供开户行开具的银行资信证明（含基本开户行相关证明材料或备案材料）。）</w:t>
      </w:r>
    </w:p>
    <w:p>
      <w:pPr>
        <w:pStyle w:val="7"/>
        <w:spacing w:line="360" w:lineRule="auto"/>
        <w:ind w:firstLine="424" w:firstLineChars="177"/>
        <w:rPr>
          <w:rFonts w:ascii="华文仿宋" w:hAnsi="华文仿宋" w:eastAsia="华文仿宋" w:cs="宋体"/>
          <w:sz w:val="24"/>
          <w:szCs w:val="24"/>
        </w:rPr>
      </w:pPr>
      <w:r>
        <w:rPr>
          <w:rFonts w:hint="eastAsia" w:ascii="华文仿宋" w:hAnsi="华文仿宋" w:eastAsia="华文仿宋" w:cs="宋体"/>
          <w:sz w:val="24"/>
          <w:szCs w:val="24"/>
        </w:rPr>
        <w:t>（3）具有履行合同所必需的设备和专业技术能力；（提供《声明函》）</w:t>
      </w:r>
    </w:p>
    <w:p>
      <w:pPr>
        <w:pStyle w:val="7"/>
        <w:spacing w:line="360" w:lineRule="auto"/>
        <w:ind w:firstLine="424" w:firstLineChars="177"/>
        <w:rPr>
          <w:rFonts w:ascii="华文仿宋" w:hAnsi="华文仿宋" w:eastAsia="华文仿宋" w:cs="宋体"/>
          <w:sz w:val="24"/>
          <w:szCs w:val="24"/>
        </w:rPr>
      </w:pPr>
      <w:r>
        <w:rPr>
          <w:rFonts w:hint="eastAsia" w:ascii="华文仿宋" w:hAnsi="华文仿宋" w:eastAsia="华文仿宋" w:cs="宋体"/>
          <w:sz w:val="24"/>
          <w:szCs w:val="24"/>
        </w:rPr>
        <w:t>（4）有依法缴纳税收和社会保障资金的良好记录；（提供投标截止时间前六个月（不含投标截止时间的当月）中任一月份的缴纳税收的凭据证明材料复印件以及缴纳社会保险的凭据证明材料复印件。如依法免税或依法不需要缴纳社会保障资金的，应提供的相应文件证明其依法免税或依法不需要缴纳社会保障资金。）</w:t>
      </w:r>
    </w:p>
    <w:p>
      <w:pPr>
        <w:pStyle w:val="7"/>
        <w:spacing w:line="360" w:lineRule="auto"/>
        <w:ind w:firstLine="424" w:firstLineChars="177"/>
        <w:rPr>
          <w:rFonts w:ascii="华文仿宋" w:hAnsi="华文仿宋" w:eastAsia="华文仿宋" w:cs="宋体"/>
          <w:sz w:val="24"/>
          <w:szCs w:val="24"/>
        </w:rPr>
      </w:pPr>
      <w:r>
        <w:rPr>
          <w:rFonts w:hint="eastAsia" w:ascii="华文仿宋" w:hAnsi="华文仿宋" w:eastAsia="华文仿宋" w:cs="宋体"/>
          <w:sz w:val="24"/>
          <w:szCs w:val="24"/>
        </w:rPr>
        <w:t>（5）参加政府采购活动前三年内，在经营活动中没有重大违法记录；(提供《声明函》)</w:t>
      </w:r>
    </w:p>
    <w:p>
      <w:pPr>
        <w:pStyle w:val="7"/>
        <w:spacing w:line="360" w:lineRule="auto"/>
        <w:ind w:firstLine="424" w:firstLineChars="177"/>
        <w:rPr>
          <w:rFonts w:ascii="华文仿宋" w:hAnsi="华文仿宋" w:eastAsia="华文仿宋" w:cs="宋体"/>
          <w:sz w:val="24"/>
          <w:szCs w:val="24"/>
        </w:rPr>
      </w:pPr>
      <w:r>
        <w:rPr>
          <w:rFonts w:hint="eastAsia" w:ascii="华文仿宋" w:hAnsi="华文仿宋" w:eastAsia="华文仿宋" w:cs="宋体"/>
          <w:sz w:val="24"/>
          <w:szCs w:val="24"/>
        </w:rPr>
        <w:t>2、通过“信用中国”网站（www.creditchina.gov.cn）及中国政府采购网（www.ccgp.gov.cn）查询供应商信用记录（供应商未被列入失信被执行人、重大税收违法案件当事人名单、政府采购严重违法失信行为记录名单）；</w:t>
      </w:r>
    </w:p>
    <w:p>
      <w:pPr>
        <w:pStyle w:val="7"/>
        <w:spacing w:line="360" w:lineRule="auto"/>
        <w:ind w:firstLine="424" w:firstLineChars="177"/>
        <w:rPr>
          <w:rFonts w:ascii="华文仿宋" w:hAnsi="华文仿宋" w:eastAsia="华文仿宋" w:cs="宋体"/>
          <w:sz w:val="24"/>
          <w:szCs w:val="24"/>
        </w:rPr>
      </w:pPr>
      <w:r>
        <w:rPr>
          <w:rFonts w:hint="eastAsia" w:ascii="华文仿宋" w:hAnsi="华文仿宋" w:eastAsia="华文仿宋" w:cs="宋体"/>
          <w:sz w:val="24"/>
          <w:szCs w:val="24"/>
        </w:rPr>
        <w:t>3、单位负责人为同一人或者存在直接控股、管理关系的不同供应商，不得参加同一合同项下的采购活动（提供《供应商资格声明函》）；</w:t>
      </w:r>
    </w:p>
    <w:p>
      <w:pPr>
        <w:pStyle w:val="7"/>
        <w:spacing w:line="360" w:lineRule="auto"/>
        <w:ind w:firstLine="424" w:firstLineChars="177"/>
        <w:rPr>
          <w:rFonts w:ascii="华文仿宋" w:hAnsi="华文仿宋" w:eastAsia="华文仿宋" w:cs="宋体"/>
          <w:sz w:val="24"/>
          <w:szCs w:val="24"/>
        </w:rPr>
      </w:pPr>
      <w:r>
        <w:rPr>
          <w:rFonts w:ascii="华文仿宋" w:hAnsi="华文仿宋" w:eastAsia="华文仿宋" w:cs="宋体"/>
          <w:sz w:val="24"/>
          <w:szCs w:val="24"/>
        </w:rPr>
        <w:t>4</w:t>
      </w:r>
      <w:r>
        <w:rPr>
          <w:rFonts w:hint="eastAsia" w:ascii="华文仿宋" w:hAnsi="华文仿宋" w:eastAsia="华文仿宋" w:cs="宋体"/>
          <w:sz w:val="24"/>
          <w:szCs w:val="24"/>
        </w:rPr>
        <w:t>、为采购项目提供整体设计、规范编制或者项目管理、监理、检测等服务的供应商，不得再参加该采购项目的其他采购活动（提供《供应商资格声明函》）；</w:t>
      </w:r>
    </w:p>
    <w:p>
      <w:pPr>
        <w:pStyle w:val="7"/>
        <w:spacing w:line="360" w:lineRule="auto"/>
        <w:ind w:firstLine="424" w:firstLineChars="177"/>
        <w:rPr>
          <w:rFonts w:ascii="华文仿宋" w:hAnsi="华文仿宋" w:eastAsia="华文仿宋" w:cs="宋体"/>
          <w:sz w:val="24"/>
          <w:szCs w:val="24"/>
        </w:rPr>
      </w:pPr>
      <w:r>
        <w:rPr>
          <w:rFonts w:hint="eastAsia" w:ascii="华文仿宋" w:hAnsi="华文仿宋" w:eastAsia="华文仿宋" w:cs="宋体"/>
          <w:sz w:val="24"/>
          <w:szCs w:val="24"/>
        </w:rPr>
        <w:t>5、本项目不接受联合体投标；</w:t>
      </w:r>
    </w:p>
    <w:p>
      <w:pPr>
        <w:pStyle w:val="34"/>
        <w:keepNext/>
        <w:keepLines/>
        <w:tabs>
          <w:tab w:val="left" w:pos="598"/>
        </w:tabs>
        <w:spacing w:after="40" w:line="360" w:lineRule="auto"/>
        <w:jc w:val="both"/>
        <w:rPr>
          <w:rFonts w:ascii="华文仿宋" w:hAnsi="华文仿宋" w:eastAsia="华文仿宋"/>
          <w:sz w:val="30"/>
          <w:szCs w:val="30"/>
          <w:lang w:eastAsia="zh-CN"/>
        </w:rPr>
      </w:pPr>
      <w:bookmarkStart w:id="185" w:name="_Toc56091821"/>
      <w:bookmarkStart w:id="186" w:name="_Toc13727"/>
      <w:r>
        <w:rPr>
          <w:rFonts w:ascii="华文仿宋" w:hAnsi="华文仿宋" w:eastAsia="华文仿宋"/>
          <w:sz w:val="30"/>
          <w:szCs w:val="30"/>
          <w:lang w:eastAsia="zh-CN"/>
        </w:rPr>
        <w:t>二</w:t>
      </w:r>
      <w:bookmarkEnd w:id="181"/>
      <w:r>
        <w:rPr>
          <w:rFonts w:ascii="华文仿宋" w:hAnsi="华文仿宋" w:eastAsia="华文仿宋"/>
          <w:sz w:val="30"/>
          <w:szCs w:val="30"/>
          <w:lang w:eastAsia="zh-CN"/>
        </w:rPr>
        <w:t>、</w:t>
      </w:r>
      <w:r>
        <w:rPr>
          <w:rFonts w:ascii="华文仿宋" w:hAnsi="华文仿宋" w:eastAsia="华文仿宋"/>
          <w:sz w:val="30"/>
          <w:szCs w:val="30"/>
          <w:lang w:eastAsia="zh-CN"/>
        </w:rPr>
        <w:tab/>
      </w:r>
      <w:r>
        <w:rPr>
          <w:rFonts w:ascii="华文仿宋" w:hAnsi="华文仿宋" w:eastAsia="华文仿宋"/>
          <w:sz w:val="30"/>
          <w:szCs w:val="30"/>
          <w:lang w:eastAsia="zh-CN"/>
        </w:rPr>
        <w:t>供应商应当提供的其他类似效力证明材料</w:t>
      </w:r>
      <w:bookmarkEnd w:id="182"/>
      <w:bookmarkEnd w:id="183"/>
      <w:bookmarkEnd w:id="184"/>
      <w:bookmarkEnd w:id="185"/>
      <w:bookmarkEnd w:id="186"/>
    </w:p>
    <w:p>
      <w:pPr>
        <w:pStyle w:val="28"/>
        <w:spacing w:line="360" w:lineRule="auto"/>
        <w:ind w:firstLine="440"/>
        <w:jc w:val="both"/>
        <w:rPr>
          <w:rFonts w:ascii="华文仿宋" w:hAnsi="华文仿宋" w:eastAsia="华文仿宋"/>
          <w:lang w:eastAsia="zh-CN"/>
        </w:rPr>
      </w:pPr>
      <w:r>
        <w:rPr>
          <w:rFonts w:ascii="华文仿宋" w:hAnsi="华文仿宋" w:eastAsia="华文仿宋" w:cs="Times New Roman"/>
          <w:lang w:eastAsia="zh-CN"/>
        </w:rPr>
        <w:t>1</w:t>
      </w:r>
      <w:r>
        <w:rPr>
          <w:rFonts w:ascii="华文仿宋" w:hAnsi="华文仿宋" w:eastAsia="华文仿宋"/>
          <w:b/>
          <w:bCs/>
          <w:lang w:eastAsia="zh-CN"/>
        </w:rPr>
        <w:t>、按本单一来源采购文件规定购买了单一来源采购文件：</w:t>
      </w:r>
      <w:r>
        <w:rPr>
          <w:rFonts w:ascii="华文仿宋" w:hAnsi="华文仿宋" w:eastAsia="华文仿宋"/>
          <w:lang w:eastAsia="zh-CN"/>
        </w:rPr>
        <w:t>由采购代理机构提供供应商购买单一来源采购文件情况的相关证明材料，供应商不用提供证明材料。</w:t>
      </w:r>
    </w:p>
    <w:p>
      <w:pPr>
        <w:pStyle w:val="42"/>
        <w:keepNext/>
        <w:keepLines/>
        <w:spacing w:line="360" w:lineRule="auto"/>
        <w:ind w:firstLine="480"/>
        <w:jc w:val="both"/>
        <w:rPr>
          <w:rFonts w:ascii="华文仿宋" w:hAnsi="华文仿宋" w:eastAsia="华文仿宋"/>
          <w:lang w:eastAsia="zh-CN"/>
        </w:rPr>
      </w:pPr>
      <w:bookmarkStart w:id="187" w:name="bookmark188"/>
      <w:bookmarkStart w:id="188" w:name="bookmark186"/>
      <w:bookmarkStart w:id="189" w:name="bookmark187"/>
      <w:bookmarkStart w:id="190" w:name="bookmark189"/>
      <w:bookmarkStart w:id="191" w:name="_Toc55230568"/>
      <w:bookmarkStart w:id="192" w:name="_Toc56091822"/>
      <w:bookmarkStart w:id="193" w:name="_Toc12798"/>
      <w:r>
        <w:rPr>
          <w:rFonts w:ascii="华文仿宋" w:hAnsi="华文仿宋" w:eastAsia="华文仿宋" w:cs="Times New Roman"/>
          <w:b w:val="0"/>
          <w:bCs w:val="0"/>
          <w:lang w:eastAsia="zh-CN"/>
        </w:rPr>
        <w:t>2</w:t>
      </w:r>
      <w:bookmarkEnd w:id="187"/>
      <w:r>
        <w:rPr>
          <w:rFonts w:ascii="华文仿宋" w:hAnsi="华文仿宋" w:eastAsia="华文仿宋"/>
          <w:lang w:eastAsia="zh-CN"/>
        </w:rPr>
        <w:t>、参加本次采购活动的供应商代表证明材料：</w:t>
      </w:r>
      <w:bookmarkEnd w:id="188"/>
      <w:bookmarkEnd w:id="189"/>
      <w:bookmarkEnd w:id="190"/>
      <w:bookmarkEnd w:id="191"/>
      <w:bookmarkEnd w:id="192"/>
      <w:bookmarkEnd w:id="193"/>
    </w:p>
    <w:p>
      <w:pPr>
        <w:pStyle w:val="28"/>
        <w:tabs>
          <w:tab w:val="left" w:pos="1146"/>
        </w:tabs>
        <w:spacing w:line="360" w:lineRule="auto"/>
        <w:ind w:firstLine="620"/>
        <w:jc w:val="both"/>
        <w:rPr>
          <w:rFonts w:ascii="华文仿宋" w:hAnsi="华文仿宋" w:eastAsia="华文仿宋"/>
          <w:lang w:eastAsia="zh-CN"/>
        </w:rPr>
      </w:pPr>
      <w:bookmarkStart w:id="194" w:name="bookmark190"/>
      <w:r>
        <w:rPr>
          <w:rFonts w:ascii="华文仿宋" w:hAnsi="华文仿宋" w:eastAsia="华文仿宋"/>
          <w:lang w:eastAsia="zh-CN"/>
        </w:rPr>
        <w:t>（</w:t>
      </w:r>
      <w:bookmarkEnd w:id="194"/>
      <w:r>
        <w:rPr>
          <w:rFonts w:ascii="华文仿宋" w:hAnsi="华文仿宋" w:eastAsia="华文仿宋"/>
          <w:lang w:eastAsia="zh-CN"/>
        </w:rPr>
        <w:t>1）</w:t>
      </w:r>
      <w:r>
        <w:rPr>
          <w:rFonts w:ascii="华文仿宋" w:hAnsi="华文仿宋" w:eastAsia="华文仿宋"/>
          <w:lang w:eastAsia="zh-CN"/>
        </w:rPr>
        <w:tab/>
      </w:r>
      <w:r>
        <w:rPr>
          <w:rFonts w:ascii="华文仿宋" w:hAnsi="华文仿宋" w:eastAsia="华文仿宋"/>
          <w:lang w:eastAsia="zh-CN"/>
        </w:rPr>
        <w:t>法定代表人/负责人身份证明材料。</w:t>
      </w:r>
    </w:p>
    <w:p>
      <w:pPr>
        <w:pStyle w:val="28"/>
        <w:tabs>
          <w:tab w:val="left" w:pos="1126"/>
        </w:tabs>
        <w:spacing w:after="460" w:line="360" w:lineRule="auto"/>
        <w:ind w:firstLine="620"/>
        <w:jc w:val="both"/>
        <w:rPr>
          <w:rFonts w:ascii="华文仿宋" w:hAnsi="华文仿宋" w:eastAsia="华文仿宋"/>
          <w:lang w:eastAsia="zh-CN"/>
        </w:rPr>
      </w:pPr>
      <w:bookmarkStart w:id="195" w:name="bookmark191"/>
      <w:r>
        <w:rPr>
          <w:rFonts w:ascii="华文仿宋" w:hAnsi="华文仿宋" w:eastAsia="华文仿宋"/>
          <w:lang w:eastAsia="zh-CN"/>
        </w:rPr>
        <w:t>（</w:t>
      </w:r>
      <w:bookmarkEnd w:id="195"/>
      <w:r>
        <w:rPr>
          <w:rFonts w:ascii="华文仿宋" w:hAnsi="华文仿宋" w:eastAsia="华文仿宋"/>
          <w:lang w:eastAsia="zh-CN"/>
        </w:rPr>
        <w:t>2）</w:t>
      </w:r>
      <w:r>
        <w:rPr>
          <w:rFonts w:ascii="华文仿宋" w:hAnsi="华文仿宋" w:eastAsia="华文仿宋"/>
          <w:lang w:eastAsia="zh-CN"/>
        </w:rPr>
        <w:tab/>
      </w:r>
      <w:r>
        <w:rPr>
          <w:rFonts w:ascii="华文仿宋" w:hAnsi="华文仿宋" w:eastAsia="华文仿宋"/>
          <w:lang w:eastAsia="zh-CN"/>
        </w:rPr>
        <w:t>法定代表人/负责人授权书原件和授权代表身份证明材料（供应商代表为非法定代表人时提供）。</w:t>
      </w:r>
    </w:p>
    <w:p>
      <w:pPr>
        <w:pStyle w:val="42"/>
        <w:keepNext/>
        <w:keepLines/>
        <w:spacing w:line="360" w:lineRule="auto"/>
        <w:ind w:firstLine="0"/>
        <w:jc w:val="both"/>
        <w:rPr>
          <w:rFonts w:ascii="华文仿宋" w:hAnsi="华文仿宋" w:eastAsia="华文仿宋"/>
          <w:lang w:eastAsia="zh-CN"/>
        </w:rPr>
      </w:pPr>
      <w:bookmarkStart w:id="196" w:name="bookmark192"/>
      <w:bookmarkStart w:id="197" w:name="bookmark193"/>
      <w:bookmarkStart w:id="198" w:name="bookmark194"/>
      <w:bookmarkStart w:id="199" w:name="_Toc55230569"/>
      <w:bookmarkStart w:id="200" w:name="_Toc1985"/>
      <w:bookmarkStart w:id="201" w:name="_Toc56091823"/>
      <w:r>
        <w:rPr>
          <w:rFonts w:ascii="华文仿宋" w:hAnsi="华文仿宋" w:eastAsia="华文仿宋"/>
          <w:lang w:eastAsia="zh-CN"/>
        </w:rPr>
        <w:t>注：</w:t>
      </w:r>
      <w:bookmarkEnd w:id="196"/>
      <w:bookmarkEnd w:id="197"/>
      <w:bookmarkEnd w:id="198"/>
      <w:bookmarkEnd w:id="199"/>
      <w:bookmarkEnd w:id="200"/>
      <w:bookmarkEnd w:id="201"/>
    </w:p>
    <w:p>
      <w:pPr>
        <w:pStyle w:val="28"/>
        <w:tabs>
          <w:tab w:val="left" w:pos="867"/>
        </w:tabs>
        <w:spacing w:line="360" w:lineRule="auto"/>
        <w:ind w:firstLine="480"/>
        <w:jc w:val="both"/>
        <w:rPr>
          <w:rFonts w:ascii="华文仿宋" w:hAnsi="华文仿宋" w:eastAsia="华文仿宋"/>
          <w:lang w:eastAsia="zh-CN"/>
        </w:rPr>
      </w:pPr>
      <w:bookmarkStart w:id="202" w:name="bookmark195"/>
      <w:r>
        <w:rPr>
          <w:rFonts w:ascii="华文仿宋" w:hAnsi="华文仿宋" w:eastAsia="华文仿宋"/>
          <w:lang w:eastAsia="zh-CN"/>
        </w:rPr>
        <w:t>1</w:t>
      </w:r>
      <w:bookmarkEnd w:id="202"/>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本章要求提供的相关证明材料应当与第一章报价邀请第四项规定要求对应，并且是有效的证明材料。除供应商自愿以外，不能要求供应商提供额外的证明材料。如果要求提供额外的证明材料，供应商有权拒绝提供，且不影响报价文件的有效性和</w:t>
      </w:r>
      <w:r>
        <w:rPr>
          <w:rFonts w:hint="eastAsia" w:ascii="华文仿宋" w:hAnsi="华文仿宋" w:eastAsia="华文仿宋"/>
          <w:lang w:eastAsia="zh-CN"/>
        </w:rPr>
        <w:t>完整</w:t>
      </w:r>
      <w:r>
        <w:rPr>
          <w:rFonts w:ascii="华文仿宋" w:hAnsi="华文仿宋" w:eastAsia="华文仿宋"/>
          <w:lang w:eastAsia="zh-CN"/>
        </w:rPr>
        <w:t>性。</w:t>
      </w:r>
    </w:p>
    <w:p>
      <w:pPr>
        <w:pStyle w:val="28"/>
        <w:tabs>
          <w:tab w:val="left" w:pos="862"/>
        </w:tabs>
        <w:spacing w:line="360" w:lineRule="auto"/>
        <w:ind w:firstLine="480"/>
        <w:jc w:val="both"/>
        <w:rPr>
          <w:rFonts w:ascii="华文仿宋" w:hAnsi="华文仿宋" w:eastAsia="华文仿宋"/>
          <w:lang w:eastAsia="zh-CN"/>
        </w:rPr>
      </w:pPr>
      <w:bookmarkStart w:id="203" w:name="bookmark196"/>
      <w:r>
        <w:rPr>
          <w:rFonts w:ascii="华文仿宋" w:hAnsi="华文仿宋" w:eastAsia="华文仿宋"/>
          <w:lang w:eastAsia="zh-CN"/>
        </w:rPr>
        <w:t>2</w:t>
      </w:r>
      <w:bookmarkEnd w:id="203"/>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本章要求提供的相关证明材料应当结合采购项目具体情况应商的组织机构性质确定，不得一概而论。</w:t>
      </w:r>
    </w:p>
    <w:p>
      <w:pPr>
        <w:pStyle w:val="28"/>
        <w:spacing w:line="360" w:lineRule="auto"/>
        <w:ind w:firstLine="480"/>
        <w:jc w:val="both"/>
        <w:rPr>
          <w:rFonts w:ascii="华文仿宋" w:hAnsi="华文仿宋" w:eastAsia="华文仿宋"/>
          <w:lang w:eastAsia="zh-CN"/>
        </w:rPr>
      </w:pPr>
      <w:bookmarkStart w:id="204" w:name="bookmark197"/>
      <w:r>
        <w:rPr>
          <w:rFonts w:ascii="华文仿宋" w:hAnsi="华文仿宋" w:eastAsia="华文仿宋"/>
          <w:lang w:eastAsia="zh-CN"/>
        </w:rPr>
        <w:t>3</w:t>
      </w:r>
      <w:bookmarkEnd w:id="204"/>
      <w:r>
        <w:rPr>
          <w:rFonts w:ascii="华文仿宋" w:hAnsi="华文仿宋" w:eastAsia="华文仿宋"/>
          <w:lang w:eastAsia="zh-CN"/>
        </w:rPr>
        <w:t>、本章提供的证明材料是资格性审查的主要依据，未通过审查者做无效报价文件处理。</w:t>
      </w:r>
    </w:p>
    <w:p>
      <w:pPr>
        <w:pStyle w:val="28"/>
        <w:tabs>
          <w:tab w:val="left" w:pos="862"/>
        </w:tabs>
        <w:spacing w:line="360" w:lineRule="auto"/>
        <w:ind w:firstLine="480"/>
        <w:jc w:val="both"/>
        <w:rPr>
          <w:rFonts w:ascii="华文仿宋" w:hAnsi="华文仿宋" w:eastAsia="华文仿宋"/>
          <w:lang w:eastAsia="zh-CN"/>
        </w:rPr>
      </w:pPr>
      <w:bookmarkStart w:id="205" w:name="bookmark198"/>
      <w:r>
        <w:rPr>
          <w:rFonts w:ascii="华文仿宋" w:hAnsi="华文仿宋" w:eastAsia="华文仿宋"/>
          <w:lang w:eastAsia="zh-CN"/>
        </w:rPr>
        <w:t>4</w:t>
      </w:r>
      <w:bookmarkEnd w:id="205"/>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根据国务院办公厅关于加快推进</w:t>
      </w:r>
      <w:r>
        <w:rPr>
          <w:rFonts w:ascii="华文仿宋" w:hAnsi="华文仿宋" w:eastAsia="华文仿宋"/>
          <w:lang w:val="zh-CN" w:eastAsia="zh-CN" w:bidi="zh-CN"/>
        </w:rPr>
        <w:t>“多证</w:t>
      </w:r>
      <w:r>
        <w:rPr>
          <w:rFonts w:ascii="华文仿宋" w:hAnsi="华文仿宋" w:eastAsia="华文仿宋"/>
          <w:lang w:eastAsia="zh-CN"/>
        </w:rPr>
        <w:t>合一"改革的指导意见（国办发【2017】41 号）等政策要求，若资格要求涉及的登记、备案等有关事项和各类证照已实行多证合一导致 供应商无法提供该类证明材料的，供应商须提供</w:t>
      </w:r>
      <w:r>
        <w:rPr>
          <w:rFonts w:ascii="华文仿宋" w:hAnsi="华文仿宋" w:eastAsia="华文仿宋"/>
          <w:lang w:val="zh-CN" w:eastAsia="zh-CN" w:bidi="zh-CN"/>
        </w:rPr>
        <w:t>“多证</w:t>
      </w:r>
      <w:r>
        <w:rPr>
          <w:rFonts w:ascii="华文仿宋" w:hAnsi="华文仿宋" w:eastAsia="华文仿宋"/>
          <w:lang w:eastAsia="zh-CN"/>
        </w:rPr>
        <w:t>合一"的营业执照，并就被</w:t>
      </w:r>
      <w:r>
        <w:rPr>
          <w:rFonts w:ascii="华文仿宋" w:hAnsi="华文仿宋" w:eastAsia="华文仿宋"/>
          <w:lang w:val="zh-CN" w:eastAsia="zh-CN" w:bidi="zh-CN"/>
        </w:rPr>
        <w:t>“多</w:t>
      </w:r>
      <w:r>
        <w:rPr>
          <w:rFonts w:ascii="华文仿宋" w:hAnsi="华文仿宋" w:eastAsia="华文仿宋"/>
          <w:lang w:eastAsia="zh-CN"/>
        </w:rPr>
        <w:t>证台 一''整合的相关登记、备案和各类证照的4性作出承诺（承诺函格式详见第五章）。</w:t>
      </w:r>
    </w:p>
    <w:p>
      <w:pPr>
        <w:pStyle w:val="28"/>
        <w:spacing w:line="360" w:lineRule="auto"/>
        <w:ind w:firstLine="0"/>
        <w:rPr>
          <w:rFonts w:ascii="华文仿宋" w:hAnsi="华文仿宋" w:eastAsia="华文仿宋"/>
          <w:b/>
          <w:bCs/>
          <w:lang w:eastAsia="zh-CN"/>
        </w:rPr>
      </w:pPr>
      <w:bookmarkStart w:id="206" w:name="bookmark199"/>
      <w:r>
        <w:rPr>
          <w:rFonts w:ascii="华文仿宋" w:hAnsi="华文仿宋" w:eastAsia="华文仿宋" w:cs="Times New Roman"/>
          <w:lang w:eastAsia="zh-CN"/>
        </w:rPr>
        <w:t>5</w:t>
      </w:r>
      <w:bookmarkEnd w:id="206"/>
      <w:r>
        <w:rPr>
          <w:rFonts w:ascii="华文仿宋" w:hAnsi="华文仿宋" w:eastAsia="华文仿宋"/>
          <w:b/>
          <w:bCs/>
          <w:lang w:eastAsia="zh-CN"/>
        </w:rPr>
        <w:t>、本章所涉及到的格式详见第五章。</w:t>
      </w:r>
      <w:bookmarkStart w:id="207" w:name="bookmark202"/>
    </w:p>
    <w:p>
      <w:pPr>
        <w:spacing w:line="360" w:lineRule="auto"/>
        <w:rPr>
          <w:rFonts w:ascii="华文仿宋" w:hAnsi="华文仿宋" w:eastAsia="华文仿宋" w:cs="宋体"/>
          <w:b/>
          <w:bCs/>
          <w:lang w:val="zh-TW" w:eastAsia="zh-CN" w:bidi="zh-TW"/>
        </w:rPr>
      </w:pPr>
      <w:r>
        <w:rPr>
          <w:rFonts w:ascii="华文仿宋" w:hAnsi="华文仿宋" w:eastAsia="华文仿宋"/>
          <w:b/>
          <w:bCs/>
          <w:lang w:eastAsia="zh-CN"/>
        </w:rPr>
        <w:br w:type="page"/>
      </w:r>
    </w:p>
    <w:p>
      <w:pPr>
        <w:pStyle w:val="3"/>
        <w:rPr>
          <w:rFonts w:ascii="华文仿宋" w:hAnsi="华文仿宋" w:eastAsia="华文仿宋" w:cs="宋体"/>
          <w:lang w:eastAsia="zh-CN"/>
        </w:rPr>
      </w:pPr>
      <w:bookmarkStart w:id="208" w:name="_Toc13058"/>
      <w:r>
        <w:rPr>
          <w:rFonts w:hint="eastAsia" w:ascii="华文仿宋" w:hAnsi="华文仿宋" w:eastAsia="华文仿宋" w:cs="宋体"/>
          <w:lang w:eastAsia="zh-CN"/>
        </w:rPr>
        <w:t>第四章</w:t>
      </w:r>
      <w:r>
        <w:rPr>
          <w:rFonts w:ascii="华文仿宋" w:hAnsi="华文仿宋" w:eastAsia="华文仿宋"/>
          <w:lang w:eastAsia="zh-CN"/>
        </w:rPr>
        <w:tab/>
      </w:r>
      <w:bookmarkStart w:id="209" w:name="_Toc63519217"/>
      <w:r>
        <w:rPr>
          <w:rFonts w:hint="eastAsia" w:ascii="华文仿宋" w:hAnsi="华文仿宋" w:eastAsia="华文仿宋" w:cs="宋体"/>
          <w:lang w:eastAsia="zh-CN"/>
        </w:rPr>
        <w:t>采购需求及技术要求</w:t>
      </w:r>
      <w:bookmarkEnd w:id="209"/>
      <w:r>
        <w:rPr>
          <w:rFonts w:hint="eastAsia" w:ascii="华文仿宋" w:hAnsi="华文仿宋" w:eastAsia="华文仿宋" w:cs="宋体"/>
          <w:lang w:eastAsia="zh-CN"/>
        </w:rPr>
        <w:t>、政府采购合同内容条款及其他</w:t>
      </w:r>
      <w:bookmarkEnd w:id="207"/>
      <w:bookmarkEnd w:id="208"/>
    </w:p>
    <w:p>
      <w:pPr>
        <w:rPr>
          <w:rFonts w:hint="eastAsia" w:eastAsia="华文仿宋"/>
          <w:b/>
          <w:bCs/>
          <w:color w:val="FF0000"/>
          <w:highlight w:val="yellow"/>
          <w:lang w:eastAsia="zh-CN"/>
        </w:rPr>
      </w:pPr>
      <w:r>
        <w:rPr>
          <w:rFonts w:hint="eastAsia" w:eastAsia="华文仿宋"/>
          <w:b/>
          <w:bCs/>
          <w:color w:val="FF0000"/>
          <w:highlight w:val="yellow"/>
          <w:lang w:eastAsia="zh-CN"/>
        </w:rPr>
        <w:t>服务期：一年</w:t>
      </w:r>
    </w:p>
    <w:p>
      <w:pPr>
        <w:spacing w:line="560" w:lineRule="exact"/>
        <w:ind w:right="-143"/>
        <w:jc w:val="center"/>
        <w:rPr>
          <w:rFonts w:ascii="宋体" w:hAnsi="宋体" w:cs="仿宋"/>
          <w:b/>
          <w:sz w:val="32"/>
          <w:szCs w:val="32"/>
        </w:rPr>
      </w:pPr>
    </w:p>
    <w:p>
      <w:pPr>
        <w:spacing w:line="360" w:lineRule="auto"/>
        <w:ind w:right="-143" w:firstLine="480" w:firstLineChars="200"/>
        <w:rPr>
          <w:rFonts w:hint="eastAsia" w:ascii="仿宋" w:hAnsi="仿宋" w:eastAsia="仿宋" w:cs="仿宋"/>
          <w:sz w:val="24"/>
          <w:szCs w:val="32"/>
        </w:rPr>
      </w:pPr>
      <w:r>
        <w:rPr>
          <w:rFonts w:hint="eastAsia" w:ascii="仿宋" w:hAnsi="仿宋" w:eastAsia="仿宋" w:cs="仿宋"/>
          <w:sz w:val="24"/>
          <w:szCs w:val="32"/>
        </w:rPr>
        <w:t>为了更好地保障新疆维吾尔自治区教育考试院各类考试公平、公正的原则，减轻教师的阅卷工作负担，提高阅卷效率及质量，新疆维吾尔自治区各类考试的阅卷工作将采用统一题卡扫描及网上阅卷模式。</w:t>
      </w:r>
    </w:p>
    <w:p>
      <w:pPr>
        <w:spacing w:line="360" w:lineRule="auto"/>
        <w:ind w:right="-143" w:firstLine="480" w:firstLineChars="200"/>
        <w:rPr>
          <w:rFonts w:hint="eastAsia" w:ascii="仿宋" w:hAnsi="仿宋" w:eastAsia="仿宋" w:cs="仿宋"/>
          <w:sz w:val="24"/>
          <w:szCs w:val="32"/>
        </w:rPr>
      </w:pPr>
      <w:r>
        <w:rPr>
          <w:rFonts w:hint="eastAsia" w:ascii="仿宋" w:hAnsi="仿宋" w:eastAsia="仿宋" w:cs="仿宋"/>
          <w:sz w:val="24"/>
          <w:szCs w:val="32"/>
        </w:rPr>
        <w:t>一、总体要求</w:t>
      </w:r>
    </w:p>
    <w:p>
      <w:pPr>
        <w:spacing w:line="360" w:lineRule="auto"/>
        <w:ind w:right="-143" w:firstLine="480" w:firstLineChars="200"/>
        <w:rPr>
          <w:rFonts w:hint="eastAsia" w:ascii="仿宋" w:hAnsi="仿宋" w:eastAsia="仿宋" w:cs="仿宋"/>
          <w:sz w:val="24"/>
          <w:szCs w:val="32"/>
        </w:rPr>
      </w:pPr>
      <w:r>
        <w:rPr>
          <w:rFonts w:hint="eastAsia" w:ascii="仿宋" w:hAnsi="仿宋" w:eastAsia="仿宋" w:cs="仿宋"/>
          <w:sz w:val="24"/>
          <w:szCs w:val="32"/>
        </w:rPr>
        <w:t>（一）</w:t>
      </w:r>
      <w:r>
        <w:rPr>
          <w:rFonts w:hint="eastAsia" w:ascii="仿宋" w:hAnsi="仿宋" w:eastAsia="仿宋" w:cs="仿宋"/>
          <w:sz w:val="24"/>
          <w:szCs w:val="32"/>
          <w:highlight w:val="none"/>
        </w:rPr>
        <w:t>提供的网上评卷安全监察系统</w:t>
      </w:r>
      <w:r>
        <w:rPr>
          <w:rFonts w:hint="eastAsia" w:ascii="仿宋" w:hAnsi="仿宋" w:eastAsia="仿宋" w:cs="仿宋"/>
          <w:sz w:val="24"/>
          <w:szCs w:val="32"/>
        </w:rPr>
        <w:t>具有关键数据一致性校验和防篡改功能。提供完全由用户控制掌握的网上阅卷过程数据及扫描图像防篡改校验模块，确保扫描阅卷过程中数据的一致性、安全性、准确性、完整性。</w:t>
      </w:r>
    </w:p>
    <w:p>
      <w:pPr>
        <w:spacing w:line="360" w:lineRule="auto"/>
        <w:ind w:right="-143" w:firstLine="480" w:firstLineChars="200"/>
        <w:rPr>
          <w:rFonts w:hint="eastAsia" w:ascii="仿宋" w:hAnsi="仿宋" w:eastAsia="仿宋" w:cs="仿宋"/>
          <w:sz w:val="24"/>
          <w:szCs w:val="32"/>
        </w:rPr>
      </w:pPr>
      <w:r>
        <w:rPr>
          <w:rFonts w:hint="eastAsia" w:ascii="仿宋" w:hAnsi="仿宋" w:eastAsia="仿宋" w:cs="仿宋"/>
          <w:sz w:val="24"/>
          <w:szCs w:val="32"/>
        </w:rPr>
        <w:t>（二）技术服务工作必须符合教育部关于《国家教育考试网上评卷统计测量暂行规范》、《国家教育考试网上评卷技术暂行规范》、《国家教育考试网上评卷暂行实施办法》等文件要求，同时必须满足我区考试试卷印制、考试组织、试卷评阅和成绩校验环节的工作要求及工作流程。</w:t>
      </w:r>
    </w:p>
    <w:p>
      <w:pPr>
        <w:spacing w:line="360" w:lineRule="auto"/>
        <w:ind w:right="-143" w:firstLine="480" w:firstLineChars="200"/>
        <w:rPr>
          <w:rFonts w:hint="eastAsia" w:ascii="仿宋" w:hAnsi="仿宋" w:eastAsia="仿宋" w:cs="仿宋"/>
          <w:sz w:val="24"/>
          <w:szCs w:val="32"/>
        </w:rPr>
      </w:pPr>
      <w:r>
        <w:rPr>
          <w:rFonts w:hint="eastAsia" w:ascii="仿宋" w:hAnsi="仿宋" w:eastAsia="仿宋" w:cs="仿宋"/>
          <w:sz w:val="24"/>
          <w:szCs w:val="32"/>
        </w:rPr>
        <w:t>（三）新疆维吾尔自治区各类考试技术服务公司应具有履行合同所必需的专业技术能力，并提供扫描阅卷所使用的底层系统，及第三方软件系统使用费用，即由服务公司承担相关费用。</w:t>
      </w:r>
    </w:p>
    <w:p>
      <w:pPr>
        <w:spacing w:line="360" w:lineRule="auto"/>
        <w:ind w:right="-143" w:firstLine="480" w:firstLineChars="200"/>
        <w:rPr>
          <w:rFonts w:hint="eastAsia" w:ascii="仿宋" w:hAnsi="仿宋" w:eastAsia="仿宋" w:cs="仿宋"/>
          <w:sz w:val="24"/>
          <w:szCs w:val="32"/>
        </w:rPr>
      </w:pPr>
      <w:r>
        <w:rPr>
          <w:rFonts w:hint="eastAsia" w:ascii="仿宋" w:hAnsi="仿宋" w:eastAsia="仿宋" w:cs="仿宋"/>
          <w:sz w:val="24"/>
          <w:szCs w:val="32"/>
        </w:rPr>
        <w:t>（四）技术服务公司负责承担所有考生条形码制作、打印、分包、封装和寄送服务，确保条形码准确、无误。</w:t>
      </w:r>
    </w:p>
    <w:p>
      <w:pPr>
        <w:spacing w:line="360" w:lineRule="auto"/>
        <w:ind w:right="-143" w:firstLine="480" w:firstLineChars="200"/>
        <w:rPr>
          <w:rFonts w:hint="eastAsia" w:ascii="仿宋" w:hAnsi="仿宋" w:eastAsia="仿宋" w:cs="仿宋"/>
          <w:sz w:val="24"/>
          <w:szCs w:val="32"/>
        </w:rPr>
      </w:pPr>
      <w:r>
        <w:rPr>
          <w:rFonts w:hint="eastAsia" w:ascii="仿宋" w:hAnsi="仿宋" w:eastAsia="仿宋" w:cs="仿宋"/>
          <w:sz w:val="24"/>
          <w:szCs w:val="32"/>
        </w:rPr>
        <w:t>（五）技术服务公司按要求提供网上评卷答题卡的设计和印刷方案，指派答题卡技术设计人员入闱完成各类考试项目涉及科目答题卡的设计。</w:t>
      </w:r>
    </w:p>
    <w:p>
      <w:pPr>
        <w:spacing w:line="360" w:lineRule="auto"/>
        <w:ind w:right="-143" w:firstLine="480" w:firstLineChars="200"/>
        <w:rPr>
          <w:rFonts w:hint="eastAsia" w:ascii="仿宋" w:hAnsi="仿宋" w:eastAsia="仿宋" w:cs="仿宋"/>
          <w:sz w:val="24"/>
          <w:szCs w:val="32"/>
        </w:rPr>
      </w:pPr>
      <w:r>
        <w:rPr>
          <w:rFonts w:hint="eastAsia" w:ascii="仿宋" w:hAnsi="仿宋" w:eastAsia="仿宋" w:cs="仿宋"/>
          <w:sz w:val="24"/>
          <w:szCs w:val="32"/>
        </w:rPr>
        <w:t>（六）提供与扫描任务量相匹配的扫描设备，设备数量须满足在每天合理的有效工作时间内，按时完成扫描任务为准。</w:t>
      </w:r>
    </w:p>
    <w:p>
      <w:pPr>
        <w:spacing w:line="360" w:lineRule="auto"/>
        <w:ind w:right="-143" w:firstLine="480" w:firstLineChars="200"/>
        <w:rPr>
          <w:rFonts w:hint="eastAsia" w:ascii="仿宋" w:hAnsi="仿宋" w:eastAsia="仿宋" w:cs="仿宋"/>
          <w:sz w:val="24"/>
          <w:szCs w:val="32"/>
        </w:rPr>
      </w:pPr>
      <w:r>
        <w:rPr>
          <w:rFonts w:hint="eastAsia" w:ascii="仿宋" w:hAnsi="仿宋" w:eastAsia="仿宋" w:cs="仿宋"/>
          <w:sz w:val="24"/>
          <w:szCs w:val="32"/>
        </w:rPr>
        <w:t>（七）做好评卷前期准备工作和扫描期间的运维保障。</w:t>
      </w:r>
    </w:p>
    <w:p>
      <w:pPr>
        <w:spacing w:line="360" w:lineRule="auto"/>
        <w:ind w:right="-143" w:firstLine="480" w:firstLineChars="200"/>
        <w:rPr>
          <w:rFonts w:hint="eastAsia" w:ascii="仿宋" w:hAnsi="仿宋" w:eastAsia="仿宋" w:cs="仿宋"/>
          <w:sz w:val="24"/>
          <w:szCs w:val="32"/>
        </w:rPr>
      </w:pPr>
      <w:r>
        <w:rPr>
          <w:rFonts w:hint="eastAsia" w:ascii="仿宋" w:hAnsi="仿宋" w:eastAsia="仿宋" w:cs="仿宋"/>
          <w:sz w:val="24"/>
          <w:szCs w:val="32"/>
        </w:rPr>
        <w:t>（八）安排扫描技术人员负责扫描工作的技术处理，技术人员能够独立处理所负责岗位各类问题，把控质量，确保图像数据的完整性和准确性，解决遇到的技术性问题以及对参与扫描工作人员提供相应的技术培训。</w:t>
      </w:r>
    </w:p>
    <w:p>
      <w:pPr>
        <w:spacing w:line="360" w:lineRule="auto"/>
        <w:ind w:right="-143" w:firstLine="480" w:firstLineChars="200"/>
        <w:rPr>
          <w:rFonts w:hint="eastAsia" w:ascii="仿宋" w:hAnsi="仿宋" w:eastAsia="仿宋" w:cs="仿宋"/>
          <w:sz w:val="24"/>
          <w:szCs w:val="32"/>
        </w:rPr>
      </w:pPr>
      <w:r>
        <w:rPr>
          <w:rFonts w:hint="eastAsia" w:ascii="仿宋" w:hAnsi="仿宋" w:eastAsia="仿宋" w:cs="仿宋"/>
          <w:sz w:val="24"/>
          <w:szCs w:val="32"/>
        </w:rPr>
        <w:t>（九）提供满足考试院要求的网上评卷系统、成绩复核系统。</w:t>
      </w:r>
    </w:p>
    <w:p>
      <w:pPr>
        <w:spacing w:line="360" w:lineRule="auto"/>
        <w:ind w:right="-143" w:firstLine="480" w:firstLineChars="200"/>
        <w:rPr>
          <w:rFonts w:hint="eastAsia" w:ascii="仿宋" w:hAnsi="仿宋" w:eastAsia="仿宋" w:cs="仿宋"/>
          <w:sz w:val="24"/>
          <w:szCs w:val="32"/>
        </w:rPr>
      </w:pPr>
      <w:r>
        <w:rPr>
          <w:rFonts w:hint="eastAsia" w:ascii="仿宋" w:hAnsi="仿宋" w:eastAsia="仿宋" w:cs="仿宋"/>
          <w:sz w:val="24"/>
          <w:szCs w:val="32"/>
        </w:rPr>
        <w:t>（十）安排评卷技术人员负责评卷过程中的技术处理工作，能够独立处理所负责岗位各类问题，管控评卷质量，确保数据的完整性和准确性，解决遇到的技术性问题以及对评卷工作人员提供相应的技术培训。</w:t>
      </w:r>
    </w:p>
    <w:p>
      <w:pPr>
        <w:spacing w:line="360" w:lineRule="auto"/>
        <w:ind w:right="-143" w:firstLine="480" w:firstLineChars="200"/>
        <w:rPr>
          <w:rFonts w:hint="eastAsia" w:ascii="仿宋" w:hAnsi="仿宋" w:eastAsia="仿宋" w:cs="仿宋"/>
          <w:sz w:val="24"/>
          <w:szCs w:val="32"/>
        </w:rPr>
      </w:pPr>
      <w:r>
        <w:rPr>
          <w:rFonts w:hint="eastAsia" w:ascii="仿宋" w:hAnsi="仿宋" w:eastAsia="仿宋" w:cs="仿宋"/>
          <w:sz w:val="24"/>
          <w:szCs w:val="32"/>
        </w:rPr>
        <w:t>（十一）评卷期间派驻技术人员，提供7*24小时技术服务：成绩复核期间按考试院要求搭建好成绩复核系统，协助完成成绩复核工作</w:t>
      </w:r>
    </w:p>
    <w:p>
      <w:pPr>
        <w:spacing w:line="360" w:lineRule="auto"/>
        <w:ind w:right="-143" w:firstLine="480" w:firstLineChars="200"/>
        <w:rPr>
          <w:rFonts w:hint="eastAsia" w:ascii="仿宋" w:hAnsi="仿宋" w:eastAsia="仿宋" w:cs="仿宋"/>
          <w:sz w:val="24"/>
          <w:szCs w:val="32"/>
        </w:rPr>
      </w:pPr>
      <w:r>
        <w:rPr>
          <w:rFonts w:hint="eastAsia" w:ascii="仿宋" w:hAnsi="仿宋" w:eastAsia="仿宋" w:cs="仿宋"/>
          <w:sz w:val="24"/>
          <w:szCs w:val="32"/>
        </w:rPr>
        <w:t>（十二）评卷数据经严格的核查、校验后，按考试院要求的格式提供所有考生考试成绩、评卷教师的分析数据、提供数据统计分析服务、提交评卷分析说明并对考试成绩实施加密处理。</w:t>
      </w:r>
    </w:p>
    <w:p>
      <w:pPr>
        <w:spacing w:line="360" w:lineRule="auto"/>
        <w:ind w:right="-143" w:firstLine="480" w:firstLineChars="200"/>
        <w:rPr>
          <w:rFonts w:hint="eastAsia" w:ascii="仿宋" w:hAnsi="仿宋" w:eastAsia="仿宋" w:cs="仿宋"/>
          <w:sz w:val="24"/>
          <w:szCs w:val="32"/>
        </w:rPr>
      </w:pPr>
      <w:r>
        <w:rPr>
          <w:rFonts w:hint="eastAsia" w:ascii="仿宋" w:hAnsi="仿宋" w:eastAsia="仿宋" w:cs="仿宋"/>
          <w:sz w:val="24"/>
          <w:szCs w:val="32"/>
        </w:rPr>
        <w:t>（十三）技术服务公司应</w:t>
      </w:r>
      <w:r>
        <w:rPr>
          <w:rFonts w:hint="eastAsia" w:ascii="仿宋" w:hAnsi="仿宋" w:eastAsia="仿宋" w:cs="仿宋"/>
          <w:sz w:val="24"/>
          <w:szCs w:val="32"/>
          <w:highlight w:val="none"/>
        </w:rPr>
        <w:t>具备丰富的考试数据保密经验，提供的相关服务应符合考试保密要求，要求技术服务公司通过国家保密局的涉密信息系统集成甲级资质认证；</w:t>
      </w:r>
      <w:r>
        <w:rPr>
          <w:rFonts w:hint="eastAsia" w:ascii="仿宋" w:hAnsi="仿宋" w:eastAsia="仿宋" w:cs="仿宋"/>
          <w:sz w:val="24"/>
          <w:szCs w:val="32"/>
        </w:rPr>
        <w:t>服务公司在提供技术服务时须对提供的答题卡及其在扫描、评卷等产生的过程信息和最终信息保守秘密。所有涉及评分参考答案、评卷情况、考试成绩等考试信息，只能由考试院留存，服务公司不得留存。禁止用任何媒介带出数据以及对外提供数据。</w:t>
      </w:r>
    </w:p>
    <w:p>
      <w:pPr>
        <w:spacing w:line="360" w:lineRule="auto"/>
        <w:ind w:right="-143" w:firstLine="480" w:firstLineChars="200"/>
        <w:rPr>
          <w:rFonts w:hint="eastAsia" w:ascii="仿宋" w:hAnsi="仿宋" w:eastAsia="仿宋" w:cs="仿宋"/>
          <w:sz w:val="24"/>
          <w:szCs w:val="32"/>
        </w:rPr>
      </w:pPr>
      <w:r>
        <w:rPr>
          <w:rFonts w:hint="eastAsia" w:ascii="仿宋" w:hAnsi="仿宋" w:eastAsia="仿宋" w:cs="仿宋"/>
          <w:sz w:val="24"/>
          <w:szCs w:val="32"/>
        </w:rPr>
        <w:t>（十四）方案实施时间按照合同约定为准。</w:t>
      </w:r>
    </w:p>
    <w:p>
      <w:pPr>
        <w:spacing w:line="360" w:lineRule="auto"/>
        <w:ind w:right="-143" w:firstLine="480" w:firstLineChars="200"/>
        <w:rPr>
          <w:rFonts w:hint="eastAsia" w:ascii="仿宋" w:hAnsi="仿宋" w:eastAsia="仿宋" w:cs="仿宋"/>
          <w:sz w:val="24"/>
          <w:szCs w:val="32"/>
        </w:rPr>
      </w:pPr>
      <w:r>
        <w:rPr>
          <w:rFonts w:hint="eastAsia" w:ascii="仿宋" w:hAnsi="仿宋" w:eastAsia="仿宋" w:cs="仿宋"/>
          <w:sz w:val="24"/>
          <w:szCs w:val="32"/>
        </w:rPr>
        <w:t>（十五）报价格式</w:t>
      </w:r>
    </w:p>
    <w:p>
      <w:pPr>
        <w:spacing w:line="360" w:lineRule="auto"/>
        <w:ind w:right="-143" w:firstLine="480" w:firstLineChars="200"/>
        <w:rPr>
          <w:rFonts w:hint="eastAsia" w:ascii="仿宋" w:hAnsi="仿宋" w:eastAsia="仿宋" w:cs="仿宋"/>
          <w:sz w:val="24"/>
          <w:szCs w:val="32"/>
        </w:rPr>
      </w:pPr>
      <w:r>
        <w:rPr>
          <w:rFonts w:hint="eastAsia" w:ascii="仿宋" w:hAnsi="仿宋" w:eastAsia="仿宋" w:cs="仿宋"/>
          <w:sz w:val="24"/>
          <w:szCs w:val="32"/>
        </w:rPr>
        <w:t>新疆维吾尔自治区教育考试院各类考试“网上评卷”专项技术服务费用以实际答题卡数量情况进行结算，具体报价严格遵照此表，否则视为无效报价。</w:t>
      </w:r>
    </w:p>
    <w:p>
      <w:pPr>
        <w:pStyle w:val="2"/>
        <w:ind w:right="-143"/>
        <w:rPr>
          <w:rFonts w:hint="eastAsia" w:ascii="仿宋" w:hAnsi="仿宋" w:eastAsia="仿宋" w:cs="仿宋"/>
        </w:rPr>
      </w:pP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85"/>
        <w:gridCol w:w="2496"/>
        <w:gridCol w:w="1139"/>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2" w:type="dxa"/>
            <w:shd w:val="clear" w:color="auto" w:fill="D9D9D9"/>
            <w:vAlign w:val="center"/>
          </w:tcPr>
          <w:p>
            <w:pPr>
              <w:ind w:right="0" w:rightChars="0"/>
              <w:jc w:val="center"/>
              <w:rPr>
                <w:rFonts w:hint="eastAsia" w:ascii="仿宋" w:hAnsi="仿宋" w:eastAsia="仿宋" w:cs="仿宋"/>
                <w:b/>
                <w:sz w:val="22"/>
                <w:szCs w:val="32"/>
              </w:rPr>
            </w:pPr>
            <w:r>
              <w:rPr>
                <w:rFonts w:hint="eastAsia" w:ascii="仿宋" w:hAnsi="仿宋" w:eastAsia="仿宋" w:cs="仿宋"/>
                <w:b/>
                <w:sz w:val="22"/>
                <w:szCs w:val="32"/>
              </w:rPr>
              <w:t>序号</w:t>
            </w:r>
          </w:p>
        </w:tc>
        <w:tc>
          <w:tcPr>
            <w:tcW w:w="1685" w:type="dxa"/>
            <w:shd w:val="clear" w:color="auto" w:fill="D9D9D9"/>
            <w:vAlign w:val="center"/>
          </w:tcPr>
          <w:p>
            <w:pPr>
              <w:ind w:right="0" w:rightChars="0"/>
              <w:jc w:val="center"/>
              <w:rPr>
                <w:rFonts w:hint="eastAsia" w:ascii="仿宋" w:hAnsi="仿宋" w:eastAsia="仿宋" w:cs="仿宋"/>
                <w:b/>
                <w:sz w:val="22"/>
                <w:szCs w:val="32"/>
              </w:rPr>
            </w:pPr>
            <w:r>
              <w:rPr>
                <w:rFonts w:hint="eastAsia" w:ascii="仿宋" w:hAnsi="仿宋" w:eastAsia="仿宋" w:cs="仿宋"/>
                <w:b/>
                <w:sz w:val="22"/>
                <w:szCs w:val="32"/>
              </w:rPr>
              <w:t>考试名称</w:t>
            </w:r>
          </w:p>
        </w:tc>
        <w:tc>
          <w:tcPr>
            <w:tcW w:w="2496" w:type="dxa"/>
            <w:shd w:val="clear" w:color="auto" w:fill="D9D9D9"/>
          </w:tcPr>
          <w:p>
            <w:pPr>
              <w:ind w:right="0" w:rightChars="0"/>
              <w:jc w:val="center"/>
              <w:rPr>
                <w:rFonts w:hint="eastAsia" w:ascii="仿宋" w:hAnsi="仿宋" w:eastAsia="仿宋" w:cs="仿宋"/>
                <w:b/>
                <w:sz w:val="22"/>
                <w:szCs w:val="32"/>
              </w:rPr>
            </w:pPr>
            <w:r>
              <w:rPr>
                <w:rFonts w:hint="eastAsia" w:ascii="仿宋" w:hAnsi="仿宋" w:eastAsia="仿宋" w:cs="仿宋"/>
                <w:b/>
                <w:sz w:val="22"/>
                <w:szCs w:val="32"/>
              </w:rPr>
              <w:t>分项名称</w:t>
            </w:r>
          </w:p>
        </w:tc>
        <w:tc>
          <w:tcPr>
            <w:tcW w:w="1139" w:type="dxa"/>
            <w:shd w:val="clear" w:color="auto" w:fill="D9D9D9"/>
            <w:vAlign w:val="center"/>
          </w:tcPr>
          <w:p>
            <w:pPr>
              <w:ind w:right="0" w:rightChars="0"/>
              <w:jc w:val="center"/>
              <w:rPr>
                <w:rFonts w:hint="eastAsia" w:ascii="仿宋" w:hAnsi="仿宋" w:eastAsia="仿宋" w:cs="仿宋"/>
                <w:b/>
                <w:sz w:val="22"/>
                <w:szCs w:val="32"/>
              </w:rPr>
            </w:pPr>
            <w:r>
              <w:rPr>
                <w:rFonts w:hint="eastAsia" w:ascii="仿宋" w:hAnsi="仿宋" w:eastAsia="仿宋" w:cs="仿宋"/>
                <w:b/>
                <w:sz w:val="22"/>
                <w:szCs w:val="32"/>
              </w:rPr>
              <w:t>预计数量</w:t>
            </w:r>
          </w:p>
        </w:tc>
        <w:tc>
          <w:tcPr>
            <w:tcW w:w="1276" w:type="dxa"/>
            <w:shd w:val="clear" w:color="auto" w:fill="D9D9D9"/>
            <w:vAlign w:val="center"/>
          </w:tcPr>
          <w:p>
            <w:pPr>
              <w:ind w:right="0" w:rightChars="0"/>
              <w:jc w:val="center"/>
              <w:rPr>
                <w:rFonts w:hint="eastAsia" w:ascii="仿宋" w:hAnsi="仿宋" w:eastAsia="仿宋" w:cs="仿宋"/>
                <w:b/>
                <w:sz w:val="22"/>
                <w:szCs w:val="32"/>
              </w:rPr>
            </w:pPr>
            <w:r>
              <w:rPr>
                <w:rFonts w:hint="eastAsia" w:ascii="仿宋" w:hAnsi="仿宋" w:eastAsia="仿宋" w:cs="仿宋"/>
                <w:b/>
                <w:sz w:val="22"/>
                <w:szCs w:val="32"/>
              </w:rPr>
              <w:t>单价</w:t>
            </w:r>
          </w:p>
        </w:tc>
        <w:tc>
          <w:tcPr>
            <w:tcW w:w="1134" w:type="dxa"/>
            <w:shd w:val="clear" w:color="auto" w:fill="D9D9D9"/>
            <w:vAlign w:val="center"/>
          </w:tcPr>
          <w:p>
            <w:pPr>
              <w:ind w:right="0" w:rightChars="0"/>
              <w:jc w:val="center"/>
              <w:rPr>
                <w:rFonts w:hint="eastAsia" w:ascii="仿宋" w:hAnsi="仿宋" w:eastAsia="仿宋" w:cs="仿宋"/>
                <w:b/>
                <w:sz w:val="22"/>
                <w:szCs w:val="32"/>
              </w:rPr>
            </w:pPr>
            <w:r>
              <w:rPr>
                <w:rFonts w:hint="eastAsia" w:ascii="仿宋" w:hAnsi="仿宋" w:eastAsia="仿宋" w:cs="仿宋"/>
                <w:b/>
                <w:sz w:val="22"/>
                <w:szCs w:val="32"/>
              </w:rPr>
              <w:t>分项小计</w:t>
            </w:r>
          </w:p>
        </w:tc>
        <w:tc>
          <w:tcPr>
            <w:tcW w:w="708" w:type="dxa"/>
            <w:shd w:val="clear" w:color="auto" w:fill="D9D9D9"/>
          </w:tcPr>
          <w:p>
            <w:pPr>
              <w:ind w:right="0" w:rightChars="0"/>
              <w:jc w:val="center"/>
              <w:rPr>
                <w:rFonts w:hint="eastAsia" w:ascii="仿宋" w:hAnsi="仿宋" w:eastAsia="仿宋" w:cs="仿宋"/>
                <w:b/>
                <w:sz w:val="22"/>
                <w:szCs w:val="32"/>
              </w:rPr>
            </w:pPr>
            <w:r>
              <w:rPr>
                <w:rFonts w:hint="eastAsia" w:ascii="仿宋" w:hAnsi="仿宋" w:eastAsia="仿宋" w:cs="仿宋"/>
                <w:b/>
                <w:sz w:val="2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1</w:t>
            </w:r>
          </w:p>
        </w:tc>
        <w:tc>
          <w:tcPr>
            <w:tcW w:w="1685"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2021年1月自治区普通高中学业水平考试</w:t>
            </w: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答题卡扫描及数据处理服务费用（A3卡双面）</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600000</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restart"/>
            <w:vAlign w:val="center"/>
          </w:tcPr>
          <w:p>
            <w:pPr>
              <w:ind w:right="0" w:rightChars="0"/>
              <w:jc w:val="center"/>
              <w:rPr>
                <w:rFonts w:hint="eastAsia" w:ascii="仿宋" w:hAnsi="仿宋" w:eastAsia="仿宋" w:cs="仿宋"/>
                <w:sz w:val="22"/>
              </w:rPr>
            </w:pPr>
            <w:r>
              <w:rPr>
                <w:rFonts w:hint="eastAsia" w:ascii="仿宋" w:hAnsi="仿宋" w:eastAsia="仿宋" w:cs="仿宋"/>
                <w:b/>
                <w:color w:val="000000"/>
                <w:sz w:val="22"/>
              </w:rPr>
              <w:t>各类考试条形码运输费用据实结算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答题卡扫描及数据处理服务费用（A4卡双面）</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940000</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答题卡设计费（A3卡双面）</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4</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答题卡设计费（A4卡双面）</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6</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条形码费用</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1800000</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2</w:t>
            </w:r>
          </w:p>
        </w:tc>
        <w:tc>
          <w:tcPr>
            <w:tcW w:w="1685"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2021年1月全国硕士研究生招生考试</w:t>
            </w: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答题卡扫描采集处理及评卷技术服务（A3卡）</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150000</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答题卡扫描采集处理及评卷技术服务（A4卡）</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3000</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答题卡入围监印</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37</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条形码制作打印</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260000</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ind w:right="0" w:rightChars="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3</w:t>
            </w:r>
          </w:p>
        </w:tc>
        <w:tc>
          <w:tcPr>
            <w:tcW w:w="1685" w:type="dxa"/>
            <w:vMerge w:val="restart"/>
            <w:vAlign w:val="center"/>
          </w:tcPr>
          <w:p>
            <w:pPr>
              <w:ind w:right="0" w:rightChars="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2021年4月全国高等教育自学考试</w:t>
            </w: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答题卡扫描采集处理及评卷技术服务（A3卡）</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kern w:val="0"/>
                <w:sz w:val="22"/>
                <w:highlight w:val="none"/>
                <w:lang w:bidi="ar"/>
              </w:rPr>
            </w:pPr>
            <w:r>
              <w:rPr>
                <w:rFonts w:hint="eastAsia" w:ascii="仿宋" w:hAnsi="仿宋" w:eastAsia="仿宋" w:cs="仿宋"/>
                <w:i w:val="0"/>
                <w:color w:val="000000"/>
                <w:kern w:val="0"/>
                <w:sz w:val="22"/>
                <w:szCs w:val="22"/>
                <w:highlight w:val="none"/>
                <w:u w:val="none"/>
                <w:lang w:val="en-US" w:eastAsia="zh-CN" w:bidi="ar"/>
              </w:rPr>
              <w:t>220000</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kern w:val="0"/>
                <w:sz w:val="22"/>
                <w:highlight w:val="none"/>
                <w:lang w:val="en-US" w:eastAsia="zh-CN" w:bidi="ar"/>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42" w:type="dxa"/>
            <w:vMerge w:val="continue"/>
            <w:vAlign w:val="center"/>
          </w:tcPr>
          <w:p>
            <w:pPr>
              <w:ind w:right="0" w:rightChars="0"/>
              <w:jc w:val="center"/>
              <w:rPr>
                <w:rFonts w:hint="eastAsia" w:ascii="仿宋" w:hAnsi="仿宋" w:eastAsia="仿宋" w:cs="仿宋"/>
                <w:sz w:val="22"/>
                <w:szCs w:val="32"/>
                <w:highlight w:val="none"/>
              </w:rPr>
            </w:pPr>
          </w:p>
        </w:tc>
        <w:tc>
          <w:tcPr>
            <w:tcW w:w="1685" w:type="dxa"/>
            <w:vMerge w:val="continue"/>
            <w:vAlign w:val="center"/>
          </w:tcPr>
          <w:p>
            <w:pPr>
              <w:ind w:right="0" w:rightChars="0"/>
              <w:jc w:val="center"/>
              <w:rPr>
                <w:rFonts w:hint="eastAsia" w:ascii="仿宋" w:hAnsi="仿宋" w:eastAsia="仿宋" w:cs="仿宋"/>
                <w:sz w:val="22"/>
                <w:szCs w:val="32"/>
                <w:highlight w:val="none"/>
              </w:rPr>
            </w:pP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条形码制作打印</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i w:val="0"/>
                <w:color w:val="000000"/>
                <w:kern w:val="0"/>
                <w:sz w:val="22"/>
                <w:szCs w:val="22"/>
                <w:highlight w:val="none"/>
                <w:u w:val="none"/>
                <w:lang w:val="en-US" w:eastAsia="zh-CN" w:bidi="ar"/>
              </w:rPr>
              <w:t>370000</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kern w:val="0"/>
                <w:sz w:val="22"/>
                <w:highlight w:val="none"/>
                <w:lang w:val="en-US" w:eastAsia="zh-CN" w:bidi="ar"/>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4</w:t>
            </w:r>
          </w:p>
        </w:tc>
        <w:tc>
          <w:tcPr>
            <w:tcW w:w="1685"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2021年5月自治区区内初中班招生测试</w:t>
            </w: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答题卡扫描采集处理及评卷技术服务（A3卡）</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170000</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答题卡设计费(A3卡双面)</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4</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条形码制作打印</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320000</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ind w:right="0" w:rightChars="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5</w:t>
            </w:r>
          </w:p>
        </w:tc>
        <w:tc>
          <w:tcPr>
            <w:tcW w:w="1685" w:type="dxa"/>
            <w:vMerge w:val="restart"/>
            <w:vAlign w:val="center"/>
          </w:tcPr>
          <w:p>
            <w:pPr>
              <w:ind w:right="0" w:rightChars="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2021年6月内地新疆高中班招生考试</w:t>
            </w: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答题卡扫描采集处理及评卷技术服务（A3卡）</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i w:val="0"/>
                <w:color w:val="000000"/>
                <w:kern w:val="0"/>
                <w:sz w:val="22"/>
                <w:szCs w:val="22"/>
                <w:highlight w:val="none"/>
                <w:u w:val="none"/>
                <w:lang w:val="en-US" w:eastAsia="zh-CN" w:bidi="ar"/>
              </w:rPr>
              <w:t>200000</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kern w:val="0"/>
                <w:sz w:val="22"/>
                <w:highlight w:val="none"/>
                <w:lang w:val="en-US" w:eastAsia="zh-CN" w:bidi="ar"/>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highlight w:val="none"/>
              </w:rPr>
            </w:pPr>
          </w:p>
        </w:tc>
        <w:tc>
          <w:tcPr>
            <w:tcW w:w="1685" w:type="dxa"/>
            <w:vMerge w:val="continue"/>
            <w:vAlign w:val="center"/>
          </w:tcPr>
          <w:p>
            <w:pPr>
              <w:ind w:right="0" w:rightChars="0"/>
              <w:jc w:val="center"/>
              <w:rPr>
                <w:rFonts w:hint="eastAsia" w:ascii="仿宋" w:hAnsi="仿宋" w:eastAsia="仿宋" w:cs="仿宋"/>
                <w:sz w:val="22"/>
                <w:szCs w:val="32"/>
                <w:highlight w:val="none"/>
              </w:rPr>
            </w:pP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答题卡扫描采集处理及评卷技术服务（A</w:t>
            </w:r>
            <w:r>
              <w:rPr>
                <w:rFonts w:hint="eastAsia" w:ascii="仿宋" w:hAnsi="仿宋" w:eastAsia="仿宋" w:cs="仿宋"/>
                <w:sz w:val="22"/>
                <w:szCs w:val="32"/>
                <w:highlight w:val="none"/>
                <w:lang w:val="en-US" w:eastAsia="zh-CN"/>
              </w:rPr>
              <w:t>4</w:t>
            </w:r>
            <w:r>
              <w:rPr>
                <w:rFonts w:hint="eastAsia" w:ascii="仿宋" w:hAnsi="仿宋" w:eastAsia="仿宋" w:cs="仿宋"/>
                <w:sz w:val="22"/>
                <w:szCs w:val="32"/>
                <w:highlight w:val="none"/>
              </w:rPr>
              <w:t>卡）</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i w:val="0"/>
                <w:color w:val="000000"/>
                <w:kern w:val="0"/>
                <w:sz w:val="22"/>
                <w:szCs w:val="22"/>
                <w:highlight w:val="none"/>
                <w:u w:val="none"/>
                <w:lang w:val="en-US" w:eastAsia="zh-CN" w:bidi="ar"/>
              </w:rPr>
              <w:t>50000</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kern w:val="0"/>
                <w:sz w:val="22"/>
                <w:highlight w:val="none"/>
                <w:lang w:val="en-US" w:eastAsia="zh-CN" w:bidi="ar"/>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highlight w:val="none"/>
              </w:rPr>
            </w:pPr>
          </w:p>
        </w:tc>
        <w:tc>
          <w:tcPr>
            <w:tcW w:w="1685" w:type="dxa"/>
            <w:vMerge w:val="continue"/>
            <w:vAlign w:val="center"/>
          </w:tcPr>
          <w:p>
            <w:pPr>
              <w:ind w:right="0" w:rightChars="0"/>
              <w:jc w:val="center"/>
              <w:rPr>
                <w:rFonts w:hint="eastAsia" w:ascii="仿宋" w:hAnsi="仿宋" w:eastAsia="仿宋" w:cs="仿宋"/>
                <w:sz w:val="22"/>
                <w:szCs w:val="32"/>
                <w:highlight w:val="none"/>
              </w:rPr>
            </w:pP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答题卡设计费(A3卡双面)</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kern w:val="0"/>
                <w:sz w:val="22"/>
                <w:highlight w:val="none"/>
                <w:lang w:eastAsia="zh-CN" w:bidi="ar"/>
              </w:rPr>
            </w:pPr>
            <w:r>
              <w:rPr>
                <w:rFonts w:hint="eastAsia" w:ascii="仿宋" w:hAnsi="仿宋" w:eastAsia="仿宋" w:cs="仿宋"/>
                <w:i w:val="0"/>
                <w:color w:val="000000"/>
                <w:kern w:val="0"/>
                <w:sz w:val="22"/>
                <w:szCs w:val="22"/>
                <w:highlight w:val="none"/>
                <w:u w:val="none"/>
                <w:lang w:val="en-US" w:eastAsia="zh-CN" w:bidi="ar"/>
              </w:rPr>
              <w:t>4</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kern w:val="0"/>
                <w:sz w:val="22"/>
                <w:highlight w:val="none"/>
                <w:lang w:val="en-US" w:eastAsia="zh-CN" w:bidi="ar"/>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highlight w:val="none"/>
              </w:rPr>
            </w:pPr>
          </w:p>
        </w:tc>
        <w:tc>
          <w:tcPr>
            <w:tcW w:w="1685" w:type="dxa"/>
            <w:vMerge w:val="continue"/>
            <w:vAlign w:val="center"/>
          </w:tcPr>
          <w:p>
            <w:pPr>
              <w:ind w:right="0" w:rightChars="0"/>
              <w:jc w:val="center"/>
              <w:rPr>
                <w:rFonts w:hint="eastAsia" w:ascii="仿宋" w:hAnsi="仿宋" w:eastAsia="仿宋" w:cs="仿宋"/>
                <w:sz w:val="22"/>
                <w:szCs w:val="32"/>
                <w:highlight w:val="none"/>
              </w:rPr>
            </w:pP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答题卡设计费(A</w:t>
            </w:r>
            <w:r>
              <w:rPr>
                <w:rFonts w:hint="eastAsia" w:ascii="仿宋" w:hAnsi="仿宋" w:eastAsia="仿宋" w:cs="仿宋"/>
                <w:sz w:val="22"/>
                <w:szCs w:val="32"/>
                <w:highlight w:val="none"/>
                <w:lang w:val="en-US" w:eastAsia="zh-CN"/>
              </w:rPr>
              <w:t>4</w:t>
            </w:r>
            <w:r>
              <w:rPr>
                <w:rFonts w:hint="eastAsia" w:ascii="仿宋" w:hAnsi="仿宋" w:eastAsia="仿宋" w:cs="仿宋"/>
                <w:sz w:val="22"/>
                <w:szCs w:val="32"/>
                <w:highlight w:val="none"/>
              </w:rPr>
              <w:t>卡双面)</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kern w:val="0"/>
                <w:sz w:val="22"/>
                <w:highlight w:val="none"/>
                <w:lang w:eastAsia="zh-CN" w:bidi="ar"/>
              </w:rPr>
            </w:pPr>
            <w:r>
              <w:rPr>
                <w:rFonts w:hint="eastAsia" w:ascii="仿宋" w:hAnsi="仿宋" w:eastAsia="仿宋" w:cs="仿宋"/>
                <w:i w:val="0"/>
                <w:color w:val="000000"/>
                <w:kern w:val="0"/>
                <w:sz w:val="22"/>
                <w:szCs w:val="22"/>
                <w:highlight w:val="none"/>
                <w:u w:val="none"/>
                <w:lang w:val="en-US" w:eastAsia="zh-CN" w:bidi="ar"/>
              </w:rPr>
              <w:t>1</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kern w:val="0"/>
                <w:sz w:val="22"/>
                <w:highlight w:val="none"/>
                <w:lang w:val="en-US" w:eastAsia="zh-CN" w:bidi="ar"/>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highlight w:val="none"/>
              </w:rPr>
            </w:pPr>
          </w:p>
        </w:tc>
        <w:tc>
          <w:tcPr>
            <w:tcW w:w="1685" w:type="dxa"/>
            <w:vMerge w:val="continue"/>
            <w:vAlign w:val="center"/>
          </w:tcPr>
          <w:p>
            <w:pPr>
              <w:ind w:right="0" w:rightChars="0"/>
              <w:jc w:val="center"/>
              <w:rPr>
                <w:rFonts w:hint="eastAsia" w:ascii="仿宋" w:hAnsi="仿宋" w:eastAsia="仿宋" w:cs="仿宋"/>
                <w:sz w:val="22"/>
                <w:szCs w:val="32"/>
                <w:highlight w:val="none"/>
              </w:rPr>
            </w:pP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条形码制作打印</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i w:val="0"/>
                <w:color w:val="000000"/>
                <w:kern w:val="0"/>
                <w:sz w:val="22"/>
                <w:szCs w:val="22"/>
                <w:highlight w:val="none"/>
                <w:u w:val="none"/>
                <w:lang w:val="en-US" w:eastAsia="zh-CN" w:bidi="ar"/>
              </w:rPr>
              <w:t>410000</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kern w:val="0"/>
                <w:sz w:val="22"/>
                <w:highlight w:val="none"/>
                <w:lang w:val="en-US" w:eastAsia="zh-CN" w:bidi="ar"/>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6</w:t>
            </w:r>
          </w:p>
        </w:tc>
        <w:tc>
          <w:tcPr>
            <w:tcW w:w="1685"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2021年6月普通高等学校招生全国统一考试</w:t>
            </w: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答题卡扫描采集处理及评卷技术服务（A3卡）</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800000</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答题卡扫描采集处理及评卷技术服务（A4卡）</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180000</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答题卡设计费(A3卡双面)</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28</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答题卡设计费(A4卡双面)</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5</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“体检表、公安表、军检表”设计及印刷菲林制作</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2</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bottom"/>
          </w:tcPr>
          <w:p>
            <w:pPr>
              <w:ind w:right="0" w:rightChars="0"/>
              <w:rPr>
                <w:rFonts w:hint="eastAsia" w:ascii="仿宋" w:hAnsi="仿宋" w:eastAsia="仿宋" w:cs="仿宋"/>
                <w:sz w:val="22"/>
                <w:szCs w:val="32"/>
              </w:rPr>
            </w:pPr>
            <w:r>
              <w:rPr>
                <w:rFonts w:hint="eastAsia" w:ascii="仿宋" w:hAnsi="仿宋" w:eastAsia="仿宋" w:cs="仿宋"/>
                <w:sz w:val="22"/>
                <w:szCs w:val="32"/>
              </w:rPr>
              <w:t>“体检表、公安表、军检表”信息采集处理服务费</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430000</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条形码制作打印</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r>
              <w:rPr>
                <w:rFonts w:hint="eastAsia" w:ascii="仿宋" w:hAnsi="仿宋" w:eastAsia="仿宋" w:cs="仿宋"/>
                <w:i w:val="0"/>
                <w:color w:val="000000"/>
                <w:kern w:val="0"/>
                <w:sz w:val="22"/>
                <w:szCs w:val="22"/>
                <w:u w:val="none"/>
                <w:lang w:val="en-US" w:eastAsia="zh-CN" w:bidi="ar"/>
              </w:rPr>
              <w:t>1500000</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7</w:t>
            </w:r>
          </w:p>
        </w:tc>
        <w:tc>
          <w:tcPr>
            <w:tcW w:w="1685"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2021年自治区普通高等教育专升本考试</w:t>
            </w: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答题卡扫描采集处理及评卷技术服务（A3卡）</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40000</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答题卡设计费(A3卡双面)</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2</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条形码制作打印</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65000</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ind w:right="0" w:rightChars="0"/>
              <w:jc w:val="center"/>
              <w:rPr>
                <w:rFonts w:hint="eastAsia" w:ascii="仿宋" w:hAnsi="仿宋" w:eastAsia="仿宋" w:cs="仿宋"/>
                <w:sz w:val="22"/>
                <w:szCs w:val="32"/>
                <w:lang w:val="en-US" w:eastAsia="zh-CN"/>
              </w:rPr>
            </w:pPr>
            <w:r>
              <w:rPr>
                <w:rFonts w:hint="eastAsia" w:ascii="仿宋" w:hAnsi="仿宋" w:eastAsia="仿宋" w:cs="仿宋"/>
                <w:sz w:val="22"/>
                <w:szCs w:val="32"/>
                <w:lang w:val="en-US" w:eastAsia="zh-CN"/>
              </w:rPr>
              <w:t>8</w:t>
            </w:r>
          </w:p>
        </w:tc>
        <w:tc>
          <w:tcPr>
            <w:tcW w:w="1685" w:type="dxa"/>
            <w:vMerge w:val="restart"/>
            <w:vAlign w:val="center"/>
          </w:tcPr>
          <w:p>
            <w:pPr>
              <w:ind w:right="0" w:rightChars="0"/>
              <w:jc w:val="center"/>
              <w:rPr>
                <w:rFonts w:hint="eastAsia" w:ascii="仿宋" w:hAnsi="仿宋" w:eastAsia="仿宋" w:cs="仿宋"/>
                <w:kern w:val="2"/>
                <w:sz w:val="22"/>
                <w:szCs w:val="32"/>
                <w:lang w:val="en-US" w:eastAsia="zh-CN" w:bidi="ar-SA"/>
              </w:rPr>
            </w:pPr>
            <w:r>
              <w:rPr>
                <w:rFonts w:hint="eastAsia" w:ascii="仿宋" w:hAnsi="仿宋" w:eastAsia="仿宋" w:cs="仿宋"/>
                <w:sz w:val="22"/>
                <w:szCs w:val="32"/>
              </w:rPr>
              <w:t>2021年</w:t>
            </w:r>
            <w:r>
              <w:rPr>
                <w:rFonts w:hint="eastAsia" w:ascii="仿宋" w:hAnsi="仿宋" w:eastAsia="仿宋" w:cs="仿宋"/>
                <w:sz w:val="22"/>
                <w:szCs w:val="32"/>
                <w:lang w:val="en-US" w:eastAsia="zh-CN"/>
              </w:rPr>
              <w:t>7</w:t>
            </w:r>
            <w:r>
              <w:rPr>
                <w:rFonts w:hint="eastAsia" w:ascii="仿宋" w:hAnsi="仿宋" w:eastAsia="仿宋" w:cs="仿宋"/>
                <w:sz w:val="22"/>
                <w:szCs w:val="32"/>
              </w:rPr>
              <w:t>月自治区普通高中学业水平考试</w:t>
            </w:r>
          </w:p>
        </w:tc>
        <w:tc>
          <w:tcPr>
            <w:tcW w:w="2496" w:type="dxa"/>
            <w:vAlign w:val="center"/>
          </w:tcPr>
          <w:p>
            <w:pPr>
              <w:ind w:right="0" w:rightChars="0"/>
              <w:rPr>
                <w:rFonts w:hint="eastAsia" w:ascii="仿宋" w:hAnsi="仿宋" w:eastAsia="仿宋" w:cs="仿宋"/>
                <w:kern w:val="2"/>
                <w:sz w:val="22"/>
                <w:szCs w:val="32"/>
                <w:lang w:val="en-US" w:eastAsia="zh-CN" w:bidi="ar-SA"/>
              </w:rPr>
            </w:pPr>
            <w:r>
              <w:rPr>
                <w:rFonts w:hint="eastAsia" w:ascii="仿宋" w:hAnsi="仿宋" w:eastAsia="仿宋" w:cs="仿宋"/>
                <w:sz w:val="22"/>
                <w:szCs w:val="32"/>
              </w:rPr>
              <w:t>答题卡扫描及数据处理服务费用（A3卡双面）</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kern w:val="2"/>
                <w:sz w:val="22"/>
                <w:szCs w:val="32"/>
                <w:lang w:val="en-US" w:eastAsia="zh-CN" w:bidi="ar-SA"/>
              </w:rPr>
            </w:pPr>
            <w:r>
              <w:rPr>
                <w:rFonts w:hint="eastAsia" w:ascii="仿宋" w:hAnsi="仿宋" w:eastAsia="仿宋" w:cs="仿宋"/>
                <w:i w:val="0"/>
                <w:color w:val="000000"/>
                <w:kern w:val="0"/>
                <w:sz w:val="22"/>
                <w:szCs w:val="22"/>
                <w:u w:val="none"/>
                <w:lang w:val="en-US" w:eastAsia="zh-CN" w:bidi="ar"/>
              </w:rPr>
              <w:t>510000</w:t>
            </w:r>
          </w:p>
        </w:tc>
        <w:tc>
          <w:tcPr>
            <w:tcW w:w="1276" w:type="dxa"/>
            <w:vAlign w:val="center"/>
          </w:tcPr>
          <w:p>
            <w:pPr>
              <w:ind w:right="0" w:rightChars="0"/>
              <w:jc w:val="center"/>
              <w:rPr>
                <w:rFonts w:hint="eastAsia" w:ascii="仿宋" w:hAnsi="仿宋" w:eastAsia="仿宋" w:cs="仿宋"/>
                <w:kern w:val="2"/>
                <w:sz w:val="22"/>
                <w:szCs w:val="22"/>
                <w:lang w:val="en-US" w:eastAsia="zh-CN" w:bidi="ar-SA"/>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kern w:val="2"/>
                <w:sz w:val="22"/>
                <w:szCs w:val="22"/>
                <w:lang w:val="en-US" w:eastAsia="zh-CN" w:bidi="ar-SA"/>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kern w:val="2"/>
                <w:sz w:val="22"/>
                <w:szCs w:val="32"/>
                <w:lang w:val="en-US" w:eastAsia="zh-CN" w:bidi="ar-SA"/>
              </w:rPr>
            </w:pPr>
            <w:r>
              <w:rPr>
                <w:rFonts w:hint="eastAsia" w:ascii="仿宋" w:hAnsi="仿宋" w:eastAsia="仿宋" w:cs="仿宋"/>
                <w:sz w:val="22"/>
                <w:szCs w:val="32"/>
              </w:rPr>
              <w:t>答题卡扫描及数据处理服务费用（A4卡双面）</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kern w:val="2"/>
                <w:sz w:val="22"/>
                <w:szCs w:val="32"/>
                <w:lang w:val="en-US" w:eastAsia="zh-CN" w:bidi="ar-SA"/>
              </w:rPr>
            </w:pPr>
            <w:r>
              <w:rPr>
                <w:rFonts w:hint="eastAsia" w:ascii="仿宋" w:hAnsi="仿宋" w:eastAsia="仿宋" w:cs="仿宋"/>
                <w:i w:val="0"/>
                <w:color w:val="000000"/>
                <w:kern w:val="0"/>
                <w:sz w:val="22"/>
                <w:szCs w:val="22"/>
                <w:u w:val="none"/>
                <w:lang w:val="en-US" w:eastAsia="zh-CN" w:bidi="ar"/>
              </w:rPr>
              <w:t>860000</w:t>
            </w:r>
          </w:p>
        </w:tc>
        <w:tc>
          <w:tcPr>
            <w:tcW w:w="1276" w:type="dxa"/>
            <w:vAlign w:val="center"/>
          </w:tcPr>
          <w:p>
            <w:pPr>
              <w:ind w:right="0" w:rightChars="0"/>
              <w:jc w:val="center"/>
              <w:rPr>
                <w:rFonts w:hint="eastAsia" w:ascii="仿宋" w:hAnsi="仿宋" w:eastAsia="仿宋" w:cs="仿宋"/>
                <w:kern w:val="2"/>
                <w:sz w:val="22"/>
                <w:szCs w:val="22"/>
                <w:lang w:val="en-US" w:eastAsia="zh-CN" w:bidi="ar-SA"/>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kern w:val="2"/>
                <w:sz w:val="22"/>
                <w:szCs w:val="22"/>
                <w:lang w:val="en-US" w:eastAsia="zh-CN" w:bidi="ar-SA"/>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kern w:val="2"/>
                <w:sz w:val="22"/>
                <w:szCs w:val="32"/>
                <w:lang w:val="en-US" w:eastAsia="zh-CN" w:bidi="ar-SA"/>
              </w:rPr>
            </w:pPr>
            <w:r>
              <w:rPr>
                <w:rFonts w:hint="eastAsia" w:ascii="仿宋" w:hAnsi="仿宋" w:eastAsia="仿宋" w:cs="仿宋"/>
                <w:sz w:val="22"/>
                <w:szCs w:val="32"/>
              </w:rPr>
              <w:t>答题卡设计费（A3卡双面）</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kern w:val="2"/>
                <w:sz w:val="22"/>
                <w:szCs w:val="32"/>
                <w:lang w:val="en-US" w:eastAsia="zh-CN" w:bidi="ar-SA"/>
              </w:rPr>
            </w:pPr>
            <w:r>
              <w:rPr>
                <w:rFonts w:hint="eastAsia" w:ascii="仿宋" w:hAnsi="仿宋" w:eastAsia="仿宋" w:cs="仿宋"/>
                <w:i w:val="0"/>
                <w:color w:val="000000"/>
                <w:kern w:val="0"/>
                <w:sz w:val="22"/>
                <w:szCs w:val="22"/>
                <w:u w:val="none"/>
                <w:lang w:val="en-US" w:eastAsia="zh-CN" w:bidi="ar"/>
              </w:rPr>
              <w:t>4</w:t>
            </w:r>
          </w:p>
        </w:tc>
        <w:tc>
          <w:tcPr>
            <w:tcW w:w="1276" w:type="dxa"/>
            <w:vAlign w:val="center"/>
          </w:tcPr>
          <w:p>
            <w:pPr>
              <w:ind w:right="0" w:rightChars="0"/>
              <w:jc w:val="center"/>
              <w:rPr>
                <w:rFonts w:hint="eastAsia" w:ascii="仿宋" w:hAnsi="仿宋" w:eastAsia="仿宋" w:cs="仿宋"/>
                <w:kern w:val="2"/>
                <w:sz w:val="22"/>
                <w:szCs w:val="22"/>
                <w:lang w:val="en-US" w:eastAsia="zh-CN" w:bidi="ar-SA"/>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kern w:val="2"/>
                <w:sz w:val="22"/>
                <w:szCs w:val="22"/>
                <w:lang w:val="en-US" w:eastAsia="zh-CN" w:bidi="ar-SA"/>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kern w:val="2"/>
                <w:sz w:val="22"/>
                <w:szCs w:val="32"/>
                <w:lang w:val="en-US" w:eastAsia="zh-CN" w:bidi="ar-SA"/>
              </w:rPr>
            </w:pPr>
            <w:r>
              <w:rPr>
                <w:rFonts w:hint="eastAsia" w:ascii="仿宋" w:hAnsi="仿宋" w:eastAsia="仿宋" w:cs="仿宋"/>
                <w:sz w:val="22"/>
                <w:szCs w:val="32"/>
              </w:rPr>
              <w:t>答题卡设计费（A4卡双面）</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kern w:val="2"/>
                <w:sz w:val="22"/>
                <w:szCs w:val="32"/>
                <w:lang w:val="en-US" w:eastAsia="zh-CN" w:bidi="ar-SA"/>
              </w:rPr>
            </w:pPr>
            <w:r>
              <w:rPr>
                <w:rFonts w:hint="eastAsia" w:ascii="仿宋" w:hAnsi="仿宋" w:eastAsia="仿宋" w:cs="仿宋"/>
                <w:i w:val="0"/>
                <w:color w:val="000000"/>
                <w:kern w:val="0"/>
                <w:sz w:val="22"/>
                <w:szCs w:val="22"/>
                <w:u w:val="none"/>
                <w:lang w:val="en-US" w:eastAsia="zh-CN" w:bidi="ar"/>
              </w:rPr>
              <w:t>6</w:t>
            </w:r>
          </w:p>
        </w:tc>
        <w:tc>
          <w:tcPr>
            <w:tcW w:w="1276" w:type="dxa"/>
            <w:vAlign w:val="center"/>
          </w:tcPr>
          <w:p>
            <w:pPr>
              <w:ind w:right="0" w:rightChars="0"/>
              <w:jc w:val="center"/>
              <w:rPr>
                <w:rFonts w:hint="eastAsia" w:ascii="仿宋" w:hAnsi="仿宋" w:eastAsia="仿宋" w:cs="仿宋"/>
                <w:kern w:val="2"/>
                <w:sz w:val="22"/>
                <w:szCs w:val="22"/>
                <w:lang w:val="en-US" w:eastAsia="zh-CN" w:bidi="ar-SA"/>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kern w:val="2"/>
                <w:sz w:val="22"/>
                <w:szCs w:val="22"/>
                <w:lang w:val="en-US" w:eastAsia="zh-CN" w:bidi="ar-SA"/>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kern w:val="2"/>
                <w:sz w:val="22"/>
                <w:szCs w:val="32"/>
                <w:lang w:val="en-US" w:eastAsia="zh-CN" w:bidi="ar-SA"/>
              </w:rPr>
            </w:pPr>
            <w:r>
              <w:rPr>
                <w:rFonts w:hint="eastAsia" w:ascii="仿宋" w:hAnsi="仿宋" w:eastAsia="仿宋" w:cs="仿宋"/>
                <w:sz w:val="22"/>
                <w:szCs w:val="32"/>
              </w:rPr>
              <w:t>条形码费用</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kern w:val="2"/>
                <w:sz w:val="22"/>
                <w:szCs w:val="32"/>
                <w:lang w:val="en-US" w:eastAsia="zh-CN" w:bidi="ar-SA"/>
              </w:rPr>
            </w:pPr>
            <w:r>
              <w:rPr>
                <w:rFonts w:hint="eastAsia" w:ascii="仿宋" w:hAnsi="仿宋" w:eastAsia="仿宋" w:cs="仿宋"/>
                <w:i w:val="0"/>
                <w:color w:val="000000"/>
                <w:kern w:val="0"/>
                <w:sz w:val="22"/>
                <w:szCs w:val="22"/>
                <w:u w:val="none"/>
                <w:lang w:val="en-US" w:eastAsia="zh-CN" w:bidi="ar"/>
              </w:rPr>
              <w:t>1500000</w:t>
            </w:r>
          </w:p>
        </w:tc>
        <w:tc>
          <w:tcPr>
            <w:tcW w:w="1276" w:type="dxa"/>
            <w:vAlign w:val="center"/>
          </w:tcPr>
          <w:p>
            <w:pPr>
              <w:ind w:right="0" w:rightChars="0"/>
              <w:jc w:val="center"/>
              <w:rPr>
                <w:rFonts w:hint="eastAsia" w:ascii="仿宋" w:hAnsi="仿宋" w:eastAsia="仿宋" w:cs="仿宋"/>
                <w:kern w:val="2"/>
                <w:sz w:val="22"/>
                <w:szCs w:val="22"/>
                <w:lang w:val="en-US" w:eastAsia="zh-CN" w:bidi="ar-SA"/>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kern w:val="2"/>
                <w:sz w:val="22"/>
                <w:szCs w:val="22"/>
                <w:lang w:val="en-US" w:eastAsia="zh-CN" w:bidi="ar-SA"/>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ind w:right="0" w:rightChars="0"/>
              <w:jc w:val="center"/>
              <w:rPr>
                <w:rFonts w:hint="eastAsia" w:ascii="仿宋" w:hAnsi="仿宋" w:eastAsia="仿宋" w:cs="仿宋"/>
                <w:sz w:val="22"/>
                <w:szCs w:val="32"/>
                <w:highlight w:val="none"/>
                <w:lang w:eastAsia="zh-CN"/>
              </w:rPr>
            </w:pPr>
            <w:r>
              <w:rPr>
                <w:rFonts w:hint="eastAsia" w:ascii="仿宋" w:hAnsi="仿宋" w:eastAsia="仿宋" w:cs="仿宋"/>
                <w:sz w:val="22"/>
                <w:szCs w:val="32"/>
                <w:highlight w:val="none"/>
                <w:lang w:val="en-US" w:eastAsia="zh-CN"/>
              </w:rPr>
              <w:t>9</w:t>
            </w:r>
          </w:p>
        </w:tc>
        <w:tc>
          <w:tcPr>
            <w:tcW w:w="1685" w:type="dxa"/>
            <w:vMerge w:val="restart"/>
            <w:vAlign w:val="center"/>
          </w:tcPr>
          <w:p>
            <w:pPr>
              <w:ind w:right="0" w:rightChars="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2021年自治区特岗教师考试</w:t>
            </w: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答题卡扫描采集处理及评卷技术服务（A3卡）</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i w:val="0"/>
                <w:color w:val="000000"/>
                <w:kern w:val="0"/>
                <w:sz w:val="22"/>
                <w:szCs w:val="22"/>
                <w:highlight w:val="none"/>
                <w:u w:val="none"/>
                <w:lang w:val="en-US" w:eastAsia="zh-CN" w:bidi="ar"/>
              </w:rPr>
              <w:t>60000</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kern w:val="2"/>
                <w:sz w:val="22"/>
                <w:szCs w:val="22"/>
                <w:highlight w:val="none"/>
                <w:lang w:val="en-US" w:eastAsia="zh-CN" w:bidi="ar-SA"/>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highlight w:val="none"/>
              </w:rPr>
            </w:pPr>
          </w:p>
        </w:tc>
        <w:tc>
          <w:tcPr>
            <w:tcW w:w="1685" w:type="dxa"/>
            <w:vMerge w:val="continue"/>
            <w:vAlign w:val="center"/>
          </w:tcPr>
          <w:p>
            <w:pPr>
              <w:ind w:right="0" w:rightChars="0"/>
              <w:jc w:val="center"/>
              <w:rPr>
                <w:rFonts w:hint="eastAsia" w:ascii="仿宋" w:hAnsi="仿宋" w:eastAsia="仿宋" w:cs="仿宋"/>
                <w:sz w:val="22"/>
                <w:szCs w:val="32"/>
                <w:highlight w:val="none"/>
              </w:rPr>
            </w:pP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答题卡设计费(A3卡双面)</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i w:val="0"/>
                <w:color w:val="000000"/>
                <w:kern w:val="0"/>
                <w:sz w:val="22"/>
                <w:szCs w:val="22"/>
                <w:highlight w:val="none"/>
                <w:u w:val="none"/>
                <w:lang w:val="en-US" w:eastAsia="zh-CN" w:bidi="ar"/>
              </w:rPr>
              <w:t>55</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kern w:val="2"/>
                <w:sz w:val="22"/>
                <w:szCs w:val="22"/>
                <w:highlight w:val="none"/>
                <w:lang w:val="en-US" w:eastAsia="zh-CN" w:bidi="ar-SA"/>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highlight w:val="none"/>
              </w:rPr>
            </w:pPr>
          </w:p>
        </w:tc>
        <w:tc>
          <w:tcPr>
            <w:tcW w:w="1685" w:type="dxa"/>
            <w:vMerge w:val="continue"/>
            <w:vAlign w:val="center"/>
          </w:tcPr>
          <w:p>
            <w:pPr>
              <w:ind w:right="0" w:rightChars="0"/>
              <w:jc w:val="center"/>
              <w:rPr>
                <w:rFonts w:hint="eastAsia" w:ascii="仿宋" w:hAnsi="仿宋" w:eastAsia="仿宋" w:cs="仿宋"/>
                <w:sz w:val="22"/>
                <w:szCs w:val="32"/>
                <w:highlight w:val="none"/>
              </w:rPr>
            </w:pP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条形码制作打印</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i w:val="0"/>
                <w:color w:val="000000"/>
                <w:kern w:val="0"/>
                <w:sz w:val="22"/>
                <w:szCs w:val="22"/>
                <w:highlight w:val="none"/>
                <w:u w:val="none"/>
                <w:lang w:val="en-US" w:eastAsia="zh-CN" w:bidi="ar"/>
              </w:rPr>
              <w:t>90000</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kern w:val="2"/>
                <w:sz w:val="22"/>
                <w:szCs w:val="22"/>
                <w:highlight w:val="none"/>
                <w:lang w:val="en-US" w:eastAsia="zh-CN" w:bidi="ar-SA"/>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42" w:type="dxa"/>
            <w:vMerge w:val="restart"/>
            <w:vAlign w:val="center"/>
          </w:tcPr>
          <w:p>
            <w:pPr>
              <w:ind w:right="0" w:rightChars="0"/>
              <w:jc w:val="center"/>
              <w:rPr>
                <w:rFonts w:hint="eastAsia" w:ascii="仿宋" w:hAnsi="仿宋" w:eastAsia="仿宋" w:cs="仿宋"/>
                <w:sz w:val="22"/>
                <w:szCs w:val="32"/>
                <w:highlight w:val="none"/>
                <w:lang w:val="en-US" w:eastAsia="zh-CN"/>
              </w:rPr>
            </w:pPr>
            <w:r>
              <w:rPr>
                <w:rFonts w:hint="eastAsia" w:ascii="仿宋" w:hAnsi="仿宋" w:eastAsia="仿宋" w:cs="仿宋"/>
                <w:sz w:val="22"/>
                <w:szCs w:val="32"/>
                <w:highlight w:val="none"/>
                <w:lang w:val="en-US" w:eastAsia="zh-CN"/>
              </w:rPr>
              <w:t>10</w:t>
            </w:r>
          </w:p>
        </w:tc>
        <w:tc>
          <w:tcPr>
            <w:tcW w:w="1685" w:type="dxa"/>
            <w:vMerge w:val="restart"/>
            <w:vAlign w:val="center"/>
          </w:tcPr>
          <w:p>
            <w:pPr>
              <w:ind w:right="0" w:rightChars="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2021年10月全国高等教育自学考试</w:t>
            </w: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答题卡扫描采集处理及评卷技术服务（A3卡）</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i w:val="0"/>
                <w:color w:val="000000"/>
                <w:kern w:val="0"/>
                <w:sz w:val="22"/>
                <w:szCs w:val="22"/>
                <w:highlight w:val="none"/>
                <w:u w:val="none"/>
                <w:lang w:val="en-US" w:eastAsia="zh-CN" w:bidi="ar"/>
              </w:rPr>
              <w:t>225000</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kern w:val="2"/>
                <w:sz w:val="22"/>
                <w:szCs w:val="22"/>
                <w:highlight w:val="none"/>
                <w:lang w:val="en-US" w:eastAsia="zh-CN" w:bidi="ar-SA"/>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2" w:type="dxa"/>
            <w:vMerge w:val="continue"/>
            <w:vAlign w:val="center"/>
          </w:tcPr>
          <w:p>
            <w:pPr>
              <w:ind w:right="0" w:rightChars="0"/>
              <w:jc w:val="center"/>
              <w:rPr>
                <w:rFonts w:hint="eastAsia" w:ascii="仿宋" w:hAnsi="仿宋" w:eastAsia="仿宋" w:cs="仿宋"/>
                <w:sz w:val="22"/>
                <w:szCs w:val="32"/>
                <w:highlight w:val="none"/>
              </w:rPr>
            </w:pPr>
          </w:p>
        </w:tc>
        <w:tc>
          <w:tcPr>
            <w:tcW w:w="1685" w:type="dxa"/>
            <w:vMerge w:val="continue"/>
            <w:vAlign w:val="center"/>
          </w:tcPr>
          <w:p>
            <w:pPr>
              <w:ind w:right="0" w:rightChars="0"/>
              <w:jc w:val="center"/>
              <w:rPr>
                <w:rFonts w:hint="eastAsia" w:ascii="仿宋" w:hAnsi="仿宋" w:eastAsia="仿宋" w:cs="仿宋"/>
                <w:sz w:val="22"/>
                <w:szCs w:val="32"/>
                <w:highlight w:val="none"/>
              </w:rPr>
            </w:pP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条形码制作打印</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highlight w:val="none"/>
              </w:rPr>
            </w:pPr>
            <w:r>
              <w:rPr>
                <w:rFonts w:hint="eastAsia" w:ascii="仿宋" w:hAnsi="仿宋" w:eastAsia="仿宋" w:cs="仿宋"/>
                <w:i w:val="0"/>
                <w:color w:val="000000"/>
                <w:kern w:val="0"/>
                <w:sz w:val="22"/>
                <w:szCs w:val="22"/>
                <w:highlight w:val="none"/>
                <w:u w:val="none"/>
                <w:lang w:val="en-US" w:eastAsia="zh-CN" w:bidi="ar"/>
              </w:rPr>
              <w:t>400000</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kern w:val="2"/>
                <w:sz w:val="22"/>
                <w:szCs w:val="22"/>
                <w:highlight w:val="none"/>
                <w:lang w:val="en-US" w:eastAsia="zh-CN" w:bidi="ar-SA"/>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ind w:right="0" w:rightChars="0"/>
              <w:jc w:val="center"/>
              <w:rPr>
                <w:rFonts w:hint="eastAsia" w:ascii="仿宋" w:hAnsi="仿宋" w:eastAsia="仿宋" w:cs="仿宋"/>
                <w:sz w:val="22"/>
                <w:szCs w:val="32"/>
                <w:lang w:eastAsia="zh-CN"/>
              </w:rPr>
            </w:pPr>
            <w:r>
              <w:rPr>
                <w:rFonts w:hint="eastAsia" w:ascii="仿宋" w:hAnsi="仿宋" w:eastAsia="仿宋" w:cs="仿宋"/>
                <w:sz w:val="22"/>
                <w:szCs w:val="32"/>
              </w:rPr>
              <w:t>1</w:t>
            </w:r>
            <w:r>
              <w:rPr>
                <w:rFonts w:hint="eastAsia" w:ascii="仿宋" w:hAnsi="仿宋" w:eastAsia="仿宋" w:cs="仿宋"/>
                <w:sz w:val="22"/>
                <w:szCs w:val="32"/>
                <w:lang w:val="en-US" w:eastAsia="zh-CN"/>
              </w:rPr>
              <w:t>1</w:t>
            </w:r>
          </w:p>
        </w:tc>
        <w:tc>
          <w:tcPr>
            <w:tcW w:w="1685"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2021年10月成人高等学校招生全国统一考试</w:t>
            </w: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答题卡扫描采集处理及评卷技术服务（A3卡）</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120000</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答题卡扫描采集处理及评卷技术服务（A4卡）</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80000</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答题卡设计费(A3卡双面)</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13</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答题卡设计费(A4卡双面)</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4</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条形码制作打印</w:t>
            </w:r>
          </w:p>
        </w:tc>
        <w:tc>
          <w:tcPr>
            <w:tcW w:w="1139" w:type="dxa"/>
            <w:vAlign w:val="center"/>
          </w:tcPr>
          <w:p>
            <w:pPr>
              <w:keepNext w:val="0"/>
              <w:keepLines w:val="0"/>
              <w:widowControl/>
              <w:suppressLineNumbers w:val="0"/>
              <w:ind w:right="-163" w:rightChars="-68"/>
              <w:jc w:val="center"/>
              <w:textAlignment w:val="center"/>
              <w:rPr>
                <w:rFonts w:hint="eastAsia" w:ascii="仿宋" w:hAnsi="仿宋" w:eastAsia="仿宋" w:cs="仿宋"/>
                <w:sz w:val="22"/>
                <w:szCs w:val="32"/>
              </w:rPr>
            </w:pPr>
            <w:r>
              <w:rPr>
                <w:rFonts w:hint="eastAsia" w:ascii="仿宋" w:hAnsi="仿宋" w:eastAsia="仿宋" w:cs="仿宋"/>
                <w:i w:val="0"/>
                <w:color w:val="000000"/>
                <w:kern w:val="0"/>
                <w:sz w:val="22"/>
                <w:szCs w:val="22"/>
                <w:u w:val="none"/>
                <w:lang w:val="en-US" w:eastAsia="zh-CN" w:bidi="ar"/>
              </w:rPr>
              <w:t>360000</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keepNext w:val="0"/>
              <w:keepLines w:val="0"/>
              <w:widowControl/>
              <w:suppressLineNumbers w:val="0"/>
              <w:ind w:right="-163" w:rightChars="-68"/>
              <w:jc w:val="center"/>
              <w:textAlignment w:val="center"/>
              <w:rPr>
                <w:rFonts w:hint="eastAsia" w:ascii="仿宋" w:hAnsi="仿宋" w:eastAsia="仿宋" w:cs="仿宋"/>
                <w:sz w:val="22"/>
              </w:rPr>
            </w:pP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2" w:type="dxa"/>
            <w:vMerge w:val="restart"/>
            <w:vAlign w:val="center"/>
          </w:tcPr>
          <w:p>
            <w:pPr>
              <w:ind w:right="0" w:rightChars="0"/>
              <w:jc w:val="center"/>
              <w:rPr>
                <w:rFonts w:hint="eastAsia" w:ascii="仿宋" w:hAnsi="仿宋" w:eastAsia="仿宋" w:cs="仿宋"/>
                <w:b/>
                <w:bCs/>
                <w:sz w:val="22"/>
                <w:szCs w:val="32"/>
                <w:lang w:eastAsia="zh-CN"/>
              </w:rPr>
            </w:pPr>
            <w:r>
              <w:rPr>
                <w:rFonts w:hint="eastAsia" w:ascii="仿宋" w:hAnsi="仿宋" w:eastAsia="仿宋" w:cs="仿宋"/>
                <w:b/>
                <w:bCs/>
                <w:sz w:val="22"/>
                <w:szCs w:val="32"/>
              </w:rPr>
              <w:t>1</w:t>
            </w:r>
            <w:r>
              <w:rPr>
                <w:rFonts w:hint="eastAsia" w:ascii="仿宋" w:hAnsi="仿宋" w:eastAsia="仿宋" w:cs="仿宋"/>
                <w:b/>
                <w:bCs/>
                <w:sz w:val="22"/>
                <w:szCs w:val="32"/>
                <w:lang w:val="en-US" w:eastAsia="zh-CN"/>
              </w:rPr>
              <w:t>2</w:t>
            </w:r>
          </w:p>
        </w:tc>
        <w:tc>
          <w:tcPr>
            <w:tcW w:w="1685" w:type="dxa"/>
            <w:vMerge w:val="restart"/>
            <w:vAlign w:val="center"/>
          </w:tcPr>
          <w:p>
            <w:pPr>
              <w:ind w:right="0" w:rightChars="0"/>
              <w:jc w:val="center"/>
              <w:rPr>
                <w:rFonts w:hint="eastAsia" w:ascii="仿宋" w:hAnsi="仿宋" w:eastAsia="仿宋" w:cs="仿宋"/>
                <w:b/>
                <w:bCs/>
                <w:sz w:val="22"/>
                <w:szCs w:val="32"/>
              </w:rPr>
            </w:pPr>
            <w:r>
              <w:rPr>
                <w:rFonts w:hint="eastAsia" w:ascii="仿宋" w:hAnsi="仿宋" w:eastAsia="仿宋" w:cs="仿宋"/>
                <w:b/>
                <w:bCs/>
              </w:rPr>
              <w:t>合计投标总价（含增值税金额）</w:t>
            </w:r>
          </w:p>
        </w:tc>
        <w:tc>
          <w:tcPr>
            <w:tcW w:w="2496" w:type="dxa"/>
            <w:vAlign w:val="center"/>
          </w:tcPr>
          <w:p>
            <w:pPr>
              <w:ind w:right="0" w:rightChars="0"/>
              <w:rPr>
                <w:rFonts w:hint="eastAsia" w:ascii="仿宋" w:hAnsi="仿宋" w:eastAsia="仿宋" w:cs="仿宋"/>
                <w:b/>
                <w:bCs/>
                <w:sz w:val="22"/>
                <w:szCs w:val="32"/>
              </w:rPr>
            </w:pPr>
            <w:r>
              <w:rPr>
                <w:rFonts w:hint="eastAsia" w:ascii="仿宋" w:hAnsi="仿宋" w:eastAsia="仿宋" w:cs="仿宋"/>
                <w:b/>
                <w:bCs/>
                <w:sz w:val="22"/>
                <w:szCs w:val="32"/>
              </w:rPr>
              <w:t>人民币大写：</w:t>
            </w:r>
          </w:p>
        </w:tc>
        <w:tc>
          <w:tcPr>
            <w:tcW w:w="4257" w:type="dxa"/>
            <w:gridSpan w:val="4"/>
            <w:vAlign w:val="center"/>
          </w:tcPr>
          <w:p>
            <w:pPr>
              <w:ind w:right="0" w:rightChars="0"/>
              <w:rPr>
                <w:rFonts w:hint="eastAsia" w:ascii="仿宋" w:hAnsi="仿宋" w:eastAsia="仿宋" w:cs="仿宋"/>
                <w:b/>
                <w:bCs/>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b/>
                <w:bCs/>
                <w:sz w:val="22"/>
                <w:szCs w:val="32"/>
              </w:rPr>
            </w:pPr>
          </w:p>
        </w:tc>
        <w:tc>
          <w:tcPr>
            <w:tcW w:w="1685" w:type="dxa"/>
            <w:vMerge w:val="continue"/>
            <w:vAlign w:val="center"/>
          </w:tcPr>
          <w:p>
            <w:pPr>
              <w:ind w:right="0" w:rightChars="0"/>
              <w:jc w:val="center"/>
              <w:rPr>
                <w:rFonts w:hint="eastAsia" w:ascii="仿宋" w:hAnsi="仿宋" w:eastAsia="仿宋" w:cs="仿宋"/>
                <w:b/>
                <w:bCs/>
                <w:sz w:val="22"/>
                <w:szCs w:val="32"/>
              </w:rPr>
            </w:pPr>
          </w:p>
        </w:tc>
        <w:tc>
          <w:tcPr>
            <w:tcW w:w="2496" w:type="dxa"/>
            <w:vAlign w:val="center"/>
          </w:tcPr>
          <w:p>
            <w:pPr>
              <w:ind w:right="0" w:rightChars="0"/>
              <w:rPr>
                <w:rFonts w:hint="eastAsia" w:ascii="仿宋" w:hAnsi="仿宋" w:eastAsia="仿宋" w:cs="仿宋"/>
                <w:b/>
                <w:bCs/>
                <w:sz w:val="22"/>
                <w:szCs w:val="32"/>
              </w:rPr>
            </w:pPr>
            <w:r>
              <w:rPr>
                <w:rFonts w:hint="eastAsia" w:ascii="仿宋" w:hAnsi="仿宋" w:eastAsia="仿宋" w:cs="仿宋"/>
                <w:b/>
                <w:bCs/>
                <w:sz w:val="22"/>
                <w:szCs w:val="32"/>
              </w:rPr>
              <w:t>人民币小写：</w:t>
            </w:r>
          </w:p>
        </w:tc>
        <w:tc>
          <w:tcPr>
            <w:tcW w:w="4257" w:type="dxa"/>
            <w:gridSpan w:val="4"/>
            <w:vAlign w:val="center"/>
          </w:tcPr>
          <w:p>
            <w:pPr>
              <w:widowControl/>
              <w:ind w:right="0" w:rightChars="0"/>
              <w:jc w:val="left"/>
              <w:textAlignment w:val="center"/>
              <w:rPr>
                <w:rFonts w:hint="eastAsia" w:ascii="仿宋" w:hAnsi="仿宋" w:eastAsia="仿宋" w:cs="仿宋"/>
                <w:b/>
                <w:bCs/>
                <w:sz w:val="24"/>
                <w:szCs w:val="24"/>
              </w:rPr>
            </w:pPr>
          </w:p>
        </w:tc>
      </w:tr>
    </w:tbl>
    <w:p>
      <w:pPr>
        <w:spacing w:line="560" w:lineRule="exact"/>
        <w:ind w:right="-143" w:firstLine="480" w:firstLineChars="200"/>
        <w:rPr>
          <w:rFonts w:hint="eastAsia" w:ascii="仿宋" w:hAnsi="仿宋" w:eastAsia="仿宋" w:cs="仿宋"/>
          <w:sz w:val="24"/>
          <w:szCs w:val="24"/>
        </w:rPr>
      </w:pP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二、技术服务要求及内容</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技术服务要求以信息技术手段协助考试院进行新疆维吾尔自治区各类考试的答题卡扫描、网上评卷等工作，未尽事项以新疆维吾尔自治区教育考试院各类考试技术服务方案中的总体要求为准。</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必须在项目执行前准备工作、执行中及后期查分、查卷、数据统计过程中需有技术人员在本地现场提供技术支持。</w:t>
      </w:r>
    </w:p>
    <w:p>
      <w:pPr>
        <w:spacing w:line="560" w:lineRule="exact"/>
        <w:ind w:right="-143" w:firstLine="482" w:firstLineChars="200"/>
        <w:rPr>
          <w:rFonts w:hint="eastAsia" w:ascii="仿宋" w:hAnsi="仿宋" w:eastAsia="仿宋" w:cs="仿宋"/>
          <w:b/>
          <w:bCs/>
          <w:sz w:val="24"/>
          <w:szCs w:val="24"/>
        </w:rPr>
      </w:pPr>
      <w:r>
        <w:rPr>
          <w:rFonts w:hint="eastAsia" w:ascii="仿宋" w:hAnsi="仿宋" w:eastAsia="仿宋" w:cs="仿宋"/>
          <w:b/>
          <w:bCs/>
          <w:sz w:val="24"/>
          <w:szCs w:val="24"/>
        </w:rPr>
        <w:t>（一）考试前服务</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★1.需在扫描前5天安排至少5名技术人员到教育考试院指定的扫描点及评卷点做好硬件、软件和网络的配置和测试工作。各评卷点负责提供教师评卷用计算机和局域网，投标人负责提供扫描仪。</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2.为评卷点的网管人员和学科组组长培训提供技术支持和培训。</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3.安排专人协助设计、制作答题卡和条形码，确保符合网上评卷要求。</w:t>
      </w:r>
    </w:p>
    <w:p>
      <w:pPr>
        <w:spacing w:line="560" w:lineRule="exact"/>
        <w:ind w:right="-143" w:firstLine="482" w:firstLineChars="200"/>
        <w:rPr>
          <w:rFonts w:hint="eastAsia" w:ascii="仿宋" w:hAnsi="仿宋" w:eastAsia="仿宋" w:cs="仿宋"/>
          <w:b/>
          <w:bCs/>
          <w:sz w:val="24"/>
          <w:szCs w:val="24"/>
        </w:rPr>
      </w:pPr>
      <w:r>
        <w:rPr>
          <w:rFonts w:hint="eastAsia" w:ascii="仿宋" w:hAnsi="仿宋" w:eastAsia="仿宋" w:cs="仿宋"/>
          <w:b/>
          <w:bCs/>
          <w:sz w:val="24"/>
          <w:szCs w:val="24"/>
        </w:rPr>
        <w:t>（二）条形码服务</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1.提供2021年新疆维吾尔自治区各类考试所用条形码，条形码数量以考试院提供的考生报名库为准，并以此数量进行结算。</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2.服务公司完成2021年新疆维吾尔自治区各类考试项目的条形码印制，包括条形码的制作、打印、检测、分切、质检、补打、封装、发运等。</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（1）品名：不干胶选用哑面、高密度、可书写的材料。</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（2）品质要求：条形码尺寸大小为50mm×20mm的圆角矩形，须保证条形码粘纸质量可靠、附着碳粉的粘性强、纸面平整、纸张干燥、干净清洁、数量齐全。</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（3）条形码码型：128C码或128码。</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（4）印制模式：按照考场编排数据库要求变动。</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（5）印制数量：按照考试院提出的要求为准。</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（6）印刷内容：除条形码外增加考生姓名，准考证号、考场号、座位号四项文字内容。</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（7）包装箱标签说明：××市（州）××县（市、区），××学校（考点）。</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（8）服务公司在考试院提供考场编排数据库（即考生报名库）后10天内完成条形码的印制、检测等工作，并将条形码运达新疆维吾尔考试院指定地点。</w:t>
      </w:r>
    </w:p>
    <w:p>
      <w:pPr>
        <w:spacing w:line="560" w:lineRule="exact"/>
        <w:ind w:right="-143" w:firstLine="482" w:firstLineChars="200"/>
        <w:rPr>
          <w:rFonts w:hint="eastAsia" w:ascii="仿宋" w:hAnsi="仿宋" w:eastAsia="仿宋" w:cs="仿宋"/>
          <w:b/>
          <w:bCs/>
          <w:sz w:val="24"/>
          <w:szCs w:val="24"/>
        </w:rPr>
      </w:pPr>
      <w:r>
        <w:rPr>
          <w:rFonts w:hint="eastAsia" w:ascii="仿宋" w:hAnsi="仿宋" w:eastAsia="仿宋" w:cs="仿宋"/>
          <w:b/>
          <w:bCs/>
          <w:sz w:val="24"/>
          <w:szCs w:val="24"/>
        </w:rPr>
        <w:t>（三）扫描服务</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1.扫描方式：本项目采取集中扫描，集中评卷的方式，由新疆维吾尔自治区考试院指定扫描场地；数量以每次考试报名库为准。</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2.扫描质量：试卷无漏扫、重扫、斜扫现象，试卷扫描后分辨率不低于150dpi,256级灰度。</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3.扫描时间：全部试卷扫描工作要在教育考试院规定的时间内完成，扫描所用机器需满足规定的时间要求。</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★4.扫描期间服务公司派遣不少于5名常驻技术人员提供技术支持，及时解决扫描过程中的技术问题。</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5.扫描后处理：试卷扫描后，按考试院要求做好试卷图片的归档工作，按要求对原图进行图像切割，并将切割后的子图分发到相应的评卷点评卷。</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6.完成客观题OMR识别判分。</w:t>
      </w:r>
    </w:p>
    <w:p>
      <w:pPr>
        <w:spacing w:line="560" w:lineRule="exact"/>
        <w:ind w:right="-143"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（四）评卷服务</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1.提供网上评卷系统的成套系统软件，做好评卷点的系统安装、调试、测试工作。</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★2.评卷期间评卷点派不少于5名常驻技术人员提供技术支持，及时解决评卷过程中的技术问题。</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3.做好评卷参数、试卷样卷等录入计算机的工作，做好评卷准备工作。</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4.对评卷教师进行网上评卷操作培训。</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5.协助组织实施网上评卷，确保在规定的时间内完成评卷任务。</w:t>
      </w:r>
    </w:p>
    <w:p>
      <w:pPr>
        <w:spacing w:line="560" w:lineRule="exact"/>
        <w:ind w:right="-143" w:firstLine="482" w:firstLineChars="200"/>
        <w:rPr>
          <w:rFonts w:hint="eastAsia" w:ascii="仿宋" w:hAnsi="仿宋" w:eastAsia="仿宋" w:cs="仿宋"/>
          <w:b/>
          <w:bCs/>
          <w:sz w:val="24"/>
          <w:szCs w:val="24"/>
        </w:rPr>
      </w:pPr>
      <w:r>
        <w:rPr>
          <w:rFonts w:hint="eastAsia" w:ascii="仿宋" w:hAnsi="仿宋" w:eastAsia="仿宋" w:cs="仿宋"/>
          <w:b/>
          <w:bCs/>
          <w:sz w:val="24"/>
          <w:szCs w:val="24"/>
        </w:rPr>
        <w:t>（五）评卷环节细项</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1.评卷系统软件要求必须满足教育部《国家教育考试网上评卷技术暂行规范》。</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2.评卷终端环境支持32位或64位 Windows7及以上操作系统，评卷服务器端环境支持64位 Windows2008、Linux及以上操作系统。</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3.采用B／S模式的系统架构，能适应局域网的评卷模式，评卷人员通过浏览器登录进入评卷系统，避免评卷工作人员手工下载评卷端和安装软件，做到评卷端零维护。</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4.须提供的主要功能模块：评卷参数设定，网上评卷培训，评卷（试评和正评），评卷质量监控，统计分析和报表，数据管理等。功能模块依据用户角色和权限开放，用户权限可灵活定制。具有完善的参数设置与检查机制，确保所设的所有技术参数准确无误。</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5.具备对某个题目、某个评卷员评阅速度进行限制的功能，可根据题目特点或评卷员的评卷情况，对评阅某个题目的评卷组或单个评卷员的速度进行限制，控制试卷平均评阅时间。</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6.具有较强的并发处理能力：能支持1000以上评卷人员同时在线，评卷响应时间＜1s；单科目能支持至少500名评卷人员同时进行评卷，且运行情况正常。</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7.具备完善的评卷人员信息采集和管理功能。可限制未采集完整信息人员进入正评，可按考试院要求内容进行采集和导出。</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8.具有完善的评卷组织定义，实行分级管理，并根据需要为各组分配相应的权限。系统可根据登录用户角色自动判断是否具有修改分数权限。</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9.具有完善安全保障方案，应支持用户名／密码、数据证书／Usbkey等认证方式，保证网上评卷过程中的安全。</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10.具有完善的误差控制体系，降低主观评卷过程中的误差。具备按大题小题或得分点误差控制功能。支持正常误差、异常误差、0分仲裁等多评误差控制模式的特殊处理。</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11.能够提供单评、双评、多评和仲裁的评卷模式及不同评卷模式最终分数的计算规则。</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12.支持灵活的多评机制设置。支持三评（一二评和仲裁）、四评（一二三评和仲裁）。</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13.支持定量随机或完全随机调度分发试卷，并且具有人工调度试卷的功能。</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14.具备灵活的图片拼接与裁切位置定义功能，支持对一道大题多张图片拼接，及一个图片用于多个大题，对于图片文件只显示图片的指定区域，图片其他部分自动屏蔽。</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15.评卷操作界面简单、易用，支持图片放大或缩小，提供常用功能按钮，支持鼠标或键盘给分操作等。</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16.支持自定义复评和重评。可对复评范围及已评试卷提供同一评卷员复评时间间隔进行控制。</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17.支持多选一、多选多的选做题功能，支持选做题的OMR识别。</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18.具有对问题卷和异常卷的处理能力，支持对异常试卷进行标记、自定义备注。</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19.具备科学的质检功能，能够根据评卷统计分析情况设置抽样条件，实现对抽样试卷进行质量检查，支持多级质检，包括自治区级质检、学校质检、评卷题组质检。</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20.能够提供评卷人员、评卷时间段、评卷轮次、试卷密号、题号等多种条件的组合查询功能。</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21.支持消息功能，便于评卷讲评、沟通和指挥。</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22.支持挑选试卷，挑选试卷通过专家审核后可作为样卷、培训卷和考核卷，并以分组的方式对评卷人员进行培训考核，及时分析评卷人员的评卷质量。</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23.实现标准化的、灵活的、个性化的网上评卷培训、考核、过程考核流程提供详细的指标，便于评卷人员把握评分标准：支持挑卷与培训同时进行。</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24.能实时地向评卷管理人员提供评卷过程中的各种监控信息，包括评卷进度、误差统计、平均分值曲线比较、标准差、吻合度、工作量等。</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25.具备数据校验功能，能够检查每一个得分点是否漏评、校验每个分数是否合理。</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26.具有完备的异常处理和应急预案机制，并具有可操作性</w:t>
      </w:r>
    </w:p>
    <w:p>
      <w:pPr>
        <w:spacing w:line="560" w:lineRule="exact"/>
        <w:ind w:right="-143"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（六）后期处理服务</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1.评卷数据经严格的核查、校验后，以DBF形式提供所有考生考试成绩。</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2.提供对评卷教师的分析数据。</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3.按考试院要求提供数据统计分析服务。</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4.提交评卷分析说明。</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5.对考试成绩实施加密处理，禁止对外提供任何数据。</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★6.评卷结束后按考试院要求做好后期配合工作。</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三、设备技术要求</w:t>
      </w:r>
    </w:p>
    <w:p>
      <w:pPr>
        <w:spacing w:line="560" w:lineRule="exact"/>
        <w:ind w:right="-143" w:firstLine="482" w:firstLineChars="200"/>
        <w:rPr>
          <w:rFonts w:hint="eastAsia" w:ascii="仿宋" w:hAnsi="仿宋" w:eastAsia="仿宋" w:cs="仿宋"/>
          <w:b/>
          <w:bCs/>
          <w:sz w:val="24"/>
          <w:szCs w:val="24"/>
        </w:rPr>
      </w:pPr>
      <w:r>
        <w:rPr>
          <w:rFonts w:hint="eastAsia" w:ascii="仿宋" w:hAnsi="仿宋" w:eastAsia="仿宋" w:cs="仿宋"/>
          <w:b/>
          <w:bCs/>
          <w:sz w:val="24"/>
          <w:szCs w:val="24"/>
        </w:rPr>
        <w:t>（一）扫描设备要求</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★1.本项目答题卡扫描工作使用的通用文档高速扫描仪，该设备要求成功应用过各类大中型考试网上评卷项目，要求在扫描参数150dpi/256级灰度下，扫描速度不低于60页A3双面/分钟。</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2.智能识别重张。</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3.支持24小时×7日的连续工作。</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4.对扫描的答题卡图像能使用数字签名或别的加密方式等方式存储图像。</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★5.能够识别2B铅笔填涂的客观题信息，并具有两种不同参数识别客观题填涂的OMR数据，并相互校验，更大提高OMR识别的准确率。</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6.设备具有易用性和可维护性，无需专业人员，普通工作人员经过简单培训，就能上手工作和进行简单维护。</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7.扫描监控：采取实时监控和集中监控相结合的方式，保证图像质量和数据100%正确。</w:t>
      </w:r>
    </w:p>
    <w:p>
      <w:pPr>
        <w:spacing w:line="560" w:lineRule="exact"/>
        <w:ind w:right="-143" w:firstLine="480" w:firstLineChars="200"/>
        <w:rPr>
          <w:rFonts w:hint="eastAsia" w:ascii="仿宋" w:hAnsi="仿宋" w:eastAsia="仿宋" w:cs="仿宋"/>
          <w:bCs/>
          <w:sz w:val="24"/>
          <w:szCs w:val="24"/>
        </w:rPr>
      </w:pPr>
      <w:r>
        <w:rPr>
          <w:rFonts w:hint="eastAsia" w:ascii="仿宋" w:hAnsi="仿宋" w:eastAsia="仿宋" w:cs="仿宋"/>
          <w:sz w:val="24"/>
          <w:szCs w:val="24"/>
        </w:rPr>
        <w:t>8.扫描设备满足</w:t>
      </w:r>
      <w:r>
        <w:rPr>
          <w:rFonts w:hint="eastAsia" w:ascii="仿宋" w:hAnsi="仿宋" w:eastAsia="仿宋" w:cs="仿宋"/>
          <w:bCs/>
          <w:sz w:val="24"/>
          <w:szCs w:val="24"/>
        </w:rPr>
        <w:t>歪斜校正、自动纸张尺寸检测、消除黑框、过滤底色、纸张厚度和双张检测、预扫描、Gamma调整、图像旋转等功能。</w:t>
      </w:r>
    </w:p>
    <w:p>
      <w:pPr>
        <w:spacing w:line="560" w:lineRule="exact"/>
        <w:ind w:right="-143" w:firstLine="482" w:firstLineChars="200"/>
        <w:rPr>
          <w:rFonts w:hint="eastAsia" w:ascii="仿宋" w:hAnsi="仿宋" w:eastAsia="仿宋" w:cs="仿宋"/>
          <w:b/>
          <w:bCs/>
          <w:sz w:val="24"/>
          <w:szCs w:val="24"/>
        </w:rPr>
      </w:pPr>
      <w:r>
        <w:rPr>
          <w:rFonts w:hint="eastAsia" w:ascii="仿宋" w:hAnsi="仿宋" w:eastAsia="仿宋" w:cs="仿宋"/>
          <w:b/>
          <w:bCs/>
          <w:sz w:val="24"/>
          <w:szCs w:val="24"/>
        </w:rPr>
        <w:t>（二）扫描阅读管理软件要求</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★1.扫描软件要求符合教育部2008年4月下发的《国家教育考试网上评卷技术规范》。</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2.能够实时监控各扫描设备的扫描质量、扫描数量和扫描过程日志</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3.具有扫描人员组织管理的功能。</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4.提供完善的客观题数据准确性校验方案。</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5.能够实时查看某考生的扫描图像。</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6.提供快速建立扫描环境管理平台的功能。</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7.具有压缩考生答题卷图像文件的功能，以减少答题卷存储空间，提高检索速度。</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8.能够按考生、考场和考点实时统计各科目扫描进度。</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9.支持客观题怀疑卷处理，高效、方便地解决OMR填涂异常。</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10.具有扫描异常监控及复查机制，能提高扫描速度及准确度。</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11.具有良好的交互性和易用性，实时清晰的反映扫描过程的错误信息。</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12.支持对主观题答题区域进行空白探测。</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13.具有考生图片检查功能，能够快速校验考生答题卷图像文件的完整性。</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14.具有方便的检索功能，能够根据姓名、准考证号、考场、考点等信息，快速定位考生。</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15.必须采用成熟、稳定、可靠的、并经过大规模应用的OMR识别技术，无论采用何种校验手段，都必须确保识别的数据信息100％准确。</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16.对于准考证号填错、漏填、未填等异常情况有正确的处理措施，确保进入数据库的数据100%准确。（注：杜绝人为对答题卡的原始填涂信息进行任何修改）。</w:t>
      </w:r>
    </w:p>
    <w:p>
      <w:pPr>
        <w:spacing w:line="560" w:lineRule="exact"/>
        <w:ind w:right="-143" w:firstLine="482" w:firstLineChars="200"/>
        <w:rPr>
          <w:rFonts w:hint="eastAsia" w:ascii="仿宋" w:hAnsi="仿宋" w:eastAsia="仿宋" w:cs="仿宋"/>
          <w:b/>
          <w:bCs/>
          <w:sz w:val="24"/>
          <w:szCs w:val="24"/>
        </w:rPr>
      </w:pPr>
      <w:r>
        <w:rPr>
          <w:rFonts w:hint="eastAsia" w:ascii="仿宋" w:hAnsi="仿宋" w:eastAsia="仿宋" w:cs="仿宋"/>
          <w:b/>
          <w:bCs/>
          <w:sz w:val="24"/>
          <w:szCs w:val="24"/>
        </w:rPr>
        <w:t>（三）网上评卷软件要求</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★1.评卷软件要求符合教育部2008年4月下发的《国家教育考试网上评卷技术规范》。</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2.要求评卷系统采用B/S模式的系统架构，评卷人员通过浏览器登录进入评卷系统。避免评卷工作人员手工下载客户端和安装软件，尽量做到客户端零维护。</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3.要求系统支持在32位或64位windows7及以上版本，服务器在64位的Windows 2008、Linux以上版本下评卷。</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4.具有统一的安全认证系统。</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5.要求系统界面友好、易用，对评卷教师的计算机水平要求低。</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6.要求单科目支持1000个以上评卷人员同时在线评卷，提交时间小于1秒。</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7.要求系统必须具有完善的评卷工作人员的角色组织定义，例如：考试机构人员、课题组长、评卷专家组人员、普通评卷人员等。</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8.要求能实时地向评卷管理人员提供评卷过程中的各种监控信息，包括评卷进度、平均分值曲线比较、标准差、吻合度、工作量、自评指数等。</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9.支持多评机制：支持三评（一二评和仲裁）、四评（一二三评和仲裁，按照国家标准：双评的异常误差转专家，其他转普通评卷员评卷）</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★10.支持二选一、多选一以及多选多的选做题功能，支持选做题的OMR及8字码识别，选做题异常处理支持一次操作完成同时纠正一组（4道题）的评卷任务。</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11.支持按地区、考场挑选试卷、挑选试卷通过专家审核后可作为样卷、培训卷和考核卷，并以分组的方式对教师进行培训考核，及时分析教师评卷质量。</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12.支持标准化的、灵活的、个性化的网上评卷培训、考核、过程考核流程，提供详细的指标，便于评卷教师把握评分标准；支持挑卷与培训同时进行。</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13.支持学习、挑卷、培训、考核、试评、正评、过程考核、核查、出分、查分查卷等网上评卷流程，能根据考试部门的要求灵活定制评卷流程。</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14.支持根据要求灵活地设置给分板，满足各种按步骤、按档次给分的多种要求。</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★15.支持给分点对应图像区域自动定位技术，支持自定义前景色、背景色、随机进行动画提醒功能。</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16.支持按小组和教师组合方式控制评卷工作量。</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★17.软件能够合理分配评卷任务，准确处理评卷过程中出现的各种异常情况，包括支持试卷打回教师重评的功能。</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18.支持实现在评卷过程中展开教师自查的评卷模式。</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★19.支持判别题判别后直接新增任务，判别未作答的试卷可由专家审核。</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★20.支持键盘输入给分和按钮给分，支持正常给分、加分、扣分，支持字符给分（采集客观题信息）。</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★21.支持不定位置评分模式（简称贴分模式）下的给分、加分、扣分操作，支持不定位置扣分模式（包括连续扣分、总分扣分模式）。</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★22.提供零和非零符合误差出分条件的，送专家仲裁，避免出现小题成绩0.5分的争议；</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23.提供审核误差设置，将评卷教师评分差异很大的答卷再次提交审核，尽量避免两位评卷教师均评错的情况使成绩出错。</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24.提供抽查给分两人评审（一人评分、一人核准）才能修改分数的专家约束措施。</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25.提供评卷任务分发的小循环模式，便于评卷专家快速纠正评卷教师在评卷标准上的偏差，统一评分标准。</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26.提供满分、高分、保守分、低分保护控制规则。</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27.提供应用按给分点控制误差方式，避免客观性很强的主观题的成绩出现中间分，同时多小题同时评分提高评卷效率；</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28.提供双评、终评、复查、核查、核准与质检多层约束的监控、监督、督查机制。</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29.具有辅助评卷的功能，例如：上下级的网络交互、交流能力，消息系统。</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30.提供对多评机制的完善、扩展方案。</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31.提供方便的查分、查卷功能，实现评卷教师的评卷轨迹的快速查询（需要显示评卷教师姓名）。</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32.具有完善安全保障方案，保证网上评卷过程中的安全。</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33.提供在评卷过程中对已评完分的试卷进行实时回溯复查。</w:t>
      </w:r>
    </w:p>
    <w:p>
      <w:pPr>
        <w:spacing w:line="560" w:lineRule="exact"/>
        <w:ind w:right="-143" w:firstLine="482" w:firstLineChars="200"/>
        <w:rPr>
          <w:rFonts w:hint="eastAsia" w:ascii="仿宋" w:hAnsi="仿宋" w:eastAsia="仿宋" w:cs="仿宋"/>
          <w:b/>
          <w:bCs/>
          <w:sz w:val="24"/>
          <w:szCs w:val="24"/>
        </w:rPr>
      </w:pPr>
      <w:r>
        <w:rPr>
          <w:rFonts w:hint="eastAsia" w:ascii="仿宋" w:hAnsi="仿宋" w:eastAsia="仿宋" w:cs="仿宋"/>
          <w:b/>
          <w:bCs/>
          <w:sz w:val="24"/>
          <w:szCs w:val="24"/>
        </w:rPr>
        <w:t>★四、保密要求</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服务公司参与评卷工作的相关人员，按照《中华人民共和国保守国家秘密法》、《中华人民共和国保守国家秘密法实施办法》及《国家教育考试考务安全保密工作规定》进行管理。</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（一）严禁泄露考生信息、考试信息、评卷信息等。</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（二）不准擅自查询考生考分，更不准改动考生考分。如发现有改动考分的可疑情况应当及时向有关负责人报告。后台计算机操作人员不得以任何理由改动成绩。</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（三）做好计算机机房、计算机硬件设备的安全和维护工作，防止黑客恶意的攻击或者自然灾害的损害，保证数据的安全。</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（四）未经授权人员不得操作、使用内部网络内的任何计算机。</w:t>
      </w:r>
    </w:p>
    <w:p>
      <w:pPr>
        <w:spacing w:line="560" w:lineRule="exact"/>
        <w:ind w:right="-143" w:firstLine="480" w:firstLineChars="200"/>
        <w:rPr>
          <w:rFonts w:hint="eastAsia" w:ascii="仿宋" w:hAnsi="仿宋" w:eastAsia="仿宋" w:cs="仿宋"/>
          <w:sz w:val="24"/>
          <w:szCs w:val="24"/>
        </w:rPr>
      </w:pPr>
      <w:r>
        <w:rPr>
          <w:rFonts w:hint="eastAsia" w:ascii="仿宋" w:hAnsi="仿宋" w:eastAsia="仿宋" w:cs="仿宋"/>
          <w:sz w:val="24"/>
          <w:szCs w:val="24"/>
        </w:rPr>
        <w:t>（五）阅卷数据实行备份制度。成绩数据库由数据管理员和系统管理员共同负责。数据管理员每天定时对数据进行备份。</w:t>
      </w:r>
    </w:p>
    <w:p>
      <w:pPr>
        <w:spacing w:line="560" w:lineRule="exact"/>
        <w:ind w:right="-143" w:firstLine="482" w:firstLineChars="200"/>
        <w:rPr>
          <w:rFonts w:hint="eastAsia" w:ascii="仿宋" w:hAnsi="仿宋" w:eastAsia="仿宋" w:cs="仿宋"/>
          <w:b/>
          <w:bCs/>
          <w:sz w:val="24"/>
          <w:szCs w:val="24"/>
        </w:rPr>
      </w:pPr>
      <w:r>
        <w:rPr>
          <w:rFonts w:hint="eastAsia" w:ascii="仿宋" w:hAnsi="仿宋" w:eastAsia="仿宋" w:cs="仿宋"/>
          <w:b/>
          <w:bCs/>
          <w:sz w:val="24"/>
          <w:szCs w:val="24"/>
        </w:rPr>
        <w:t>五、报价格式</w:t>
      </w:r>
    </w:p>
    <w:p>
      <w:pPr>
        <w:spacing w:line="560" w:lineRule="exact"/>
        <w:ind w:right="-143" w:firstLine="480" w:firstLineChars="200"/>
        <w:rPr>
          <w:rFonts w:hint="eastAsia" w:ascii="仿宋" w:hAnsi="仿宋" w:eastAsia="仿宋" w:cs="仿宋"/>
          <w:sz w:val="24"/>
          <w:szCs w:val="32"/>
        </w:rPr>
      </w:pPr>
      <w:r>
        <w:rPr>
          <w:rFonts w:hint="eastAsia" w:ascii="仿宋" w:hAnsi="仿宋" w:eastAsia="仿宋" w:cs="仿宋"/>
          <w:sz w:val="24"/>
          <w:szCs w:val="32"/>
        </w:rPr>
        <w:t>新疆维吾尔自治区教育考试院各类考试“网上评卷”专项技术服务费用以实际答题卡数量情况进行结算，具体报价严格遵照此表，否则视为无效报价。</w:t>
      </w:r>
    </w:p>
    <w:p>
      <w:pPr>
        <w:pStyle w:val="2"/>
        <w:ind w:right="-143"/>
        <w:rPr>
          <w:rFonts w:hint="eastAsia" w:ascii="仿宋" w:hAnsi="仿宋" w:eastAsia="仿宋" w:cs="仿宋"/>
        </w:rPr>
      </w:pP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85"/>
        <w:gridCol w:w="2496"/>
        <w:gridCol w:w="1139"/>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2" w:type="dxa"/>
            <w:shd w:val="clear" w:color="auto" w:fill="D9D9D9"/>
            <w:vAlign w:val="center"/>
          </w:tcPr>
          <w:p>
            <w:pPr>
              <w:ind w:right="0" w:rightChars="0"/>
              <w:jc w:val="center"/>
              <w:rPr>
                <w:rFonts w:hint="eastAsia" w:ascii="仿宋" w:hAnsi="仿宋" w:eastAsia="仿宋" w:cs="仿宋"/>
                <w:b/>
                <w:sz w:val="22"/>
                <w:szCs w:val="32"/>
              </w:rPr>
            </w:pPr>
            <w:r>
              <w:rPr>
                <w:rFonts w:hint="eastAsia" w:ascii="仿宋" w:hAnsi="仿宋" w:eastAsia="仿宋" w:cs="仿宋"/>
                <w:b/>
                <w:sz w:val="22"/>
                <w:szCs w:val="32"/>
              </w:rPr>
              <w:t>序号</w:t>
            </w:r>
          </w:p>
        </w:tc>
        <w:tc>
          <w:tcPr>
            <w:tcW w:w="1685" w:type="dxa"/>
            <w:shd w:val="clear" w:color="auto" w:fill="D9D9D9"/>
            <w:vAlign w:val="center"/>
          </w:tcPr>
          <w:p>
            <w:pPr>
              <w:ind w:right="0" w:rightChars="0"/>
              <w:jc w:val="center"/>
              <w:rPr>
                <w:rFonts w:hint="eastAsia" w:ascii="仿宋" w:hAnsi="仿宋" w:eastAsia="仿宋" w:cs="仿宋"/>
                <w:b/>
                <w:sz w:val="22"/>
                <w:szCs w:val="32"/>
              </w:rPr>
            </w:pPr>
            <w:r>
              <w:rPr>
                <w:rFonts w:hint="eastAsia" w:ascii="仿宋" w:hAnsi="仿宋" w:eastAsia="仿宋" w:cs="仿宋"/>
                <w:b/>
                <w:sz w:val="22"/>
                <w:szCs w:val="32"/>
              </w:rPr>
              <w:t>考试名称</w:t>
            </w:r>
          </w:p>
        </w:tc>
        <w:tc>
          <w:tcPr>
            <w:tcW w:w="2496" w:type="dxa"/>
            <w:shd w:val="clear" w:color="auto" w:fill="D9D9D9"/>
          </w:tcPr>
          <w:p>
            <w:pPr>
              <w:ind w:right="0" w:rightChars="0"/>
              <w:jc w:val="center"/>
              <w:rPr>
                <w:rFonts w:hint="eastAsia" w:ascii="仿宋" w:hAnsi="仿宋" w:eastAsia="仿宋" w:cs="仿宋"/>
                <w:b/>
                <w:sz w:val="22"/>
                <w:szCs w:val="32"/>
              </w:rPr>
            </w:pPr>
            <w:r>
              <w:rPr>
                <w:rFonts w:hint="eastAsia" w:ascii="仿宋" w:hAnsi="仿宋" w:eastAsia="仿宋" w:cs="仿宋"/>
                <w:b/>
                <w:sz w:val="22"/>
                <w:szCs w:val="32"/>
              </w:rPr>
              <w:t>分项名称</w:t>
            </w:r>
          </w:p>
        </w:tc>
        <w:tc>
          <w:tcPr>
            <w:tcW w:w="1139" w:type="dxa"/>
            <w:shd w:val="clear" w:color="auto" w:fill="D9D9D9"/>
            <w:vAlign w:val="center"/>
          </w:tcPr>
          <w:p>
            <w:pPr>
              <w:ind w:right="0" w:rightChars="0"/>
              <w:jc w:val="center"/>
              <w:rPr>
                <w:rFonts w:hint="eastAsia" w:ascii="仿宋" w:hAnsi="仿宋" w:eastAsia="仿宋" w:cs="仿宋"/>
                <w:b/>
                <w:sz w:val="22"/>
                <w:szCs w:val="32"/>
              </w:rPr>
            </w:pPr>
            <w:r>
              <w:rPr>
                <w:rFonts w:hint="eastAsia" w:ascii="仿宋" w:hAnsi="仿宋" w:eastAsia="仿宋" w:cs="仿宋"/>
                <w:b/>
                <w:sz w:val="22"/>
                <w:szCs w:val="32"/>
              </w:rPr>
              <w:t>预计数量</w:t>
            </w:r>
          </w:p>
        </w:tc>
        <w:tc>
          <w:tcPr>
            <w:tcW w:w="1276" w:type="dxa"/>
            <w:shd w:val="clear" w:color="auto" w:fill="D9D9D9"/>
            <w:vAlign w:val="center"/>
          </w:tcPr>
          <w:p>
            <w:pPr>
              <w:ind w:right="0" w:rightChars="0"/>
              <w:jc w:val="center"/>
              <w:rPr>
                <w:rFonts w:hint="eastAsia" w:ascii="仿宋" w:hAnsi="仿宋" w:eastAsia="仿宋" w:cs="仿宋"/>
                <w:b/>
                <w:sz w:val="22"/>
                <w:szCs w:val="32"/>
              </w:rPr>
            </w:pPr>
            <w:r>
              <w:rPr>
                <w:rFonts w:hint="eastAsia" w:ascii="仿宋" w:hAnsi="仿宋" w:eastAsia="仿宋" w:cs="仿宋"/>
                <w:b/>
                <w:sz w:val="22"/>
                <w:szCs w:val="32"/>
              </w:rPr>
              <w:t>单价</w:t>
            </w:r>
          </w:p>
        </w:tc>
        <w:tc>
          <w:tcPr>
            <w:tcW w:w="1134" w:type="dxa"/>
            <w:shd w:val="clear" w:color="auto" w:fill="D9D9D9"/>
            <w:vAlign w:val="center"/>
          </w:tcPr>
          <w:p>
            <w:pPr>
              <w:ind w:right="0" w:rightChars="0"/>
              <w:jc w:val="center"/>
              <w:rPr>
                <w:rFonts w:hint="eastAsia" w:ascii="仿宋" w:hAnsi="仿宋" w:eastAsia="仿宋" w:cs="仿宋"/>
                <w:b/>
                <w:sz w:val="22"/>
                <w:szCs w:val="32"/>
              </w:rPr>
            </w:pPr>
            <w:r>
              <w:rPr>
                <w:rFonts w:hint="eastAsia" w:ascii="仿宋" w:hAnsi="仿宋" w:eastAsia="仿宋" w:cs="仿宋"/>
                <w:b/>
                <w:sz w:val="22"/>
                <w:szCs w:val="32"/>
              </w:rPr>
              <w:t>分项小计</w:t>
            </w:r>
          </w:p>
        </w:tc>
        <w:tc>
          <w:tcPr>
            <w:tcW w:w="708" w:type="dxa"/>
            <w:shd w:val="clear" w:color="auto" w:fill="D9D9D9"/>
          </w:tcPr>
          <w:p>
            <w:pPr>
              <w:ind w:right="0" w:rightChars="0"/>
              <w:jc w:val="center"/>
              <w:rPr>
                <w:rFonts w:hint="eastAsia" w:ascii="仿宋" w:hAnsi="仿宋" w:eastAsia="仿宋" w:cs="仿宋"/>
                <w:b/>
                <w:sz w:val="22"/>
                <w:szCs w:val="32"/>
              </w:rPr>
            </w:pPr>
            <w:r>
              <w:rPr>
                <w:rFonts w:hint="eastAsia" w:ascii="仿宋" w:hAnsi="仿宋" w:eastAsia="仿宋" w:cs="仿宋"/>
                <w:b/>
                <w:sz w:val="2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1</w:t>
            </w:r>
          </w:p>
        </w:tc>
        <w:tc>
          <w:tcPr>
            <w:tcW w:w="1685"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2021年1月自治区普通高中学业水平考试</w:t>
            </w: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答题卡扫描及数据处理服务费用（A3卡双面）</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center"/>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restart"/>
            <w:vAlign w:val="center"/>
          </w:tcPr>
          <w:p>
            <w:pPr>
              <w:ind w:right="0" w:rightChars="0"/>
              <w:jc w:val="center"/>
              <w:rPr>
                <w:rFonts w:hint="eastAsia" w:ascii="仿宋" w:hAnsi="仿宋" w:eastAsia="仿宋" w:cs="仿宋"/>
                <w:sz w:val="22"/>
              </w:rPr>
            </w:pPr>
            <w:r>
              <w:rPr>
                <w:rFonts w:hint="eastAsia" w:ascii="仿宋" w:hAnsi="仿宋" w:eastAsia="仿宋" w:cs="仿宋"/>
                <w:b/>
                <w:color w:val="000000"/>
                <w:sz w:val="22"/>
              </w:rPr>
              <w:t>各类考试条形码运输费用据实结算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答题卡扫描及数据处理服务费用（A4卡双面）</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答题卡设计费（A3卡双面）</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答题卡设计费（A4卡双面）</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条形码费用</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2</w:t>
            </w:r>
          </w:p>
        </w:tc>
        <w:tc>
          <w:tcPr>
            <w:tcW w:w="1685"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2021年1月全国硕士研究生招生考试</w:t>
            </w: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答题卡扫描采集处理及评卷技术服务（A3卡）</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答题卡扫描采集处理及评卷技术服务（A4卡）</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答题卡入围监印</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条形码制作打印</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ind w:right="0" w:rightChars="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3</w:t>
            </w:r>
          </w:p>
        </w:tc>
        <w:tc>
          <w:tcPr>
            <w:tcW w:w="1685" w:type="dxa"/>
            <w:vMerge w:val="restart"/>
            <w:vAlign w:val="center"/>
          </w:tcPr>
          <w:p>
            <w:pPr>
              <w:ind w:right="0" w:rightChars="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2021年4月全国高等教育自学考试</w:t>
            </w: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答题卡扫描采集处理及评卷技术服务（A3卡）</w:t>
            </w:r>
          </w:p>
        </w:tc>
        <w:tc>
          <w:tcPr>
            <w:tcW w:w="1139" w:type="dxa"/>
            <w:vAlign w:val="top"/>
          </w:tcPr>
          <w:p>
            <w:pPr>
              <w:widowControl/>
              <w:ind w:right="0" w:rightChars="0"/>
              <w:jc w:val="center"/>
              <w:textAlignment w:val="center"/>
              <w:rPr>
                <w:rFonts w:hint="eastAsia" w:ascii="仿宋" w:hAnsi="仿宋" w:eastAsia="仿宋" w:cs="仿宋"/>
                <w:kern w:val="0"/>
                <w:sz w:val="22"/>
                <w:highlight w:val="none"/>
                <w:lang w:bidi="ar"/>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top"/>
          </w:tcPr>
          <w:p>
            <w:pPr>
              <w:widowControl/>
              <w:ind w:right="0" w:rightChars="0"/>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42" w:type="dxa"/>
            <w:vMerge w:val="continue"/>
            <w:vAlign w:val="center"/>
          </w:tcPr>
          <w:p>
            <w:pPr>
              <w:ind w:right="0" w:rightChars="0"/>
              <w:jc w:val="center"/>
              <w:rPr>
                <w:rFonts w:hint="eastAsia" w:ascii="仿宋" w:hAnsi="仿宋" w:eastAsia="仿宋" w:cs="仿宋"/>
                <w:sz w:val="22"/>
                <w:szCs w:val="32"/>
                <w:highlight w:val="none"/>
              </w:rPr>
            </w:pPr>
          </w:p>
        </w:tc>
        <w:tc>
          <w:tcPr>
            <w:tcW w:w="1685" w:type="dxa"/>
            <w:vMerge w:val="continue"/>
            <w:vAlign w:val="center"/>
          </w:tcPr>
          <w:p>
            <w:pPr>
              <w:ind w:right="0" w:rightChars="0"/>
              <w:jc w:val="center"/>
              <w:rPr>
                <w:rFonts w:hint="eastAsia" w:ascii="仿宋" w:hAnsi="仿宋" w:eastAsia="仿宋" w:cs="仿宋"/>
                <w:sz w:val="22"/>
                <w:szCs w:val="32"/>
                <w:highlight w:val="none"/>
              </w:rPr>
            </w:pP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条形码制作打印</w:t>
            </w:r>
          </w:p>
        </w:tc>
        <w:tc>
          <w:tcPr>
            <w:tcW w:w="1139" w:type="dxa"/>
            <w:vAlign w:val="top"/>
          </w:tcPr>
          <w:p>
            <w:pPr>
              <w:widowControl/>
              <w:ind w:right="0" w:rightChars="0"/>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top"/>
          </w:tcPr>
          <w:p>
            <w:pPr>
              <w:widowControl/>
              <w:ind w:right="0" w:rightChars="0"/>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4</w:t>
            </w:r>
          </w:p>
        </w:tc>
        <w:tc>
          <w:tcPr>
            <w:tcW w:w="1685"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2021年5月自治区区内初中班招生测试</w:t>
            </w: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答题卡扫描采集处理及评卷技术服务（A3卡）</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答题卡设计费(A3卡双面)</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条形码制作打印</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ind w:right="0" w:rightChars="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5</w:t>
            </w:r>
          </w:p>
        </w:tc>
        <w:tc>
          <w:tcPr>
            <w:tcW w:w="1685" w:type="dxa"/>
            <w:vMerge w:val="restart"/>
            <w:vAlign w:val="center"/>
          </w:tcPr>
          <w:p>
            <w:pPr>
              <w:ind w:right="0" w:rightChars="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2021年6月内地新疆高中班招生考试</w:t>
            </w: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答题卡扫描采集处理及评卷技术服务（A3卡）</w:t>
            </w:r>
          </w:p>
        </w:tc>
        <w:tc>
          <w:tcPr>
            <w:tcW w:w="1139" w:type="dxa"/>
            <w:vAlign w:val="top"/>
          </w:tcPr>
          <w:p>
            <w:pPr>
              <w:widowControl/>
              <w:ind w:right="0" w:rightChars="0"/>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top"/>
          </w:tcPr>
          <w:p>
            <w:pPr>
              <w:widowControl/>
              <w:ind w:right="0" w:rightChars="0"/>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highlight w:val="none"/>
              </w:rPr>
            </w:pPr>
          </w:p>
        </w:tc>
        <w:tc>
          <w:tcPr>
            <w:tcW w:w="1685" w:type="dxa"/>
            <w:vMerge w:val="continue"/>
            <w:vAlign w:val="center"/>
          </w:tcPr>
          <w:p>
            <w:pPr>
              <w:ind w:right="0" w:rightChars="0"/>
              <w:jc w:val="center"/>
              <w:rPr>
                <w:rFonts w:hint="eastAsia" w:ascii="仿宋" w:hAnsi="仿宋" w:eastAsia="仿宋" w:cs="仿宋"/>
                <w:sz w:val="22"/>
                <w:szCs w:val="32"/>
                <w:highlight w:val="none"/>
              </w:rPr>
            </w:pP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答题卡扫描采集处理及评卷技术服务（A</w:t>
            </w:r>
            <w:r>
              <w:rPr>
                <w:rFonts w:hint="eastAsia" w:ascii="仿宋" w:hAnsi="仿宋" w:eastAsia="仿宋" w:cs="仿宋"/>
                <w:sz w:val="22"/>
                <w:szCs w:val="32"/>
                <w:highlight w:val="none"/>
                <w:lang w:val="en-US" w:eastAsia="zh-CN"/>
              </w:rPr>
              <w:t>4</w:t>
            </w:r>
            <w:r>
              <w:rPr>
                <w:rFonts w:hint="eastAsia" w:ascii="仿宋" w:hAnsi="仿宋" w:eastAsia="仿宋" w:cs="仿宋"/>
                <w:sz w:val="22"/>
                <w:szCs w:val="32"/>
                <w:highlight w:val="none"/>
              </w:rPr>
              <w:t>卡）</w:t>
            </w:r>
          </w:p>
        </w:tc>
        <w:tc>
          <w:tcPr>
            <w:tcW w:w="1139" w:type="dxa"/>
            <w:vAlign w:val="top"/>
          </w:tcPr>
          <w:p>
            <w:pPr>
              <w:widowControl/>
              <w:ind w:right="0" w:rightChars="0"/>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top"/>
          </w:tcPr>
          <w:p>
            <w:pPr>
              <w:widowControl/>
              <w:ind w:right="0" w:rightChars="0"/>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highlight w:val="none"/>
              </w:rPr>
            </w:pPr>
          </w:p>
        </w:tc>
        <w:tc>
          <w:tcPr>
            <w:tcW w:w="1685" w:type="dxa"/>
            <w:vMerge w:val="continue"/>
            <w:vAlign w:val="center"/>
          </w:tcPr>
          <w:p>
            <w:pPr>
              <w:ind w:right="0" w:rightChars="0"/>
              <w:jc w:val="center"/>
              <w:rPr>
                <w:rFonts w:hint="eastAsia" w:ascii="仿宋" w:hAnsi="仿宋" w:eastAsia="仿宋" w:cs="仿宋"/>
                <w:sz w:val="22"/>
                <w:szCs w:val="32"/>
                <w:highlight w:val="none"/>
              </w:rPr>
            </w:pP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答题卡设计费(A3卡双面)</w:t>
            </w:r>
          </w:p>
        </w:tc>
        <w:tc>
          <w:tcPr>
            <w:tcW w:w="1139" w:type="dxa"/>
            <w:vAlign w:val="top"/>
          </w:tcPr>
          <w:p>
            <w:pPr>
              <w:widowControl/>
              <w:ind w:right="0" w:rightChars="0"/>
              <w:jc w:val="center"/>
              <w:textAlignment w:val="center"/>
              <w:rPr>
                <w:rFonts w:hint="eastAsia" w:ascii="仿宋" w:hAnsi="仿宋" w:eastAsia="仿宋" w:cs="仿宋"/>
                <w:kern w:val="0"/>
                <w:sz w:val="22"/>
                <w:highlight w:val="none"/>
                <w:lang w:eastAsia="zh-CN" w:bidi="ar"/>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top"/>
          </w:tcPr>
          <w:p>
            <w:pPr>
              <w:widowControl/>
              <w:ind w:right="0" w:rightChars="0"/>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highlight w:val="none"/>
              </w:rPr>
            </w:pPr>
          </w:p>
        </w:tc>
        <w:tc>
          <w:tcPr>
            <w:tcW w:w="1685" w:type="dxa"/>
            <w:vMerge w:val="continue"/>
            <w:vAlign w:val="center"/>
          </w:tcPr>
          <w:p>
            <w:pPr>
              <w:ind w:right="0" w:rightChars="0"/>
              <w:jc w:val="center"/>
              <w:rPr>
                <w:rFonts w:hint="eastAsia" w:ascii="仿宋" w:hAnsi="仿宋" w:eastAsia="仿宋" w:cs="仿宋"/>
                <w:sz w:val="22"/>
                <w:szCs w:val="32"/>
                <w:highlight w:val="none"/>
              </w:rPr>
            </w:pP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答题卡设计费(A</w:t>
            </w:r>
            <w:r>
              <w:rPr>
                <w:rFonts w:hint="eastAsia" w:ascii="仿宋" w:hAnsi="仿宋" w:eastAsia="仿宋" w:cs="仿宋"/>
                <w:sz w:val="22"/>
                <w:szCs w:val="32"/>
                <w:highlight w:val="none"/>
                <w:lang w:val="en-US" w:eastAsia="zh-CN"/>
              </w:rPr>
              <w:t>4</w:t>
            </w:r>
            <w:r>
              <w:rPr>
                <w:rFonts w:hint="eastAsia" w:ascii="仿宋" w:hAnsi="仿宋" w:eastAsia="仿宋" w:cs="仿宋"/>
                <w:sz w:val="22"/>
                <w:szCs w:val="32"/>
                <w:highlight w:val="none"/>
              </w:rPr>
              <w:t>卡双面)</w:t>
            </w:r>
          </w:p>
        </w:tc>
        <w:tc>
          <w:tcPr>
            <w:tcW w:w="1139" w:type="dxa"/>
            <w:vAlign w:val="top"/>
          </w:tcPr>
          <w:p>
            <w:pPr>
              <w:widowControl/>
              <w:ind w:right="0" w:rightChars="0"/>
              <w:jc w:val="center"/>
              <w:textAlignment w:val="center"/>
              <w:rPr>
                <w:rFonts w:hint="eastAsia" w:ascii="仿宋" w:hAnsi="仿宋" w:eastAsia="仿宋" w:cs="仿宋"/>
                <w:kern w:val="0"/>
                <w:sz w:val="22"/>
                <w:highlight w:val="none"/>
                <w:lang w:eastAsia="zh-CN" w:bidi="ar"/>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top"/>
          </w:tcPr>
          <w:p>
            <w:pPr>
              <w:widowControl/>
              <w:ind w:right="0" w:rightChars="0"/>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highlight w:val="none"/>
              </w:rPr>
            </w:pPr>
          </w:p>
        </w:tc>
        <w:tc>
          <w:tcPr>
            <w:tcW w:w="1685" w:type="dxa"/>
            <w:vMerge w:val="continue"/>
            <w:vAlign w:val="center"/>
          </w:tcPr>
          <w:p>
            <w:pPr>
              <w:ind w:right="0" w:rightChars="0"/>
              <w:jc w:val="center"/>
              <w:rPr>
                <w:rFonts w:hint="eastAsia" w:ascii="仿宋" w:hAnsi="仿宋" w:eastAsia="仿宋" w:cs="仿宋"/>
                <w:sz w:val="22"/>
                <w:szCs w:val="32"/>
                <w:highlight w:val="none"/>
              </w:rPr>
            </w:pP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条形码制作打印</w:t>
            </w:r>
          </w:p>
        </w:tc>
        <w:tc>
          <w:tcPr>
            <w:tcW w:w="1139" w:type="dxa"/>
            <w:vAlign w:val="top"/>
          </w:tcPr>
          <w:p>
            <w:pPr>
              <w:widowControl/>
              <w:ind w:right="0" w:rightChars="0"/>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top"/>
          </w:tcPr>
          <w:p>
            <w:pPr>
              <w:widowControl/>
              <w:ind w:right="0" w:rightChars="0"/>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6</w:t>
            </w:r>
          </w:p>
        </w:tc>
        <w:tc>
          <w:tcPr>
            <w:tcW w:w="1685"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2021年6月普通高等学校招生全国统一考试</w:t>
            </w: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答题卡扫描采集处理及评卷技术服务（A3卡）</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答题卡扫描采集处理及评卷技术服务（A4卡）</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答题卡设计费(A3卡双面)</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答题卡设计费(A4卡双面)</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“体检表、公安表、军检表”设计及印刷菲林制作</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bottom"/>
          </w:tcPr>
          <w:p>
            <w:pPr>
              <w:ind w:right="0" w:rightChars="0"/>
              <w:rPr>
                <w:rFonts w:hint="eastAsia" w:ascii="仿宋" w:hAnsi="仿宋" w:eastAsia="仿宋" w:cs="仿宋"/>
                <w:sz w:val="22"/>
                <w:szCs w:val="32"/>
              </w:rPr>
            </w:pPr>
            <w:r>
              <w:rPr>
                <w:rFonts w:hint="eastAsia" w:ascii="仿宋" w:hAnsi="仿宋" w:eastAsia="仿宋" w:cs="仿宋"/>
                <w:sz w:val="22"/>
                <w:szCs w:val="32"/>
              </w:rPr>
              <w:t>“体检表、公安表、军检表”信息采集处理服务费</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条形码制作打印</w:t>
            </w:r>
          </w:p>
        </w:tc>
        <w:tc>
          <w:tcPr>
            <w:tcW w:w="1139"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7</w:t>
            </w:r>
          </w:p>
        </w:tc>
        <w:tc>
          <w:tcPr>
            <w:tcW w:w="1685"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2021年自治区普通高等教育专升本考试</w:t>
            </w: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答题卡扫描采集处理及评卷技术服务（A3卡）</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答题卡设计费(A3卡双面)</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条形码制作打印</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ind w:right="0" w:rightChars="0"/>
              <w:jc w:val="center"/>
              <w:rPr>
                <w:rFonts w:hint="eastAsia" w:ascii="仿宋" w:hAnsi="仿宋" w:eastAsia="仿宋" w:cs="仿宋"/>
                <w:sz w:val="22"/>
                <w:szCs w:val="32"/>
                <w:lang w:val="en-US" w:eastAsia="zh-CN"/>
              </w:rPr>
            </w:pPr>
            <w:r>
              <w:rPr>
                <w:rFonts w:hint="eastAsia" w:ascii="仿宋" w:hAnsi="仿宋" w:eastAsia="仿宋" w:cs="仿宋"/>
                <w:sz w:val="22"/>
                <w:szCs w:val="32"/>
                <w:lang w:val="en-US" w:eastAsia="zh-CN"/>
              </w:rPr>
              <w:t>8</w:t>
            </w:r>
          </w:p>
        </w:tc>
        <w:tc>
          <w:tcPr>
            <w:tcW w:w="1685" w:type="dxa"/>
            <w:vMerge w:val="restart"/>
            <w:vAlign w:val="center"/>
          </w:tcPr>
          <w:p>
            <w:pPr>
              <w:ind w:right="0" w:rightChars="0"/>
              <w:jc w:val="center"/>
              <w:rPr>
                <w:rFonts w:hint="eastAsia" w:ascii="仿宋" w:hAnsi="仿宋" w:eastAsia="仿宋" w:cs="仿宋"/>
                <w:kern w:val="2"/>
                <w:sz w:val="22"/>
                <w:szCs w:val="32"/>
                <w:lang w:val="en-US" w:eastAsia="zh-CN" w:bidi="ar-SA"/>
              </w:rPr>
            </w:pPr>
            <w:r>
              <w:rPr>
                <w:rFonts w:hint="eastAsia" w:ascii="仿宋" w:hAnsi="仿宋" w:eastAsia="仿宋" w:cs="仿宋"/>
                <w:sz w:val="22"/>
                <w:szCs w:val="32"/>
              </w:rPr>
              <w:t>2021年</w:t>
            </w:r>
            <w:r>
              <w:rPr>
                <w:rFonts w:hint="eastAsia" w:ascii="仿宋" w:hAnsi="仿宋" w:eastAsia="仿宋" w:cs="仿宋"/>
                <w:sz w:val="22"/>
                <w:szCs w:val="32"/>
                <w:lang w:val="en-US" w:eastAsia="zh-CN"/>
              </w:rPr>
              <w:t>7</w:t>
            </w:r>
            <w:r>
              <w:rPr>
                <w:rFonts w:hint="eastAsia" w:ascii="仿宋" w:hAnsi="仿宋" w:eastAsia="仿宋" w:cs="仿宋"/>
                <w:sz w:val="22"/>
                <w:szCs w:val="32"/>
              </w:rPr>
              <w:t>月自治区普通高中学业水平考试</w:t>
            </w:r>
          </w:p>
        </w:tc>
        <w:tc>
          <w:tcPr>
            <w:tcW w:w="2496" w:type="dxa"/>
            <w:vAlign w:val="center"/>
          </w:tcPr>
          <w:p>
            <w:pPr>
              <w:ind w:right="0" w:rightChars="0"/>
              <w:rPr>
                <w:rFonts w:hint="eastAsia" w:ascii="仿宋" w:hAnsi="仿宋" w:eastAsia="仿宋" w:cs="仿宋"/>
                <w:kern w:val="2"/>
                <w:sz w:val="22"/>
                <w:szCs w:val="32"/>
                <w:lang w:val="en-US" w:eastAsia="zh-CN" w:bidi="ar-SA"/>
              </w:rPr>
            </w:pPr>
            <w:r>
              <w:rPr>
                <w:rFonts w:hint="eastAsia" w:ascii="仿宋" w:hAnsi="仿宋" w:eastAsia="仿宋" w:cs="仿宋"/>
                <w:sz w:val="22"/>
                <w:szCs w:val="32"/>
              </w:rPr>
              <w:t>答题卡扫描及数据处理服务费用（A3卡双面）</w:t>
            </w:r>
          </w:p>
        </w:tc>
        <w:tc>
          <w:tcPr>
            <w:tcW w:w="1139" w:type="dxa"/>
            <w:vAlign w:val="top"/>
          </w:tcPr>
          <w:p>
            <w:pPr>
              <w:widowControl/>
              <w:ind w:right="0" w:rightChars="0"/>
              <w:jc w:val="center"/>
              <w:textAlignment w:val="center"/>
              <w:rPr>
                <w:rFonts w:hint="eastAsia" w:ascii="仿宋" w:hAnsi="仿宋" w:eastAsia="仿宋" w:cs="仿宋"/>
                <w:kern w:val="2"/>
                <w:sz w:val="22"/>
                <w:szCs w:val="32"/>
                <w:lang w:val="en-US" w:eastAsia="zh-CN" w:bidi="ar-SA"/>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kern w:val="2"/>
                <w:sz w:val="22"/>
                <w:szCs w:val="22"/>
                <w:lang w:val="en-US" w:eastAsia="zh-CN" w:bidi="ar-SA"/>
              </w:rPr>
            </w:pPr>
          </w:p>
        </w:tc>
        <w:tc>
          <w:tcPr>
            <w:tcW w:w="1134" w:type="dxa"/>
            <w:vAlign w:val="top"/>
          </w:tcPr>
          <w:p>
            <w:pPr>
              <w:widowControl/>
              <w:ind w:right="0" w:rightChars="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kern w:val="2"/>
                <w:sz w:val="22"/>
                <w:szCs w:val="32"/>
                <w:lang w:val="en-US" w:eastAsia="zh-CN" w:bidi="ar-SA"/>
              </w:rPr>
            </w:pPr>
            <w:r>
              <w:rPr>
                <w:rFonts w:hint="eastAsia" w:ascii="仿宋" w:hAnsi="仿宋" w:eastAsia="仿宋" w:cs="仿宋"/>
                <w:sz w:val="22"/>
                <w:szCs w:val="32"/>
              </w:rPr>
              <w:t>答题卡扫描及数据处理服务费用（A4卡双面）</w:t>
            </w:r>
          </w:p>
        </w:tc>
        <w:tc>
          <w:tcPr>
            <w:tcW w:w="1139" w:type="dxa"/>
            <w:vAlign w:val="top"/>
          </w:tcPr>
          <w:p>
            <w:pPr>
              <w:widowControl/>
              <w:ind w:right="0" w:rightChars="0"/>
              <w:jc w:val="center"/>
              <w:textAlignment w:val="center"/>
              <w:rPr>
                <w:rFonts w:hint="eastAsia" w:ascii="仿宋" w:hAnsi="仿宋" w:eastAsia="仿宋" w:cs="仿宋"/>
                <w:kern w:val="2"/>
                <w:sz w:val="22"/>
                <w:szCs w:val="32"/>
                <w:lang w:val="en-US" w:eastAsia="zh-CN" w:bidi="ar-SA"/>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kern w:val="2"/>
                <w:sz w:val="22"/>
                <w:szCs w:val="22"/>
                <w:lang w:val="en-US" w:eastAsia="zh-CN" w:bidi="ar-SA"/>
              </w:rPr>
            </w:pPr>
          </w:p>
        </w:tc>
        <w:tc>
          <w:tcPr>
            <w:tcW w:w="1134" w:type="dxa"/>
            <w:vAlign w:val="top"/>
          </w:tcPr>
          <w:p>
            <w:pPr>
              <w:widowControl/>
              <w:ind w:right="0" w:rightChars="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kern w:val="2"/>
                <w:sz w:val="22"/>
                <w:szCs w:val="32"/>
                <w:lang w:val="en-US" w:eastAsia="zh-CN" w:bidi="ar-SA"/>
              </w:rPr>
            </w:pPr>
            <w:r>
              <w:rPr>
                <w:rFonts w:hint="eastAsia" w:ascii="仿宋" w:hAnsi="仿宋" w:eastAsia="仿宋" w:cs="仿宋"/>
                <w:sz w:val="22"/>
                <w:szCs w:val="32"/>
              </w:rPr>
              <w:t>答题卡设计费（A3卡双面）</w:t>
            </w:r>
          </w:p>
        </w:tc>
        <w:tc>
          <w:tcPr>
            <w:tcW w:w="1139" w:type="dxa"/>
            <w:vAlign w:val="top"/>
          </w:tcPr>
          <w:p>
            <w:pPr>
              <w:widowControl/>
              <w:ind w:right="0" w:rightChars="0"/>
              <w:jc w:val="center"/>
              <w:textAlignment w:val="center"/>
              <w:rPr>
                <w:rFonts w:hint="eastAsia" w:ascii="仿宋" w:hAnsi="仿宋" w:eastAsia="仿宋" w:cs="仿宋"/>
                <w:kern w:val="2"/>
                <w:sz w:val="22"/>
                <w:szCs w:val="32"/>
                <w:lang w:val="en-US" w:eastAsia="zh-CN" w:bidi="ar-SA"/>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kern w:val="2"/>
                <w:sz w:val="22"/>
                <w:szCs w:val="22"/>
                <w:lang w:val="en-US" w:eastAsia="zh-CN" w:bidi="ar-SA"/>
              </w:rPr>
            </w:pPr>
          </w:p>
        </w:tc>
        <w:tc>
          <w:tcPr>
            <w:tcW w:w="1134" w:type="dxa"/>
            <w:vAlign w:val="top"/>
          </w:tcPr>
          <w:p>
            <w:pPr>
              <w:widowControl/>
              <w:ind w:right="0" w:rightChars="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kern w:val="2"/>
                <w:sz w:val="22"/>
                <w:szCs w:val="32"/>
                <w:lang w:val="en-US" w:eastAsia="zh-CN" w:bidi="ar-SA"/>
              </w:rPr>
            </w:pPr>
            <w:r>
              <w:rPr>
                <w:rFonts w:hint="eastAsia" w:ascii="仿宋" w:hAnsi="仿宋" w:eastAsia="仿宋" w:cs="仿宋"/>
                <w:sz w:val="22"/>
                <w:szCs w:val="32"/>
              </w:rPr>
              <w:t>答题卡设计费（A4卡双面）</w:t>
            </w:r>
          </w:p>
        </w:tc>
        <w:tc>
          <w:tcPr>
            <w:tcW w:w="1139" w:type="dxa"/>
            <w:vAlign w:val="top"/>
          </w:tcPr>
          <w:p>
            <w:pPr>
              <w:widowControl/>
              <w:ind w:right="0" w:rightChars="0"/>
              <w:jc w:val="center"/>
              <w:textAlignment w:val="center"/>
              <w:rPr>
                <w:rFonts w:hint="eastAsia" w:ascii="仿宋" w:hAnsi="仿宋" w:eastAsia="仿宋" w:cs="仿宋"/>
                <w:kern w:val="2"/>
                <w:sz w:val="22"/>
                <w:szCs w:val="32"/>
                <w:lang w:val="en-US" w:eastAsia="zh-CN" w:bidi="ar-SA"/>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kern w:val="2"/>
                <w:sz w:val="22"/>
                <w:szCs w:val="22"/>
                <w:lang w:val="en-US" w:eastAsia="zh-CN" w:bidi="ar-SA"/>
              </w:rPr>
            </w:pPr>
          </w:p>
        </w:tc>
        <w:tc>
          <w:tcPr>
            <w:tcW w:w="1134" w:type="dxa"/>
            <w:vAlign w:val="top"/>
          </w:tcPr>
          <w:p>
            <w:pPr>
              <w:widowControl/>
              <w:ind w:right="0" w:rightChars="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kern w:val="2"/>
                <w:sz w:val="22"/>
                <w:szCs w:val="32"/>
                <w:lang w:val="en-US" w:eastAsia="zh-CN" w:bidi="ar-SA"/>
              </w:rPr>
            </w:pPr>
            <w:r>
              <w:rPr>
                <w:rFonts w:hint="eastAsia" w:ascii="仿宋" w:hAnsi="仿宋" w:eastAsia="仿宋" w:cs="仿宋"/>
                <w:sz w:val="22"/>
                <w:szCs w:val="32"/>
              </w:rPr>
              <w:t>条形码费用</w:t>
            </w:r>
          </w:p>
        </w:tc>
        <w:tc>
          <w:tcPr>
            <w:tcW w:w="1139" w:type="dxa"/>
            <w:vAlign w:val="center"/>
          </w:tcPr>
          <w:p>
            <w:pPr>
              <w:widowControl/>
              <w:ind w:right="0" w:rightChars="0"/>
              <w:jc w:val="center"/>
              <w:textAlignment w:val="center"/>
              <w:rPr>
                <w:rFonts w:hint="eastAsia" w:ascii="仿宋" w:hAnsi="仿宋" w:eastAsia="仿宋" w:cs="仿宋"/>
                <w:kern w:val="2"/>
                <w:sz w:val="22"/>
                <w:szCs w:val="32"/>
                <w:lang w:val="en-US" w:eastAsia="zh-CN" w:bidi="ar-SA"/>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kern w:val="2"/>
                <w:sz w:val="22"/>
                <w:szCs w:val="22"/>
                <w:lang w:val="en-US" w:eastAsia="zh-CN" w:bidi="ar-SA"/>
              </w:rPr>
            </w:pPr>
          </w:p>
        </w:tc>
        <w:tc>
          <w:tcPr>
            <w:tcW w:w="1134" w:type="dxa"/>
            <w:vAlign w:val="top"/>
          </w:tcPr>
          <w:p>
            <w:pPr>
              <w:widowControl/>
              <w:ind w:right="0" w:rightChars="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ind w:right="0" w:rightChars="0"/>
              <w:jc w:val="center"/>
              <w:rPr>
                <w:rFonts w:hint="eastAsia" w:ascii="仿宋" w:hAnsi="仿宋" w:eastAsia="仿宋" w:cs="仿宋"/>
                <w:sz w:val="22"/>
                <w:szCs w:val="32"/>
                <w:highlight w:val="none"/>
                <w:lang w:eastAsia="zh-CN"/>
              </w:rPr>
            </w:pPr>
            <w:r>
              <w:rPr>
                <w:rFonts w:hint="eastAsia" w:ascii="仿宋" w:hAnsi="仿宋" w:eastAsia="仿宋" w:cs="仿宋"/>
                <w:sz w:val="22"/>
                <w:szCs w:val="32"/>
                <w:highlight w:val="none"/>
                <w:lang w:val="en-US" w:eastAsia="zh-CN"/>
              </w:rPr>
              <w:t>9</w:t>
            </w:r>
          </w:p>
        </w:tc>
        <w:tc>
          <w:tcPr>
            <w:tcW w:w="1685" w:type="dxa"/>
            <w:vMerge w:val="restart"/>
            <w:vAlign w:val="center"/>
          </w:tcPr>
          <w:p>
            <w:pPr>
              <w:ind w:right="0" w:rightChars="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2021年自治区特岗教师考试</w:t>
            </w: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答题卡扫描采集处理及评卷技术服务（A3卡）</w:t>
            </w:r>
          </w:p>
        </w:tc>
        <w:tc>
          <w:tcPr>
            <w:tcW w:w="1139" w:type="dxa"/>
            <w:vAlign w:val="center"/>
          </w:tcPr>
          <w:p>
            <w:pPr>
              <w:widowControl/>
              <w:ind w:right="0" w:rightChars="0"/>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top"/>
          </w:tcPr>
          <w:p>
            <w:pPr>
              <w:widowControl/>
              <w:ind w:right="0" w:rightChars="0"/>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highlight w:val="none"/>
              </w:rPr>
            </w:pPr>
          </w:p>
        </w:tc>
        <w:tc>
          <w:tcPr>
            <w:tcW w:w="1685" w:type="dxa"/>
            <w:vMerge w:val="continue"/>
            <w:vAlign w:val="center"/>
          </w:tcPr>
          <w:p>
            <w:pPr>
              <w:ind w:right="0" w:rightChars="0"/>
              <w:jc w:val="center"/>
              <w:rPr>
                <w:rFonts w:hint="eastAsia" w:ascii="仿宋" w:hAnsi="仿宋" w:eastAsia="仿宋" w:cs="仿宋"/>
                <w:sz w:val="22"/>
                <w:szCs w:val="32"/>
                <w:highlight w:val="none"/>
              </w:rPr>
            </w:pP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答题卡设计费(A3卡双面)</w:t>
            </w:r>
          </w:p>
        </w:tc>
        <w:tc>
          <w:tcPr>
            <w:tcW w:w="1139" w:type="dxa"/>
            <w:vAlign w:val="center"/>
          </w:tcPr>
          <w:p>
            <w:pPr>
              <w:widowControl/>
              <w:ind w:right="0" w:rightChars="0"/>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center"/>
          </w:tcPr>
          <w:p>
            <w:pPr>
              <w:widowControl/>
              <w:ind w:right="0" w:rightChars="0"/>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highlight w:val="none"/>
              </w:rPr>
            </w:pPr>
          </w:p>
        </w:tc>
        <w:tc>
          <w:tcPr>
            <w:tcW w:w="1685" w:type="dxa"/>
            <w:vMerge w:val="continue"/>
            <w:vAlign w:val="center"/>
          </w:tcPr>
          <w:p>
            <w:pPr>
              <w:ind w:right="0" w:rightChars="0"/>
              <w:jc w:val="center"/>
              <w:rPr>
                <w:rFonts w:hint="eastAsia" w:ascii="仿宋" w:hAnsi="仿宋" w:eastAsia="仿宋" w:cs="仿宋"/>
                <w:sz w:val="22"/>
                <w:szCs w:val="32"/>
                <w:highlight w:val="none"/>
              </w:rPr>
            </w:pP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条形码制作打印</w:t>
            </w:r>
          </w:p>
        </w:tc>
        <w:tc>
          <w:tcPr>
            <w:tcW w:w="1139" w:type="dxa"/>
            <w:vAlign w:val="top"/>
          </w:tcPr>
          <w:p>
            <w:pPr>
              <w:widowControl/>
              <w:ind w:right="0" w:rightChars="0"/>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center"/>
          </w:tcPr>
          <w:p>
            <w:pPr>
              <w:widowControl/>
              <w:ind w:right="0" w:rightChars="0"/>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42" w:type="dxa"/>
            <w:vMerge w:val="restart"/>
            <w:vAlign w:val="center"/>
          </w:tcPr>
          <w:p>
            <w:pPr>
              <w:ind w:right="0" w:rightChars="0"/>
              <w:jc w:val="center"/>
              <w:rPr>
                <w:rFonts w:hint="eastAsia" w:ascii="仿宋" w:hAnsi="仿宋" w:eastAsia="仿宋" w:cs="仿宋"/>
                <w:sz w:val="22"/>
                <w:szCs w:val="32"/>
                <w:highlight w:val="none"/>
                <w:lang w:val="en-US" w:eastAsia="zh-CN"/>
              </w:rPr>
            </w:pPr>
            <w:r>
              <w:rPr>
                <w:rFonts w:hint="eastAsia" w:ascii="仿宋" w:hAnsi="仿宋" w:eastAsia="仿宋" w:cs="仿宋"/>
                <w:sz w:val="22"/>
                <w:szCs w:val="32"/>
                <w:highlight w:val="none"/>
                <w:lang w:val="en-US" w:eastAsia="zh-CN"/>
              </w:rPr>
              <w:t>10</w:t>
            </w:r>
          </w:p>
        </w:tc>
        <w:tc>
          <w:tcPr>
            <w:tcW w:w="1685" w:type="dxa"/>
            <w:vMerge w:val="restart"/>
            <w:vAlign w:val="center"/>
          </w:tcPr>
          <w:p>
            <w:pPr>
              <w:ind w:right="0" w:rightChars="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2021年10月全国高等教育自学考试</w:t>
            </w: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答题卡扫描采集处理及评卷技术服务（A3卡）</w:t>
            </w:r>
          </w:p>
        </w:tc>
        <w:tc>
          <w:tcPr>
            <w:tcW w:w="1139" w:type="dxa"/>
            <w:vAlign w:val="top"/>
          </w:tcPr>
          <w:p>
            <w:pPr>
              <w:widowControl/>
              <w:ind w:right="0" w:rightChars="0"/>
              <w:jc w:val="center"/>
              <w:textAlignment w:val="center"/>
              <w:rPr>
                <w:rFonts w:hint="eastAsia" w:ascii="仿宋" w:hAnsi="仿宋" w:eastAsia="仿宋" w:cs="仿宋"/>
                <w:kern w:val="0"/>
                <w:sz w:val="22"/>
                <w:highlight w:val="none"/>
                <w:lang w:val="en-US" w:eastAsia="zh-CN" w:bidi="ar"/>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top"/>
          </w:tcPr>
          <w:p>
            <w:pPr>
              <w:widowControl/>
              <w:ind w:right="0" w:rightChars="0"/>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2" w:type="dxa"/>
            <w:vMerge w:val="continue"/>
            <w:vAlign w:val="center"/>
          </w:tcPr>
          <w:p>
            <w:pPr>
              <w:ind w:right="0" w:rightChars="0"/>
              <w:jc w:val="center"/>
              <w:rPr>
                <w:rFonts w:hint="eastAsia" w:ascii="仿宋" w:hAnsi="仿宋" w:eastAsia="仿宋" w:cs="仿宋"/>
                <w:sz w:val="22"/>
                <w:szCs w:val="32"/>
                <w:highlight w:val="none"/>
              </w:rPr>
            </w:pPr>
          </w:p>
        </w:tc>
        <w:tc>
          <w:tcPr>
            <w:tcW w:w="1685" w:type="dxa"/>
            <w:vMerge w:val="continue"/>
            <w:vAlign w:val="center"/>
          </w:tcPr>
          <w:p>
            <w:pPr>
              <w:ind w:right="0" w:rightChars="0"/>
              <w:jc w:val="center"/>
              <w:rPr>
                <w:rFonts w:hint="eastAsia" w:ascii="仿宋" w:hAnsi="仿宋" w:eastAsia="仿宋" w:cs="仿宋"/>
                <w:sz w:val="22"/>
                <w:szCs w:val="32"/>
                <w:highlight w:val="none"/>
              </w:rPr>
            </w:pPr>
          </w:p>
        </w:tc>
        <w:tc>
          <w:tcPr>
            <w:tcW w:w="2496" w:type="dxa"/>
            <w:vAlign w:val="center"/>
          </w:tcPr>
          <w:p>
            <w:pPr>
              <w:ind w:right="0" w:rightChars="0"/>
              <w:rPr>
                <w:rFonts w:hint="eastAsia" w:ascii="仿宋" w:hAnsi="仿宋" w:eastAsia="仿宋" w:cs="仿宋"/>
                <w:sz w:val="22"/>
                <w:szCs w:val="32"/>
                <w:highlight w:val="none"/>
              </w:rPr>
            </w:pPr>
            <w:r>
              <w:rPr>
                <w:rFonts w:hint="eastAsia" w:ascii="仿宋" w:hAnsi="仿宋" w:eastAsia="仿宋" w:cs="仿宋"/>
                <w:sz w:val="22"/>
                <w:szCs w:val="32"/>
                <w:highlight w:val="none"/>
              </w:rPr>
              <w:t>条形码制作打印</w:t>
            </w:r>
          </w:p>
        </w:tc>
        <w:tc>
          <w:tcPr>
            <w:tcW w:w="1139" w:type="dxa"/>
            <w:vAlign w:val="top"/>
          </w:tcPr>
          <w:p>
            <w:pPr>
              <w:widowControl/>
              <w:ind w:right="0" w:rightChars="0"/>
              <w:jc w:val="center"/>
              <w:textAlignment w:val="center"/>
              <w:rPr>
                <w:rFonts w:hint="eastAsia" w:ascii="仿宋" w:hAnsi="仿宋" w:eastAsia="仿宋" w:cs="仿宋"/>
                <w:sz w:val="22"/>
                <w:highlight w:val="none"/>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highlight w:val="none"/>
              </w:rPr>
            </w:pPr>
          </w:p>
        </w:tc>
        <w:tc>
          <w:tcPr>
            <w:tcW w:w="1134" w:type="dxa"/>
            <w:vAlign w:val="top"/>
          </w:tcPr>
          <w:p>
            <w:pPr>
              <w:widowControl/>
              <w:ind w:right="0" w:rightChars="0"/>
              <w:jc w:val="center"/>
              <w:textAlignment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ind w:right="0" w:rightChars="0"/>
              <w:jc w:val="center"/>
              <w:rPr>
                <w:rFonts w:hint="eastAsia" w:ascii="仿宋" w:hAnsi="仿宋" w:eastAsia="仿宋" w:cs="仿宋"/>
                <w:sz w:val="22"/>
                <w:szCs w:val="32"/>
                <w:lang w:eastAsia="zh-CN"/>
              </w:rPr>
            </w:pPr>
            <w:r>
              <w:rPr>
                <w:rFonts w:hint="eastAsia" w:ascii="仿宋" w:hAnsi="仿宋" w:eastAsia="仿宋" w:cs="仿宋"/>
                <w:sz w:val="22"/>
                <w:szCs w:val="32"/>
              </w:rPr>
              <w:t>1</w:t>
            </w:r>
            <w:r>
              <w:rPr>
                <w:rFonts w:hint="eastAsia" w:ascii="仿宋" w:hAnsi="仿宋" w:eastAsia="仿宋" w:cs="仿宋"/>
                <w:sz w:val="22"/>
                <w:szCs w:val="32"/>
                <w:lang w:val="en-US" w:eastAsia="zh-CN"/>
              </w:rPr>
              <w:t>1</w:t>
            </w:r>
          </w:p>
        </w:tc>
        <w:tc>
          <w:tcPr>
            <w:tcW w:w="1685" w:type="dxa"/>
            <w:vMerge w:val="restart"/>
            <w:vAlign w:val="center"/>
          </w:tcPr>
          <w:p>
            <w:pPr>
              <w:ind w:right="0" w:rightChars="0"/>
              <w:jc w:val="center"/>
              <w:rPr>
                <w:rFonts w:hint="eastAsia" w:ascii="仿宋" w:hAnsi="仿宋" w:eastAsia="仿宋" w:cs="仿宋"/>
                <w:sz w:val="22"/>
                <w:szCs w:val="32"/>
              </w:rPr>
            </w:pPr>
            <w:r>
              <w:rPr>
                <w:rFonts w:hint="eastAsia" w:ascii="仿宋" w:hAnsi="仿宋" w:eastAsia="仿宋" w:cs="仿宋"/>
                <w:sz w:val="22"/>
                <w:szCs w:val="32"/>
              </w:rPr>
              <w:t>2021年10月成人高等学校招生全国统一考试</w:t>
            </w: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答题卡扫描采集处理及评卷技术服务（A3卡）</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答题卡扫描采集处理及评卷技术服务（A4卡）</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答题卡设计费(A3卡双面)</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答题卡设计费(A4卡双面)</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sz w:val="22"/>
                <w:szCs w:val="32"/>
              </w:rPr>
            </w:pPr>
          </w:p>
        </w:tc>
        <w:tc>
          <w:tcPr>
            <w:tcW w:w="1685" w:type="dxa"/>
            <w:vMerge w:val="continue"/>
            <w:vAlign w:val="center"/>
          </w:tcPr>
          <w:p>
            <w:pPr>
              <w:ind w:right="0" w:rightChars="0"/>
              <w:jc w:val="center"/>
              <w:rPr>
                <w:rFonts w:hint="eastAsia" w:ascii="仿宋" w:hAnsi="仿宋" w:eastAsia="仿宋" w:cs="仿宋"/>
                <w:sz w:val="22"/>
                <w:szCs w:val="32"/>
              </w:rPr>
            </w:pPr>
          </w:p>
        </w:tc>
        <w:tc>
          <w:tcPr>
            <w:tcW w:w="2496" w:type="dxa"/>
            <w:vAlign w:val="center"/>
          </w:tcPr>
          <w:p>
            <w:pPr>
              <w:ind w:right="0" w:rightChars="0"/>
              <w:rPr>
                <w:rFonts w:hint="eastAsia" w:ascii="仿宋" w:hAnsi="仿宋" w:eastAsia="仿宋" w:cs="仿宋"/>
                <w:sz w:val="22"/>
                <w:szCs w:val="32"/>
              </w:rPr>
            </w:pPr>
            <w:r>
              <w:rPr>
                <w:rFonts w:hint="eastAsia" w:ascii="仿宋" w:hAnsi="仿宋" w:eastAsia="仿宋" w:cs="仿宋"/>
                <w:sz w:val="22"/>
                <w:szCs w:val="32"/>
              </w:rPr>
              <w:t>条形码制作打印</w:t>
            </w:r>
          </w:p>
        </w:tc>
        <w:tc>
          <w:tcPr>
            <w:tcW w:w="1139" w:type="dxa"/>
            <w:vAlign w:val="top"/>
          </w:tcPr>
          <w:p>
            <w:pPr>
              <w:widowControl/>
              <w:ind w:right="0" w:rightChars="0"/>
              <w:jc w:val="center"/>
              <w:textAlignment w:val="center"/>
              <w:rPr>
                <w:rFonts w:hint="eastAsia" w:ascii="仿宋" w:hAnsi="仿宋" w:eastAsia="仿宋" w:cs="仿宋"/>
                <w:sz w:val="22"/>
                <w:szCs w:val="32"/>
              </w:rPr>
            </w:pPr>
            <w:r>
              <w:rPr>
                <w:rFonts w:hint="eastAsia" w:ascii="仿宋" w:hAnsi="仿宋" w:eastAsia="仿宋" w:cs="仿宋"/>
                <w:sz w:val="22"/>
                <w:szCs w:val="32"/>
              </w:rPr>
              <w:t>按实际数量</w:t>
            </w:r>
          </w:p>
        </w:tc>
        <w:tc>
          <w:tcPr>
            <w:tcW w:w="1276" w:type="dxa"/>
            <w:vAlign w:val="center"/>
          </w:tcPr>
          <w:p>
            <w:pPr>
              <w:ind w:right="0" w:rightChars="0"/>
              <w:jc w:val="center"/>
              <w:rPr>
                <w:rFonts w:hint="eastAsia" w:ascii="仿宋" w:hAnsi="仿宋" w:eastAsia="仿宋" w:cs="仿宋"/>
                <w:sz w:val="22"/>
              </w:rPr>
            </w:pPr>
          </w:p>
        </w:tc>
        <w:tc>
          <w:tcPr>
            <w:tcW w:w="1134" w:type="dxa"/>
            <w:vAlign w:val="top"/>
          </w:tcPr>
          <w:p>
            <w:pPr>
              <w:widowControl/>
              <w:ind w:right="0" w:rightChars="0"/>
              <w:jc w:val="center"/>
              <w:textAlignment w:val="center"/>
              <w:rPr>
                <w:rFonts w:hint="eastAsia" w:ascii="仿宋" w:hAnsi="仿宋" w:eastAsia="仿宋" w:cs="仿宋"/>
                <w:sz w:val="22"/>
              </w:rPr>
            </w:pPr>
            <w:r>
              <w:rPr>
                <w:rFonts w:hint="eastAsia" w:ascii="仿宋" w:hAnsi="仿宋" w:eastAsia="仿宋" w:cs="仿宋"/>
                <w:sz w:val="22"/>
                <w:szCs w:val="32"/>
              </w:rPr>
              <w:t>实际数量*单价</w:t>
            </w:r>
          </w:p>
        </w:tc>
        <w:tc>
          <w:tcPr>
            <w:tcW w:w="708" w:type="dxa"/>
            <w:vMerge w:val="continue"/>
          </w:tcPr>
          <w:p>
            <w:pPr>
              <w:ind w:right="0" w:right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2" w:type="dxa"/>
            <w:vMerge w:val="restart"/>
            <w:vAlign w:val="center"/>
          </w:tcPr>
          <w:p>
            <w:pPr>
              <w:ind w:right="0" w:rightChars="0"/>
              <w:jc w:val="center"/>
              <w:rPr>
                <w:rFonts w:hint="eastAsia" w:ascii="仿宋" w:hAnsi="仿宋" w:eastAsia="仿宋" w:cs="仿宋"/>
                <w:b/>
                <w:bCs/>
                <w:sz w:val="22"/>
                <w:szCs w:val="32"/>
                <w:lang w:eastAsia="zh-CN"/>
              </w:rPr>
            </w:pPr>
            <w:r>
              <w:rPr>
                <w:rFonts w:hint="eastAsia" w:ascii="仿宋" w:hAnsi="仿宋" w:eastAsia="仿宋" w:cs="仿宋"/>
                <w:b/>
                <w:bCs/>
                <w:sz w:val="22"/>
                <w:szCs w:val="32"/>
              </w:rPr>
              <w:t>1</w:t>
            </w:r>
            <w:r>
              <w:rPr>
                <w:rFonts w:hint="eastAsia" w:ascii="仿宋" w:hAnsi="仿宋" w:eastAsia="仿宋" w:cs="仿宋"/>
                <w:b/>
                <w:bCs/>
                <w:sz w:val="22"/>
                <w:szCs w:val="32"/>
                <w:lang w:val="en-US" w:eastAsia="zh-CN"/>
              </w:rPr>
              <w:t>2</w:t>
            </w:r>
          </w:p>
        </w:tc>
        <w:tc>
          <w:tcPr>
            <w:tcW w:w="1685" w:type="dxa"/>
            <w:vMerge w:val="restart"/>
            <w:vAlign w:val="center"/>
          </w:tcPr>
          <w:p>
            <w:pPr>
              <w:ind w:right="0" w:rightChars="0"/>
              <w:jc w:val="center"/>
              <w:rPr>
                <w:rFonts w:hint="eastAsia" w:ascii="仿宋" w:hAnsi="仿宋" w:eastAsia="仿宋" w:cs="仿宋"/>
                <w:b/>
                <w:bCs/>
                <w:sz w:val="22"/>
                <w:szCs w:val="32"/>
              </w:rPr>
            </w:pPr>
            <w:r>
              <w:rPr>
                <w:rFonts w:hint="eastAsia" w:ascii="仿宋" w:hAnsi="仿宋" w:eastAsia="仿宋" w:cs="仿宋"/>
                <w:b/>
                <w:bCs/>
              </w:rPr>
              <w:t>合计投标总价（含增值税金额）</w:t>
            </w:r>
          </w:p>
        </w:tc>
        <w:tc>
          <w:tcPr>
            <w:tcW w:w="2496" w:type="dxa"/>
            <w:vAlign w:val="center"/>
          </w:tcPr>
          <w:p>
            <w:pPr>
              <w:ind w:right="0" w:rightChars="0"/>
              <w:rPr>
                <w:rFonts w:hint="eastAsia" w:ascii="仿宋" w:hAnsi="仿宋" w:eastAsia="仿宋" w:cs="仿宋"/>
                <w:b/>
                <w:bCs/>
                <w:sz w:val="22"/>
                <w:szCs w:val="32"/>
              </w:rPr>
            </w:pPr>
            <w:r>
              <w:rPr>
                <w:rFonts w:hint="eastAsia" w:ascii="仿宋" w:hAnsi="仿宋" w:eastAsia="仿宋" w:cs="仿宋"/>
                <w:b/>
                <w:bCs/>
                <w:sz w:val="22"/>
                <w:szCs w:val="32"/>
              </w:rPr>
              <w:t>人民币大写：</w:t>
            </w:r>
          </w:p>
        </w:tc>
        <w:tc>
          <w:tcPr>
            <w:tcW w:w="4257" w:type="dxa"/>
            <w:gridSpan w:val="4"/>
            <w:vAlign w:val="center"/>
          </w:tcPr>
          <w:p>
            <w:pPr>
              <w:ind w:right="0" w:rightChars="0"/>
              <w:rPr>
                <w:rFonts w:hint="eastAsia" w:ascii="仿宋" w:hAnsi="仿宋" w:eastAsia="仿宋" w:cs="仿宋"/>
                <w:b/>
                <w:bCs/>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ind w:right="0" w:rightChars="0"/>
              <w:jc w:val="center"/>
              <w:rPr>
                <w:rFonts w:hint="eastAsia" w:ascii="仿宋" w:hAnsi="仿宋" w:eastAsia="仿宋" w:cs="仿宋"/>
                <w:b/>
                <w:bCs/>
                <w:sz w:val="22"/>
                <w:szCs w:val="32"/>
              </w:rPr>
            </w:pPr>
          </w:p>
        </w:tc>
        <w:tc>
          <w:tcPr>
            <w:tcW w:w="1685" w:type="dxa"/>
            <w:vMerge w:val="continue"/>
            <w:vAlign w:val="center"/>
          </w:tcPr>
          <w:p>
            <w:pPr>
              <w:ind w:right="0" w:rightChars="0"/>
              <w:jc w:val="center"/>
              <w:rPr>
                <w:rFonts w:hint="eastAsia" w:ascii="仿宋" w:hAnsi="仿宋" w:eastAsia="仿宋" w:cs="仿宋"/>
                <w:b/>
                <w:bCs/>
                <w:sz w:val="22"/>
                <w:szCs w:val="32"/>
              </w:rPr>
            </w:pPr>
          </w:p>
        </w:tc>
        <w:tc>
          <w:tcPr>
            <w:tcW w:w="2496" w:type="dxa"/>
            <w:vAlign w:val="center"/>
          </w:tcPr>
          <w:p>
            <w:pPr>
              <w:ind w:right="0" w:rightChars="0"/>
              <w:rPr>
                <w:rFonts w:hint="eastAsia" w:ascii="仿宋" w:hAnsi="仿宋" w:eastAsia="仿宋" w:cs="仿宋"/>
                <w:b/>
                <w:bCs/>
                <w:sz w:val="22"/>
                <w:szCs w:val="32"/>
              </w:rPr>
            </w:pPr>
            <w:r>
              <w:rPr>
                <w:rFonts w:hint="eastAsia" w:ascii="仿宋" w:hAnsi="仿宋" w:eastAsia="仿宋" w:cs="仿宋"/>
                <w:b/>
                <w:bCs/>
                <w:sz w:val="22"/>
                <w:szCs w:val="32"/>
              </w:rPr>
              <w:t>人民币小写：</w:t>
            </w:r>
          </w:p>
        </w:tc>
        <w:tc>
          <w:tcPr>
            <w:tcW w:w="4257" w:type="dxa"/>
            <w:gridSpan w:val="4"/>
            <w:vAlign w:val="center"/>
          </w:tcPr>
          <w:p>
            <w:pPr>
              <w:widowControl/>
              <w:ind w:right="0" w:rightChars="0"/>
              <w:jc w:val="left"/>
              <w:textAlignment w:val="center"/>
              <w:rPr>
                <w:rFonts w:hint="eastAsia" w:ascii="仿宋" w:hAnsi="仿宋" w:eastAsia="仿宋" w:cs="仿宋"/>
                <w:b/>
                <w:bCs/>
                <w:sz w:val="24"/>
                <w:szCs w:val="24"/>
              </w:rPr>
            </w:pPr>
          </w:p>
        </w:tc>
      </w:tr>
    </w:tbl>
    <w:p>
      <w:pPr>
        <w:pStyle w:val="2"/>
        <w:ind w:left="0" w:leftChars="0" w:right="-143" w:firstLine="0" w:firstLineChars="0"/>
      </w:pPr>
    </w:p>
    <w:p>
      <w:pPr>
        <w:pStyle w:val="2"/>
        <w:rPr>
          <w:lang w:eastAsia="zh-CN"/>
        </w:rPr>
      </w:pPr>
    </w:p>
    <w:p>
      <w:pPr>
        <w:pStyle w:val="4"/>
        <w:numPr>
          <w:ilvl w:val="0"/>
          <w:numId w:val="10"/>
        </w:numPr>
        <w:jc w:val="left"/>
      </w:pPr>
      <w:bookmarkStart w:id="210" w:name="_Toc17422"/>
      <w:bookmarkStart w:id="211" w:name="_Toc56091825"/>
      <w:r>
        <w:rPr>
          <w:rFonts w:hint="eastAsia" w:ascii="华文仿宋" w:hAnsi="华文仿宋" w:eastAsia="华文仿宋"/>
        </w:rPr>
        <w:t>售后</w:t>
      </w:r>
      <w:bookmarkEnd w:id="210"/>
      <w:bookmarkEnd w:id="211"/>
      <w:r>
        <w:rPr>
          <w:rFonts w:hint="eastAsia" w:ascii="华文仿宋" w:hAnsi="华文仿宋" w:eastAsia="华文仿宋"/>
        </w:rPr>
        <w:t xml:space="preserve"> </w:t>
      </w:r>
    </w:p>
    <w:p>
      <w:pPr>
        <w:pStyle w:val="7"/>
        <w:spacing w:line="360" w:lineRule="auto"/>
        <w:ind w:firstLine="424" w:firstLineChars="177"/>
        <w:rPr>
          <w:rFonts w:ascii="华文仿宋" w:hAnsi="华文仿宋" w:eastAsia="华文仿宋" w:cs="宋体"/>
          <w:color w:val="FF0000"/>
          <w:sz w:val="24"/>
          <w:szCs w:val="24"/>
          <w:highlight w:val="yellow"/>
        </w:rPr>
      </w:pPr>
      <w:r>
        <w:rPr>
          <w:rFonts w:hint="eastAsia" w:ascii="华文仿宋" w:hAnsi="华文仿宋" w:eastAsia="华文仿宋" w:cs="宋体"/>
          <w:color w:val="FF0000"/>
          <w:sz w:val="24"/>
          <w:szCs w:val="24"/>
          <w:highlight w:val="yellow"/>
        </w:rPr>
        <w:t>1、提供详细的售后保障服务方案及售后服务承诺，包含不限于：</w:t>
      </w:r>
    </w:p>
    <w:p>
      <w:pPr>
        <w:pStyle w:val="7"/>
        <w:spacing w:line="360" w:lineRule="auto"/>
        <w:ind w:firstLine="424" w:firstLineChars="177"/>
        <w:rPr>
          <w:rFonts w:ascii="华文仿宋" w:hAnsi="华文仿宋" w:eastAsia="华文仿宋" w:cs="宋体"/>
          <w:color w:val="FF0000"/>
          <w:sz w:val="24"/>
          <w:szCs w:val="24"/>
          <w:highlight w:val="yellow"/>
        </w:rPr>
      </w:pPr>
      <w:r>
        <w:rPr>
          <w:rFonts w:ascii="华文仿宋" w:hAnsi="华文仿宋" w:eastAsia="华文仿宋" w:cs="宋体"/>
          <w:color w:val="FF0000"/>
          <w:sz w:val="24"/>
          <w:szCs w:val="24"/>
          <w:highlight w:val="yellow"/>
        </w:rPr>
        <w:t>1</w:t>
      </w:r>
      <w:r>
        <w:rPr>
          <w:rFonts w:hint="eastAsia" w:ascii="华文仿宋" w:hAnsi="华文仿宋" w:eastAsia="华文仿宋" w:cs="宋体"/>
          <w:color w:val="FF0000"/>
          <w:sz w:val="24"/>
          <w:szCs w:val="24"/>
          <w:highlight w:val="yellow"/>
        </w:rPr>
        <w:t>）详细的售后服务计划；</w:t>
      </w:r>
    </w:p>
    <w:p>
      <w:pPr>
        <w:pStyle w:val="7"/>
        <w:spacing w:line="360" w:lineRule="auto"/>
        <w:ind w:firstLine="424" w:firstLineChars="177"/>
        <w:rPr>
          <w:rFonts w:ascii="华文仿宋" w:hAnsi="华文仿宋" w:eastAsia="华文仿宋" w:cs="宋体"/>
          <w:color w:val="FF0000"/>
          <w:sz w:val="24"/>
          <w:szCs w:val="24"/>
          <w:highlight w:val="yellow"/>
        </w:rPr>
      </w:pPr>
      <w:r>
        <w:rPr>
          <w:rFonts w:ascii="华文仿宋" w:hAnsi="华文仿宋" w:eastAsia="华文仿宋" w:cs="宋体"/>
          <w:color w:val="FF0000"/>
          <w:sz w:val="24"/>
          <w:szCs w:val="24"/>
          <w:highlight w:val="yellow"/>
        </w:rPr>
        <w:t>2</w:t>
      </w:r>
      <w:r>
        <w:rPr>
          <w:rFonts w:hint="eastAsia" w:ascii="华文仿宋" w:hAnsi="华文仿宋" w:eastAsia="华文仿宋" w:cs="宋体"/>
          <w:color w:val="FF0000"/>
          <w:sz w:val="24"/>
          <w:szCs w:val="24"/>
          <w:highlight w:val="yellow"/>
        </w:rPr>
        <w:t>）技术服务支撑团队要求；</w:t>
      </w:r>
    </w:p>
    <w:p>
      <w:pPr>
        <w:pStyle w:val="7"/>
        <w:spacing w:line="360" w:lineRule="auto"/>
        <w:ind w:firstLine="424" w:firstLineChars="177"/>
        <w:rPr>
          <w:rFonts w:ascii="华文仿宋" w:hAnsi="华文仿宋" w:eastAsia="华文仿宋" w:cs="宋体"/>
          <w:color w:val="FF0000"/>
          <w:sz w:val="24"/>
          <w:szCs w:val="24"/>
          <w:highlight w:val="yellow"/>
        </w:rPr>
      </w:pPr>
      <w:r>
        <w:rPr>
          <w:rFonts w:ascii="华文仿宋" w:hAnsi="华文仿宋" w:eastAsia="华文仿宋" w:cs="宋体"/>
          <w:color w:val="FF0000"/>
          <w:sz w:val="24"/>
          <w:szCs w:val="24"/>
          <w:highlight w:val="yellow"/>
        </w:rPr>
        <w:t>3</w:t>
      </w:r>
      <w:r>
        <w:rPr>
          <w:rFonts w:hint="eastAsia" w:ascii="华文仿宋" w:hAnsi="华文仿宋" w:eastAsia="华文仿宋" w:cs="宋体"/>
          <w:color w:val="FF0000"/>
          <w:sz w:val="24"/>
          <w:szCs w:val="24"/>
          <w:highlight w:val="yellow"/>
        </w:rPr>
        <w:t>）培训支持服务；</w:t>
      </w:r>
    </w:p>
    <w:p>
      <w:pPr>
        <w:pStyle w:val="7"/>
        <w:spacing w:line="360" w:lineRule="auto"/>
        <w:ind w:firstLine="424" w:firstLineChars="177"/>
        <w:rPr>
          <w:rFonts w:ascii="华文仿宋" w:hAnsi="华文仿宋" w:eastAsia="华文仿宋" w:cs="宋体"/>
          <w:color w:val="FF0000"/>
          <w:sz w:val="24"/>
          <w:szCs w:val="24"/>
          <w:highlight w:val="yellow"/>
        </w:rPr>
      </w:pPr>
      <w:r>
        <w:rPr>
          <w:rFonts w:ascii="华文仿宋" w:hAnsi="华文仿宋" w:eastAsia="华文仿宋" w:cs="宋体"/>
          <w:color w:val="FF0000"/>
          <w:sz w:val="24"/>
          <w:szCs w:val="24"/>
          <w:highlight w:val="yellow"/>
        </w:rPr>
        <w:t>4</w:t>
      </w:r>
      <w:r>
        <w:rPr>
          <w:rFonts w:hint="eastAsia" w:ascii="华文仿宋" w:hAnsi="华文仿宋" w:eastAsia="华文仿宋" w:cs="宋体"/>
          <w:color w:val="FF0000"/>
          <w:sz w:val="24"/>
          <w:szCs w:val="24"/>
          <w:highlight w:val="yellow"/>
        </w:rPr>
        <w:t>）技术支持服务；</w:t>
      </w:r>
      <w:r>
        <w:rPr>
          <w:rFonts w:ascii="华文仿宋" w:hAnsi="华文仿宋" w:eastAsia="华文仿宋" w:cs="宋体"/>
          <w:color w:val="FF0000"/>
          <w:sz w:val="24"/>
          <w:szCs w:val="24"/>
          <w:highlight w:val="yellow"/>
        </w:rPr>
        <w:t xml:space="preserve"> </w:t>
      </w:r>
    </w:p>
    <w:p>
      <w:pPr>
        <w:spacing w:line="360" w:lineRule="auto"/>
        <w:ind w:firstLine="424" w:firstLineChars="177"/>
        <w:rPr>
          <w:rFonts w:ascii="华文仿宋" w:hAnsi="华文仿宋" w:eastAsia="华文仿宋"/>
          <w:color w:val="FF0000"/>
          <w:highlight w:val="yellow"/>
          <w:shd w:val="clear" w:color="auto" w:fill="FFFFFF"/>
          <w:lang w:eastAsia="zh-CN"/>
        </w:rPr>
      </w:pPr>
      <w:bookmarkStart w:id="212" w:name="_Toc348881860"/>
      <w:r>
        <w:rPr>
          <w:rFonts w:hint="eastAsia" w:ascii="华文仿宋" w:hAnsi="华文仿宋" w:eastAsia="华文仿宋"/>
          <w:color w:val="FF0000"/>
          <w:highlight w:val="yellow"/>
          <w:shd w:val="clear" w:color="auto" w:fill="FFFFFF"/>
          <w:lang w:eastAsia="zh-CN"/>
        </w:rPr>
        <w:t>2、中标人需要在项目服务期内，根据招标人需求选派足够技术水平的专业技术人员在采购人指定现场驻点服务，具体负责系统维护和异常问题处理等现场保障服务。</w:t>
      </w:r>
    </w:p>
    <w:p>
      <w:pPr>
        <w:spacing w:line="360" w:lineRule="auto"/>
        <w:ind w:firstLine="424" w:firstLineChars="177"/>
        <w:rPr>
          <w:rFonts w:ascii="华文仿宋" w:hAnsi="华文仿宋" w:eastAsia="华文仿宋"/>
          <w:color w:val="FF0000"/>
          <w:highlight w:val="yellow"/>
          <w:shd w:val="clear" w:color="auto" w:fill="FFFFFF"/>
          <w:lang w:eastAsia="zh-CN"/>
        </w:rPr>
      </w:pPr>
      <w:r>
        <w:rPr>
          <w:rFonts w:hint="eastAsia" w:ascii="华文仿宋" w:hAnsi="华文仿宋" w:eastAsia="华文仿宋"/>
          <w:color w:val="FF0000"/>
          <w:highlight w:val="yellow"/>
          <w:shd w:val="clear" w:color="auto" w:fill="FFFFFF"/>
          <w:lang w:eastAsia="zh-CN"/>
        </w:rPr>
        <w:t>3、在服务期内，中标人应提供系统的日常运行维护、异常处理等，电话报修后2小时响应并提出解决方案、24小时内排除故障。</w:t>
      </w:r>
      <w:r>
        <w:rPr>
          <w:rFonts w:ascii="华文仿宋" w:hAnsi="华文仿宋" w:eastAsia="华文仿宋"/>
          <w:color w:val="FF0000"/>
          <w:highlight w:val="yellow"/>
          <w:shd w:val="clear" w:color="auto" w:fill="FFFFFF"/>
          <w:lang w:eastAsia="zh-CN"/>
        </w:rPr>
        <w:t>特殊情况在24小时内无法修复的，</w:t>
      </w:r>
      <w:r>
        <w:rPr>
          <w:rFonts w:hint="eastAsia" w:ascii="华文仿宋" w:hAnsi="华文仿宋" w:eastAsia="华文仿宋"/>
          <w:color w:val="FF0000"/>
          <w:highlight w:val="yellow"/>
          <w:shd w:val="clear" w:color="auto" w:fill="FFFFFF"/>
          <w:lang w:eastAsia="zh-CN"/>
        </w:rPr>
        <w:t>由中标人与招标人协商，并经招标人同意后在双方约定的时间内完成维护</w:t>
      </w:r>
      <w:r>
        <w:rPr>
          <w:rFonts w:ascii="华文仿宋" w:hAnsi="华文仿宋" w:eastAsia="华文仿宋"/>
          <w:color w:val="FF0000"/>
          <w:highlight w:val="yellow"/>
          <w:shd w:val="clear" w:color="auto" w:fill="FFFFFF"/>
          <w:lang w:eastAsia="zh-CN"/>
        </w:rPr>
        <w:t>。</w:t>
      </w:r>
    </w:p>
    <w:p>
      <w:pPr>
        <w:spacing w:line="360" w:lineRule="auto"/>
        <w:ind w:firstLine="424" w:firstLineChars="177"/>
        <w:rPr>
          <w:rFonts w:ascii="华文仿宋" w:hAnsi="华文仿宋" w:eastAsia="华文仿宋"/>
          <w:color w:val="FF0000"/>
          <w:highlight w:val="yellow"/>
          <w:lang w:eastAsia="zh-CN"/>
        </w:rPr>
      </w:pPr>
      <w:r>
        <w:rPr>
          <w:rFonts w:hint="eastAsia" w:ascii="华文仿宋" w:hAnsi="华文仿宋" w:eastAsia="华文仿宋"/>
          <w:color w:val="FF0000"/>
          <w:highlight w:val="yellow"/>
          <w:shd w:val="clear" w:color="auto" w:fill="FFFFFF"/>
          <w:lang w:eastAsia="zh-CN"/>
        </w:rPr>
        <w:t>4、投标人认为有利于招标人的其他优惠条款应单独列明。</w:t>
      </w:r>
      <w:bookmarkEnd w:id="212"/>
    </w:p>
    <w:p>
      <w:pPr>
        <w:pStyle w:val="4"/>
        <w:numPr>
          <w:ilvl w:val="0"/>
          <w:numId w:val="10"/>
        </w:numPr>
        <w:jc w:val="left"/>
        <w:rPr>
          <w:rFonts w:ascii="华文仿宋" w:hAnsi="华文仿宋" w:eastAsia="华文仿宋"/>
        </w:rPr>
      </w:pPr>
      <w:bookmarkStart w:id="213" w:name="_Toc20272"/>
      <w:bookmarkStart w:id="214" w:name="_Toc56091826"/>
      <w:r>
        <w:rPr>
          <w:rFonts w:hint="eastAsia" w:ascii="华文仿宋" w:hAnsi="华文仿宋" w:eastAsia="华文仿宋"/>
        </w:rPr>
        <w:t>付款方式</w:t>
      </w:r>
      <w:bookmarkEnd w:id="213"/>
      <w:bookmarkEnd w:id="214"/>
      <w:r>
        <w:rPr>
          <w:rFonts w:hint="eastAsia" w:ascii="华文仿宋" w:hAnsi="华文仿宋" w:eastAsia="华文仿宋"/>
        </w:rPr>
        <w:t xml:space="preserve"> </w:t>
      </w:r>
    </w:p>
    <w:p>
      <w:pPr>
        <w:spacing w:line="360" w:lineRule="auto"/>
        <w:ind w:firstLine="424" w:firstLineChars="177"/>
        <w:rPr>
          <w:rFonts w:ascii="华文仿宋" w:hAnsi="华文仿宋" w:eastAsia="华文仿宋"/>
          <w:color w:val="FF0000"/>
          <w:highlight w:val="yellow"/>
          <w:shd w:val="clear" w:color="auto" w:fill="FFFFFF"/>
          <w:lang w:eastAsia="zh-CN"/>
        </w:rPr>
      </w:pPr>
      <w:r>
        <w:rPr>
          <w:rFonts w:ascii="华文仿宋" w:hAnsi="华文仿宋" w:eastAsia="华文仿宋"/>
          <w:color w:val="FF0000"/>
          <w:highlight w:val="yellow"/>
          <w:shd w:val="clear" w:color="auto" w:fill="FFFFFF"/>
          <w:lang w:eastAsia="zh-CN"/>
        </w:rPr>
        <w:t>1</w:t>
      </w:r>
      <w:r>
        <w:rPr>
          <w:rFonts w:hint="eastAsia" w:ascii="华文仿宋" w:hAnsi="华文仿宋" w:eastAsia="华文仿宋"/>
          <w:color w:val="FF0000"/>
          <w:highlight w:val="yellow"/>
          <w:shd w:val="clear" w:color="auto" w:fill="FFFFFF"/>
          <w:lang w:eastAsia="zh-CN"/>
        </w:rPr>
        <w:t>、每次考试结束后，在甲方收到乙方开具的发票之后的15个工作日之内，以支票或者汇款方式支付乙方应得收入；</w:t>
      </w:r>
    </w:p>
    <w:p>
      <w:pPr>
        <w:spacing w:line="360" w:lineRule="auto"/>
        <w:ind w:firstLine="424" w:firstLineChars="177"/>
        <w:rPr>
          <w:rFonts w:ascii="华文仿宋" w:hAnsi="华文仿宋" w:eastAsia="华文仿宋"/>
          <w:color w:val="FF0000"/>
          <w:highlight w:val="yellow"/>
          <w:shd w:val="clear" w:color="auto" w:fill="FFFFFF"/>
          <w:lang w:eastAsia="zh-CN"/>
        </w:rPr>
      </w:pPr>
      <w:r>
        <w:rPr>
          <w:rFonts w:ascii="华文仿宋" w:hAnsi="华文仿宋" w:eastAsia="华文仿宋"/>
          <w:color w:val="FF0000"/>
          <w:highlight w:val="yellow"/>
          <w:shd w:val="clear" w:color="auto" w:fill="FFFFFF"/>
          <w:lang w:eastAsia="zh-CN"/>
        </w:rPr>
        <w:t>2</w:t>
      </w:r>
      <w:r>
        <w:rPr>
          <w:rFonts w:hint="eastAsia" w:ascii="华文仿宋" w:hAnsi="华文仿宋" w:eastAsia="华文仿宋"/>
          <w:color w:val="FF0000"/>
          <w:highlight w:val="yellow"/>
          <w:shd w:val="clear" w:color="auto" w:fill="FFFFFF"/>
          <w:lang w:eastAsia="zh-CN"/>
        </w:rPr>
        <w:t>、乙方提供的技术服务收入按照报名考生数量乘以单个考生相关技术服务价格计算，每个考生相关技术服务价格为19元；</w:t>
      </w:r>
    </w:p>
    <w:p>
      <w:pPr>
        <w:pStyle w:val="4"/>
        <w:numPr>
          <w:ilvl w:val="0"/>
          <w:numId w:val="10"/>
        </w:numPr>
        <w:jc w:val="left"/>
        <w:rPr>
          <w:rFonts w:ascii="华文仿宋" w:hAnsi="华文仿宋" w:eastAsia="华文仿宋"/>
        </w:rPr>
      </w:pPr>
      <w:bookmarkStart w:id="215" w:name="_Toc20199"/>
      <w:bookmarkStart w:id="216" w:name="_Toc56091827"/>
      <w:r>
        <w:rPr>
          <w:rFonts w:hint="eastAsia" w:ascii="华文仿宋" w:hAnsi="华文仿宋" w:eastAsia="华文仿宋"/>
        </w:rPr>
        <w:t>交货日期</w:t>
      </w:r>
      <w:bookmarkEnd w:id="215"/>
      <w:bookmarkEnd w:id="216"/>
      <w:r>
        <w:rPr>
          <w:rFonts w:hint="eastAsia" w:ascii="华文仿宋" w:hAnsi="华文仿宋" w:eastAsia="华文仿宋"/>
        </w:rPr>
        <w:t xml:space="preserve"> </w:t>
      </w:r>
    </w:p>
    <w:p>
      <w:pPr>
        <w:spacing w:line="360" w:lineRule="auto"/>
        <w:ind w:firstLine="424" w:firstLineChars="177"/>
        <w:rPr>
          <w:rFonts w:ascii="华文仿宋" w:hAnsi="华文仿宋" w:eastAsia="华文仿宋"/>
          <w:color w:val="FF0000"/>
          <w:highlight w:val="yellow"/>
          <w:shd w:val="clear" w:color="auto" w:fill="FFFFFF"/>
          <w:lang w:eastAsia="zh-CN"/>
        </w:rPr>
      </w:pPr>
      <w:r>
        <w:rPr>
          <w:rFonts w:hint="eastAsia" w:ascii="华文仿宋" w:hAnsi="华文仿宋" w:eastAsia="华文仿宋"/>
          <w:color w:val="FF0000"/>
          <w:highlight w:val="yellow"/>
          <w:shd w:val="clear" w:color="auto" w:fill="FFFFFF"/>
          <w:lang w:eastAsia="zh-CN"/>
        </w:rPr>
        <w:t>3</w:t>
      </w:r>
      <w:r>
        <w:rPr>
          <w:rFonts w:ascii="华文仿宋" w:hAnsi="华文仿宋" w:eastAsia="华文仿宋"/>
          <w:color w:val="FF0000"/>
          <w:highlight w:val="yellow"/>
          <w:shd w:val="clear" w:color="auto" w:fill="FFFFFF"/>
          <w:lang w:eastAsia="zh-CN"/>
        </w:rPr>
        <w:t>0日历日</w:t>
      </w:r>
      <w:r>
        <w:rPr>
          <w:rFonts w:hint="eastAsia" w:ascii="华文仿宋" w:hAnsi="华文仿宋" w:eastAsia="华文仿宋"/>
          <w:color w:val="FF0000"/>
          <w:highlight w:val="yellow"/>
          <w:shd w:val="clear" w:color="auto" w:fill="FFFFFF"/>
          <w:lang w:eastAsia="zh-CN"/>
        </w:rPr>
        <w:t>；</w:t>
      </w:r>
    </w:p>
    <w:p>
      <w:pPr>
        <w:pStyle w:val="4"/>
        <w:numPr>
          <w:ilvl w:val="0"/>
          <w:numId w:val="10"/>
        </w:numPr>
        <w:jc w:val="left"/>
        <w:rPr>
          <w:rFonts w:ascii="华文仿宋" w:hAnsi="华文仿宋" w:eastAsia="华文仿宋"/>
        </w:rPr>
      </w:pPr>
      <w:bookmarkStart w:id="217" w:name="_Toc6299"/>
      <w:bookmarkStart w:id="218" w:name="_Toc56091828"/>
      <w:r>
        <w:rPr>
          <w:rFonts w:hint="eastAsia" w:ascii="华文仿宋" w:hAnsi="华文仿宋" w:eastAsia="华文仿宋"/>
        </w:rPr>
        <w:t>供应商资格要求</w:t>
      </w:r>
      <w:bookmarkEnd w:id="217"/>
      <w:bookmarkEnd w:id="218"/>
    </w:p>
    <w:p>
      <w:pPr>
        <w:pStyle w:val="7"/>
        <w:spacing w:line="360" w:lineRule="auto"/>
        <w:ind w:firstLine="424" w:firstLineChars="177"/>
        <w:rPr>
          <w:rFonts w:ascii="华文仿宋" w:hAnsi="华文仿宋" w:eastAsia="华文仿宋" w:cs="宋体"/>
          <w:sz w:val="24"/>
          <w:szCs w:val="24"/>
        </w:rPr>
      </w:pPr>
      <w:r>
        <w:rPr>
          <w:rFonts w:hint="eastAsia" w:ascii="华文仿宋" w:hAnsi="华文仿宋" w:eastAsia="华文仿宋" w:cs="宋体"/>
          <w:sz w:val="24"/>
          <w:szCs w:val="24"/>
        </w:rPr>
        <w:t>1、供应商应具备《中华人民共和国政府采购法》第二十二条规定的条件；</w:t>
      </w:r>
    </w:p>
    <w:p>
      <w:pPr>
        <w:pStyle w:val="7"/>
        <w:spacing w:line="360" w:lineRule="auto"/>
        <w:ind w:firstLine="424" w:firstLineChars="177"/>
        <w:rPr>
          <w:rFonts w:ascii="华文仿宋" w:hAnsi="华文仿宋" w:eastAsia="华文仿宋" w:cs="宋体"/>
          <w:sz w:val="24"/>
          <w:szCs w:val="24"/>
        </w:rPr>
      </w:pPr>
      <w:bookmarkStart w:id="219" w:name="_Hlk56091857"/>
      <w:r>
        <w:rPr>
          <w:rFonts w:hint="eastAsia" w:ascii="华文仿宋" w:hAnsi="华文仿宋" w:eastAsia="华文仿宋" w:cs="宋体"/>
          <w:sz w:val="24"/>
          <w:szCs w:val="24"/>
        </w:rPr>
        <w:t>（1）具有独立承担民事责任的能力；（提供在中华人民共和国境内注册的法人或其他组织的营业执照或事业单位法人证书或社会团体法人登记证书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pStyle w:val="7"/>
        <w:spacing w:line="360" w:lineRule="auto"/>
        <w:ind w:firstLine="424" w:firstLineChars="177"/>
        <w:rPr>
          <w:rFonts w:ascii="华文仿宋" w:hAnsi="华文仿宋" w:eastAsia="华文仿宋" w:cs="宋体"/>
          <w:sz w:val="24"/>
          <w:szCs w:val="24"/>
        </w:rPr>
      </w:pPr>
      <w:r>
        <w:rPr>
          <w:rFonts w:hint="eastAsia" w:ascii="华文仿宋" w:hAnsi="华文仿宋" w:eastAsia="华文仿宋" w:cs="宋体"/>
          <w:sz w:val="24"/>
          <w:szCs w:val="24"/>
        </w:rPr>
        <w:t>（2）具有良好的商业信誉和健全的财务会计制度；（提供财务状况报告（上一月或上一季度或上一年度），至少包括：资产负债表、利润表、现金流量表；或提供开户行开具的银行资信证明（含基本开户行相关证明材料或备案材料）。）</w:t>
      </w:r>
    </w:p>
    <w:p>
      <w:pPr>
        <w:pStyle w:val="7"/>
        <w:spacing w:line="360" w:lineRule="auto"/>
        <w:ind w:firstLine="424" w:firstLineChars="177"/>
        <w:rPr>
          <w:rFonts w:ascii="华文仿宋" w:hAnsi="华文仿宋" w:eastAsia="华文仿宋" w:cs="宋体"/>
          <w:sz w:val="24"/>
          <w:szCs w:val="24"/>
        </w:rPr>
      </w:pPr>
      <w:r>
        <w:rPr>
          <w:rFonts w:hint="eastAsia" w:ascii="华文仿宋" w:hAnsi="华文仿宋" w:eastAsia="华文仿宋" w:cs="宋体"/>
          <w:sz w:val="24"/>
          <w:szCs w:val="24"/>
        </w:rPr>
        <w:t>（3）具有履行合同所必需的设备和专业技术能力；（提供《声明函》）</w:t>
      </w:r>
    </w:p>
    <w:p>
      <w:pPr>
        <w:pStyle w:val="7"/>
        <w:spacing w:line="360" w:lineRule="auto"/>
        <w:ind w:firstLine="424" w:firstLineChars="177"/>
        <w:rPr>
          <w:rFonts w:ascii="华文仿宋" w:hAnsi="华文仿宋" w:eastAsia="华文仿宋" w:cs="宋体"/>
          <w:sz w:val="24"/>
          <w:szCs w:val="24"/>
        </w:rPr>
      </w:pPr>
      <w:r>
        <w:rPr>
          <w:rFonts w:hint="eastAsia" w:ascii="华文仿宋" w:hAnsi="华文仿宋" w:eastAsia="华文仿宋" w:cs="宋体"/>
          <w:sz w:val="24"/>
          <w:szCs w:val="24"/>
        </w:rPr>
        <w:t>（4）有依法缴纳税收和社会保障资金的良好记录；（提供投标截止时间前六个月（不含投标截止时间的当月）中任一月份的缴纳税收的凭据证明材料复印件以及缴纳社会保险的凭据证明材料复印件。如依法免税或依法不需要缴纳社会保障资金的，应提供的相应文件证明其依法免税或依法不需要缴纳社会保障资金。）</w:t>
      </w:r>
    </w:p>
    <w:p>
      <w:pPr>
        <w:pStyle w:val="7"/>
        <w:spacing w:line="360" w:lineRule="auto"/>
        <w:ind w:firstLine="424" w:firstLineChars="177"/>
        <w:rPr>
          <w:rFonts w:ascii="华文仿宋" w:hAnsi="华文仿宋" w:eastAsia="华文仿宋" w:cs="宋体"/>
          <w:sz w:val="24"/>
          <w:szCs w:val="24"/>
        </w:rPr>
      </w:pPr>
      <w:r>
        <w:rPr>
          <w:rFonts w:hint="eastAsia" w:ascii="华文仿宋" w:hAnsi="华文仿宋" w:eastAsia="华文仿宋" w:cs="宋体"/>
          <w:sz w:val="24"/>
          <w:szCs w:val="24"/>
        </w:rPr>
        <w:t>（5）参加政府采购活动前三年内，在经营活动中没有重大违法记录；(提供《声明函》)</w:t>
      </w:r>
    </w:p>
    <w:p>
      <w:pPr>
        <w:pStyle w:val="7"/>
        <w:spacing w:line="360" w:lineRule="auto"/>
        <w:ind w:firstLine="424" w:firstLineChars="177"/>
        <w:rPr>
          <w:rFonts w:ascii="华文仿宋" w:hAnsi="华文仿宋" w:eastAsia="华文仿宋" w:cs="宋体"/>
          <w:sz w:val="24"/>
          <w:szCs w:val="24"/>
        </w:rPr>
      </w:pPr>
      <w:r>
        <w:rPr>
          <w:rFonts w:hint="eastAsia" w:ascii="华文仿宋" w:hAnsi="华文仿宋" w:eastAsia="华文仿宋" w:cs="宋体"/>
          <w:sz w:val="24"/>
          <w:szCs w:val="24"/>
        </w:rPr>
        <w:t>2、通过“信用中国”网站（www.creditchina.gov.cn）及中国政府采购网（www.ccgp.gov.cn）查询供应商信用记录（供应商未被列入失信被执行人、重大税收违法案件当事人名单、政府采购严重违法失信行为记录名单）；</w:t>
      </w:r>
    </w:p>
    <w:p>
      <w:pPr>
        <w:pStyle w:val="7"/>
        <w:spacing w:line="360" w:lineRule="auto"/>
        <w:ind w:firstLine="424" w:firstLineChars="177"/>
        <w:rPr>
          <w:rFonts w:ascii="华文仿宋" w:hAnsi="华文仿宋" w:eastAsia="华文仿宋" w:cs="宋体"/>
          <w:sz w:val="24"/>
          <w:szCs w:val="24"/>
        </w:rPr>
      </w:pPr>
      <w:r>
        <w:rPr>
          <w:rFonts w:hint="eastAsia" w:ascii="华文仿宋" w:hAnsi="华文仿宋" w:eastAsia="华文仿宋" w:cs="宋体"/>
          <w:sz w:val="24"/>
          <w:szCs w:val="24"/>
        </w:rPr>
        <w:t>3、单位负责人为同一人或者存在直接控股、管理关系的不同供应商，不得参加同一合同项下的采购活动（提供《供应商资格声明函》）；</w:t>
      </w:r>
    </w:p>
    <w:p>
      <w:pPr>
        <w:pStyle w:val="7"/>
        <w:spacing w:line="360" w:lineRule="auto"/>
        <w:ind w:firstLine="424" w:firstLineChars="177"/>
        <w:rPr>
          <w:rFonts w:ascii="华文仿宋" w:hAnsi="华文仿宋" w:eastAsia="华文仿宋" w:cs="宋体"/>
          <w:sz w:val="24"/>
          <w:szCs w:val="24"/>
        </w:rPr>
      </w:pPr>
      <w:r>
        <w:rPr>
          <w:rFonts w:ascii="华文仿宋" w:hAnsi="华文仿宋" w:eastAsia="华文仿宋" w:cs="宋体"/>
          <w:sz w:val="24"/>
          <w:szCs w:val="24"/>
        </w:rPr>
        <w:t>4</w:t>
      </w:r>
      <w:r>
        <w:rPr>
          <w:rFonts w:hint="eastAsia" w:ascii="华文仿宋" w:hAnsi="华文仿宋" w:eastAsia="华文仿宋" w:cs="宋体"/>
          <w:sz w:val="24"/>
          <w:szCs w:val="24"/>
        </w:rPr>
        <w:t>、为采购项目提供整体设计、规范编制或者项目管理、监理、检测等服务的供应商，不得再参加该采购项目的其他采购活动（提供《供应商资格声明函》）；</w:t>
      </w:r>
    </w:p>
    <w:p>
      <w:pPr>
        <w:pStyle w:val="7"/>
        <w:spacing w:line="360" w:lineRule="auto"/>
        <w:ind w:firstLine="424" w:firstLineChars="177"/>
        <w:rPr>
          <w:rFonts w:ascii="华文仿宋" w:hAnsi="华文仿宋" w:eastAsia="华文仿宋" w:cs="宋体"/>
          <w:sz w:val="24"/>
          <w:szCs w:val="24"/>
        </w:rPr>
      </w:pPr>
      <w:r>
        <w:rPr>
          <w:rFonts w:hint="eastAsia" w:ascii="华文仿宋" w:hAnsi="华文仿宋" w:eastAsia="华文仿宋" w:cs="宋体"/>
          <w:sz w:val="24"/>
          <w:szCs w:val="24"/>
        </w:rPr>
        <w:t>5、本项目不接受联合体投标；</w:t>
      </w:r>
    </w:p>
    <w:bookmarkEnd w:id="219"/>
    <w:p>
      <w:pPr>
        <w:spacing w:line="360" w:lineRule="auto"/>
        <w:rPr>
          <w:rFonts w:ascii="华文仿宋" w:hAnsi="华文仿宋" w:eastAsia="华文仿宋"/>
          <w:lang w:eastAsia="zh-CN"/>
        </w:rPr>
      </w:pPr>
    </w:p>
    <w:p>
      <w:pPr>
        <w:spacing w:line="360" w:lineRule="auto"/>
        <w:rPr>
          <w:rFonts w:ascii="华文仿宋" w:hAnsi="华文仿宋" w:eastAsia="华文仿宋"/>
          <w:lang w:eastAsia="zh-CN"/>
        </w:rPr>
      </w:pPr>
    </w:p>
    <w:p>
      <w:pPr>
        <w:spacing w:line="360" w:lineRule="auto"/>
        <w:rPr>
          <w:rFonts w:ascii="华文仿宋" w:hAnsi="华文仿宋" w:eastAsia="华文仿宋"/>
          <w:lang w:eastAsia="zh-CN"/>
        </w:rPr>
      </w:pPr>
    </w:p>
    <w:p>
      <w:pPr>
        <w:spacing w:line="360" w:lineRule="auto"/>
        <w:rPr>
          <w:rFonts w:ascii="华文仿宋" w:hAnsi="华文仿宋" w:eastAsia="华文仿宋"/>
          <w:lang w:eastAsia="zh-CN"/>
        </w:rPr>
      </w:pPr>
      <w:r>
        <w:rPr>
          <w:rFonts w:ascii="华文仿宋" w:hAnsi="华文仿宋" w:eastAsia="华文仿宋"/>
          <w:lang w:eastAsia="zh-CN"/>
        </w:rPr>
        <w:br w:type="page"/>
      </w:r>
    </w:p>
    <w:p>
      <w:pPr>
        <w:pStyle w:val="3"/>
        <w:rPr>
          <w:rFonts w:ascii="华文仿宋" w:hAnsi="华文仿宋" w:eastAsia="华文仿宋"/>
          <w:lang w:eastAsia="zh-CN"/>
        </w:rPr>
      </w:pPr>
      <w:bookmarkStart w:id="220" w:name="_Toc7271"/>
      <w:r>
        <w:rPr>
          <w:rFonts w:hint="eastAsia" w:ascii="华文仿宋" w:hAnsi="华文仿宋" w:eastAsia="华文仿宋" w:cs="宋体"/>
          <w:lang w:eastAsia="zh-CN"/>
        </w:rPr>
        <w:t>第五章报价文件格式</w:t>
      </w:r>
      <w:bookmarkEnd w:id="220"/>
    </w:p>
    <w:p>
      <w:pPr>
        <w:pStyle w:val="28"/>
        <w:spacing w:line="360" w:lineRule="auto"/>
        <w:ind w:firstLine="480"/>
        <w:jc w:val="both"/>
        <w:rPr>
          <w:rFonts w:ascii="华文仿宋" w:hAnsi="华文仿宋" w:eastAsia="华文仿宋"/>
          <w:lang w:eastAsia="zh-CN"/>
        </w:rPr>
      </w:pPr>
      <w:bookmarkStart w:id="221" w:name="bookmark252"/>
      <w:r>
        <w:rPr>
          <w:rFonts w:ascii="华文仿宋" w:hAnsi="华文仿宋" w:eastAsia="华文仿宋"/>
          <w:lang w:eastAsia="zh-CN"/>
        </w:rPr>
        <w:t>一</w:t>
      </w:r>
      <w:bookmarkEnd w:id="221"/>
      <w:r>
        <w:rPr>
          <w:rFonts w:ascii="华文仿宋" w:hAnsi="华文仿宋" w:eastAsia="华文仿宋"/>
          <w:lang w:eastAsia="zh-CN"/>
        </w:rPr>
        <w:t>、本章所制报价文件格式，除格式中明确将该格式作为实质性要求的，一律不具有强制性，供应商可根据单一来源采购文件所对应要求自行提供，但提供的文件不满足或未实质性响应单一来源采购文件要求的将做无效响应处理。</w:t>
      </w:r>
    </w:p>
    <w:p>
      <w:pPr>
        <w:pStyle w:val="28"/>
        <w:spacing w:line="360" w:lineRule="auto"/>
        <w:ind w:firstLine="480"/>
        <w:jc w:val="both"/>
        <w:rPr>
          <w:rFonts w:ascii="华文仿宋" w:hAnsi="华文仿宋" w:eastAsia="华文仿宋"/>
          <w:lang w:eastAsia="zh-CN"/>
        </w:rPr>
      </w:pPr>
      <w:bookmarkStart w:id="222" w:name="bookmark253"/>
      <w:r>
        <w:rPr>
          <w:rFonts w:ascii="华文仿宋" w:hAnsi="华文仿宋" w:eastAsia="华文仿宋"/>
          <w:lang w:eastAsia="zh-CN"/>
        </w:rPr>
        <w:t>二</w:t>
      </w:r>
      <w:bookmarkEnd w:id="222"/>
      <w:r>
        <w:rPr>
          <w:rFonts w:ascii="华文仿宋" w:hAnsi="华文仿宋" w:eastAsia="华文仿宋"/>
          <w:lang w:eastAsia="zh-CN"/>
        </w:rPr>
        <w:t>、本章所制报价文件格式有关表格中的备注栏，由供应商根据自身响应情况作解释性说明，不作为必填项。</w:t>
      </w:r>
    </w:p>
    <w:p>
      <w:pPr>
        <w:pStyle w:val="28"/>
        <w:spacing w:line="360" w:lineRule="auto"/>
        <w:ind w:firstLine="480"/>
        <w:jc w:val="both"/>
        <w:rPr>
          <w:rFonts w:ascii="华文仿宋" w:hAnsi="华文仿宋" w:eastAsia="华文仿宋"/>
          <w:lang w:eastAsia="zh-CN"/>
        </w:rPr>
        <w:sectPr>
          <w:footerReference r:id="rId6" w:type="default"/>
          <w:pgSz w:w="11900" w:h="16840"/>
          <w:pgMar w:top="1532" w:right="1143" w:bottom="1532" w:left="1148" w:header="1104" w:footer="3" w:gutter="0"/>
          <w:pgNumType w:fmt="decimal" w:start="1"/>
          <w:cols w:space="720" w:num="1"/>
          <w:docGrid w:linePitch="360" w:charSpace="0"/>
        </w:sectPr>
      </w:pPr>
      <w:bookmarkStart w:id="223" w:name="bookmark254"/>
      <w:r>
        <w:rPr>
          <w:rFonts w:ascii="华文仿宋" w:hAnsi="华文仿宋" w:eastAsia="华文仿宋"/>
          <w:lang w:eastAsia="zh-CN"/>
        </w:rPr>
        <w:t>三</w:t>
      </w:r>
      <w:bookmarkEnd w:id="223"/>
      <w:r>
        <w:rPr>
          <w:rFonts w:ascii="华文仿宋" w:hAnsi="华文仿宋" w:eastAsia="华文仿宋"/>
          <w:lang w:eastAsia="zh-CN"/>
        </w:rPr>
        <w:t>、本章所制报价文件格式中需要填写的相关内容事项，可能会与本采购项目无关，在不改变报价文件原义、不影响本项目采购需求的情况下，供应商可以不予填写，但应当注明。</w:t>
      </w:r>
    </w:p>
    <w:p>
      <w:pPr>
        <w:spacing w:line="360" w:lineRule="auto"/>
        <w:rPr>
          <w:rFonts w:ascii="华文仿宋" w:hAnsi="华文仿宋" w:eastAsia="华文仿宋"/>
          <w:lang w:eastAsia="zh-CN"/>
        </w:rPr>
      </w:pPr>
      <w:r>
        <w:rPr>
          <w:rFonts w:ascii="华文仿宋" w:hAnsi="华文仿宋" w:eastAsia="华文仿宋"/>
        </w:rPr>
        <mc:AlternateContent>
          <mc:Choice Requires="wps">
            <w:drawing>
              <wp:anchor distT="0" distB="0" distL="114300" distR="114300" simplePos="0" relativeHeight="125830144" behindDoc="0" locked="0" layoutInCell="1" allowOverlap="1">
                <wp:simplePos x="0" y="0"/>
                <wp:positionH relativeFrom="page">
                  <wp:posOffset>5123815</wp:posOffset>
                </wp:positionH>
                <wp:positionV relativeFrom="paragraph">
                  <wp:posOffset>12700</wp:posOffset>
                </wp:positionV>
                <wp:extent cx="1459865" cy="39624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459865" cy="396240"/>
                        </a:xfrm>
                        <a:prstGeom prst="rect">
                          <a:avLst/>
                        </a:prstGeom>
                        <a:noFill/>
                        <a:ln w="6350">
                          <a:solidFill>
                            <a:srgbClr val="000000"/>
                          </a:solidFill>
                        </a:ln>
                      </wps:spPr>
                      <wps:txbx>
                        <w:txbxContent>
                          <w:p>
                            <w:pPr>
                              <w:pStyle w:val="28"/>
                              <w:tabs>
                                <w:tab w:val="left" w:pos="-7254"/>
                              </w:tabs>
                              <w:spacing w:line="240" w:lineRule="auto"/>
                              <w:ind w:hanging="8080"/>
                            </w:pPr>
                            <w:r>
                              <w:rPr>
                                <w:u w:val="single"/>
                              </w:rPr>
                              <w:t xml:space="preserve"> </w:t>
                            </w:r>
                            <w:r>
                              <w:rPr>
                                <w:u w:val="single"/>
                              </w:rPr>
                              <w:tab/>
                            </w:r>
                          </w:p>
                          <w:p>
                            <w:pPr>
                              <w:pStyle w:val="30"/>
                              <w:spacing w:line="240" w:lineRule="auto"/>
                              <w:ind w:hanging="8080"/>
                              <w:rPr>
                                <w:sz w:val="40"/>
                                <w:szCs w:val="40"/>
                              </w:rPr>
                            </w:pPr>
                            <w:r>
                              <w:rPr>
                                <w:sz w:val="40"/>
                                <w:szCs w:val="40"/>
                              </w:rPr>
                              <w:t>正本或副本</w:t>
                            </w:r>
                          </w:p>
                        </w:txbxContent>
                      </wps:txbx>
                      <wps:bodyPr lIns="0" tIns="0" rIns="0" bIns="0"/>
                    </wps:wsp>
                  </a:graphicData>
                </a:graphic>
              </wp:anchor>
            </w:drawing>
          </mc:Choice>
          <mc:Fallback>
            <w:pict>
              <v:shape id="Shape 9" o:spid="_x0000_s1026" o:spt="202" type="#_x0000_t202" style="position:absolute;left:0pt;margin-left:403.45pt;margin-top:1pt;height:31.2pt;width:114.95pt;mso-position-horizontal-relative:page;mso-wrap-distance-bottom:0pt;mso-wrap-distance-left:9pt;mso-wrap-distance-right:9pt;mso-wrap-distance-top:0pt;z-index:125830144;mso-width-relative:page;mso-height-relative:page;" filled="f" stroked="t" coordsize="21600,21600" o:gfxdata="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Dga/9doAAAAJAQAA&#10;DwAAAAAAAAABACAAAAAiAAAAZHJzL2Rvd25yZXYueG1sUEsBAhQAFAAAAAgAh07iQP12s8WlAQAA&#10;RgMAAA4AAAAAAAAAAQAgAAAAKQEAAGRycy9lMm9Eb2MueG1sUEsFBgAAAAAGAAYAWQEAAEAFAAAA&#10;AA==&#10;">
                <v:fill on="f" focussize="0,0"/>
                <v:stroke weight="0.5pt" color="#000000" joinstyle="round"/>
                <v:imagedata o:title=""/>
                <o:lock v:ext="edit" aspectratio="f"/>
                <v:textbox inset="0mm,0mm,0mm,0mm">
                  <w:txbxContent>
                    <w:p>
                      <w:pPr>
                        <w:pStyle w:val="28"/>
                        <w:tabs>
                          <w:tab w:val="left" w:pos="-7254"/>
                        </w:tabs>
                        <w:spacing w:line="240" w:lineRule="auto"/>
                        <w:ind w:hanging="8080"/>
                      </w:pPr>
                      <w:r>
                        <w:rPr>
                          <w:u w:val="single"/>
                        </w:rPr>
                        <w:t xml:space="preserve"> </w:t>
                      </w:r>
                      <w:r>
                        <w:rPr>
                          <w:u w:val="single"/>
                        </w:rPr>
                        <w:tab/>
                      </w:r>
                    </w:p>
                    <w:p>
                      <w:pPr>
                        <w:pStyle w:val="30"/>
                        <w:spacing w:line="240" w:lineRule="auto"/>
                        <w:ind w:hanging="8080"/>
                        <w:rPr>
                          <w:sz w:val="40"/>
                          <w:szCs w:val="40"/>
                        </w:rPr>
                      </w:pPr>
                      <w:r>
                        <w:rPr>
                          <w:sz w:val="40"/>
                          <w:szCs w:val="40"/>
                        </w:rPr>
                        <w:t>正本或副本</w:t>
                      </w:r>
                    </w:p>
                  </w:txbxContent>
                </v:textbox>
                <w10:wrap type="square" side="left"/>
              </v:shape>
            </w:pict>
          </mc:Fallback>
        </mc:AlternateContent>
      </w:r>
    </w:p>
    <w:p>
      <w:pPr>
        <w:pStyle w:val="5"/>
        <w:spacing w:line="360" w:lineRule="auto"/>
        <w:rPr>
          <w:rFonts w:ascii="华文仿宋" w:hAnsi="华文仿宋" w:eastAsia="华文仿宋"/>
          <w:lang w:eastAsia="zh-CN"/>
        </w:rPr>
      </w:pPr>
      <w:bookmarkStart w:id="224" w:name="_Toc31740"/>
      <w:r>
        <w:rPr>
          <w:rFonts w:ascii="华文仿宋" w:hAnsi="华文仿宋" w:eastAsia="华文仿宋"/>
          <w:lang w:eastAsia="zh-CN"/>
        </w:rPr>
        <w:t>格式</w:t>
      </w:r>
      <w:r>
        <w:rPr>
          <w:rFonts w:ascii="华文仿宋" w:hAnsi="华文仿宋" w:eastAsia="华文仿宋"/>
          <w:sz w:val="32"/>
          <w:lang w:eastAsia="zh-CN"/>
        </w:rPr>
        <w:t>1</w:t>
      </w:r>
      <w:r>
        <w:rPr>
          <w:rFonts w:ascii="华文仿宋" w:hAnsi="华文仿宋" w:eastAsia="华文仿宋"/>
          <w:lang w:eastAsia="zh-CN"/>
        </w:rPr>
        <w:t>报价文件封面格式</w:t>
      </w:r>
      <w:bookmarkEnd w:id="224"/>
    </w:p>
    <w:p>
      <w:pPr>
        <w:pStyle w:val="30"/>
        <w:spacing w:after="860" w:line="360" w:lineRule="auto"/>
        <w:ind w:firstLine="0"/>
        <w:jc w:val="center"/>
        <w:rPr>
          <w:rFonts w:ascii="华文仿宋" w:hAnsi="华文仿宋" w:eastAsia="华文仿宋"/>
          <w:sz w:val="54"/>
          <w:szCs w:val="54"/>
          <w:lang w:eastAsia="zh-CN"/>
        </w:rPr>
      </w:pPr>
      <w:r>
        <w:rPr>
          <w:rFonts w:ascii="华文仿宋" w:hAnsi="华文仿宋" w:eastAsia="华文仿宋"/>
          <w:sz w:val="54"/>
          <w:szCs w:val="54"/>
          <w:lang w:eastAsia="zh-CN"/>
        </w:rPr>
        <w:t>报价文件</w:t>
      </w:r>
    </w:p>
    <w:p>
      <w:pPr>
        <w:pStyle w:val="28"/>
        <w:tabs>
          <w:tab w:val="left" w:pos="6860"/>
        </w:tabs>
        <w:spacing w:after="360" w:line="360" w:lineRule="auto"/>
        <w:ind w:left="1700" w:firstLine="0"/>
        <w:rPr>
          <w:rFonts w:ascii="华文仿宋" w:hAnsi="华文仿宋" w:eastAsia="华文仿宋"/>
          <w:sz w:val="26"/>
          <w:szCs w:val="26"/>
          <w:lang w:eastAsia="zh-CN"/>
        </w:rPr>
      </w:pPr>
      <w:r>
        <w:rPr>
          <w:rFonts w:ascii="华文仿宋" w:hAnsi="华文仿宋" w:eastAsia="华文仿宋"/>
          <w:sz w:val="26"/>
          <w:szCs w:val="26"/>
          <w:lang w:eastAsia="zh-CN"/>
        </w:rPr>
        <w:t>项目编号：</w:t>
      </w:r>
      <w:r>
        <w:rPr>
          <w:rFonts w:ascii="华文仿宋" w:hAnsi="华文仿宋" w:eastAsia="华文仿宋"/>
          <w:u w:val="single"/>
          <w:lang w:eastAsia="zh-CN"/>
        </w:rPr>
        <w:t xml:space="preserve"> </w:t>
      </w:r>
      <w:r>
        <w:rPr>
          <w:rFonts w:ascii="华文仿宋" w:hAnsi="华文仿宋" w:eastAsia="华文仿宋"/>
          <w:u w:val="single"/>
          <w:lang w:eastAsia="zh-CN"/>
        </w:rPr>
        <w:tab/>
      </w:r>
    </w:p>
    <w:p>
      <w:pPr>
        <w:pStyle w:val="28"/>
        <w:tabs>
          <w:tab w:val="left" w:pos="6860"/>
        </w:tabs>
        <w:spacing w:after="360" w:line="360" w:lineRule="auto"/>
        <w:ind w:left="1700" w:firstLine="0"/>
        <w:rPr>
          <w:rFonts w:ascii="华文仿宋" w:hAnsi="华文仿宋" w:eastAsia="华文仿宋"/>
          <w:sz w:val="26"/>
          <w:szCs w:val="26"/>
          <w:lang w:eastAsia="zh-CN"/>
        </w:rPr>
      </w:pPr>
      <w:r>
        <w:rPr>
          <w:rFonts w:ascii="华文仿宋" w:hAnsi="华文仿宋" w:eastAsia="华文仿宋"/>
          <w:sz w:val="26"/>
          <w:szCs w:val="26"/>
          <w:lang w:eastAsia="zh-CN"/>
        </w:rPr>
        <w:t>项目名称：</w:t>
      </w:r>
      <w:r>
        <w:rPr>
          <w:rFonts w:ascii="华文仿宋" w:hAnsi="华文仿宋" w:eastAsia="华文仿宋"/>
          <w:u w:val="single"/>
          <w:lang w:eastAsia="zh-CN"/>
        </w:rPr>
        <w:t xml:space="preserve"> </w:t>
      </w:r>
      <w:r>
        <w:rPr>
          <w:rFonts w:ascii="华文仿宋" w:hAnsi="华文仿宋" w:eastAsia="华文仿宋"/>
          <w:u w:val="single"/>
          <w:lang w:eastAsia="zh-CN"/>
        </w:rPr>
        <w:tab/>
      </w:r>
    </w:p>
    <w:p>
      <w:pPr>
        <w:pStyle w:val="28"/>
        <w:tabs>
          <w:tab w:val="left" w:pos="7417"/>
        </w:tabs>
        <w:spacing w:after="360" w:line="360" w:lineRule="auto"/>
        <w:ind w:left="1700" w:firstLine="0"/>
        <w:rPr>
          <w:rFonts w:ascii="华文仿宋" w:hAnsi="华文仿宋" w:eastAsia="华文仿宋"/>
          <w:sz w:val="26"/>
          <w:szCs w:val="26"/>
          <w:lang w:eastAsia="zh-CN"/>
        </w:rPr>
      </w:pPr>
      <w:r>
        <w:rPr>
          <w:rFonts w:ascii="华文仿宋" w:hAnsi="华文仿宋" w:eastAsia="华文仿宋"/>
          <w:sz w:val="26"/>
          <w:szCs w:val="26"/>
          <w:lang w:eastAsia="zh-CN"/>
        </w:rPr>
        <w:t>供应商名称（加盖公章）：</w:t>
      </w:r>
      <w:r>
        <w:rPr>
          <w:rFonts w:ascii="华文仿宋" w:hAnsi="华文仿宋" w:eastAsia="华文仿宋"/>
          <w:u w:val="single"/>
          <w:lang w:eastAsia="zh-CN"/>
        </w:rPr>
        <w:t xml:space="preserve"> </w:t>
      </w:r>
      <w:r>
        <w:rPr>
          <w:rFonts w:ascii="华文仿宋" w:hAnsi="华文仿宋" w:eastAsia="华文仿宋"/>
          <w:u w:val="single"/>
          <w:lang w:eastAsia="zh-CN"/>
        </w:rPr>
        <w:tab/>
      </w:r>
    </w:p>
    <w:p>
      <w:pPr>
        <w:pStyle w:val="28"/>
        <w:tabs>
          <w:tab w:val="left" w:pos="7830"/>
        </w:tabs>
        <w:spacing w:after="620" w:line="360" w:lineRule="auto"/>
        <w:ind w:left="1700" w:firstLine="0"/>
        <w:rPr>
          <w:rFonts w:ascii="华文仿宋" w:hAnsi="华文仿宋" w:eastAsia="华文仿宋"/>
          <w:u w:val="single"/>
          <w:lang w:eastAsia="zh-CN"/>
        </w:rPr>
      </w:pPr>
      <w:r>
        <w:rPr>
          <w:rFonts w:ascii="华文仿宋" w:hAnsi="华文仿宋" w:eastAsia="华文仿宋"/>
          <w:sz w:val="26"/>
          <w:szCs w:val="26"/>
          <w:lang w:eastAsia="zh-CN"/>
        </w:rPr>
        <w:t>法定代表人/负责人或授权代表（签字）：</w:t>
      </w:r>
      <w:r>
        <w:rPr>
          <w:rFonts w:ascii="华文仿宋" w:hAnsi="华文仿宋" w:eastAsia="华文仿宋"/>
          <w:u w:val="single"/>
          <w:lang w:eastAsia="zh-CN"/>
        </w:rPr>
        <w:t xml:space="preserve"> </w:t>
      </w:r>
      <w:r>
        <w:rPr>
          <w:rFonts w:ascii="华文仿宋" w:hAnsi="华文仿宋" w:eastAsia="华文仿宋"/>
          <w:u w:val="single"/>
          <w:lang w:eastAsia="zh-CN"/>
        </w:rPr>
        <w:tab/>
      </w:r>
    </w:p>
    <w:p>
      <w:pPr>
        <w:spacing w:line="360" w:lineRule="auto"/>
        <w:rPr>
          <w:rFonts w:ascii="华文仿宋" w:hAnsi="华文仿宋" w:eastAsia="华文仿宋" w:cs="宋体"/>
          <w:u w:val="single"/>
          <w:lang w:val="zh-TW" w:eastAsia="zh-CN" w:bidi="zh-TW"/>
        </w:rPr>
      </w:pPr>
      <w:r>
        <w:rPr>
          <w:rFonts w:ascii="华文仿宋" w:hAnsi="华文仿宋" w:eastAsia="华文仿宋"/>
          <w:u w:val="single"/>
          <w:lang w:eastAsia="zh-CN"/>
        </w:rPr>
        <w:br w:type="page"/>
      </w:r>
    </w:p>
    <w:p>
      <w:pPr>
        <w:pStyle w:val="5"/>
        <w:spacing w:line="360" w:lineRule="auto"/>
        <w:rPr>
          <w:rFonts w:ascii="华文仿宋" w:hAnsi="华文仿宋" w:eastAsia="华文仿宋"/>
          <w:lang w:eastAsia="zh-CN"/>
        </w:rPr>
      </w:pPr>
      <w:bookmarkStart w:id="225" w:name="_Toc13122"/>
      <w:r>
        <w:rPr>
          <w:rFonts w:ascii="华文仿宋" w:hAnsi="华文仿宋" w:eastAsia="华文仿宋"/>
          <w:lang w:eastAsia="zh-CN"/>
        </w:rPr>
        <w:t>格式</w:t>
      </w:r>
      <w:r>
        <w:rPr>
          <w:rFonts w:ascii="华文仿宋" w:hAnsi="华文仿宋" w:eastAsia="华文仿宋"/>
          <w:sz w:val="32"/>
          <w:lang w:eastAsia="zh-CN"/>
        </w:rPr>
        <w:t>2</w:t>
      </w:r>
      <w:r>
        <w:rPr>
          <w:rFonts w:ascii="华文仿宋" w:hAnsi="华文仿宋" w:eastAsia="华文仿宋"/>
          <w:lang w:eastAsia="zh-CN"/>
        </w:rPr>
        <w:t>具有独立承担民事责任的能力</w:t>
      </w:r>
      <w:bookmarkEnd w:id="225"/>
    </w:p>
    <w:p>
      <w:pPr>
        <w:pStyle w:val="28"/>
        <w:spacing w:line="360" w:lineRule="auto"/>
        <w:ind w:firstLine="0"/>
        <w:jc w:val="center"/>
        <w:rPr>
          <w:rFonts w:ascii="华文仿宋" w:hAnsi="华文仿宋" w:eastAsia="华文仿宋"/>
          <w:b/>
          <w:bCs/>
          <w:color w:val="7E7E7E"/>
          <w:lang w:eastAsia="zh-CN"/>
        </w:rPr>
      </w:pPr>
      <w:r>
        <w:rPr>
          <w:rFonts w:ascii="华文仿宋" w:hAnsi="华文仿宋" w:eastAsia="华文仿宋"/>
          <w:b/>
          <w:bCs/>
          <w:color w:val="7E7E7E"/>
          <w:lang w:eastAsia="zh-CN"/>
        </w:rPr>
        <w:t>根据第三章要求提供</w:t>
      </w:r>
    </w:p>
    <w:p>
      <w:pPr>
        <w:spacing w:line="360" w:lineRule="auto"/>
        <w:rPr>
          <w:rFonts w:ascii="华文仿宋" w:hAnsi="华文仿宋" w:eastAsia="华文仿宋" w:cs="宋体"/>
          <w:b/>
          <w:bCs/>
          <w:color w:val="7E7E7E"/>
          <w:lang w:val="zh-TW" w:eastAsia="zh-CN" w:bidi="zh-TW"/>
        </w:rPr>
      </w:pPr>
      <w:r>
        <w:rPr>
          <w:rFonts w:ascii="华文仿宋" w:hAnsi="华文仿宋" w:eastAsia="华文仿宋"/>
          <w:b/>
          <w:bCs/>
          <w:color w:val="7E7E7E"/>
          <w:lang w:eastAsia="zh-CN"/>
        </w:rPr>
        <w:br w:type="page"/>
      </w:r>
    </w:p>
    <w:p>
      <w:pPr>
        <w:pStyle w:val="5"/>
        <w:spacing w:line="360" w:lineRule="auto"/>
        <w:rPr>
          <w:rFonts w:ascii="华文仿宋" w:hAnsi="华文仿宋" w:eastAsia="华文仿宋"/>
          <w:lang w:eastAsia="zh-CN"/>
        </w:rPr>
      </w:pPr>
      <w:bookmarkStart w:id="226" w:name="_Toc1679"/>
      <w:r>
        <w:rPr>
          <w:rFonts w:ascii="华文仿宋" w:hAnsi="华文仿宋" w:eastAsia="华文仿宋"/>
          <w:lang w:eastAsia="zh-CN"/>
        </w:rPr>
        <w:t>格式</w:t>
      </w:r>
      <w:r>
        <w:rPr>
          <w:rFonts w:ascii="华文仿宋" w:hAnsi="华文仿宋" w:eastAsia="华文仿宋"/>
          <w:sz w:val="32"/>
          <w:lang w:eastAsia="zh-CN"/>
        </w:rPr>
        <w:t>3</w:t>
      </w:r>
      <w:r>
        <w:rPr>
          <w:rFonts w:ascii="华文仿宋" w:hAnsi="华文仿宋" w:eastAsia="华文仿宋"/>
          <w:lang w:eastAsia="zh-CN"/>
        </w:rPr>
        <w:t>具有良好的商业信誉和健全的财务会计制度</w:t>
      </w:r>
      <w:bookmarkEnd w:id="226"/>
    </w:p>
    <w:p>
      <w:pPr>
        <w:pStyle w:val="26"/>
        <w:spacing w:after="40" w:line="360" w:lineRule="auto"/>
        <w:rPr>
          <w:rFonts w:ascii="华文仿宋" w:hAnsi="华文仿宋" w:eastAsia="华文仿宋"/>
          <w:lang w:eastAsia="zh-CN"/>
        </w:rPr>
      </w:pPr>
      <w:r>
        <w:rPr>
          <w:rFonts w:ascii="华文仿宋" w:hAnsi="华文仿宋" w:eastAsia="华文仿宋"/>
          <w:lang w:eastAsia="zh-CN"/>
        </w:rPr>
        <w:t>（一）具有良好的商业信誉承诺</w:t>
      </w:r>
    </w:p>
    <w:p>
      <w:pPr>
        <w:pStyle w:val="28"/>
        <w:spacing w:after="40" w:line="360" w:lineRule="auto"/>
        <w:ind w:firstLine="480"/>
        <w:rPr>
          <w:rFonts w:ascii="华文仿宋" w:hAnsi="华文仿宋" w:eastAsia="华文仿宋"/>
          <w:lang w:eastAsia="zh-CN"/>
        </w:rPr>
      </w:pPr>
      <w:r>
        <w:rPr>
          <w:rFonts w:ascii="华文仿宋" w:hAnsi="华文仿宋" w:eastAsia="华文仿宋"/>
          <w:lang w:eastAsia="zh-CN"/>
        </w:rPr>
        <w:t>致：新疆天之源项目管理集团有限公司</w:t>
      </w:r>
    </w:p>
    <w:p>
      <w:pPr>
        <w:pStyle w:val="28"/>
        <w:tabs>
          <w:tab w:val="left" w:pos="3091"/>
          <w:tab w:val="left" w:pos="6211"/>
        </w:tabs>
        <w:spacing w:after="40" w:line="360" w:lineRule="auto"/>
        <w:ind w:firstLine="480"/>
        <w:rPr>
          <w:rFonts w:ascii="华文仿宋" w:hAnsi="华文仿宋" w:eastAsia="华文仿宋"/>
          <w:lang w:eastAsia="zh-CN"/>
        </w:rPr>
      </w:pPr>
      <w:r>
        <w:rPr>
          <w:rFonts w:ascii="华文仿宋" w:hAnsi="华文仿宋" w:eastAsia="华文仿宋"/>
          <w:lang w:eastAsia="zh-CN"/>
        </w:rPr>
        <w:t>我单位现参与</w:t>
      </w: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lang w:eastAsia="zh-CN"/>
        </w:rPr>
        <w:t xml:space="preserve">项目（项目编号： </w:t>
      </w: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lang w:eastAsia="zh-CN"/>
        </w:rPr>
        <w:t>）,并作出如下承诺：</w:t>
      </w:r>
    </w:p>
    <w:p>
      <w:pPr>
        <w:pStyle w:val="28"/>
        <w:spacing w:after="40" w:line="360" w:lineRule="auto"/>
        <w:ind w:firstLine="480"/>
        <w:rPr>
          <w:rFonts w:ascii="华文仿宋" w:hAnsi="华文仿宋" w:eastAsia="华文仿宋"/>
          <w:lang w:eastAsia="zh-CN"/>
        </w:rPr>
      </w:pPr>
      <w:r>
        <w:rPr>
          <w:rFonts w:ascii="华文仿宋" w:hAnsi="华文仿宋" w:eastAsia="华文仿宋"/>
          <w:lang w:eastAsia="zh-CN"/>
        </w:rPr>
        <w:t>我单位具有良好的商业信誉。如违反上述承诺，我单位将按照《中华人民共和国政府采 购法》《中华人民共和国政府采购法实施条例》相关规定接受处罚，并通过媒体予以公布。</w:t>
      </w:r>
    </w:p>
    <w:p>
      <w:pPr>
        <w:pStyle w:val="28"/>
        <w:spacing w:after="540" w:line="360" w:lineRule="auto"/>
        <w:ind w:firstLine="480"/>
        <w:rPr>
          <w:rFonts w:ascii="华文仿宋" w:hAnsi="华文仿宋" w:eastAsia="华文仿宋"/>
          <w:lang w:eastAsia="zh-CN"/>
        </w:rPr>
      </w:pPr>
      <w:r>
        <w:rPr>
          <w:rFonts w:ascii="华文仿宋" w:hAnsi="华文仿宋" w:eastAsia="华文仿宋"/>
          <w:lang w:eastAsia="zh-CN"/>
        </w:rPr>
        <w:t>特此承诺。</w:t>
      </w:r>
    </w:p>
    <w:p>
      <w:pPr>
        <w:pStyle w:val="28"/>
        <w:spacing w:after="40" w:line="360" w:lineRule="auto"/>
        <w:ind w:firstLine="480"/>
        <w:rPr>
          <w:rFonts w:ascii="华文仿宋" w:hAnsi="华文仿宋" w:eastAsia="华文仿宋"/>
          <w:lang w:eastAsia="zh-CN"/>
        </w:rPr>
      </w:pPr>
      <w:r>
        <w:rPr>
          <w:rFonts w:ascii="华文仿宋" w:hAnsi="华文仿宋" w:eastAsia="华文仿宋"/>
          <w:lang w:eastAsia="zh-CN"/>
        </w:rPr>
        <w:t>供应商名称（加盖公章）：</w:t>
      </w:r>
    </w:p>
    <w:p>
      <w:pPr>
        <w:pStyle w:val="28"/>
        <w:spacing w:line="360" w:lineRule="auto"/>
        <w:ind w:firstLine="480"/>
        <w:rPr>
          <w:rFonts w:ascii="华文仿宋" w:hAnsi="华文仿宋" w:eastAsia="华文仿宋"/>
          <w:lang w:eastAsia="zh-CN"/>
        </w:rPr>
      </w:pPr>
      <w:r>
        <w:rPr>
          <w:rFonts w:ascii="华文仿宋" w:hAnsi="华文仿宋" w:eastAsia="华文仿宋"/>
          <w:lang w:eastAsia="zh-CN"/>
        </w:rPr>
        <w:t>法定代表人/负责人或授权代表（签字）：</w:t>
      </w:r>
    </w:p>
    <w:p>
      <w:pPr>
        <w:pStyle w:val="28"/>
        <w:spacing w:after="880" w:line="360" w:lineRule="auto"/>
        <w:ind w:firstLine="480"/>
        <w:rPr>
          <w:rFonts w:ascii="华文仿宋" w:hAnsi="华文仿宋" w:eastAsia="华文仿宋"/>
        </w:rPr>
      </w:pPr>
      <w:r>
        <w:rPr>
          <w:rFonts w:hint="eastAsia" w:ascii="华文仿宋" w:hAnsi="华文仿宋" w:eastAsia="华文仿宋"/>
        </w:rPr>
        <w:t>日</w:t>
      </w:r>
      <w:r>
        <w:rPr>
          <w:rFonts w:ascii="华文仿宋" w:hAnsi="华文仿宋" w:eastAsia="华文仿宋"/>
        </w:rPr>
        <w:t>期：</w:t>
      </w:r>
      <w:r>
        <w:rPr>
          <w:rFonts w:ascii="华文仿宋" w:hAnsi="华文仿宋" w:eastAsia="华文仿宋"/>
          <w:lang w:val="en-US" w:bidi="en-US"/>
        </w:rPr>
        <w:t>XXXX</w:t>
      </w:r>
      <w:r>
        <w:rPr>
          <w:rFonts w:ascii="华文仿宋" w:hAnsi="华文仿宋" w:eastAsia="华文仿宋"/>
        </w:rPr>
        <w:t>年XX月XX日</w:t>
      </w:r>
    </w:p>
    <w:p>
      <w:pPr>
        <w:pStyle w:val="26"/>
        <w:spacing w:after="40" w:line="360" w:lineRule="auto"/>
        <w:rPr>
          <w:rFonts w:ascii="华文仿宋" w:hAnsi="华文仿宋" w:eastAsia="华文仿宋"/>
          <w:lang w:eastAsia="zh-CN"/>
        </w:rPr>
      </w:pPr>
      <w:r>
        <w:rPr>
          <w:rFonts w:ascii="华文仿宋" w:hAnsi="华文仿宋" w:eastAsia="华文仿宋"/>
          <w:lang w:eastAsia="zh-CN"/>
        </w:rPr>
        <w:t>（二）体现健全的财务会计制度的证明材料</w:t>
      </w:r>
    </w:p>
    <w:p>
      <w:pPr>
        <w:pStyle w:val="28"/>
        <w:spacing w:after="40" w:line="360" w:lineRule="auto"/>
        <w:ind w:firstLine="0"/>
        <w:jc w:val="center"/>
        <w:rPr>
          <w:rFonts w:ascii="华文仿宋" w:hAnsi="华文仿宋" w:eastAsia="华文仿宋"/>
          <w:b/>
          <w:bCs/>
          <w:color w:val="7E7E7E"/>
          <w:lang w:eastAsia="zh-CN"/>
        </w:rPr>
      </w:pPr>
      <w:r>
        <w:rPr>
          <w:rFonts w:ascii="华文仿宋" w:hAnsi="华文仿宋" w:eastAsia="华文仿宋"/>
          <w:b/>
          <w:bCs/>
          <w:color w:val="7E7E7E"/>
          <w:lang w:eastAsia="zh-CN"/>
        </w:rPr>
        <w:t>根据第三章要求提供</w:t>
      </w:r>
    </w:p>
    <w:p>
      <w:pPr>
        <w:spacing w:line="360" w:lineRule="auto"/>
        <w:rPr>
          <w:rFonts w:ascii="华文仿宋" w:hAnsi="华文仿宋" w:eastAsia="华文仿宋" w:cs="宋体"/>
          <w:b/>
          <w:bCs/>
          <w:color w:val="7E7E7E"/>
          <w:lang w:val="zh-TW" w:eastAsia="zh-CN" w:bidi="zh-TW"/>
        </w:rPr>
      </w:pPr>
      <w:r>
        <w:rPr>
          <w:rFonts w:ascii="华文仿宋" w:hAnsi="华文仿宋" w:eastAsia="华文仿宋"/>
          <w:b/>
          <w:bCs/>
          <w:color w:val="7E7E7E"/>
          <w:lang w:eastAsia="zh-CN"/>
        </w:rPr>
        <w:br w:type="page"/>
      </w:r>
    </w:p>
    <w:p>
      <w:pPr>
        <w:pStyle w:val="28"/>
        <w:spacing w:after="40" w:line="360" w:lineRule="auto"/>
        <w:ind w:firstLine="0"/>
        <w:jc w:val="center"/>
        <w:rPr>
          <w:rFonts w:ascii="华文仿宋" w:hAnsi="华文仿宋" w:eastAsia="华文仿宋"/>
          <w:b/>
          <w:bCs/>
          <w:color w:val="7E7E7E"/>
          <w:lang w:eastAsia="zh-CN"/>
        </w:rPr>
      </w:pPr>
    </w:p>
    <w:p>
      <w:pPr>
        <w:pStyle w:val="5"/>
        <w:spacing w:line="360" w:lineRule="auto"/>
        <w:rPr>
          <w:rFonts w:ascii="华文仿宋" w:hAnsi="华文仿宋" w:eastAsia="华文仿宋"/>
          <w:lang w:eastAsia="zh-CN"/>
        </w:rPr>
      </w:pPr>
      <w:bookmarkStart w:id="227" w:name="_Toc28599"/>
      <w:r>
        <w:rPr>
          <w:rFonts w:ascii="华文仿宋" w:hAnsi="华文仿宋" w:eastAsia="华文仿宋"/>
          <w:lang w:eastAsia="zh-CN"/>
        </w:rPr>
        <w:t>格式</w:t>
      </w:r>
      <w:r>
        <w:rPr>
          <w:rFonts w:ascii="华文仿宋" w:hAnsi="华文仿宋" w:eastAsia="华文仿宋"/>
          <w:sz w:val="32"/>
          <w:lang w:eastAsia="zh-CN"/>
        </w:rPr>
        <w:t>4</w:t>
      </w:r>
      <w:r>
        <w:rPr>
          <w:rFonts w:ascii="华文仿宋" w:hAnsi="华文仿宋" w:eastAsia="华文仿宋"/>
          <w:lang w:eastAsia="zh-CN"/>
        </w:rPr>
        <w:t>具有履行合同所必须的设备和专业技术能力</w:t>
      </w:r>
      <w:bookmarkEnd w:id="227"/>
    </w:p>
    <w:p>
      <w:pPr>
        <w:pStyle w:val="28"/>
        <w:spacing w:line="360" w:lineRule="auto"/>
        <w:ind w:firstLine="0"/>
        <w:jc w:val="center"/>
        <w:rPr>
          <w:rFonts w:ascii="华文仿宋" w:hAnsi="华文仿宋" w:eastAsia="华文仿宋"/>
          <w:b/>
          <w:bCs/>
          <w:color w:val="7E7E7E"/>
          <w:lang w:eastAsia="zh-CN"/>
        </w:rPr>
      </w:pPr>
      <w:r>
        <w:rPr>
          <w:rFonts w:ascii="华文仿宋" w:hAnsi="华文仿宋" w:eastAsia="华文仿宋"/>
          <w:b/>
          <w:bCs/>
          <w:color w:val="7E7E7E"/>
          <w:lang w:eastAsia="zh-CN"/>
        </w:rPr>
        <w:t>根据第三章要求提供</w:t>
      </w:r>
    </w:p>
    <w:p>
      <w:pPr>
        <w:spacing w:line="360" w:lineRule="auto"/>
        <w:rPr>
          <w:rFonts w:ascii="华文仿宋" w:hAnsi="华文仿宋" w:eastAsia="华文仿宋" w:cs="宋体"/>
          <w:b/>
          <w:bCs/>
          <w:color w:val="7E7E7E"/>
          <w:lang w:val="zh-TW" w:eastAsia="zh-CN" w:bidi="zh-TW"/>
        </w:rPr>
      </w:pPr>
      <w:r>
        <w:rPr>
          <w:rFonts w:ascii="华文仿宋" w:hAnsi="华文仿宋" w:eastAsia="华文仿宋"/>
          <w:b/>
          <w:bCs/>
          <w:color w:val="7E7E7E"/>
          <w:lang w:eastAsia="zh-CN"/>
        </w:rPr>
        <w:br w:type="page"/>
      </w:r>
    </w:p>
    <w:p>
      <w:pPr>
        <w:pStyle w:val="5"/>
        <w:spacing w:line="360" w:lineRule="auto"/>
        <w:rPr>
          <w:rFonts w:ascii="华文仿宋" w:hAnsi="华文仿宋" w:eastAsia="华文仿宋"/>
          <w:lang w:eastAsia="zh-CN"/>
        </w:rPr>
      </w:pPr>
      <w:bookmarkStart w:id="228" w:name="_Toc24520"/>
      <w:r>
        <w:rPr>
          <w:rFonts w:ascii="华文仿宋" w:hAnsi="华文仿宋" w:eastAsia="华文仿宋"/>
          <w:lang w:eastAsia="zh-CN"/>
        </w:rPr>
        <w:t>格式</w:t>
      </w:r>
      <w:r>
        <w:rPr>
          <w:rFonts w:ascii="华文仿宋" w:hAnsi="华文仿宋" w:eastAsia="华文仿宋"/>
          <w:sz w:val="32"/>
          <w:lang w:eastAsia="zh-CN"/>
        </w:rPr>
        <w:t>5</w:t>
      </w:r>
      <w:r>
        <w:rPr>
          <w:rFonts w:ascii="华文仿宋" w:hAnsi="华文仿宋" w:eastAsia="华文仿宋"/>
          <w:lang w:eastAsia="zh-CN"/>
        </w:rPr>
        <w:t>具有依法缴纳税收和社会保障资金的良好记录</w:t>
      </w:r>
      <w:bookmarkEnd w:id="228"/>
    </w:p>
    <w:p>
      <w:pPr>
        <w:pStyle w:val="26"/>
        <w:spacing w:after="520" w:line="360" w:lineRule="auto"/>
        <w:rPr>
          <w:rFonts w:ascii="华文仿宋" w:hAnsi="华文仿宋" w:eastAsia="华文仿宋"/>
          <w:lang w:eastAsia="zh-CN"/>
        </w:rPr>
      </w:pPr>
      <w:r>
        <w:rPr>
          <w:rFonts w:ascii="华文仿宋" w:hAnsi="华文仿宋" w:eastAsia="华文仿宋"/>
          <w:lang w:eastAsia="zh-CN"/>
        </w:rPr>
        <w:t>依法缴纳税收和社会保障资金的承诺函</w:t>
      </w:r>
    </w:p>
    <w:p>
      <w:pPr>
        <w:pStyle w:val="28"/>
        <w:spacing w:after="240" w:line="360" w:lineRule="auto"/>
        <w:ind w:firstLine="480"/>
        <w:rPr>
          <w:rFonts w:ascii="华文仿宋" w:hAnsi="华文仿宋" w:eastAsia="华文仿宋"/>
          <w:lang w:eastAsia="zh-CN"/>
        </w:rPr>
      </w:pPr>
      <w:r>
        <w:rPr>
          <w:rFonts w:ascii="华文仿宋" w:hAnsi="华文仿宋" w:eastAsia="华文仿宋"/>
          <w:lang w:eastAsia="zh-CN"/>
        </w:rPr>
        <w:t>致：</w:t>
      </w:r>
      <w:r>
        <w:rPr>
          <w:rFonts w:ascii="华文仿宋" w:hAnsi="华文仿宋" w:eastAsia="华文仿宋"/>
          <w:u w:val="single"/>
          <w:lang w:eastAsia="zh-CN"/>
        </w:rPr>
        <w:t>新疆天之源项目管理集团有限公司</w:t>
      </w:r>
    </w:p>
    <w:p>
      <w:pPr>
        <w:pStyle w:val="28"/>
        <w:tabs>
          <w:tab w:val="left" w:pos="2971"/>
          <w:tab w:val="left" w:pos="6091"/>
        </w:tabs>
        <w:spacing w:line="360" w:lineRule="auto"/>
        <w:ind w:firstLine="480"/>
        <w:jc w:val="both"/>
        <w:rPr>
          <w:rFonts w:ascii="华文仿宋" w:hAnsi="华文仿宋" w:eastAsia="华文仿宋"/>
          <w:lang w:eastAsia="zh-CN"/>
        </w:rPr>
      </w:pPr>
      <w:r>
        <w:rPr>
          <w:rFonts w:ascii="华文仿宋" w:hAnsi="华文仿宋" w:eastAsia="华文仿宋"/>
          <w:lang w:eastAsia="zh-CN"/>
        </w:rPr>
        <w:t>我单位现参与</w:t>
      </w: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lang w:eastAsia="zh-CN"/>
        </w:rPr>
        <w:t xml:space="preserve">项目（项目编号： </w:t>
      </w: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lang w:eastAsia="zh-CN"/>
        </w:rPr>
        <w:t>）,并作出如下承诺：</w:t>
      </w:r>
    </w:p>
    <w:p>
      <w:pPr>
        <w:pStyle w:val="28"/>
        <w:spacing w:line="360" w:lineRule="auto"/>
        <w:ind w:firstLine="480"/>
        <w:jc w:val="both"/>
        <w:rPr>
          <w:rFonts w:ascii="华文仿宋" w:hAnsi="华文仿宋" w:eastAsia="华文仿宋"/>
          <w:lang w:eastAsia="zh-CN"/>
        </w:rPr>
      </w:pPr>
      <w:r>
        <w:rPr>
          <w:rFonts w:ascii="华文仿宋" w:hAnsi="华文仿宋" w:eastAsia="华文仿宋"/>
          <w:lang w:eastAsia="zh-CN"/>
        </w:rPr>
        <w:t>我单位依法缴纳税收和员工社会保险，具有良好记录，随时接受采购人的检查验证。如 违反上述承诺，我单位将按照《中华人民共和国政府采购法》《中华人民共和国政府采购法 实施条例》相关规定接受处罚，并通过媒体予以公布。</w:t>
      </w:r>
    </w:p>
    <w:p>
      <w:pPr>
        <w:pStyle w:val="28"/>
        <w:spacing w:after="520" w:line="360" w:lineRule="auto"/>
        <w:ind w:firstLine="480"/>
        <w:jc w:val="both"/>
        <w:rPr>
          <w:rFonts w:ascii="华文仿宋" w:hAnsi="华文仿宋" w:eastAsia="华文仿宋"/>
          <w:lang w:eastAsia="zh-CN"/>
        </w:rPr>
      </w:pPr>
      <w:r>
        <w:rPr>
          <w:rFonts w:ascii="华文仿宋" w:hAnsi="华文仿宋" w:eastAsia="华文仿宋"/>
          <w:lang w:eastAsia="zh-CN"/>
        </w:rPr>
        <w:t>特此承诺。</w:t>
      </w:r>
    </w:p>
    <w:p>
      <w:pPr>
        <w:pStyle w:val="28"/>
        <w:spacing w:line="360" w:lineRule="auto"/>
        <w:ind w:firstLine="480"/>
        <w:jc w:val="both"/>
        <w:rPr>
          <w:rFonts w:ascii="华文仿宋" w:hAnsi="华文仿宋" w:eastAsia="华文仿宋"/>
          <w:lang w:eastAsia="zh-CN"/>
        </w:rPr>
      </w:pPr>
      <w:r>
        <w:rPr>
          <w:rFonts w:ascii="华文仿宋" w:hAnsi="华文仿宋" w:eastAsia="华文仿宋"/>
          <w:lang w:eastAsia="zh-CN"/>
        </w:rPr>
        <w:t>供应商名称（加盖公章）：</w:t>
      </w:r>
    </w:p>
    <w:p>
      <w:pPr>
        <w:pStyle w:val="28"/>
        <w:spacing w:line="360" w:lineRule="auto"/>
        <w:ind w:firstLine="480"/>
        <w:jc w:val="both"/>
        <w:rPr>
          <w:rFonts w:ascii="华文仿宋" w:hAnsi="华文仿宋" w:eastAsia="华文仿宋"/>
          <w:lang w:eastAsia="zh-CN"/>
        </w:rPr>
      </w:pPr>
      <w:r>
        <w:rPr>
          <w:rFonts w:ascii="华文仿宋" w:hAnsi="华文仿宋" w:eastAsia="华文仿宋"/>
          <w:lang w:eastAsia="zh-CN"/>
        </w:rPr>
        <w:t>法定代表人/负责人或授权代表（签字）：</w:t>
      </w:r>
    </w:p>
    <w:p>
      <w:pPr>
        <w:pStyle w:val="28"/>
        <w:spacing w:after="380" w:line="360" w:lineRule="auto"/>
        <w:ind w:firstLine="480"/>
        <w:jc w:val="both"/>
        <w:rPr>
          <w:rFonts w:ascii="华文仿宋" w:hAnsi="华文仿宋" w:eastAsia="华文仿宋"/>
        </w:rPr>
      </w:pPr>
      <w:r>
        <w:rPr>
          <w:rFonts w:hint="eastAsia" w:ascii="华文仿宋" w:hAnsi="华文仿宋" w:eastAsia="华文仿宋"/>
        </w:rPr>
        <w:t>日</w:t>
      </w:r>
      <w:r>
        <w:rPr>
          <w:rFonts w:ascii="华文仿宋" w:hAnsi="华文仿宋" w:eastAsia="华文仿宋"/>
        </w:rPr>
        <w:t>期:</w:t>
      </w:r>
      <w:r>
        <w:rPr>
          <w:rFonts w:ascii="华文仿宋" w:hAnsi="华文仿宋" w:eastAsia="华文仿宋"/>
          <w:lang w:val="en-US" w:bidi="en-US"/>
        </w:rPr>
        <w:t>XXXX</w:t>
      </w:r>
      <w:r>
        <w:rPr>
          <w:rFonts w:ascii="华文仿宋" w:hAnsi="华文仿宋" w:eastAsia="华文仿宋"/>
        </w:rPr>
        <w:t>年XX月XX日</w:t>
      </w:r>
    </w:p>
    <w:p>
      <w:pPr>
        <w:spacing w:line="360" w:lineRule="auto"/>
        <w:rPr>
          <w:rFonts w:ascii="华文仿宋" w:hAnsi="华文仿宋" w:eastAsia="华文仿宋" w:cs="宋体"/>
          <w:lang w:val="zh-TW" w:eastAsia="zh-TW" w:bidi="zh-TW"/>
        </w:rPr>
      </w:pPr>
      <w:r>
        <w:rPr>
          <w:rFonts w:ascii="华文仿宋" w:hAnsi="华文仿宋" w:eastAsia="华文仿宋"/>
          <w:lang w:eastAsia="zh-TW"/>
        </w:rPr>
        <w:br w:type="page"/>
      </w:r>
    </w:p>
    <w:p>
      <w:pPr>
        <w:pStyle w:val="5"/>
        <w:spacing w:line="360" w:lineRule="auto"/>
        <w:rPr>
          <w:rFonts w:ascii="华文仿宋" w:hAnsi="华文仿宋" w:eastAsia="华文仿宋"/>
          <w:lang w:eastAsia="zh-CN"/>
        </w:rPr>
      </w:pPr>
      <w:bookmarkStart w:id="229" w:name="_Toc20204"/>
      <w:r>
        <w:rPr>
          <w:rFonts w:ascii="华文仿宋" w:hAnsi="华文仿宋" w:eastAsia="华文仿宋"/>
          <w:lang w:eastAsia="zh-CN"/>
        </w:rPr>
        <w:t>格式</w:t>
      </w:r>
      <w:r>
        <w:rPr>
          <w:rFonts w:ascii="华文仿宋" w:hAnsi="华文仿宋" w:eastAsia="华文仿宋"/>
          <w:sz w:val="32"/>
          <w:lang w:eastAsia="zh-CN"/>
        </w:rPr>
        <w:t>6</w:t>
      </w:r>
      <w:r>
        <w:rPr>
          <w:rFonts w:ascii="华文仿宋" w:hAnsi="华文仿宋" w:eastAsia="华文仿宋"/>
          <w:lang w:eastAsia="zh-CN"/>
        </w:rPr>
        <w:t>参加本次政府釆购活动前三年内，在经营活动中没有重大违法记录</w:t>
      </w:r>
      <w:bookmarkEnd w:id="229"/>
    </w:p>
    <w:p>
      <w:pPr>
        <w:pStyle w:val="26"/>
        <w:spacing w:after="540" w:line="360" w:lineRule="auto"/>
        <w:rPr>
          <w:rFonts w:ascii="华文仿宋" w:hAnsi="华文仿宋" w:eastAsia="华文仿宋"/>
          <w:lang w:eastAsia="zh-CN"/>
        </w:rPr>
      </w:pPr>
      <w:r>
        <w:rPr>
          <w:rFonts w:ascii="华文仿宋" w:hAnsi="华文仿宋" w:eastAsia="华文仿宋"/>
          <w:lang w:eastAsia="zh-CN"/>
        </w:rPr>
        <w:t>无重大违法记录承诺函</w:t>
      </w:r>
    </w:p>
    <w:p>
      <w:pPr>
        <w:pStyle w:val="28"/>
        <w:spacing w:after="240" w:line="360" w:lineRule="auto"/>
        <w:ind w:firstLine="500"/>
        <w:jc w:val="both"/>
        <w:rPr>
          <w:rFonts w:ascii="华文仿宋" w:hAnsi="华文仿宋" w:eastAsia="华文仿宋"/>
          <w:lang w:eastAsia="zh-CN"/>
        </w:rPr>
      </w:pPr>
      <w:r>
        <w:rPr>
          <w:rFonts w:ascii="华文仿宋" w:hAnsi="华文仿宋" w:eastAsia="华文仿宋"/>
          <w:lang w:eastAsia="zh-CN"/>
        </w:rPr>
        <w:t>致：</w:t>
      </w:r>
      <w:r>
        <w:rPr>
          <w:rFonts w:ascii="华文仿宋" w:hAnsi="华文仿宋" w:eastAsia="华文仿宋"/>
          <w:u w:val="single"/>
          <w:lang w:eastAsia="zh-CN"/>
        </w:rPr>
        <w:t>新疆天之源项目管理集团有限公司</w:t>
      </w:r>
    </w:p>
    <w:p>
      <w:pPr>
        <w:pStyle w:val="28"/>
        <w:tabs>
          <w:tab w:val="left" w:pos="2991"/>
          <w:tab w:val="left" w:pos="6111"/>
        </w:tabs>
        <w:spacing w:line="360" w:lineRule="auto"/>
        <w:ind w:firstLine="500"/>
        <w:jc w:val="both"/>
        <w:rPr>
          <w:rFonts w:ascii="华文仿宋" w:hAnsi="华文仿宋" w:eastAsia="华文仿宋"/>
          <w:lang w:eastAsia="zh-CN"/>
        </w:rPr>
      </w:pPr>
      <w:r>
        <w:rPr>
          <w:rFonts w:ascii="华文仿宋" w:hAnsi="华文仿宋" w:eastAsia="华文仿宋"/>
          <w:lang w:eastAsia="zh-CN"/>
        </w:rPr>
        <w:t>我单位现参与</w:t>
      </w: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lang w:eastAsia="zh-CN"/>
        </w:rPr>
        <w:t>项目（项目编号：</w:t>
      </w: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lang w:eastAsia="zh-CN"/>
        </w:rPr>
        <w:t>）,并作出如下承诺：</w:t>
      </w:r>
    </w:p>
    <w:p>
      <w:pPr>
        <w:pStyle w:val="28"/>
        <w:spacing w:line="360" w:lineRule="auto"/>
        <w:ind w:firstLine="500"/>
        <w:jc w:val="both"/>
        <w:rPr>
          <w:rFonts w:ascii="华文仿宋" w:hAnsi="华文仿宋" w:eastAsia="华文仿宋"/>
          <w:lang w:eastAsia="zh-CN"/>
        </w:rPr>
      </w:pPr>
      <w:r>
        <w:rPr>
          <w:rFonts w:ascii="华文仿宋" w:hAnsi="华文仿宋" w:eastAsia="华文仿宋"/>
          <w:lang w:eastAsia="zh-CN"/>
        </w:rPr>
        <w:t>我单位在参加本次政府采购活动前三年内，在经营活动中没有重大违法记录，如违反上 述承诺，我单位将按照《中华人民共和国政府采购法》、《中华人民共和国政府采购法实施 条例》相关规定接受处罚，并通过媒体予以公布。</w:t>
      </w:r>
    </w:p>
    <w:p>
      <w:pPr>
        <w:pStyle w:val="28"/>
        <w:spacing w:after="540" w:line="360" w:lineRule="auto"/>
        <w:ind w:firstLine="500"/>
        <w:jc w:val="both"/>
        <w:rPr>
          <w:rFonts w:ascii="华文仿宋" w:hAnsi="华文仿宋" w:eastAsia="华文仿宋"/>
          <w:lang w:eastAsia="zh-CN"/>
        </w:rPr>
      </w:pPr>
      <w:r>
        <w:rPr>
          <w:rFonts w:ascii="华文仿宋" w:hAnsi="华文仿宋" w:eastAsia="华文仿宋"/>
          <w:lang w:eastAsia="zh-CN"/>
        </w:rPr>
        <w:t>特此承诺。</w:t>
      </w:r>
    </w:p>
    <w:p>
      <w:pPr>
        <w:pStyle w:val="28"/>
        <w:spacing w:line="360" w:lineRule="auto"/>
        <w:ind w:firstLine="500"/>
        <w:jc w:val="both"/>
        <w:rPr>
          <w:rFonts w:ascii="华文仿宋" w:hAnsi="华文仿宋" w:eastAsia="华文仿宋"/>
          <w:lang w:eastAsia="zh-CN"/>
        </w:rPr>
      </w:pPr>
      <w:r>
        <w:rPr>
          <w:rFonts w:ascii="华文仿宋" w:hAnsi="华文仿宋" w:eastAsia="华文仿宋"/>
          <w:lang w:eastAsia="zh-CN"/>
        </w:rPr>
        <w:t>供应商名称（加盖公章）：</w:t>
      </w:r>
    </w:p>
    <w:p>
      <w:pPr>
        <w:pStyle w:val="28"/>
        <w:spacing w:line="360" w:lineRule="auto"/>
        <w:ind w:firstLine="500"/>
        <w:jc w:val="both"/>
        <w:rPr>
          <w:rFonts w:ascii="华文仿宋" w:hAnsi="华文仿宋" w:eastAsia="华文仿宋"/>
          <w:lang w:eastAsia="zh-CN"/>
        </w:rPr>
      </w:pPr>
      <w:r>
        <w:rPr>
          <w:rFonts w:ascii="华文仿宋" w:hAnsi="华文仿宋" w:eastAsia="华文仿宋"/>
          <w:lang w:eastAsia="zh-CN"/>
        </w:rPr>
        <w:t>法定代表人/负责人或授权代表（签字）：</w:t>
      </w:r>
    </w:p>
    <w:p>
      <w:pPr>
        <w:pStyle w:val="28"/>
        <w:spacing w:after="380" w:line="360" w:lineRule="auto"/>
        <w:ind w:firstLine="500"/>
        <w:jc w:val="both"/>
        <w:rPr>
          <w:rFonts w:ascii="华文仿宋" w:hAnsi="华文仿宋" w:eastAsia="华文仿宋"/>
        </w:rPr>
      </w:pPr>
      <w:r>
        <w:rPr>
          <w:rFonts w:hint="eastAsia" w:ascii="华文仿宋" w:hAnsi="华文仿宋" w:eastAsia="华文仿宋"/>
        </w:rPr>
        <w:t>日</w:t>
      </w:r>
      <w:r>
        <w:rPr>
          <w:rFonts w:ascii="华文仿宋" w:hAnsi="华文仿宋" w:eastAsia="华文仿宋"/>
        </w:rPr>
        <w:t>期：</w:t>
      </w:r>
      <w:r>
        <w:rPr>
          <w:rFonts w:ascii="华文仿宋" w:hAnsi="华文仿宋" w:eastAsia="华文仿宋"/>
          <w:lang w:val="en-US" w:bidi="en-US"/>
        </w:rPr>
        <w:t>XXXX</w:t>
      </w:r>
      <w:r>
        <w:rPr>
          <w:rFonts w:ascii="华文仿宋" w:hAnsi="华文仿宋" w:eastAsia="华文仿宋"/>
        </w:rPr>
        <w:t>年XX月XX日</w:t>
      </w:r>
    </w:p>
    <w:p>
      <w:pPr>
        <w:spacing w:line="360" w:lineRule="auto"/>
        <w:rPr>
          <w:rFonts w:ascii="华文仿宋" w:hAnsi="华文仿宋" w:eastAsia="华文仿宋" w:cs="宋体"/>
          <w:lang w:val="zh-TW" w:eastAsia="zh-TW" w:bidi="zh-TW"/>
        </w:rPr>
      </w:pPr>
      <w:r>
        <w:rPr>
          <w:rFonts w:ascii="华文仿宋" w:hAnsi="华文仿宋" w:eastAsia="华文仿宋"/>
          <w:lang w:eastAsia="zh-TW"/>
        </w:rPr>
        <w:br w:type="page"/>
      </w:r>
    </w:p>
    <w:p>
      <w:pPr>
        <w:pStyle w:val="5"/>
        <w:spacing w:line="360" w:lineRule="auto"/>
        <w:rPr>
          <w:rFonts w:ascii="华文仿宋" w:hAnsi="华文仿宋" w:eastAsia="华文仿宋"/>
          <w:lang w:eastAsia="zh-CN"/>
        </w:rPr>
      </w:pPr>
      <w:bookmarkStart w:id="230" w:name="_Toc15781"/>
      <w:r>
        <w:rPr>
          <w:rFonts w:ascii="华文仿宋" w:hAnsi="华文仿宋" w:eastAsia="华文仿宋"/>
          <w:lang w:eastAsia="zh-CN"/>
        </w:rPr>
        <w:t>格式</w:t>
      </w:r>
      <w:r>
        <w:rPr>
          <w:rFonts w:ascii="华文仿宋" w:hAnsi="华文仿宋" w:eastAsia="华文仿宋"/>
          <w:sz w:val="32"/>
          <w:lang w:val="zh-CN" w:eastAsia="zh-CN" w:bidi="zh-CN"/>
        </w:rPr>
        <w:t>7</w:t>
      </w:r>
      <w:r>
        <w:rPr>
          <w:rFonts w:ascii="华文仿宋" w:hAnsi="华文仿宋" w:eastAsia="华文仿宋"/>
          <w:lang w:eastAsia="zh-CN"/>
        </w:rPr>
        <w:t>承诺函原件</w:t>
      </w:r>
      <w:bookmarkEnd w:id="230"/>
    </w:p>
    <w:p>
      <w:pPr>
        <w:pStyle w:val="26"/>
        <w:spacing w:after="0" w:line="360" w:lineRule="auto"/>
        <w:rPr>
          <w:rFonts w:ascii="华文仿宋" w:hAnsi="华文仿宋" w:eastAsia="华文仿宋"/>
          <w:lang w:eastAsia="zh-CN"/>
        </w:rPr>
      </w:pPr>
      <w:r>
        <w:rPr>
          <w:rFonts w:ascii="华文仿宋" w:hAnsi="华文仿宋" w:eastAsia="华文仿宋"/>
          <w:lang w:eastAsia="zh-CN"/>
        </w:rPr>
        <w:t>承诺函</w:t>
      </w:r>
    </w:p>
    <w:p>
      <w:pPr>
        <w:pStyle w:val="28"/>
        <w:spacing w:after="400" w:line="360" w:lineRule="auto"/>
        <w:ind w:firstLine="480"/>
        <w:jc w:val="both"/>
        <w:rPr>
          <w:rFonts w:ascii="华文仿宋" w:hAnsi="华文仿宋" w:eastAsia="华文仿宋"/>
          <w:lang w:eastAsia="zh-CN"/>
        </w:rPr>
      </w:pPr>
      <w:r>
        <w:rPr>
          <w:rFonts w:ascii="华文仿宋" w:hAnsi="华文仿宋" w:eastAsia="华文仿宋"/>
          <w:lang w:eastAsia="zh-CN"/>
        </w:rPr>
        <w:t>新疆天之源项目管理集团有限公司：</w:t>
      </w:r>
    </w:p>
    <w:p>
      <w:pPr>
        <w:pStyle w:val="28"/>
        <w:tabs>
          <w:tab w:val="left" w:pos="2011"/>
          <w:tab w:val="left" w:pos="9331"/>
        </w:tabs>
        <w:spacing w:line="360" w:lineRule="auto"/>
        <w:ind w:firstLine="520"/>
        <w:jc w:val="both"/>
        <w:rPr>
          <w:rFonts w:ascii="华文仿宋" w:hAnsi="华文仿宋" w:eastAsia="华文仿宋"/>
          <w:lang w:eastAsia="zh-CN"/>
        </w:rPr>
      </w:pP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lang w:eastAsia="zh-CN"/>
        </w:rPr>
        <w:t>（供应商名称）作为参加本次单一来源采购活动（项目编号：</w:t>
      </w: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lang w:eastAsia="zh-CN"/>
        </w:rPr>
        <w:t>） 的供应商，现郑重承诺：</w:t>
      </w:r>
    </w:p>
    <w:p>
      <w:pPr>
        <w:pStyle w:val="28"/>
        <w:tabs>
          <w:tab w:val="left" w:pos="978"/>
        </w:tabs>
        <w:spacing w:line="360" w:lineRule="auto"/>
        <w:ind w:firstLine="480"/>
        <w:jc w:val="both"/>
        <w:rPr>
          <w:rFonts w:ascii="华文仿宋" w:hAnsi="华文仿宋" w:eastAsia="华文仿宋"/>
          <w:lang w:eastAsia="zh-CN"/>
        </w:rPr>
      </w:pPr>
      <w:bookmarkStart w:id="231" w:name="bookmark255"/>
      <w:r>
        <w:rPr>
          <w:rFonts w:ascii="华文仿宋" w:hAnsi="华文仿宋" w:eastAsia="华文仿宋"/>
          <w:lang w:eastAsia="zh-CN"/>
        </w:rPr>
        <w:t>一</w:t>
      </w:r>
      <w:bookmarkEnd w:id="231"/>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具备《中华人民共和国政府采购法》第二十二条第一款和本项目规定的条件：</w:t>
      </w:r>
    </w:p>
    <w:p>
      <w:pPr>
        <w:pStyle w:val="28"/>
        <w:tabs>
          <w:tab w:val="left" w:pos="1246"/>
        </w:tabs>
        <w:spacing w:line="360" w:lineRule="auto"/>
        <w:ind w:firstLine="600"/>
        <w:jc w:val="both"/>
        <w:rPr>
          <w:rFonts w:ascii="华文仿宋" w:hAnsi="华文仿宋" w:eastAsia="华文仿宋"/>
          <w:lang w:eastAsia="zh-CN"/>
        </w:rPr>
      </w:pPr>
      <w:bookmarkStart w:id="232" w:name="bookmark256"/>
      <w:r>
        <w:rPr>
          <w:rFonts w:ascii="华文仿宋" w:hAnsi="华文仿宋" w:eastAsia="华文仿宋"/>
          <w:lang w:eastAsia="zh-CN"/>
        </w:rPr>
        <w:t>（</w:t>
      </w:r>
      <w:bookmarkEnd w:id="232"/>
      <w:r>
        <w:rPr>
          <w:rFonts w:ascii="华文仿宋" w:hAnsi="华文仿宋" w:eastAsia="华文仿宋"/>
          <w:lang w:eastAsia="zh-CN"/>
        </w:rPr>
        <w:t>一）</w:t>
      </w:r>
      <w:r>
        <w:rPr>
          <w:rFonts w:ascii="华文仿宋" w:hAnsi="华文仿宋" w:eastAsia="华文仿宋"/>
          <w:lang w:eastAsia="zh-CN"/>
        </w:rPr>
        <w:tab/>
      </w:r>
      <w:r>
        <w:rPr>
          <w:rFonts w:ascii="华文仿宋" w:hAnsi="华文仿宋" w:eastAsia="华文仿宋"/>
          <w:lang w:eastAsia="zh-CN"/>
        </w:rPr>
        <w:t>具有独立承担民事责任的能力；</w:t>
      </w:r>
    </w:p>
    <w:p>
      <w:pPr>
        <w:pStyle w:val="28"/>
        <w:tabs>
          <w:tab w:val="left" w:pos="1246"/>
        </w:tabs>
        <w:spacing w:line="360" w:lineRule="auto"/>
        <w:ind w:firstLine="600"/>
        <w:jc w:val="both"/>
        <w:rPr>
          <w:rFonts w:ascii="华文仿宋" w:hAnsi="华文仿宋" w:eastAsia="华文仿宋"/>
          <w:lang w:eastAsia="zh-CN"/>
        </w:rPr>
      </w:pPr>
      <w:bookmarkStart w:id="233" w:name="bookmark257"/>
      <w:r>
        <w:rPr>
          <w:rFonts w:ascii="华文仿宋" w:hAnsi="华文仿宋" w:eastAsia="华文仿宋"/>
          <w:lang w:eastAsia="zh-CN"/>
        </w:rPr>
        <w:t>（</w:t>
      </w:r>
      <w:bookmarkEnd w:id="233"/>
      <w:r>
        <w:rPr>
          <w:rFonts w:ascii="华文仿宋" w:hAnsi="华文仿宋" w:eastAsia="华文仿宋"/>
          <w:lang w:eastAsia="zh-CN"/>
        </w:rPr>
        <w:t>二）</w:t>
      </w:r>
      <w:r>
        <w:rPr>
          <w:rFonts w:ascii="华文仿宋" w:hAnsi="华文仿宋" w:eastAsia="华文仿宋"/>
          <w:lang w:eastAsia="zh-CN"/>
        </w:rPr>
        <w:tab/>
      </w:r>
      <w:r>
        <w:rPr>
          <w:rFonts w:ascii="华文仿宋" w:hAnsi="华文仿宋" w:eastAsia="华文仿宋"/>
          <w:lang w:eastAsia="zh-CN"/>
        </w:rPr>
        <w:t>具有良好的商业信誉和健全的财务会计制度；</w:t>
      </w:r>
    </w:p>
    <w:p>
      <w:pPr>
        <w:pStyle w:val="28"/>
        <w:tabs>
          <w:tab w:val="left" w:pos="1246"/>
        </w:tabs>
        <w:spacing w:line="360" w:lineRule="auto"/>
        <w:ind w:firstLine="600"/>
        <w:jc w:val="both"/>
        <w:rPr>
          <w:rFonts w:ascii="华文仿宋" w:hAnsi="华文仿宋" w:eastAsia="华文仿宋"/>
          <w:lang w:eastAsia="zh-CN"/>
        </w:rPr>
      </w:pPr>
      <w:bookmarkStart w:id="234" w:name="bookmark258"/>
      <w:r>
        <w:rPr>
          <w:rFonts w:ascii="华文仿宋" w:hAnsi="华文仿宋" w:eastAsia="华文仿宋"/>
          <w:lang w:eastAsia="zh-CN"/>
        </w:rPr>
        <w:t>（</w:t>
      </w:r>
      <w:bookmarkEnd w:id="234"/>
      <w:r>
        <w:rPr>
          <w:rFonts w:ascii="华文仿宋" w:hAnsi="华文仿宋" w:eastAsia="华文仿宋"/>
          <w:lang w:eastAsia="zh-CN"/>
        </w:rPr>
        <w:t>三）</w:t>
      </w:r>
      <w:r>
        <w:rPr>
          <w:rFonts w:ascii="华文仿宋" w:hAnsi="华文仿宋" w:eastAsia="华文仿宋"/>
          <w:lang w:eastAsia="zh-CN"/>
        </w:rPr>
        <w:tab/>
      </w:r>
      <w:r>
        <w:rPr>
          <w:rFonts w:ascii="华文仿宋" w:hAnsi="华文仿宋" w:eastAsia="华文仿宋"/>
          <w:lang w:eastAsia="zh-CN"/>
        </w:rPr>
        <w:t>具有履行合同所必需的设备和专业技术能力；</w:t>
      </w:r>
    </w:p>
    <w:p>
      <w:pPr>
        <w:pStyle w:val="28"/>
        <w:tabs>
          <w:tab w:val="left" w:pos="1246"/>
        </w:tabs>
        <w:spacing w:line="360" w:lineRule="auto"/>
        <w:ind w:firstLine="600"/>
        <w:jc w:val="both"/>
        <w:rPr>
          <w:rFonts w:ascii="华文仿宋" w:hAnsi="华文仿宋" w:eastAsia="华文仿宋"/>
          <w:lang w:eastAsia="zh-CN"/>
        </w:rPr>
      </w:pPr>
      <w:bookmarkStart w:id="235" w:name="bookmark259"/>
      <w:r>
        <w:rPr>
          <w:rFonts w:ascii="华文仿宋" w:hAnsi="华文仿宋" w:eastAsia="华文仿宋"/>
          <w:lang w:eastAsia="zh-CN"/>
        </w:rPr>
        <w:t>（</w:t>
      </w:r>
      <w:bookmarkEnd w:id="235"/>
      <w:r>
        <w:rPr>
          <w:rFonts w:ascii="华文仿宋" w:hAnsi="华文仿宋" w:eastAsia="华文仿宋"/>
          <w:lang w:eastAsia="zh-CN"/>
        </w:rPr>
        <w:t>四）</w:t>
      </w:r>
      <w:r>
        <w:rPr>
          <w:rFonts w:ascii="华文仿宋" w:hAnsi="华文仿宋" w:eastAsia="华文仿宋"/>
          <w:lang w:eastAsia="zh-CN"/>
        </w:rPr>
        <w:tab/>
      </w:r>
      <w:r>
        <w:rPr>
          <w:rFonts w:ascii="华文仿宋" w:hAnsi="华文仿宋" w:eastAsia="华文仿宋"/>
          <w:lang w:eastAsia="zh-CN"/>
        </w:rPr>
        <w:t>有依法缴纳税收和社会保障资金的良好记录；</w:t>
      </w:r>
    </w:p>
    <w:p>
      <w:pPr>
        <w:pStyle w:val="28"/>
        <w:tabs>
          <w:tab w:val="left" w:pos="1246"/>
        </w:tabs>
        <w:spacing w:line="360" w:lineRule="auto"/>
        <w:ind w:firstLine="600"/>
        <w:rPr>
          <w:rFonts w:ascii="华文仿宋" w:hAnsi="华文仿宋" w:eastAsia="华文仿宋"/>
          <w:lang w:eastAsia="zh-CN"/>
        </w:rPr>
      </w:pPr>
      <w:bookmarkStart w:id="236" w:name="bookmark260"/>
      <w:r>
        <w:rPr>
          <w:rFonts w:ascii="华文仿宋" w:hAnsi="华文仿宋" w:eastAsia="华文仿宋"/>
          <w:lang w:eastAsia="zh-CN"/>
        </w:rPr>
        <w:t>（</w:t>
      </w:r>
      <w:bookmarkEnd w:id="236"/>
      <w:r>
        <w:rPr>
          <w:rFonts w:ascii="华文仿宋" w:hAnsi="华文仿宋" w:eastAsia="华文仿宋"/>
          <w:lang w:eastAsia="zh-CN"/>
        </w:rPr>
        <w:t>五）</w:t>
      </w:r>
      <w:r>
        <w:rPr>
          <w:rFonts w:ascii="华文仿宋" w:hAnsi="华文仿宋" w:eastAsia="华文仿宋"/>
          <w:lang w:eastAsia="zh-CN"/>
        </w:rPr>
        <w:tab/>
      </w:r>
      <w:r>
        <w:rPr>
          <w:rFonts w:ascii="华文仿宋" w:hAnsi="华文仿宋" w:eastAsia="华文仿宋"/>
          <w:lang w:eastAsia="zh-CN"/>
        </w:rPr>
        <w:t>参加政府采购活动前三年内，在经营活动中没有重大违法记矣；</w:t>
      </w:r>
    </w:p>
    <w:p>
      <w:pPr>
        <w:pStyle w:val="28"/>
        <w:tabs>
          <w:tab w:val="left" w:pos="1246"/>
        </w:tabs>
        <w:spacing w:line="360" w:lineRule="auto"/>
        <w:ind w:firstLine="600"/>
        <w:jc w:val="both"/>
        <w:rPr>
          <w:rFonts w:ascii="华文仿宋" w:hAnsi="华文仿宋" w:eastAsia="华文仿宋"/>
          <w:lang w:eastAsia="zh-CN"/>
        </w:rPr>
      </w:pPr>
      <w:bookmarkStart w:id="237" w:name="bookmark261"/>
      <w:r>
        <w:rPr>
          <w:rFonts w:ascii="华文仿宋" w:hAnsi="华文仿宋" w:eastAsia="华文仿宋"/>
          <w:lang w:eastAsia="zh-CN"/>
        </w:rPr>
        <w:t>（</w:t>
      </w:r>
      <w:bookmarkEnd w:id="237"/>
      <w:r>
        <w:rPr>
          <w:rFonts w:ascii="华文仿宋" w:hAnsi="华文仿宋" w:eastAsia="华文仿宋"/>
          <w:lang w:eastAsia="zh-CN"/>
        </w:rPr>
        <w:t>六）</w:t>
      </w:r>
      <w:r>
        <w:rPr>
          <w:rFonts w:ascii="华文仿宋" w:hAnsi="华文仿宋" w:eastAsia="华文仿宋"/>
          <w:lang w:eastAsia="zh-CN"/>
        </w:rPr>
        <w:tab/>
      </w:r>
      <w:r>
        <w:rPr>
          <w:rFonts w:ascii="华文仿宋" w:hAnsi="华文仿宋" w:eastAsia="华文仿宋"/>
          <w:lang w:eastAsia="zh-CN"/>
        </w:rPr>
        <w:t>法律、行政法规规定的其他条件；</w:t>
      </w:r>
    </w:p>
    <w:p>
      <w:pPr>
        <w:pStyle w:val="28"/>
        <w:tabs>
          <w:tab w:val="left" w:pos="1246"/>
        </w:tabs>
        <w:spacing w:line="360" w:lineRule="auto"/>
        <w:ind w:firstLine="600"/>
        <w:jc w:val="both"/>
        <w:rPr>
          <w:rFonts w:ascii="华文仿宋" w:hAnsi="华文仿宋" w:eastAsia="华文仿宋"/>
          <w:lang w:eastAsia="zh-CN"/>
        </w:rPr>
      </w:pPr>
      <w:bookmarkStart w:id="238" w:name="bookmark262"/>
      <w:r>
        <w:rPr>
          <w:rFonts w:ascii="华文仿宋" w:hAnsi="华文仿宋" w:eastAsia="华文仿宋"/>
          <w:lang w:eastAsia="zh-CN"/>
        </w:rPr>
        <w:t>（</w:t>
      </w:r>
      <w:bookmarkEnd w:id="238"/>
      <w:r>
        <w:rPr>
          <w:rFonts w:ascii="华文仿宋" w:hAnsi="华文仿宋" w:eastAsia="华文仿宋"/>
          <w:lang w:eastAsia="zh-CN"/>
        </w:rPr>
        <w:t>七）</w:t>
      </w:r>
      <w:r>
        <w:rPr>
          <w:rFonts w:ascii="华文仿宋" w:hAnsi="华文仿宋" w:eastAsia="华文仿宋"/>
          <w:lang w:eastAsia="zh-CN"/>
        </w:rPr>
        <w:tab/>
      </w:r>
      <w:r>
        <w:rPr>
          <w:rFonts w:ascii="华文仿宋" w:hAnsi="华文仿宋" w:eastAsia="华文仿宋"/>
          <w:lang w:eastAsia="zh-CN"/>
        </w:rPr>
        <w:t>本项目提出的特殊条件。</w:t>
      </w:r>
    </w:p>
    <w:p>
      <w:pPr>
        <w:pStyle w:val="28"/>
        <w:tabs>
          <w:tab w:val="left" w:pos="982"/>
        </w:tabs>
        <w:spacing w:line="360" w:lineRule="auto"/>
        <w:ind w:firstLine="520"/>
        <w:jc w:val="both"/>
        <w:rPr>
          <w:rFonts w:ascii="华文仿宋" w:hAnsi="华文仿宋" w:eastAsia="华文仿宋"/>
          <w:lang w:eastAsia="zh-CN"/>
        </w:rPr>
      </w:pPr>
      <w:bookmarkStart w:id="239" w:name="bookmark263"/>
      <w:r>
        <w:rPr>
          <w:rFonts w:ascii="华文仿宋" w:hAnsi="华文仿宋" w:eastAsia="华文仿宋"/>
          <w:lang w:eastAsia="zh-CN"/>
        </w:rPr>
        <w:t>二</w:t>
      </w:r>
      <w:bookmarkEnd w:id="239"/>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完全接受本项目单一来源采购文件规定，如对单一</w:t>
      </w:r>
      <w:r>
        <w:rPr>
          <w:rFonts w:hint="eastAsia" w:ascii="华文仿宋" w:hAnsi="华文仿宋" w:eastAsia="华文仿宋"/>
          <w:lang w:eastAsia="zh-CN"/>
        </w:rPr>
        <w:t>来源</w:t>
      </w:r>
      <w:r>
        <w:rPr>
          <w:rFonts w:ascii="华文仿宋" w:hAnsi="华文仿宋" w:eastAsia="华文仿宋"/>
          <w:lang w:eastAsia="zh-CN"/>
        </w:rPr>
        <w:t>购文件有异议，已经在递 交报价文件截止时间届满前依法进行维权救济，不存在对单一来源采购文件有异议的同时又 参加单一来源以求侥幸中标或者为实现其他非法目的的行为。</w:t>
      </w:r>
    </w:p>
    <w:p>
      <w:pPr>
        <w:pStyle w:val="28"/>
        <w:tabs>
          <w:tab w:val="left" w:pos="982"/>
        </w:tabs>
        <w:spacing w:line="360" w:lineRule="auto"/>
        <w:ind w:firstLine="520"/>
        <w:jc w:val="both"/>
        <w:rPr>
          <w:rFonts w:ascii="华文仿宋" w:hAnsi="华文仿宋" w:eastAsia="华文仿宋"/>
          <w:lang w:eastAsia="zh-CN"/>
        </w:rPr>
      </w:pPr>
      <w:bookmarkStart w:id="240" w:name="bookmark264"/>
      <w:r>
        <w:rPr>
          <w:rFonts w:ascii="华文仿宋" w:hAnsi="华文仿宋" w:eastAsia="华文仿宋"/>
          <w:lang w:eastAsia="zh-CN"/>
        </w:rPr>
        <w:t>三</w:t>
      </w:r>
      <w:bookmarkEnd w:id="240"/>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参加本次采购活动，不存在与单位负责人为同一人或者存在直接控股、管理关系的 其他供应商参与同一合同项下的政府采购活动的行为：</w:t>
      </w:r>
    </w:p>
    <w:p>
      <w:pPr>
        <w:pStyle w:val="28"/>
        <w:tabs>
          <w:tab w:val="left" w:pos="978"/>
        </w:tabs>
        <w:spacing w:line="360" w:lineRule="auto"/>
        <w:ind w:firstLine="520"/>
        <w:jc w:val="both"/>
        <w:rPr>
          <w:rFonts w:ascii="华文仿宋" w:hAnsi="华文仿宋" w:eastAsia="华文仿宋"/>
          <w:lang w:eastAsia="zh-CN"/>
        </w:rPr>
      </w:pPr>
      <w:bookmarkStart w:id="241" w:name="bookmark265"/>
      <w:r>
        <w:rPr>
          <w:rFonts w:ascii="华文仿宋" w:hAnsi="华文仿宋" w:eastAsia="华文仿宋"/>
          <w:lang w:eastAsia="zh-CN"/>
        </w:rPr>
        <w:t>四</w:t>
      </w:r>
      <w:bookmarkEnd w:id="241"/>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参加本次采购活动，不存在和其他供应商在同一合同项下的采购项目中，同时委托 同一个自然人、同一家庭的人员、同一单位的人员作为代理人的行为。</w:t>
      </w:r>
    </w:p>
    <w:p>
      <w:pPr>
        <w:pStyle w:val="28"/>
        <w:tabs>
          <w:tab w:val="left" w:pos="973"/>
        </w:tabs>
        <w:spacing w:line="360" w:lineRule="auto"/>
        <w:ind w:firstLine="520"/>
        <w:jc w:val="both"/>
        <w:rPr>
          <w:rFonts w:ascii="华文仿宋" w:hAnsi="华文仿宋" w:eastAsia="华文仿宋"/>
          <w:lang w:eastAsia="zh-CN"/>
        </w:rPr>
      </w:pPr>
      <w:r>
        <w:rPr>
          <w:rFonts w:hint="eastAsia" w:ascii="华文仿宋" w:hAnsi="华文仿宋" w:eastAsia="华文仿宋"/>
          <w:lang w:eastAsia="zh-CN"/>
        </w:rPr>
        <w:t>五</w:t>
      </w:r>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报价文件中提供的能够给予采购人带来优惠、好处的任何材料资料和技术、服务、 商务等响应承诺情况都是真实的、有效的、合法的。</w:t>
      </w:r>
    </w:p>
    <w:p>
      <w:pPr>
        <w:pStyle w:val="28"/>
        <w:tabs>
          <w:tab w:val="left" w:pos="992"/>
        </w:tabs>
        <w:spacing w:line="360" w:lineRule="auto"/>
        <w:ind w:firstLine="520"/>
        <w:jc w:val="both"/>
        <w:rPr>
          <w:rFonts w:ascii="华文仿宋" w:hAnsi="华文仿宋" w:eastAsia="华文仿宋"/>
          <w:lang w:eastAsia="zh-CN"/>
        </w:rPr>
      </w:pPr>
      <w:r>
        <w:rPr>
          <w:rFonts w:hint="eastAsia" w:ascii="华文仿宋" w:hAnsi="华文仿宋" w:eastAsia="华文仿宋"/>
          <w:lang w:eastAsia="zh-CN"/>
        </w:rPr>
        <w:t>六</w:t>
      </w:r>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如本项目评标过程中需要提供样品，则我公司提供的样品即为中标后将要提供的中标产品，</w:t>
      </w:r>
      <w:r>
        <w:rPr>
          <w:rFonts w:ascii="华文仿宋" w:hAnsi="华文仿宋" w:eastAsia="华文仿宋"/>
          <w:lang w:val="zh-CN" w:eastAsia="zh-CN" w:bidi="zh-CN"/>
        </w:rPr>
        <w:t>我</w:t>
      </w:r>
      <w:r>
        <w:rPr>
          <w:rFonts w:hint="eastAsia" w:ascii="华文仿宋" w:hAnsi="华文仿宋" w:eastAsia="华文仿宋"/>
          <w:lang w:val="zh-CN" w:eastAsia="zh-CN" w:bidi="zh-CN"/>
        </w:rPr>
        <w:t>公司产品</w:t>
      </w:r>
      <w:r>
        <w:rPr>
          <w:rFonts w:ascii="华文仿宋" w:hAnsi="华文仿宋" w:eastAsia="华文仿宋"/>
          <w:lang w:eastAsia="zh-CN"/>
        </w:rPr>
        <w:t>的性能和质量负责，因样品存在缺陷或者不符合单一来源采购文件要求导致未能中标的，我公司愿意承担相应不利后果。</w:t>
      </w:r>
    </w:p>
    <w:p>
      <w:pPr>
        <w:pStyle w:val="28"/>
        <w:spacing w:after="360" w:line="360" w:lineRule="auto"/>
        <w:ind w:firstLine="520"/>
        <w:jc w:val="both"/>
        <w:rPr>
          <w:rFonts w:ascii="华文仿宋" w:hAnsi="华文仿宋" w:eastAsia="华文仿宋"/>
          <w:lang w:eastAsia="zh-CN"/>
        </w:rPr>
      </w:pPr>
      <w:r>
        <w:rPr>
          <w:rFonts w:ascii="华文仿宋" w:hAnsi="华文仿宋" w:eastAsia="华文仿宋"/>
          <w:lang w:eastAsia="zh-CN"/>
        </w:rPr>
        <w:t>本公司对上述承诺的内容事项真实性负责。如经查实上述承诺的内容事项存在虚假，我 公司愿意接受以提供虚假材料谋取中标追究法律责任。</w:t>
      </w:r>
    </w:p>
    <w:p>
      <w:pPr>
        <w:pStyle w:val="28"/>
        <w:spacing w:after="120" w:line="360" w:lineRule="auto"/>
        <w:ind w:firstLine="520"/>
        <w:jc w:val="both"/>
        <w:rPr>
          <w:rFonts w:ascii="华文仿宋" w:hAnsi="华文仿宋" w:eastAsia="华文仿宋"/>
          <w:lang w:eastAsia="zh-CN"/>
        </w:rPr>
      </w:pPr>
      <w:r>
        <w:rPr>
          <w:rFonts w:ascii="华文仿宋" w:hAnsi="华文仿宋" w:eastAsia="华文仿宋"/>
          <w:lang w:eastAsia="zh-CN"/>
        </w:rPr>
        <w:t>供应商名称（加盖公章）：</w:t>
      </w:r>
    </w:p>
    <w:p>
      <w:pPr>
        <w:pStyle w:val="28"/>
        <w:spacing w:after="120" w:line="360" w:lineRule="auto"/>
        <w:ind w:firstLine="480"/>
        <w:jc w:val="both"/>
        <w:rPr>
          <w:rFonts w:ascii="华文仿宋" w:hAnsi="华文仿宋" w:eastAsia="华文仿宋"/>
          <w:lang w:eastAsia="zh-CN"/>
        </w:rPr>
      </w:pPr>
      <w:r>
        <w:rPr>
          <w:rFonts w:ascii="华文仿宋" w:hAnsi="华文仿宋" w:eastAsia="华文仿宋"/>
          <w:lang w:eastAsia="zh-CN"/>
        </w:rPr>
        <w:t>法定代表人/负责人或授权代表（签字）：</w:t>
      </w:r>
    </w:p>
    <w:p>
      <w:pPr>
        <w:pStyle w:val="28"/>
        <w:spacing w:line="360" w:lineRule="auto"/>
        <w:ind w:firstLine="480"/>
        <w:jc w:val="both"/>
        <w:rPr>
          <w:rFonts w:ascii="华文仿宋" w:hAnsi="华文仿宋" w:eastAsia="华文仿宋"/>
          <w:sz w:val="28"/>
          <w:szCs w:val="28"/>
        </w:rPr>
      </w:pPr>
      <w:r>
        <w:rPr>
          <w:rFonts w:ascii="华文仿宋" w:hAnsi="华文仿宋" w:eastAsia="华文仿宋"/>
        </w:rPr>
        <w:t xml:space="preserve">日期：XXX年XXX月XXX </w:t>
      </w:r>
    </w:p>
    <w:p>
      <w:pPr>
        <w:pStyle w:val="26"/>
        <w:spacing w:after="140" w:line="360" w:lineRule="auto"/>
        <w:rPr>
          <w:rFonts w:ascii="华文仿宋" w:hAnsi="华文仿宋" w:eastAsia="华文仿宋"/>
        </w:rPr>
      </w:pPr>
    </w:p>
    <w:p>
      <w:pPr>
        <w:spacing w:line="360" w:lineRule="auto"/>
        <w:rPr>
          <w:rFonts w:ascii="华文仿宋" w:hAnsi="华文仿宋" w:eastAsia="华文仿宋" w:cs="宋体"/>
          <w:sz w:val="30"/>
          <w:szCs w:val="30"/>
          <w:lang w:val="zh-TW" w:eastAsia="zh-TW" w:bidi="zh-TW"/>
        </w:rPr>
      </w:pPr>
      <w:r>
        <w:rPr>
          <w:rFonts w:ascii="华文仿宋" w:hAnsi="华文仿宋" w:eastAsia="华文仿宋"/>
          <w:lang w:eastAsia="zh-TW"/>
        </w:rPr>
        <w:br w:type="page"/>
      </w:r>
    </w:p>
    <w:p>
      <w:pPr>
        <w:pStyle w:val="26"/>
        <w:spacing w:after="140" w:line="360" w:lineRule="auto"/>
        <w:rPr>
          <w:rFonts w:ascii="华文仿宋" w:hAnsi="华文仿宋" w:eastAsia="华文仿宋"/>
          <w:lang w:eastAsia="zh-CN"/>
        </w:rPr>
      </w:pPr>
      <w:r>
        <w:rPr>
          <w:rFonts w:ascii="华文仿宋" w:hAnsi="华文仿宋" w:eastAsia="华文仿宋"/>
          <w:lang w:eastAsia="zh-CN"/>
        </w:rPr>
        <w:t>承诺函（如涉及）</w:t>
      </w:r>
    </w:p>
    <w:p>
      <w:pPr>
        <w:pStyle w:val="28"/>
        <w:spacing w:line="360" w:lineRule="auto"/>
        <w:ind w:firstLine="480"/>
        <w:jc w:val="both"/>
        <w:rPr>
          <w:rFonts w:ascii="华文仿宋" w:hAnsi="华文仿宋" w:eastAsia="华文仿宋"/>
          <w:lang w:eastAsia="zh-CN"/>
        </w:rPr>
      </w:pPr>
      <w:r>
        <w:rPr>
          <w:rFonts w:ascii="华文仿宋" w:hAnsi="华文仿宋" w:eastAsia="华文仿宋"/>
          <w:lang w:eastAsia="zh-CN"/>
        </w:rPr>
        <w:t>新疆天之源项目管理集团有限公司：</w:t>
      </w:r>
    </w:p>
    <w:p>
      <w:pPr>
        <w:pStyle w:val="28"/>
        <w:spacing w:line="360" w:lineRule="auto"/>
        <w:ind w:firstLine="480"/>
        <w:jc w:val="both"/>
        <w:rPr>
          <w:rFonts w:ascii="华文仿宋" w:hAnsi="华文仿宋" w:eastAsia="华文仿宋"/>
          <w:lang w:eastAsia="zh-CN"/>
        </w:rPr>
      </w:pPr>
      <w:r>
        <w:rPr>
          <w:rFonts w:ascii="华文仿宋" w:hAnsi="华文仿宋" w:eastAsia="华文仿宋"/>
          <w:lang w:eastAsia="zh-CN"/>
        </w:rPr>
        <w:t>我单位作为本次采购项目的供应商，现郑重承诺如下：</w:t>
      </w:r>
    </w:p>
    <w:p>
      <w:pPr>
        <w:pStyle w:val="28"/>
        <w:spacing w:line="360" w:lineRule="auto"/>
        <w:ind w:firstLine="480"/>
        <w:jc w:val="both"/>
        <w:rPr>
          <w:rFonts w:ascii="华文仿宋" w:hAnsi="华文仿宋" w:eastAsia="华文仿宋"/>
          <w:lang w:eastAsia="zh-CN"/>
        </w:rPr>
      </w:pPr>
      <w:r>
        <w:rPr>
          <w:rFonts w:ascii="华文仿宋" w:hAnsi="华文仿宋" w:eastAsia="华文仿宋"/>
          <w:lang w:eastAsia="zh-CN"/>
        </w:rPr>
        <w:t>根据本项目单一来源采购文件第三章资格证明材料要求中第X项，我单位应具备（备案、 登记、其他证照）。但因我单位所在地已对上述备案、登记、其他证照实行</w:t>
      </w:r>
      <w:r>
        <w:rPr>
          <w:rFonts w:ascii="华文仿宋" w:hAnsi="华文仿宋" w:eastAsia="华文仿宋"/>
          <w:lang w:val="zh-CN" w:eastAsia="zh-CN" w:bidi="zh-CN"/>
        </w:rPr>
        <w:t>“多证</w:t>
      </w:r>
      <w:r>
        <w:rPr>
          <w:rFonts w:ascii="华文仿宋" w:hAnsi="华文仿宋" w:eastAsia="华文仿宋"/>
          <w:lang w:eastAsia="zh-CN"/>
        </w:rPr>
        <w:t>合一"， 故在此次采购活动中提供满足资格要求：（营业执照中对该备案、登记、其他证照的描述） 的</w:t>
      </w:r>
      <w:r>
        <w:rPr>
          <w:rFonts w:ascii="华文仿宋" w:hAnsi="华文仿宋" w:eastAsia="华文仿宋"/>
          <w:lang w:val="zh-CN" w:eastAsia="zh-CN" w:bidi="zh-CN"/>
        </w:rPr>
        <w:t>“多证</w:t>
      </w:r>
      <w:r>
        <w:rPr>
          <w:rFonts w:ascii="华文仿宋" w:hAnsi="华文仿宋" w:eastAsia="华文仿宋"/>
          <w:lang w:eastAsia="zh-CN"/>
        </w:rPr>
        <w:t>合一"营业执照。</w:t>
      </w:r>
    </w:p>
    <w:p>
      <w:pPr>
        <w:pStyle w:val="28"/>
        <w:tabs>
          <w:tab w:val="left" w:pos="7656"/>
        </w:tabs>
        <w:spacing w:after="440" w:line="360" w:lineRule="auto"/>
        <w:ind w:firstLine="480"/>
        <w:jc w:val="both"/>
        <w:rPr>
          <w:rFonts w:ascii="华文仿宋" w:hAnsi="华文仿宋" w:eastAsia="华文仿宋"/>
          <w:sz w:val="42"/>
          <w:szCs w:val="42"/>
          <w:lang w:eastAsia="zh-CN"/>
        </w:rPr>
      </w:pPr>
      <w:r>
        <w:rPr>
          <w:rFonts w:ascii="华文仿宋" w:hAnsi="华文仿宋" w:eastAsia="华文仿宋"/>
          <w:lang w:eastAsia="zh-CN"/>
        </w:rPr>
        <w:t>我单位对上述承诺的内容事项真实性负责。如经查实上述承诺内容存在虚假，我单位愿 意接受以提供虚假材料谋取成交追究法律责任。</w:t>
      </w:r>
    </w:p>
    <w:p>
      <w:pPr>
        <w:pStyle w:val="28"/>
        <w:spacing w:line="360" w:lineRule="auto"/>
        <w:ind w:firstLine="360"/>
        <w:rPr>
          <w:rFonts w:ascii="华文仿宋" w:hAnsi="华文仿宋" w:eastAsia="华文仿宋"/>
          <w:lang w:eastAsia="zh-CN"/>
        </w:rPr>
      </w:pPr>
      <w:r>
        <w:rPr>
          <w:rFonts w:ascii="华文仿宋" w:hAnsi="华文仿宋" w:eastAsia="华文仿宋"/>
          <w:lang w:eastAsia="zh-CN"/>
        </w:rPr>
        <w:t>供应商名称（加盖公章）：</w:t>
      </w:r>
    </w:p>
    <w:p>
      <w:pPr>
        <w:pStyle w:val="28"/>
        <w:spacing w:after="140" w:line="360" w:lineRule="auto"/>
        <w:ind w:firstLine="360"/>
        <w:rPr>
          <w:rFonts w:ascii="华文仿宋" w:hAnsi="华文仿宋" w:eastAsia="华文仿宋"/>
          <w:lang w:eastAsia="zh-CN"/>
        </w:rPr>
      </w:pPr>
      <w:r>
        <w:rPr>
          <w:rFonts w:ascii="华文仿宋" w:hAnsi="华文仿宋" w:eastAsia="华文仿宋"/>
          <w:lang w:eastAsia="zh-CN"/>
        </w:rPr>
        <w:t>法定代表人/负责人或授权代表（签字）：</w:t>
      </w:r>
    </w:p>
    <w:p>
      <w:pPr>
        <w:pStyle w:val="28"/>
        <w:spacing w:after="360" w:line="360" w:lineRule="auto"/>
        <w:ind w:firstLine="360"/>
        <w:rPr>
          <w:rFonts w:ascii="华文仿宋" w:hAnsi="华文仿宋" w:eastAsia="华文仿宋"/>
        </w:rPr>
      </w:pPr>
      <w:r>
        <w:rPr>
          <w:rFonts w:hint="eastAsia" w:ascii="华文仿宋" w:hAnsi="华文仿宋" w:eastAsia="华文仿宋"/>
        </w:rPr>
        <w:t>日</w:t>
      </w:r>
      <w:r>
        <w:rPr>
          <w:rFonts w:ascii="华文仿宋" w:hAnsi="华文仿宋" w:eastAsia="华文仿宋"/>
        </w:rPr>
        <w:t>期：</w:t>
      </w:r>
      <w:r>
        <w:rPr>
          <w:rFonts w:ascii="华文仿宋" w:hAnsi="华文仿宋" w:eastAsia="华文仿宋"/>
          <w:lang w:val="en-US" w:bidi="en-US"/>
        </w:rPr>
        <w:t>XXXX</w:t>
      </w:r>
      <w:r>
        <w:rPr>
          <w:rFonts w:ascii="华文仿宋" w:hAnsi="华文仿宋" w:eastAsia="华文仿宋"/>
        </w:rPr>
        <w:t>年XXX月XX日</w:t>
      </w:r>
    </w:p>
    <w:p>
      <w:pPr>
        <w:pStyle w:val="28"/>
        <w:tabs>
          <w:tab w:val="left" w:pos="4051"/>
          <w:tab w:val="left" w:pos="4752"/>
        </w:tabs>
        <w:spacing w:line="360" w:lineRule="auto"/>
        <w:ind w:firstLine="480"/>
        <w:jc w:val="both"/>
        <w:rPr>
          <w:rFonts w:ascii="华文仿宋" w:hAnsi="华文仿宋" w:eastAsia="华文仿宋"/>
        </w:rPr>
      </w:pPr>
      <w:r>
        <w:rPr>
          <w:rFonts w:ascii="华文仿宋" w:hAnsi="华文仿宋" w:eastAsia="华文仿宋"/>
        </w:rPr>
        <w:t>注：</w:t>
      </w:r>
    </w:p>
    <w:p>
      <w:pPr>
        <w:pStyle w:val="28"/>
        <w:numPr>
          <w:ilvl w:val="0"/>
          <w:numId w:val="11"/>
        </w:numPr>
        <w:tabs>
          <w:tab w:val="left" w:pos="819"/>
        </w:tabs>
        <w:spacing w:line="360" w:lineRule="auto"/>
        <w:ind w:firstLine="480"/>
        <w:jc w:val="both"/>
        <w:rPr>
          <w:rFonts w:ascii="华文仿宋" w:hAnsi="华文仿宋" w:eastAsia="华文仿宋"/>
          <w:lang w:eastAsia="zh-CN"/>
        </w:rPr>
      </w:pPr>
      <w:bookmarkStart w:id="242" w:name="bookmark269"/>
      <w:bookmarkEnd w:id="242"/>
      <w:r>
        <w:rPr>
          <w:rFonts w:ascii="华文仿宋" w:hAnsi="华文仿宋" w:eastAsia="华文仿宋"/>
          <w:lang w:eastAsia="zh-CN"/>
        </w:rPr>
        <w:t>根据国务院办公厅关于加快推进合一"改革的指导意见（国办发【2017】41号） 等政策要求，若资格要求</w:t>
      </w:r>
      <w:r>
        <w:rPr>
          <w:rFonts w:hint="eastAsia" w:ascii="华文仿宋" w:hAnsi="华文仿宋" w:eastAsia="华文仿宋"/>
          <w:lang w:eastAsia="zh-CN"/>
        </w:rPr>
        <w:t>设计</w:t>
      </w:r>
      <w:r>
        <w:rPr>
          <w:rFonts w:ascii="华文仿宋" w:hAnsi="华文仿宋" w:eastAsia="华文仿宋"/>
          <w:lang w:eastAsia="zh-CN"/>
        </w:rPr>
        <w:t>专记、备案等有关事项和各类证照已实行多证合一导致供应商无法提供该类证明材料的，供应商须提供该承诺。</w:t>
      </w:r>
    </w:p>
    <w:p>
      <w:pPr>
        <w:pStyle w:val="28"/>
        <w:numPr>
          <w:ilvl w:val="0"/>
          <w:numId w:val="11"/>
        </w:numPr>
        <w:tabs>
          <w:tab w:val="left" w:pos="824"/>
        </w:tabs>
        <w:spacing w:line="360" w:lineRule="auto"/>
        <w:ind w:firstLine="480"/>
        <w:jc w:val="both"/>
        <w:rPr>
          <w:rFonts w:ascii="华文仿宋" w:hAnsi="华文仿宋" w:eastAsia="华文仿宋"/>
          <w:lang w:eastAsia="zh-CN"/>
        </w:rPr>
      </w:pPr>
      <w:bookmarkStart w:id="243" w:name="bookmark270"/>
      <w:bookmarkEnd w:id="243"/>
      <w:r>
        <w:rPr>
          <w:rFonts w:ascii="华文仿宋" w:hAnsi="华文仿宋" w:eastAsia="华文仿宋"/>
          <w:lang w:eastAsia="zh-CN"/>
        </w:rPr>
        <w:t>若已提供资格要求涉及的登记、备案等有关事项和各类证照的证明材料，无需提供该 承诺。</w:t>
      </w:r>
    </w:p>
    <w:p>
      <w:pPr>
        <w:pStyle w:val="28"/>
        <w:numPr>
          <w:ilvl w:val="0"/>
          <w:numId w:val="11"/>
        </w:numPr>
        <w:tabs>
          <w:tab w:val="left" w:pos="834"/>
        </w:tabs>
        <w:spacing w:after="940" w:line="360" w:lineRule="auto"/>
        <w:ind w:firstLine="480"/>
        <w:rPr>
          <w:rFonts w:ascii="华文仿宋" w:hAnsi="华文仿宋" w:eastAsia="华文仿宋"/>
          <w:lang w:eastAsia="zh-CN"/>
        </w:rPr>
      </w:pPr>
      <w:bookmarkStart w:id="244" w:name="bookmark271"/>
      <w:bookmarkEnd w:id="244"/>
      <w:r>
        <w:rPr>
          <w:rFonts w:ascii="华文仿宋" w:hAnsi="华文仿宋" w:eastAsia="华文仿宋"/>
          <w:lang w:eastAsia="zh-CN"/>
        </w:rPr>
        <w:t>若本项目资格要求不涉及，无需提供该承诺。格式</w:t>
      </w:r>
      <w:r>
        <w:rPr>
          <w:rFonts w:ascii="华文仿宋" w:hAnsi="华文仿宋" w:eastAsia="华文仿宋" w:cs="Times New Roman"/>
          <w:sz w:val="32"/>
          <w:szCs w:val="32"/>
          <w:lang w:val="zh-CN" w:eastAsia="zh-CN" w:bidi="zh-CN"/>
        </w:rPr>
        <w:t>8</w:t>
      </w:r>
      <w:r>
        <w:rPr>
          <w:rFonts w:ascii="华文仿宋" w:hAnsi="华文仿宋" w:eastAsia="华文仿宋"/>
          <w:lang w:eastAsia="zh-CN"/>
        </w:rPr>
        <w:t>参加本项目供应商应提供的资质性证明材料（如涉及）</w:t>
      </w:r>
    </w:p>
    <w:p>
      <w:pPr>
        <w:pStyle w:val="28"/>
        <w:spacing w:line="360" w:lineRule="auto"/>
        <w:ind w:firstLine="0"/>
        <w:jc w:val="center"/>
        <w:rPr>
          <w:rFonts w:ascii="华文仿宋" w:hAnsi="华文仿宋" w:eastAsia="华文仿宋"/>
          <w:b/>
          <w:bCs/>
          <w:color w:val="7E7E7E"/>
          <w:lang w:eastAsia="zh-CN"/>
        </w:rPr>
      </w:pPr>
      <w:r>
        <w:rPr>
          <w:rFonts w:ascii="华文仿宋" w:hAnsi="华文仿宋" w:eastAsia="华文仿宋"/>
          <w:b/>
          <w:bCs/>
          <w:color w:val="7E7E7E"/>
          <w:lang w:eastAsia="zh-CN"/>
        </w:rPr>
        <w:t>根据第三章要求提供</w:t>
      </w:r>
    </w:p>
    <w:p>
      <w:pPr>
        <w:spacing w:line="360" w:lineRule="auto"/>
        <w:rPr>
          <w:rFonts w:ascii="华文仿宋" w:hAnsi="华文仿宋" w:eastAsia="华文仿宋" w:cs="宋体"/>
          <w:b/>
          <w:bCs/>
          <w:color w:val="7E7E7E"/>
          <w:lang w:val="zh-TW" w:eastAsia="zh-CN" w:bidi="zh-TW"/>
        </w:rPr>
      </w:pPr>
      <w:r>
        <w:rPr>
          <w:rFonts w:ascii="华文仿宋" w:hAnsi="华文仿宋" w:eastAsia="华文仿宋"/>
          <w:b/>
          <w:bCs/>
          <w:color w:val="7E7E7E"/>
          <w:lang w:eastAsia="zh-CN"/>
        </w:rPr>
        <w:br w:type="page"/>
      </w:r>
    </w:p>
    <w:p>
      <w:pPr>
        <w:pStyle w:val="5"/>
        <w:spacing w:line="360" w:lineRule="auto"/>
        <w:rPr>
          <w:rFonts w:ascii="华文仿宋" w:hAnsi="华文仿宋" w:eastAsia="华文仿宋"/>
          <w:lang w:eastAsia="zh-CN"/>
        </w:rPr>
      </w:pPr>
      <w:bookmarkStart w:id="245" w:name="_Toc3705"/>
      <w:r>
        <w:rPr>
          <w:rFonts w:ascii="华文仿宋" w:hAnsi="华文仿宋" w:eastAsia="华文仿宋"/>
          <w:lang w:eastAsia="zh-CN"/>
        </w:rPr>
        <w:t>格式</w:t>
      </w:r>
      <w:r>
        <w:rPr>
          <w:rFonts w:ascii="华文仿宋" w:hAnsi="华文仿宋" w:eastAsia="华文仿宋"/>
          <w:sz w:val="32"/>
          <w:lang w:val="zh-CN" w:eastAsia="zh-CN" w:bidi="zh-CN"/>
        </w:rPr>
        <w:t>9</w:t>
      </w:r>
      <w:r>
        <w:rPr>
          <w:rFonts w:ascii="华文仿宋" w:hAnsi="华文仿宋" w:eastAsia="华文仿宋"/>
          <w:lang w:eastAsia="zh-CN"/>
        </w:rPr>
        <w:t>参加本次采购活动的供应商代表（实质性要求）</w:t>
      </w:r>
      <w:bookmarkEnd w:id="245"/>
    </w:p>
    <w:p>
      <w:pPr>
        <w:pStyle w:val="26"/>
        <w:spacing w:after="0" w:line="360" w:lineRule="auto"/>
        <w:rPr>
          <w:rFonts w:ascii="华文仿宋" w:hAnsi="华文仿宋" w:eastAsia="华文仿宋"/>
          <w:lang w:eastAsia="zh-CN"/>
        </w:rPr>
      </w:pPr>
      <w:r>
        <w:rPr>
          <w:rFonts w:ascii="华文仿宋" w:hAnsi="华文仿宋" w:eastAsia="华文仿宋"/>
          <w:lang w:eastAsia="zh-CN"/>
        </w:rPr>
        <w:t>法定代表人/负责人身份证明</w:t>
      </w:r>
    </w:p>
    <w:p>
      <w:pPr>
        <w:pStyle w:val="28"/>
        <w:spacing w:after="440" w:line="360" w:lineRule="auto"/>
        <w:ind w:firstLine="0"/>
        <w:jc w:val="center"/>
        <w:rPr>
          <w:rFonts w:ascii="华文仿宋" w:hAnsi="华文仿宋" w:eastAsia="华文仿宋"/>
          <w:lang w:eastAsia="zh-CN"/>
        </w:rPr>
      </w:pPr>
      <w:r>
        <w:rPr>
          <w:rFonts w:ascii="华文仿宋" w:hAnsi="华文仿宋" w:eastAsia="华文仿宋"/>
          <w:lang w:eastAsia="zh-CN"/>
        </w:rPr>
        <w:t>（若供应商代表为"法定代表人/负责人</w:t>
      </w:r>
      <w:r>
        <w:rPr>
          <w:rFonts w:ascii="华文仿宋" w:hAnsi="华文仿宋" w:eastAsia="华文仿宋"/>
          <w:lang w:val="en-US" w:eastAsia="zh-CN" w:bidi="en-US"/>
        </w:rPr>
        <w:t>"</w:t>
      </w:r>
      <w:r>
        <w:rPr>
          <w:rFonts w:ascii="华文仿宋" w:hAnsi="华文仿宋" w:eastAsia="华文仿宋"/>
          <w:lang w:eastAsia="zh-CN"/>
        </w:rPr>
        <w:t>时提供此页）</w:t>
      </w:r>
    </w:p>
    <w:p>
      <w:pPr>
        <w:pStyle w:val="28"/>
        <w:tabs>
          <w:tab w:val="left" w:pos="1354"/>
          <w:tab w:val="left" w:pos="1714"/>
          <w:tab w:val="left" w:pos="4354"/>
          <w:tab w:val="left" w:pos="5040"/>
        </w:tabs>
        <w:spacing w:line="360" w:lineRule="auto"/>
        <w:ind w:firstLine="500"/>
        <w:rPr>
          <w:rFonts w:ascii="华文仿宋" w:hAnsi="华文仿宋" w:eastAsia="华文仿宋"/>
          <w:lang w:eastAsia="zh-CN"/>
        </w:rPr>
      </w:pP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lang w:eastAsia="zh-CN"/>
        </w:rPr>
        <w:t>（姓名）系</w:t>
      </w: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lang w:eastAsia="zh-CN"/>
        </w:rPr>
        <w:t xml:space="preserve">（供应商名称）的法定代表人/负责人（职 </w:t>
      </w:r>
      <w:r>
        <w:rPr>
          <w:rFonts w:ascii="华文仿宋" w:hAnsi="华文仿宋" w:eastAsia="华文仿宋"/>
          <w:lang w:val="en-US" w:eastAsia="zh-CN" w:bidi="en-US"/>
        </w:rPr>
        <w:t>•</w:t>
      </w: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lang w:eastAsia="zh-CN"/>
        </w:rPr>
        <w:t>电话</w:t>
      </w: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lang w:eastAsia="zh-CN"/>
        </w:rPr>
        <w:t>）</w:t>
      </w:r>
      <w:r>
        <w:rPr>
          <w:rFonts w:ascii="华文仿宋" w:hAnsi="华文仿宋" w:eastAsia="华文仿宋"/>
          <w:i/>
          <w:iCs/>
          <w:lang w:eastAsia="zh-CN"/>
        </w:rPr>
        <w:t>。</w:t>
      </w:r>
    </w:p>
    <w:p>
      <w:pPr>
        <w:pStyle w:val="28"/>
        <w:spacing w:after="1120" w:line="360" w:lineRule="auto"/>
        <w:ind w:firstLine="260"/>
        <w:rPr>
          <w:rFonts w:ascii="华文仿宋" w:hAnsi="华文仿宋" w:eastAsia="华文仿宋"/>
          <w:lang w:eastAsia="zh-CN"/>
        </w:rPr>
      </w:pPr>
      <w:r>
        <w:rPr>
          <w:rFonts w:ascii="华文仿宋" w:hAnsi="华文仿宋" w:eastAsia="华文仿宋"/>
          <w:lang w:eastAsia="zh-CN"/>
        </w:rPr>
        <w:t>特此证明。</w:t>
      </w:r>
    </w:p>
    <w:p>
      <w:pPr>
        <w:pStyle w:val="28"/>
        <w:spacing w:after="160" w:line="360" w:lineRule="auto"/>
        <w:ind w:firstLine="260"/>
        <w:rPr>
          <w:rFonts w:ascii="华文仿宋" w:hAnsi="华文仿宋" w:eastAsia="华文仿宋"/>
          <w:lang w:eastAsia="zh-CN"/>
        </w:rPr>
      </w:pPr>
      <w:r>
        <w:rPr>
          <w:rFonts w:ascii="华文仿宋" w:hAnsi="华文仿宋" w:eastAsia="华文仿宋"/>
          <w:lang w:eastAsia="zh-CN"/>
        </w:rPr>
        <w:t>供应商名称（加盖公章）</w:t>
      </w:r>
      <w:r>
        <w:rPr>
          <w:rFonts w:ascii="华文仿宋" w:hAnsi="华文仿宋" w:eastAsia="华文仿宋"/>
          <w:b/>
          <w:bCs/>
          <w:lang w:eastAsia="zh-CN"/>
        </w:rPr>
        <w:t>：</w:t>
      </w:r>
    </w:p>
    <w:p>
      <w:pPr>
        <w:pStyle w:val="28"/>
        <w:spacing w:after="160" w:line="360" w:lineRule="auto"/>
        <w:ind w:firstLine="260"/>
        <w:rPr>
          <w:rFonts w:ascii="华文仿宋" w:hAnsi="华文仿宋" w:eastAsia="华文仿宋"/>
          <w:lang w:eastAsia="zh-CN"/>
        </w:rPr>
      </w:pPr>
      <w:r>
        <w:rPr>
          <w:rFonts w:ascii="华文仿宋" w:hAnsi="华文仿宋" w:eastAsia="华文仿宋"/>
          <w:lang w:eastAsia="zh-CN"/>
        </w:rPr>
        <w:t>法定代表人/负责人（签字或盖章）</w:t>
      </w:r>
      <w:r>
        <w:rPr>
          <w:rFonts w:ascii="华文仿宋" w:hAnsi="华文仿宋" w:eastAsia="华文仿宋"/>
          <w:b/>
          <w:bCs/>
          <w:lang w:eastAsia="zh-CN"/>
        </w:rPr>
        <w:t>：</w:t>
      </w:r>
    </w:p>
    <w:p>
      <w:pPr>
        <w:pStyle w:val="28"/>
        <w:spacing w:after="640" w:line="360" w:lineRule="auto"/>
        <w:ind w:firstLine="260"/>
        <w:rPr>
          <w:rFonts w:ascii="华文仿宋" w:hAnsi="华文仿宋" w:eastAsia="华文仿宋"/>
        </w:rPr>
      </w:pPr>
      <w:r>
        <w:rPr>
          <w:rFonts w:hint="eastAsia" w:ascii="华文仿宋" w:hAnsi="华文仿宋" w:eastAsia="华文仿宋"/>
          <w:sz w:val="28"/>
          <w:szCs w:val="28"/>
        </w:rPr>
        <w:t>日</w:t>
      </w:r>
      <w:r>
        <w:rPr>
          <w:rFonts w:ascii="华文仿宋" w:hAnsi="华文仿宋" w:eastAsia="华文仿宋"/>
        </w:rPr>
        <w:t>期：</w:t>
      </w:r>
      <w:r>
        <w:rPr>
          <w:rFonts w:ascii="华文仿宋" w:hAnsi="华文仿宋" w:eastAsia="华文仿宋"/>
          <w:lang w:val="en-US" w:bidi="en-US"/>
        </w:rPr>
        <w:t>XXXX</w:t>
      </w:r>
      <w:r>
        <w:rPr>
          <w:rFonts w:ascii="华文仿宋" w:hAnsi="华文仿宋" w:eastAsia="华文仿宋"/>
        </w:rPr>
        <w:t>年XX月XX日</w:t>
      </w:r>
    </w:p>
    <w:p>
      <w:pPr>
        <w:pStyle w:val="28"/>
        <w:spacing w:after="640" w:line="360" w:lineRule="auto"/>
        <w:ind w:firstLine="260"/>
        <w:rPr>
          <w:rFonts w:ascii="华文仿宋" w:hAnsi="华文仿宋" w:eastAsia="华文仿宋"/>
          <w:lang w:eastAsia="zh-CN"/>
        </w:rPr>
      </w:pPr>
      <w:r>
        <w:rPr>
          <w:rFonts w:ascii="华文仿宋" w:hAnsi="华文仿宋" w:eastAsia="华文仿宋"/>
          <w:b/>
          <w:bCs/>
          <w:lang w:eastAsia="zh-CN"/>
        </w:rPr>
        <w:t>附：法定代表人/负责人身份证明材料复印件</w:t>
      </w:r>
    </w:p>
    <w:p>
      <w:pPr>
        <w:pStyle w:val="28"/>
        <w:tabs>
          <w:tab w:val="left" w:pos="3730"/>
        </w:tabs>
        <w:spacing w:after="160" w:line="360" w:lineRule="auto"/>
        <w:ind w:firstLine="260"/>
        <w:rPr>
          <w:rFonts w:ascii="华文仿宋" w:hAnsi="华文仿宋" w:eastAsia="华文仿宋"/>
          <w:lang w:eastAsia="zh-CN"/>
        </w:rPr>
      </w:pPr>
      <w:r>
        <w:rPr>
          <w:rFonts w:ascii="华文仿宋" w:hAnsi="华文仿宋" w:eastAsia="华文仿宋"/>
          <w:b/>
          <w:bCs/>
          <w:lang w:eastAsia="zh-CN"/>
        </w:rPr>
        <w:t>注：</w:t>
      </w:r>
      <w:r>
        <w:rPr>
          <w:rFonts w:ascii="华文仿宋" w:hAnsi="华文仿宋" w:eastAsia="华文仿宋"/>
          <w:b/>
          <w:bCs/>
          <w:lang w:eastAsia="zh-CN"/>
        </w:rPr>
        <w:tab/>
      </w:r>
    </w:p>
    <w:p>
      <w:pPr>
        <w:pStyle w:val="28"/>
        <w:tabs>
          <w:tab w:val="left" w:pos="642"/>
        </w:tabs>
        <w:spacing w:after="160" w:line="360" w:lineRule="auto"/>
        <w:ind w:firstLine="260"/>
        <w:rPr>
          <w:rFonts w:ascii="华文仿宋" w:hAnsi="华文仿宋" w:eastAsia="华文仿宋"/>
          <w:lang w:eastAsia="zh-CN"/>
        </w:rPr>
      </w:pPr>
      <w:bookmarkStart w:id="246" w:name="bookmark272"/>
      <w:r>
        <w:rPr>
          <w:rFonts w:ascii="华文仿宋" w:hAnsi="华文仿宋" w:eastAsia="华文仿宋" w:cs="Times New Roman"/>
          <w:lang w:eastAsia="zh-CN"/>
        </w:rPr>
        <w:t>1</w:t>
      </w:r>
      <w:bookmarkEnd w:id="246"/>
      <w:r>
        <w:rPr>
          <w:rFonts w:ascii="华文仿宋" w:hAnsi="华文仿宋" w:eastAsia="华文仿宋"/>
          <w:b/>
          <w:bCs/>
          <w:lang w:eastAsia="zh-CN"/>
        </w:rPr>
        <w:t>、</w:t>
      </w:r>
      <w:r>
        <w:rPr>
          <w:rFonts w:ascii="华文仿宋" w:hAnsi="华文仿宋" w:eastAsia="华文仿宋"/>
          <w:b/>
          <w:bCs/>
          <w:lang w:eastAsia="zh-CN"/>
        </w:rPr>
        <w:tab/>
      </w:r>
      <w:r>
        <w:rPr>
          <w:rFonts w:ascii="华文仿宋" w:hAnsi="华文仿宋" w:eastAsia="华文仿宋"/>
          <w:b/>
          <w:bCs/>
          <w:lang w:eastAsia="zh-CN"/>
        </w:rPr>
        <w:t>供应商为自然人时提供“自然人身份证明材料"。</w:t>
      </w:r>
    </w:p>
    <w:p>
      <w:pPr>
        <w:pStyle w:val="28"/>
        <w:tabs>
          <w:tab w:val="left" w:pos="657"/>
        </w:tabs>
        <w:spacing w:after="160" w:line="360" w:lineRule="auto"/>
        <w:ind w:firstLine="260"/>
        <w:rPr>
          <w:rFonts w:ascii="华文仿宋" w:hAnsi="华文仿宋" w:eastAsia="华文仿宋"/>
          <w:lang w:eastAsia="zh-CN"/>
        </w:rPr>
      </w:pPr>
      <w:bookmarkStart w:id="247" w:name="bookmark273"/>
      <w:r>
        <w:rPr>
          <w:rFonts w:ascii="华文仿宋" w:hAnsi="华文仿宋" w:eastAsia="华文仿宋" w:cs="Times New Roman"/>
          <w:lang w:eastAsia="zh-CN"/>
        </w:rPr>
        <w:t>2</w:t>
      </w:r>
      <w:bookmarkEnd w:id="247"/>
      <w:r>
        <w:rPr>
          <w:rFonts w:ascii="华文仿宋" w:hAnsi="华文仿宋" w:eastAsia="华文仿宋"/>
          <w:b/>
          <w:bCs/>
          <w:lang w:eastAsia="zh-CN"/>
        </w:rPr>
        <w:t>、</w:t>
      </w:r>
      <w:r>
        <w:rPr>
          <w:rFonts w:ascii="华文仿宋" w:hAnsi="华文仿宋" w:eastAsia="华文仿宋"/>
          <w:b/>
          <w:bCs/>
          <w:lang w:eastAsia="zh-CN"/>
        </w:rPr>
        <w:tab/>
      </w:r>
      <w:r>
        <w:rPr>
          <w:rFonts w:ascii="华文仿宋" w:hAnsi="华文仿宋" w:eastAsia="华文仿宋"/>
          <w:b/>
          <w:bCs/>
          <w:lang w:eastAsia="zh-CN"/>
        </w:rPr>
        <w:t>提供其有效的证明材料，若提供居民身份证，须为正、反面复印件。</w:t>
      </w:r>
    </w:p>
    <w:p>
      <w:pPr>
        <w:pStyle w:val="28"/>
        <w:tabs>
          <w:tab w:val="left" w:pos="657"/>
        </w:tabs>
        <w:spacing w:after="300" w:line="360" w:lineRule="auto"/>
        <w:ind w:firstLine="260"/>
        <w:rPr>
          <w:rFonts w:ascii="华文仿宋" w:hAnsi="华文仿宋" w:eastAsia="华文仿宋"/>
          <w:b/>
          <w:bCs/>
          <w:lang w:eastAsia="zh-CN"/>
        </w:rPr>
      </w:pPr>
      <w:bookmarkStart w:id="248" w:name="bookmark274"/>
      <w:r>
        <w:rPr>
          <w:rFonts w:ascii="华文仿宋" w:hAnsi="华文仿宋" w:eastAsia="华文仿宋" w:cs="Times New Roman"/>
          <w:lang w:eastAsia="zh-CN"/>
        </w:rPr>
        <w:t>3</w:t>
      </w:r>
      <w:bookmarkEnd w:id="248"/>
      <w:r>
        <w:rPr>
          <w:rFonts w:ascii="华文仿宋" w:hAnsi="华文仿宋" w:eastAsia="华文仿宋"/>
          <w:b/>
          <w:bCs/>
          <w:lang w:eastAsia="zh-CN"/>
        </w:rPr>
        <w:t>、</w:t>
      </w:r>
      <w:r>
        <w:rPr>
          <w:rFonts w:ascii="华文仿宋" w:hAnsi="华文仿宋" w:eastAsia="华文仿宋"/>
          <w:b/>
          <w:bCs/>
          <w:lang w:eastAsia="zh-CN"/>
        </w:rPr>
        <w:tab/>
      </w:r>
      <w:r>
        <w:rPr>
          <w:rFonts w:ascii="华文仿宋" w:hAnsi="华文仿宋" w:eastAsia="华文仿宋"/>
          <w:b/>
          <w:bCs/>
          <w:lang w:eastAsia="zh-CN"/>
        </w:rPr>
        <w:t>身份证明材料包括居民身份证或户口本或军官证或护照等。</w:t>
      </w:r>
    </w:p>
    <w:p>
      <w:pPr>
        <w:spacing w:line="360" w:lineRule="auto"/>
        <w:rPr>
          <w:rFonts w:ascii="华文仿宋" w:hAnsi="华文仿宋" w:eastAsia="华文仿宋" w:cs="宋体"/>
          <w:b/>
          <w:bCs/>
          <w:lang w:val="zh-TW" w:eastAsia="zh-CN" w:bidi="zh-TW"/>
        </w:rPr>
      </w:pPr>
      <w:r>
        <w:rPr>
          <w:rFonts w:ascii="华文仿宋" w:hAnsi="华文仿宋" w:eastAsia="华文仿宋"/>
          <w:b/>
          <w:bCs/>
          <w:lang w:eastAsia="zh-CN"/>
        </w:rPr>
        <w:br w:type="page"/>
      </w:r>
    </w:p>
    <w:p>
      <w:pPr>
        <w:pStyle w:val="28"/>
        <w:tabs>
          <w:tab w:val="left" w:pos="657"/>
        </w:tabs>
        <w:spacing w:after="300" w:line="360" w:lineRule="auto"/>
        <w:ind w:firstLine="260"/>
        <w:jc w:val="center"/>
        <w:rPr>
          <w:rFonts w:ascii="华文仿宋" w:hAnsi="华文仿宋" w:eastAsia="华文仿宋"/>
          <w:lang w:eastAsia="zh-CN"/>
        </w:rPr>
      </w:pPr>
      <w:r>
        <w:rPr>
          <w:rFonts w:ascii="华文仿宋" w:hAnsi="华文仿宋" w:eastAsia="华文仿宋"/>
          <w:lang w:eastAsia="zh-CN"/>
        </w:rPr>
        <w:t>法定代表人</w:t>
      </w:r>
      <w:r>
        <w:rPr>
          <w:rFonts w:ascii="华文仿宋" w:hAnsi="华文仿宋" w:eastAsia="华文仿宋"/>
          <w:lang w:val="zh-CN" w:eastAsia="zh-CN" w:bidi="zh-CN"/>
        </w:rPr>
        <w:t>/</w:t>
      </w:r>
      <w:r>
        <w:rPr>
          <w:rFonts w:ascii="华文仿宋" w:hAnsi="华文仿宋" w:eastAsia="华文仿宋"/>
          <w:lang w:eastAsia="zh-CN"/>
        </w:rPr>
        <w:t>负责人授权委托书</w:t>
      </w:r>
    </w:p>
    <w:p>
      <w:pPr>
        <w:pStyle w:val="28"/>
        <w:spacing w:after="540" w:line="360" w:lineRule="auto"/>
        <w:ind w:firstLine="0"/>
        <w:jc w:val="center"/>
        <w:rPr>
          <w:rFonts w:ascii="华文仿宋" w:hAnsi="华文仿宋" w:eastAsia="华文仿宋"/>
          <w:lang w:eastAsia="zh-CN"/>
        </w:rPr>
      </w:pPr>
      <w:r>
        <w:rPr>
          <w:rFonts w:ascii="华文仿宋" w:hAnsi="华文仿宋" w:eastAsia="华文仿宋"/>
          <w:lang w:eastAsia="zh-CN"/>
        </w:rPr>
        <w:t>（若供应商代表为"授权代表"时提供此页）</w:t>
      </w:r>
    </w:p>
    <w:p>
      <w:pPr>
        <w:pStyle w:val="28"/>
        <w:spacing w:after="40" w:line="360" w:lineRule="auto"/>
        <w:ind w:firstLine="500"/>
        <w:jc w:val="both"/>
        <w:rPr>
          <w:rFonts w:ascii="华文仿宋" w:hAnsi="华文仿宋" w:eastAsia="华文仿宋"/>
          <w:lang w:eastAsia="zh-CN"/>
        </w:rPr>
      </w:pPr>
      <w:r>
        <w:rPr>
          <w:rFonts w:ascii="华文仿宋" w:hAnsi="华文仿宋" w:eastAsia="华文仿宋"/>
          <w:lang w:eastAsia="zh-CN"/>
        </w:rPr>
        <w:t>致：</w:t>
      </w:r>
      <w:r>
        <w:rPr>
          <w:rFonts w:ascii="华文仿宋" w:hAnsi="华文仿宋" w:eastAsia="华文仿宋"/>
          <w:u w:val="single"/>
          <w:lang w:eastAsia="zh-CN"/>
        </w:rPr>
        <w:t>新疆天之源项目管理集团有限公司</w:t>
      </w:r>
    </w:p>
    <w:p>
      <w:pPr>
        <w:pStyle w:val="28"/>
        <w:tabs>
          <w:tab w:val="left" w:pos="1901"/>
          <w:tab w:val="left" w:pos="2141"/>
          <w:tab w:val="left" w:pos="6859"/>
          <w:tab w:val="left" w:pos="6922"/>
          <w:tab w:val="left" w:pos="9562"/>
        </w:tabs>
        <w:spacing w:line="360" w:lineRule="auto"/>
        <w:ind w:firstLine="500"/>
        <w:jc w:val="both"/>
        <w:rPr>
          <w:rFonts w:ascii="华文仿宋" w:hAnsi="华文仿宋" w:eastAsia="华文仿宋"/>
          <w:lang w:eastAsia="zh-CN"/>
        </w:rPr>
      </w:pP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lang w:eastAsia="zh-CN"/>
        </w:rPr>
        <w:t>（供应商名称）法定代表人/负责人</w:t>
      </w: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lang w:eastAsia="zh-CN"/>
        </w:rPr>
        <w:t>授权委托</w:t>
      </w: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lang w:eastAsia="zh-CN"/>
        </w:rPr>
        <w:t xml:space="preserve"> 为我的代理人，参加贵单位组织的</w:t>
      </w: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lang w:eastAsia="zh-CN"/>
        </w:rPr>
        <w:t>（项目名称）（项目编 号：</w:t>
      </w: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lang w:eastAsia="zh-CN"/>
        </w:rPr>
        <w:t>）的采购活动。代理人在本次采购中所签署的一切文快处理的一切有关 事宜，我公司/我单位均予承认，所产生的法律后果均由我公司/单位承</w:t>
      </w:r>
      <w:r>
        <w:rPr>
          <w:rFonts w:ascii="华文仿宋" w:hAnsi="华文仿宋" w:eastAsia="华文仿宋"/>
          <w:lang w:val="zh-CN" w:eastAsia="zh-CN" w:bidi="zh-CN"/>
        </w:rPr>
        <w:t>担。、</w:t>
      </w:r>
    </w:p>
    <w:p>
      <w:pPr>
        <w:pStyle w:val="28"/>
        <w:spacing w:after="1260" w:line="360" w:lineRule="auto"/>
        <w:ind w:firstLine="480"/>
        <w:rPr>
          <w:rFonts w:ascii="华文仿宋" w:hAnsi="华文仿宋" w:eastAsia="华文仿宋"/>
          <w:lang w:eastAsia="zh-CN"/>
        </w:rPr>
      </w:pPr>
      <w:r>
        <w:rPr>
          <w:rFonts w:ascii="华文仿宋" w:hAnsi="华文仿宋" w:eastAsia="华文仿宋"/>
          <w:lang w:eastAsia="zh-CN"/>
        </w:rPr>
        <w:t>代理人无转委托权，本授权书自签字之日起生效，特此声明。’</w:t>
      </w:r>
    </w:p>
    <w:p>
      <w:pPr>
        <w:pStyle w:val="28"/>
        <w:spacing w:after="200" w:line="360" w:lineRule="auto"/>
        <w:ind w:firstLine="480"/>
        <w:jc w:val="both"/>
        <w:rPr>
          <w:rFonts w:ascii="华文仿宋" w:hAnsi="华文仿宋" w:eastAsia="华文仿宋"/>
          <w:lang w:eastAsia="zh-CN"/>
        </w:rPr>
      </w:pPr>
      <w:r>
        <w:rPr>
          <w:rFonts w:ascii="华文仿宋" w:hAnsi="华文仿宋" w:eastAsia="华文仿宋"/>
          <w:lang w:eastAsia="zh-CN"/>
        </w:rPr>
        <w:t>供应商名称（加盖公章）：</w:t>
      </w:r>
    </w:p>
    <w:p>
      <w:pPr>
        <w:pStyle w:val="28"/>
        <w:spacing w:after="200" w:line="360" w:lineRule="auto"/>
        <w:ind w:firstLine="480"/>
        <w:jc w:val="both"/>
        <w:rPr>
          <w:rFonts w:ascii="华文仿宋" w:hAnsi="华文仿宋" w:eastAsia="华文仿宋"/>
          <w:lang w:eastAsia="zh-CN"/>
        </w:rPr>
      </w:pPr>
      <w:r>
        <w:rPr>
          <w:rFonts w:ascii="华文仿宋" w:hAnsi="华文仿宋" w:eastAsia="华文仿宋"/>
          <w:lang w:eastAsia="zh-CN"/>
        </w:rPr>
        <w:t>法定代表人/负责人（签字）：</w:t>
      </w:r>
    </w:p>
    <w:p>
      <w:pPr>
        <w:pStyle w:val="28"/>
        <w:tabs>
          <w:tab w:val="left" w:pos="5011"/>
        </w:tabs>
        <w:spacing w:after="200" w:line="360" w:lineRule="auto"/>
        <w:ind w:firstLine="480"/>
        <w:jc w:val="both"/>
        <w:rPr>
          <w:rFonts w:ascii="华文仿宋" w:hAnsi="华文仿宋" w:eastAsia="华文仿宋"/>
          <w:lang w:eastAsia="zh-CN"/>
        </w:rPr>
      </w:pPr>
      <w:r>
        <w:rPr>
          <w:rFonts w:ascii="华文仿宋" w:hAnsi="华文仿宋" w:eastAsia="华文仿宋"/>
          <w:lang w:eastAsia="zh-CN"/>
        </w:rPr>
        <w:t>授权代表（签字）：</w:t>
      </w:r>
      <w:r>
        <w:rPr>
          <w:rFonts w:ascii="华文仿宋" w:hAnsi="华文仿宋" w:eastAsia="华文仿宋"/>
          <w:lang w:eastAsia="zh-CN"/>
        </w:rPr>
        <w:tab/>
      </w:r>
      <w:r>
        <w:rPr>
          <w:rFonts w:ascii="华文仿宋" w:hAnsi="华文仿宋" w:eastAsia="华文仿宋"/>
          <w:lang w:eastAsia="zh-CN"/>
        </w:rPr>
        <w:t>\</w:t>
      </w:r>
    </w:p>
    <w:p>
      <w:pPr>
        <w:pStyle w:val="28"/>
        <w:spacing w:after="1160" w:line="360" w:lineRule="auto"/>
        <w:ind w:firstLine="480"/>
        <w:jc w:val="both"/>
        <w:rPr>
          <w:rFonts w:ascii="华文仿宋" w:hAnsi="华文仿宋" w:eastAsia="华文仿宋"/>
          <w:lang w:eastAsia="zh-CN"/>
        </w:rPr>
      </w:pPr>
      <w:r>
        <w:rPr>
          <w:rFonts w:ascii="华文仿宋" w:hAnsi="华文仿宋" w:eastAsia="华文仿宋" w:cs="Times New Roman"/>
          <w:sz w:val="28"/>
          <w:szCs w:val="28"/>
          <w:lang w:eastAsia="zh-CN"/>
        </w:rPr>
        <w:t>0</w:t>
      </w:r>
      <w:r>
        <w:rPr>
          <w:rFonts w:ascii="华文仿宋" w:hAnsi="华文仿宋" w:eastAsia="华文仿宋"/>
          <w:lang w:eastAsia="zh-CN"/>
        </w:rPr>
        <w:t>期:</w:t>
      </w:r>
      <w:r>
        <w:rPr>
          <w:rFonts w:ascii="华文仿宋" w:hAnsi="华文仿宋" w:eastAsia="华文仿宋"/>
          <w:lang w:val="en-US" w:eastAsia="zh-CN" w:bidi="en-US"/>
        </w:rPr>
        <w:t>XXXX</w:t>
      </w:r>
      <w:r>
        <w:rPr>
          <w:rFonts w:ascii="华文仿宋" w:hAnsi="华文仿宋" w:eastAsia="华文仿宋"/>
          <w:lang w:eastAsia="zh-CN"/>
        </w:rPr>
        <w:t>年XX月XX日</w:t>
      </w:r>
    </w:p>
    <w:p>
      <w:pPr>
        <w:pStyle w:val="28"/>
        <w:spacing w:after="200" w:line="360" w:lineRule="auto"/>
        <w:ind w:firstLine="480"/>
        <w:jc w:val="both"/>
        <w:rPr>
          <w:rFonts w:ascii="华文仿宋" w:hAnsi="华文仿宋" w:eastAsia="华文仿宋"/>
          <w:lang w:eastAsia="zh-CN"/>
        </w:rPr>
      </w:pPr>
      <w:r>
        <w:rPr>
          <w:rFonts w:ascii="华文仿宋" w:hAnsi="华文仿宋" w:eastAsia="华文仿宋"/>
          <w:b/>
          <w:bCs/>
          <w:lang w:eastAsia="zh-CN"/>
        </w:rPr>
        <w:t>附：</w:t>
      </w:r>
      <w:r>
        <w:rPr>
          <w:rFonts w:ascii="华文仿宋" w:hAnsi="华文仿宋" w:eastAsia="华文仿宋" w:cs="Times New Roman"/>
          <w:lang w:eastAsia="zh-CN"/>
        </w:rPr>
        <w:t>1</w:t>
      </w:r>
      <w:r>
        <w:rPr>
          <w:rFonts w:ascii="华文仿宋" w:hAnsi="华文仿宋" w:eastAsia="华文仿宋"/>
          <w:b/>
          <w:bCs/>
          <w:lang w:eastAsia="zh-CN"/>
        </w:rPr>
        <w:t>、代理人身份证明材料复印件（加盖公章）</w:t>
      </w:r>
    </w:p>
    <w:p>
      <w:pPr>
        <w:pStyle w:val="28"/>
        <w:spacing w:after="1260" w:line="360" w:lineRule="auto"/>
        <w:ind w:firstLine="960"/>
        <w:jc w:val="both"/>
        <w:rPr>
          <w:rFonts w:ascii="华文仿宋" w:hAnsi="华文仿宋" w:eastAsia="华文仿宋"/>
          <w:lang w:eastAsia="zh-CN"/>
        </w:rPr>
      </w:pPr>
      <w:r>
        <w:rPr>
          <w:rFonts w:ascii="华文仿宋" w:hAnsi="华文仿宋" w:eastAsia="华文仿宋" w:cs="Times New Roman"/>
          <w:lang w:eastAsia="zh-CN"/>
        </w:rPr>
        <w:t>2</w:t>
      </w:r>
      <w:r>
        <w:rPr>
          <w:rFonts w:ascii="华文仿宋" w:hAnsi="华文仿宋" w:eastAsia="华文仿宋"/>
          <w:b/>
          <w:bCs/>
          <w:lang w:eastAsia="zh-CN"/>
        </w:rPr>
        <w:t>、法定代表人/负责人身份证明材料复印件（加盖公章）</w:t>
      </w:r>
    </w:p>
    <w:p>
      <w:pPr>
        <w:pStyle w:val="28"/>
        <w:spacing w:after="200" w:line="360" w:lineRule="auto"/>
        <w:ind w:firstLine="480"/>
        <w:jc w:val="both"/>
        <w:rPr>
          <w:rFonts w:ascii="华文仿宋" w:hAnsi="华文仿宋" w:eastAsia="华文仿宋"/>
          <w:lang w:eastAsia="zh-CN"/>
        </w:rPr>
      </w:pPr>
      <w:r>
        <w:rPr>
          <w:rFonts w:ascii="华文仿宋" w:hAnsi="华文仿宋" w:eastAsia="华文仿宋"/>
          <w:b/>
          <w:bCs/>
          <w:lang w:eastAsia="zh-CN"/>
        </w:rPr>
        <w:t>注：</w:t>
      </w:r>
    </w:p>
    <w:p>
      <w:pPr>
        <w:pStyle w:val="28"/>
        <w:tabs>
          <w:tab w:val="left" w:pos="862"/>
        </w:tabs>
        <w:spacing w:after="200" w:line="360" w:lineRule="auto"/>
        <w:ind w:firstLine="480"/>
        <w:jc w:val="both"/>
        <w:rPr>
          <w:rFonts w:ascii="华文仿宋" w:hAnsi="华文仿宋" w:eastAsia="华文仿宋"/>
          <w:lang w:eastAsia="zh-CN"/>
        </w:rPr>
      </w:pPr>
      <w:bookmarkStart w:id="249" w:name="bookmark275"/>
      <w:r>
        <w:rPr>
          <w:rFonts w:ascii="华文仿宋" w:hAnsi="华文仿宋" w:eastAsia="华文仿宋" w:cs="Times New Roman"/>
          <w:lang w:eastAsia="zh-CN"/>
        </w:rPr>
        <w:t>1</w:t>
      </w:r>
      <w:bookmarkEnd w:id="249"/>
      <w:r>
        <w:rPr>
          <w:rFonts w:ascii="华文仿宋" w:hAnsi="华文仿宋" w:eastAsia="华文仿宋"/>
          <w:b/>
          <w:bCs/>
          <w:lang w:eastAsia="zh-CN"/>
        </w:rPr>
        <w:t>、</w:t>
      </w:r>
      <w:r>
        <w:rPr>
          <w:rFonts w:ascii="华文仿宋" w:hAnsi="华文仿宋" w:eastAsia="华文仿宋"/>
          <w:b/>
          <w:bCs/>
          <w:lang w:eastAsia="zh-CN"/>
        </w:rPr>
        <w:tab/>
      </w:r>
      <w:r>
        <w:rPr>
          <w:rFonts w:ascii="华文仿宋" w:hAnsi="华文仿宋" w:eastAsia="华文仿宋"/>
          <w:b/>
          <w:bCs/>
          <w:lang w:eastAsia="zh-CN"/>
        </w:rPr>
        <w:t>提供其有效的证明材料，若提供居民身份证，须为正、反面复印件。</w:t>
      </w:r>
    </w:p>
    <w:p>
      <w:pPr>
        <w:pStyle w:val="28"/>
        <w:tabs>
          <w:tab w:val="left" w:pos="877"/>
        </w:tabs>
        <w:spacing w:after="200" w:line="360" w:lineRule="auto"/>
        <w:ind w:firstLine="480"/>
        <w:jc w:val="both"/>
        <w:rPr>
          <w:rFonts w:ascii="华文仿宋" w:hAnsi="华文仿宋" w:eastAsia="华文仿宋"/>
          <w:lang w:eastAsia="zh-CN"/>
        </w:rPr>
      </w:pPr>
      <w:bookmarkStart w:id="250" w:name="bookmark276"/>
      <w:r>
        <w:rPr>
          <w:rFonts w:ascii="华文仿宋" w:hAnsi="华文仿宋" w:eastAsia="华文仿宋" w:cs="Times New Roman"/>
          <w:lang w:eastAsia="zh-CN"/>
        </w:rPr>
        <w:t>2</w:t>
      </w:r>
      <w:bookmarkEnd w:id="250"/>
      <w:r>
        <w:rPr>
          <w:rFonts w:ascii="华文仿宋" w:hAnsi="华文仿宋" w:eastAsia="华文仿宋"/>
          <w:b/>
          <w:bCs/>
          <w:lang w:eastAsia="zh-CN"/>
        </w:rPr>
        <w:t>、</w:t>
      </w:r>
      <w:r>
        <w:rPr>
          <w:rFonts w:ascii="华文仿宋" w:hAnsi="华文仿宋" w:eastAsia="华文仿宋"/>
          <w:b/>
          <w:bCs/>
          <w:lang w:eastAsia="zh-CN"/>
        </w:rPr>
        <w:tab/>
      </w:r>
      <w:r>
        <w:rPr>
          <w:rFonts w:ascii="华文仿宋" w:hAnsi="华文仿宋" w:eastAsia="华文仿宋"/>
          <w:b/>
          <w:bCs/>
          <w:lang w:eastAsia="zh-CN"/>
        </w:rPr>
        <w:t>身份证明材料包括居民身份证或户口本或军官证或护照等。</w:t>
      </w:r>
      <w:r>
        <w:rPr>
          <w:rFonts w:ascii="华文仿宋" w:hAnsi="华文仿宋" w:eastAsia="华文仿宋"/>
          <w:lang w:eastAsia="zh-CN"/>
        </w:rPr>
        <w:br w:type="page"/>
      </w:r>
    </w:p>
    <w:p>
      <w:pPr>
        <w:pStyle w:val="5"/>
        <w:spacing w:line="360" w:lineRule="auto"/>
        <w:rPr>
          <w:rFonts w:ascii="华文仿宋" w:hAnsi="华文仿宋" w:eastAsia="华文仿宋"/>
          <w:lang w:eastAsia="zh-CN"/>
        </w:rPr>
      </w:pPr>
      <w:bookmarkStart w:id="251" w:name="_Toc4271"/>
      <w:r>
        <w:rPr>
          <w:rFonts w:ascii="华文仿宋" w:hAnsi="华文仿宋" w:eastAsia="华文仿宋"/>
          <w:lang w:eastAsia="zh-CN"/>
        </w:rPr>
        <w:t>格式</w:t>
      </w:r>
      <w:r>
        <w:rPr>
          <w:rFonts w:ascii="华文仿宋" w:hAnsi="华文仿宋" w:eastAsia="华文仿宋"/>
          <w:sz w:val="32"/>
          <w:lang w:val="zh-CN" w:eastAsia="zh-CN" w:bidi="zh-CN"/>
        </w:rPr>
        <w:t>10</w:t>
      </w:r>
      <w:r>
        <w:rPr>
          <w:rFonts w:ascii="华文仿宋" w:hAnsi="华文仿宋" w:eastAsia="华文仿宋"/>
          <w:lang w:eastAsia="zh-CN"/>
        </w:rPr>
        <w:t>供应商基本情况表</w:t>
      </w:r>
      <w:bookmarkEnd w:id="251"/>
    </w:p>
    <w:p>
      <w:pPr>
        <w:pStyle w:val="26"/>
        <w:spacing w:after="160" w:line="360" w:lineRule="auto"/>
        <w:rPr>
          <w:rFonts w:ascii="华文仿宋" w:hAnsi="华文仿宋" w:eastAsia="华文仿宋"/>
          <w:lang w:eastAsia="zh-CN"/>
        </w:rPr>
      </w:pPr>
      <w:r>
        <w:rPr>
          <w:rFonts w:ascii="华文仿宋" w:hAnsi="华文仿宋" w:eastAsia="华文仿宋"/>
          <w:lang w:eastAsia="zh-CN"/>
        </w:rPr>
        <w:t>供应商基本情况表</w:t>
      </w:r>
    </w:p>
    <w:tbl>
      <w:tblPr>
        <w:tblStyle w:val="13"/>
        <w:tblW w:w="0" w:type="auto"/>
        <w:jc w:val="center"/>
        <w:tblLayout w:type="fixed"/>
        <w:tblCellMar>
          <w:top w:w="0" w:type="dxa"/>
          <w:left w:w="10" w:type="dxa"/>
          <w:bottom w:w="0" w:type="dxa"/>
          <w:right w:w="10" w:type="dxa"/>
        </w:tblCellMar>
      </w:tblPr>
      <w:tblGrid>
        <w:gridCol w:w="1733"/>
        <w:gridCol w:w="1152"/>
        <w:gridCol w:w="192"/>
        <w:gridCol w:w="1344"/>
        <w:gridCol w:w="1344"/>
        <w:gridCol w:w="451"/>
        <w:gridCol w:w="514"/>
        <w:gridCol w:w="384"/>
        <w:gridCol w:w="898"/>
        <w:gridCol w:w="355"/>
        <w:gridCol w:w="1440"/>
      </w:tblGrid>
      <w:tr>
        <w:tblPrEx>
          <w:tblCellMar>
            <w:top w:w="0" w:type="dxa"/>
            <w:left w:w="10" w:type="dxa"/>
            <w:bottom w:w="0" w:type="dxa"/>
            <w:right w:w="10" w:type="dxa"/>
          </w:tblCellMar>
        </w:tblPrEx>
        <w:trPr>
          <w:trHeight w:val="485" w:hRule="exact"/>
          <w:jc w:val="center"/>
        </w:trPr>
        <w:tc>
          <w:tcPr>
            <w:tcW w:w="1733" w:type="dxa"/>
            <w:tcBorders>
              <w:top w:val="single" w:color="auto" w:sz="4" w:space="0"/>
              <w:left w:val="single" w:color="auto" w:sz="4" w:space="0"/>
            </w:tcBorders>
            <w:shd w:val="clear" w:color="auto" w:fill="FFFFFF"/>
            <w:vAlign w:val="bottom"/>
          </w:tcPr>
          <w:p>
            <w:pPr>
              <w:pStyle w:val="30"/>
              <w:spacing w:line="360" w:lineRule="auto"/>
              <w:ind w:firstLine="260"/>
              <w:rPr>
                <w:rFonts w:ascii="华文仿宋" w:hAnsi="华文仿宋" w:eastAsia="华文仿宋"/>
              </w:rPr>
            </w:pPr>
            <w:r>
              <w:rPr>
                <w:rFonts w:ascii="华文仿宋" w:hAnsi="华文仿宋" w:eastAsia="华文仿宋"/>
              </w:rPr>
              <w:t>供应商名称</w:t>
            </w:r>
          </w:p>
        </w:tc>
        <w:tc>
          <w:tcPr>
            <w:tcW w:w="8074" w:type="dxa"/>
            <w:gridSpan w:val="10"/>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85" w:hRule="exact"/>
          <w:jc w:val="center"/>
        </w:trPr>
        <w:tc>
          <w:tcPr>
            <w:tcW w:w="1733" w:type="dxa"/>
            <w:tcBorders>
              <w:top w:val="single" w:color="auto" w:sz="4" w:space="0"/>
              <w:left w:val="single" w:color="auto" w:sz="4" w:space="0"/>
            </w:tcBorders>
            <w:shd w:val="clear" w:color="auto" w:fill="FFFFFF"/>
            <w:vAlign w:val="center"/>
          </w:tcPr>
          <w:p>
            <w:pPr>
              <w:pStyle w:val="30"/>
              <w:spacing w:line="360" w:lineRule="auto"/>
              <w:ind w:firstLine="360"/>
              <w:rPr>
                <w:rFonts w:ascii="华文仿宋" w:hAnsi="华文仿宋" w:eastAsia="华文仿宋"/>
              </w:rPr>
            </w:pPr>
            <w:r>
              <w:rPr>
                <w:rFonts w:ascii="华文仿宋" w:hAnsi="华文仿宋" w:eastAsia="华文仿宋"/>
              </w:rPr>
              <w:t>注册地址</w:t>
            </w:r>
          </w:p>
        </w:tc>
        <w:tc>
          <w:tcPr>
            <w:tcW w:w="4997" w:type="dxa"/>
            <w:gridSpan w:val="6"/>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637" w:type="dxa"/>
            <w:gridSpan w:val="3"/>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邮政编码</w:t>
            </w:r>
          </w:p>
        </w:tc>
        <w:tc>
          <w:tcPr>
            <w:tcW w:w="1440"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624" w:hRule="exact"/>
          <w:jc w:val="center"/>
        </w:trPr>
        <w:tc>
          <w:tcPr>
            <w:tcW w:w="1733" w:type="dxa"/>
            <w:vMerge w:val="restart"/>
            <w:tcBorders>
              <w:top w:val="single" w:color="auto" w:sz="4" w:space="0"/>
              <w:left w:val="single" w:color="auto" w:sz="4" w:space="0"/>
            </w:tcBorders>
            <w:shd w:val="clear" w:color="auto" w:fill="FFFFFF"/>
            <w:vAlign w:val="center"/>
          </w:tcPr>
          <w:p>
            <w:pPr>
              <w:pStyle w:val="30"/>
              <w:spacing w:line="360" w:lineRule="auto"/>
              <w:ind w:firstLine="360"/>
              <w:rPr>
                <w:rFonts w:ascii="华文仿宋" w:hAnsi="华文仿宋" w:eastAsia="华文仿宋"/>
              </w:rPr>
            </w:pPr>
            <w:r>
              <w:rPr>
                <w:rFonts w:ascii="华文仿宋" w:hAnsi="华文仿宋" w:eastAsia="华文仿宋"/>
              </w:rPr>
              <w:t>联系方式</w:t>
            </w:r>
          </w:p>
        </w:tc>
        <w:tc>
          <w:tcPr>
            <w:tcW w:w="1152" w:type="dxa"/>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联系人</w:t>
            </w:r>
          </w:p>
        </w:tc>
        <w:tc>
          <w:tcPr>
            <w:tcW w:w="3845" w:type="dxa"/>
            <w:gridSpan w:val="5"/>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637" w:type="dxa"/>
            <w:gridSpan w:val="3"/>
            <w:tcBorders>
              <w:top w:val="single" w:color="auto" w:sz="4" w:space="0"/>
              <w:left w:val="single" w:color="auto" w:sz="4" w:space="0"/>
            </w:tcBorders>
            <w:shd w:val="clear" w:color="auto" w:fill="FFFFFF"/>
            <w:vAlign w:val="center"/>
          </w:tcPr>
          <w:p>
            <w:pPr>
              <w:pStyle w:val="30"/>
              <w:spacing w:line="360" w:lineRule="auto"/>
              <w:ind w:firstLine="300"/>
              <w:rPr>
                <w:rFonts w:ascii="华文仿宋" w:hAnsi="华文仿宋" w:eastAsia="华文仿宋"/>
              </w:rPr>
            </w:pPr>
            <w:r>
              <w:rPr>
                <w:rFonts w:ascii="华文仿宋" w:hAnsi="华文仿宋" w:eastAsia="华文仿宋"/>
              </w:rPr>
              <w:t>联系电话</w:t>
            </w:r>
          </w:p>
        </w:tc>
        <w:tc>
          <w:tcPr>
            <w:tcW w:w="1440"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696" w:hRule="exact"/>
          <w:jc w:val="center"/>
        </w:trPr>
        <w:tc>
          <w:tcPr>
            <w:tcW w:w="1733" w:type="dxa"/>
            <w:vMerge w:val="continue"/>
            <w:tcBorders>
              <w:left w:val="single" w:color="auto" w:sz="4" w:space="0"/>
            </w:tcBorders>
            <w:shd w:val="clear" w:color="auto" w:fill="FFFFFF"/>
            <w:vAlign w:val="center"/>
          </w:tcPr>
          <w:p>
            <w:pPr>
              <w:spacing w:line="360" w:lineRule="auto"/>
              <w:rPr>
                <w:rFonts w:ascii="华文仿宋" w:hAnsi="华文仿宋" w:eastAsia="华文仿宋"/>
              </w:rPr>
            </w:pPr>
          </w:p>
        </w:tc>
        <w:tc>
          <w:tcPr>
            <w:tcW w:w="1152" w:type="dxa"/>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传真</w:t>
            </w:r>
          </w:p>
        </w:tc>
        <w:tc>
          <w:tcPr>
            <w:tcW w:w="3845" w:type="dxa"/>
            <w:gridSpan w:val="5"/>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637" w:type="dxa"/>
            <w:gridSpan w:val="3"/>
            <w:tcBorders>
              <w:top w:val="single" w:color="auto" w:sz="4" w:space="0"/>
              <w:left w:val="single" w:color="auto" w:sz="4" w:space="0"/>
            </w:tcBorders>
            <w:shd w:val="clear" w:color="auto" w:fill="FFFFFF"/>
          </w:tcPr>
          <w:p>
            <w:pPr>
              <w:pStyle w:val="30"/>
              <w:spacing w:before="80" w:line="360" w:lineRule="auto"/>
              <w:ind w:right="340" w:firstLine="0"/>
              <w:jc w:val="right"/>
              <w:rPr>
                <w:rFonts w:ascii="华文仿宋" w:hAnsi="华文仿宋" w:eastAsia="华文仿宋"/>
              </w:rPr>
            </w:pPr>
            <w:r>
              <w:rPr>
                <w:rFonts w:ascii="华文仿宋" w:hAnsi="华文仿宋" w:eastAsia="华文仿宋"/>
              </w:rPr>
              <w:t>网人</w:t>
            </w:r>
          </w:p>
        </w:tc>
        <w:tc>
          <w:tcPr>
            <w:tcW w:w="1440"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557" w:hRule="exact"/>
          <w:jc w:val="center"/>
        </w:trPr>
        <w:tc>
          <w:tcPr>
            <w:tcW w:w="1733" w:type="dxa"/>
            <w:tcBorders>
              <w:top w:val="single" w:color="auto" w:sz="4" w:space="0"/>
              <w:left w:val="single" w:color="auto" w:sz="4" w:space="0"/>
            </w:tcBorders>
            <w:shd w:val="clear" w:color="auto" w:fill="FFFFFF"/>
            <w:vAlign w:val="center"/>
          </w:tcPr>
          <w:p>
            <w:pPr>
              <w:pStyle w:val="30"/>
              <w:spacing w:line="360" w:lineRule="auto"/>
              <w:ind w:firstLine="360"/>
              <w:rPr>
                <w:rFonts w:ascii="华文仿宋" w:hAnsi="华文仿宋" w:eastAsia="华文仿宋"/>
              </w:rPr>
            </w:pPr>
            <w:r>
              <w:rPr>
                <w:rFonts w:ascii="华文仿宋" w:hAnsi="华文仿宋" w:eastAsia="华文仿宋"/>
              </w:rPr>
              <w:t>组织结构</w:t>
            </w:r>
          </w:p>
        </w:tc>
        <w:tc>
          <w:tcPr>
            <w:tcW w:w="8074" w:type="dxa"/>
            <w:gridSpan w:val="10"/>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75" w:hRule="exact"/>
          <w:jc w:val="center"/>
        </w:trPr>
        <w:tc>
          <w:tcPr>
            <w:tcW w:w="1733" w:type="dxa"/>
            <w:tcBorders>
              <w:top w:val="single" w:color="auto" w:sz="4" w:space="0"/>
              <w:left w:val="single" w:color="auto" w:sz="4" w:space="0"/>
            </w:tcBorders>
            <w:shd w:val="clear" w:color="auto" w:fill="FFFFFF"/>
          </w:tcPr>
          <w:p>
            <w:pPr>
              <w:pStyle w:val="30"/>
              <w:spacing w:before="100" w:line="360" w:lineRule="auto"/>
              <w:ind w:firstLine="260"/>
              <w:rPr>
                <w:rFonts w:ascii="华文仿宋" w:hAnsi="华文仿宋" w:eastAsia="华文仿宋"/>
              </w:rPr>
            </w:pPr>
            <w:r>
              <w:rPr>
                <w:rFonts w:ascii="华文仿宋" w:hAnsi="华文仿宋" w:eastAsia="华文仿宋"/>
              </w:rPr>
              <w:t>法定代表人</w:t>
            </w:r>
          </w:p>
        </w:tc>
        <w:tc>
          <w:tcPr>
            <w:tcW w:w="1344" w:type="dxa"/>
            <w:gridSpan w:val="2"/>
            <w:tcBorders>
              <w:top w:val="single" w:color="auto" w:sz="4" w:space="0"/>
              <w:left w:val="single" w:color="auto" w:sz="4" w:space="0"/>
            </w:tcBorders>
            <w:shd w:val="clear" w:color="auto" w:fill="FFFFFF"/>
          </w:tcPr>
          <w:p>
            <w:pPr>
              <w:pStyle w:val="30"/>
              <w:spacing w:before="100" w:line="360" w:lineRule="auto"/>
              <w:ind w:firstLine="0"/>
              <w:jc w:val="center"/>
              <w:rPr>
                <w:rFonts w:ascii="华文仿宋" w:hAnsi="华文仿宋" w:eastAsia="华文仿宋"/>
              </w:rPr>
            </w:pPr>
            <w:r>
              <w:rPr>
                <w:rFonts w:ascii="华文仿宋" w:hAnsi="华文仿宋" w:eastAsia="华文仿宋"/>
              </w:rPr>
              <w:t>姓名</w:t>
            </w:r>
          </w:p>
        </w:tc>
        <w:tc>
          <w:tcPr>
            <w:tcW w:w="1344"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344" w:type="dxa"/>
            <w:tcBorders>
              <w:top w:val="single" w:color="auto" w:sz="4" w:space="0"/>
              <w:left w:val="single" w:color="auto" w:sz="4" w:space="0"/>
            </w:tcBorders>
            <w:shd w:val="clear" w:color="auto" w:fill="FFFFFF"/>
          </w:tcPr>
          <w:p>
            <w:pPr>
              <w:pStyle w:val="30"/>
              <w:spacing w:before="100" w:line="360" w:lineRule="auto"/>
              <w:ind w:firstLine="0"/>
              <w:jc w:val="center"/>
              <w:rPr>
                <w:rFonts w:ascii="华文仿宋" w:hAnsi="华文仿宋" w:eastAsia="华文仿宋"/>
              </w:rPr>
            </w:pPr>
            <w:r>
              <w:rPr>
                <w:rFonts w:ascii="华文仿宋" w:hAnsi="华文仿宋" w:eastAsia="华文仿宋"/>
              </w:rPr>
              <w:t>技术职称</w:t>
            </w:r>
          </w:p>
        </w:tc>
        <w:tc>
          <w:tcPr>
            <w:tcW w:w="1349" w:type="dxa"/>
            <w:gridSpan w:val="3"/>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253" w:type="dxa"/>
            <w:gridSpan w:val="2"/>
            <w:tcBorders>
              <w:top w:val="single" w:color="auto" w:sz="4" w:space="0"/>
              <w:left w:val="single" w:color="auto" w:sz="4" w:space="0"/>
            </w:tcBorders>
            <w:shd w:val="clear" w:color="auto" w:fill="FFFFFF"/>
          </w:tcPr>
          <w:p>
            <w:pPr>
              <w:pStyle w:val="30"/>
              <w:spacing w:line="360" w:lineRule="auto"/>
              <w:ind w:firstLine="0"/>
              <w:jc w:val="center"/>
              <w:rPr>
                <w:rFonts w:ascii="华文仿宋" w:hAnsi="华文仿宋" w:eastAsia="华文仿宋"/>
              </w:rPr>
            </w:pPr>
            <w:r>
              <w:rPr>
                <w:rFonts w:ascii="华文仿宋" w:hAnsi="华文仿宋" w:eastAsia="华文仿宋"/>
              </w:rPr>
              <w:t>「讯系电话</w:t>
            </w:r>
          </w:p>
        </w:tc>
        <w:tc>
          <w:tcPr>
            <w:tcW w:w="1440" w:type="dxa"/>
            <w:tcBorders>
              <w:top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80" w:hRule="exact"/>
          <w:jc w:val="center"/>
        </w:trPr>
        <w:tc>
          <w:tcPr>
            <w:tcW w:w="1733" w:type="dxa"/>
            <w:tcBorders>
              <w:top w:val="single" w:color="auto" w:sz="4" w:space="0"/>
              <w:left w:val="single" w:color="auto" w:sz="4" w:space="0"/>
            </w:tcBorders>
            <w:shd w:val="clear" w:color="auto" w:fill="FFFFFF"/>
            <w:vAlign w:val="center"/>
          </w:tcPr>
          <w:p>
            <w:pPr>
              <w:pStyle w:val="30"/>
              <w:spacing w:line="360" w:lineRule="auto"/>
              <w:ind w:firstLine="260"/>
              <w:rPr>
                <w:rFonts w:ascii="华文仿宋" w:hAnsi="华文仿宋" w:eastAsia="华文仿宋"/>
              </w:rPr>
            </w:pPr>
            <w:r>
              <w:rPr>
                <w:rFonts w:ascii="华文仿宋" w:hAnsi="华文仿宋" w:eastAsia="华文仿宋"/>
              </w:rPr>
              <w:t>技术负责人</w:t>
            </w:r>
          </w:p>
        </w:tc>
        <w:tc>
          <w:tcPr>
            <w:tcW w:w="1344" w:type="dxa"/>
            <w:gridSpan w:val="2"/>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姓名</w:t>
            </w:r>
          </w:p>
        </w:tc>
        <w:tc>
          <w:tcPr>
            <w:tcW w:w="1344"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344" w:type="dxa"/>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技术职称</w:t>
            </w:r>
          </w:p>
        </w:tc>
        <w:tc>
          <w:tcPr>
            <w:tcW w:w="1349" w:type="dxa"/>
            <w:gridSpan w:val="3"/>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253" w:type="dxa"/>
            <w:gridSpan w:val="2"/>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联系电话</w:t>
            </w:r>
          </w:p>
        </w:tc>
        <w:tc>
          <w:tcPr>
            <w:tcW w:w="1440" w:type="dxa"/>
            <w:tcBorders>
              <w:top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75" w:hRule="exact"/>
          <w:jc w:val="center"/>
        </w:trPr>
        <w:tc>
          <w:tcPr>
            <w:tcW w:w="1733" w:type="dxa"/>
            <w:tcBorders>
              <w:top w:val="single" w:color="auto" w:sz="4" w:space="0"/>
              <w:left w:val="single" w:color="auto" w:sz="4" w:space="0"/>
            </w:tcBorders>
            <w:shd w:val="clear" w:color="auto" w:fill="FFFFFF"/>
            <w:vAlign w:val="bottom"/>
          </w:tcPr>
          <w:p>
            <w:pPr>
              <w:pStyle w:val="30"/>
              <w:spacing w:line="360" w:lineRule="auto"/>
              <w:ind w:firstLine="360"/>
              <w:rPr>
                <w:rFonts w:ascii="华文仿宋" w:hAnsi="华文仿宋" w:eastAsia="华文仿宋"/>
              </w:rPr>
            </w:pPr>
            <w:r>
              <w:rPr>
                <w:rFonts w:ascii="华文仿宋" w:hAnsi="华文仿宋" w:eastAsia="华文仿宋"/>
              </w:rPr>
              <w:t>成立时间</w:t>
            </w:r>
          </w:p>
        </w:tc>
        <w:tc>
          <w:tcPr>
            <w:tcW w:w="2688" w:type="dxa"/>
            <w:gridSpan w:val="3"/>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5386" w:type="dxa"/>
            <w:gridSpan w:val="7"/>
            <w:tcBorders>
              <w:top w:val="single" w:color="auto" w:sz="4" w:space="0"/>
              <w:left w:val="single" w:color="auto" w:sz="4" w:space="0"/>
              <w:right w:val="single" w:color="auto" w:sz="4" w:space="0"/>
            </w:tcBorders>
            <w:shd w:val="clear" w:color="auto" w:fill="FFFFFF"/>
            <w:vAlign w:val="bottom"/>
          </w:tcPr>
          <w:p>
            <w:pPr>
              <w:pStyle w:val="30"/>
              <w:spacing w:line="360" w:lineRule="auto"/>
              <w:ind w:firstLine="0"/>
              <w:jc w:val="center"/>
              <w:rPr>
                <w:rFonts w:ascii="华文仿宋" w:hAnsi="华文仿宋" w:eastAsia="华文仿宋"/>
              </w:rPr>
            </w:pPr>
            <w:r>
              <w:rPr>
                <w:rFonts w:ascii="华文仿宋" w:hAnsi="华文仿宋" w:eastAsia="华文仿宋"/>
              </w:rPr>
              <w:t>员工总人数：</w:t>
            </w:r>
          </w:p>
        </w:tc>
      </w:tr>
      <w:tr>
        <w:tblPrEx>
          <w:tblCellMar>
            <w:top w:w="0" w:type="dxa"/>
            <w:left w:w="10" w:type="dxa"/>
            <w:bottom w:w="0" w:type="dxa"/>
            <w:right w:w="10" w:type="dxa"/>
          </w:tblCellMar>
        </w:tblPrEx>
        <w:trPr>
          <w:trHeight w:val="480" w:hRule="exact"/>
          <w:jc w:val="center"/>
        </w:trPr>
        <w:tc>
          <w:tcPr>
            <w:tcW w:w="1733" w:type="dxa"/>
            <w:tcBorders>
              <w:top w:val="single" w:color="auto" w:sz="4" w:space="0"/>
              <w:left w:val="single" w:color="auto" w:sz="4" w:space="0"/>
            </w:tcBorders>
            <w:shd w:val="clear" w:color="auto" w:fill="FFFFFF"/>
            <w:vAlign w:val="center"/>
          </w:tcPr>
          <w:p>
            <w:pPr>
              <w:pStyle w:val="30"/>
              <w:spacing w:line="360" w:lineRule="auto"/>
              <w:ind w:firstLine="140"/>
              <w:rPr>
                <w:rFonts w:ascii="华文仿宋" w:hAnsi="华文仿宋" w:eastAsia="华文仿宋"/>
              </w:rPr>
            </w:pPr>
            <w:r>
              <w:rPr>
                <w:rFonts w:ascii="华文仿宋" w:hAnsi="华文仿宋" w:eastAsia="华文仿宋"/>
              </w:rPr>
              <w:t>企业资质等级</w:t>
            </w:r>
          </w:p>
        </w:tc>
        <w:tc>
          <w:tcPr>
            <w:tcW w:w="2688" w:type="dxa"/>
            <w:gridSpan w:val="3"/>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795" w:type="dxa"/>
            <w:gridSpan w:val="2"/>
            <w:vMerge w:val="restart"/>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其中</w:t>
            </w:r>
          </w:p>
        </w:tc>
        <w:tc>
          <w:tcPr>
            <w:tcW w:w="1796" w:type="dxa"/>
            <w:gridSpan w:val="3"/>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项目经理</w:t>
            </w:r>
          </w:p>
        </w:tc>
        <w:tc>
          <w:tcPr>
            <w:tcW w:w="1795" w:type="dxa"/>
            <w:gridSpan w:val="2"/>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80" w:hRule="exact"/>
          <w:jc w:val="center"/>
        </w:trPr>
        <w:tc>
          <w:tcPr>
            <w:tcW w:w="1733" w:type="dxa"/>
            <w:tcBorders>
              <w:top w:val="single" w:color="auto" w:sz="4" w:space="0"/>
              <w:left w:val="single" w:color="auto" w:sz="4" w:space="0"/>
            </w:tcBorders>
            <w:shd w:val="clear" w:color="auto" w:fill="FFFFFF"/>
            <w:vAlign w:val="center"/>
          </w:tcPr>
          <w:p>
            <w:pPr>
              <w:pStyle w:val="30"/>
              <w:spacing w:line="360" w:lineRule="auto"/>
              <w:ind w:firstLine="260"/>
              <w:rPr>
                <w:rFonts w:ascii="华文仿宋" w:hAnsi="华文仿宋" w:eastAsia="华文仿宋"/>
              </w:rPr>
            </w:pPr>
            <w:r>
              <w:rPr>
                <w:rFonts w:ascii="华文仿宋" w:hAnsi="华文仿宋" w:eastAsia="华文仿宋"/>
              </w:rPr>
              <w:t>营业执照号</w:t>
            </w:r>
          </w:p>
        </w:tc>
        <w:tc>
          <w:tcPr>
            <w:tcW w:w="2688" w:type="dxa"/>
            <w:gridSpan w:val="3"/>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795" w:type="dxa"/>
            <w:gridSpan w:val="2"/>
            <w:vMerge w:val="continue"/>
            <w:tcBorders>
              <w:left w:val="single" w:color="auto" w:sz="4" w:space="0"/>
            </w:tcBorders>
            <w:shd w:val="clear" w:color="auto" w:fill="FFFFFF"/>
            <w:vAlign w:val="center"/>
          </w:tcPr>
          <w:p>
            <w:pPr>
              <w:spacing w:line="360" w:lineRule="auto"/>
              <w:rPr>
                <w:rFonts w:ascii="华文仿宋" w:hAnsi="华文仿宋" w:eastAsia="华文仿宋"/>
              </w:rPr>
            </w:pPr>
          </w:p>
        </w:tc>
        <w:tc>
          <w:tcPr>
            <w:tcW w:w="1796" w:type="dxa"/>
            <w:gridSpan w:val="3"/>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高级职称人员</w:t>
            </w:r>
          </w:p>
        </w:tc>
        <w:tc>
          <w:tcPr>
            <w:tcW w:w="1795" w:type="dxa"/>
            <w:gridSpan w:val="2"/>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75" w:hRule="exact"/>
          <w:jc w:val="center"/>
        </w:trPr>
        <w:tc>
          <w:tcPr>
            <w:tcW w:w="1733" w:type="dxa"/>
            <w:tcBorders>
              <w:top w:val="single" w:color="auto" w:sz="4" w:space="0"/>
              <w:left w:val="single" w:color="auto" w:sz="4" w:space="0"/>
            </w:tcBorders>
            <w:shd w:val="clear" w:color="auto" w:fill="FFFFFF"/>
            <w:vAlign w:val="bottom"/>
          </w:tcPr>
          <w:p>
            <w:pPr>
              <w:pStyle w:val="30"/>
              <w:spacing w:line="360" w:lineRule="auto"/>
              <w:ind w:firstLine="0"/>
              <w:jc w:val="center"/>
              <w:rPr>
                <w:rFonts w:ascii="华文仿宋" w:hAnsi="华文仿宋" w:eastAsia="华文仿宋"/>
              </w:rPr>
            </w:pPr>
            <w:r>
              <w:rPr>
                <w:rFonts w:ascii="华文仿宋" w:hAnsi="华文仿宋" w:eastAsia="华文仿宋"/>
              </w:rPr>
              <w:t>注册资金</w:t>
            </w:r>
          </w:p>
        </w:tc>
        <w:tc>
          <w:tcPr>
            <w:tcW w:w="2688" w:type="dxa"/>
            <w:gridSpan w:val="3"/>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795" w:type="dxa"/>
            <w:gridSpan w:val="2"/>
            <w:vMerge w:val="continue"/>
            <w:tcBorders>
              <w:left w:val="single" w:color="auto" w:sz="4" w:space="0"/>
            </w:tcBorders>
            <w:shd w:val="clear" w:color="auto" w:fill="FFFFFF"/>
            <w:vAlign w:val="center"/>
          </w:tcPr>
          <w:p>
            <w:pPr>
              <w:spacing w:line="360" w:lineRule="auto"/>
              <w:rPr>
                <w:rFonts w:ascii="华文仿宋" w:hAnsi="华文仿宋" w:eastAsia="华文仿宋"/>
              </w:rPr>
            </w:pPr>
          </w:p>
        </w:tc>
        <w:tc>
          <w:tcPr>
            <w:tcW w:w="1796" w:type="dxa"/>
            <w:gridSpan w:val="3"/>
            <w:tcBorders>
              <w:top w:val="single" w:color="auto" w:sz="4" w:space="0"/>
              <w:left w:val="single" w:color="auto" w:sz="4" w:space="0"/>
            </w:tcBorders>
            <w:shd w:val="clear" w:color="auto" w:fill="FFFFFF"/>
            <w:vAlign w:val="bottom"/>
          </w:tcPr>
          <w:p>
            <w:pPr>
              <w:pStyle w:val="30"/>
              <w:spacing w:line="360" w:lineRule="auto"/>
              <w:ind w:firstLine="0"/>
              <w:jc w:val="center"/>
              <w:rPr>
                <w:rFonts w:ascii="华文仿宋" w:hAnsi="华文仿宋" w:eastAsia="华文仿宋"/>
              </w:rPr>
            </w:pPr>
            <w:r>
              <w:rPr>
                <w:rFonts w:ascii="华文仿宋" w:hAnsi="华文仿宋" w:eastAsia="华文仿宋"/>
              </w:rPr>
              <w:t>中级职称人员</w:t>
            </w:r>
          </w:p>
        </w:tc>
        <w:tc>
          <w:tcPr>
            <w:tcW w:w="1795" w:type="dxa"/>
            <w:gridSpan w:val="2"/>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80" w:hRule="exact"/>
          <w:jc w:val="center"/>
        </w:trPr>
        <w:tc>
          <w:tcPr>
            <w:tcW w:w="1733" w:type="dxa"/>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开户银行</w:t>
            </w:r>
          </w:p>
        </w:tc>
        <w:tc>
          <w:tcPr>
            <w:tcW w:w="2688" w:type="dxa"/>
            <w:gridSpan w:val="3"/>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795" w:type="dxa"/>
            <w:gridSpan w:val="2"/>
            <w:vMerge w:val="continue"/>
            <w:tcBorders>
              <w:left w:val="single" w:color="auto" w:sz="4" w:space="0"/>
            </w:tcBorders>
            <w:shd w:val="clear" w:color="auto" w:fill="FFFFFF"/>
            <w:vAlign w:val="center"/>
          </w:tcPr>
          <w:p>
            <w:pPr>
              <w:spacing w:line="360" w:lineRule="auto"/>
              <w:rPr>
                <w:rFonts w:ascii="华文仿宋" w:hAnsi="华文仿宋" w:eastAsia="华文仿宋"/>
              </w:rPr>
            </w:pPr>
          </w:p>
        </w:tc>
        <w:tc>
          <w:tcPr>
            <w:tcW w:w="1796" w:type="dxa"/>
            <w:gridSpan w:val="3"/>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初级职称人员</w:t>
            </w:r>
          </w:p>
        </w:tc>
        <w:tc>
          <w:tcPr>
            <w:tcW w:w="1795" w:type="dxa"/>
            <w:gridSpan w:val="2"/>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75" w:hRule="exact"/>
          <w:jc w:val="center"/>
        </w:trPr>
        <w:tc>
          <w:tcPr>
            <w:tcW w:w="1733" w:type="dxa"/>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账号</w:t>
            </w:r>
          </w:p>
        </w:tc>
        <w:tc>
          <w:tcPr>
            <w:tcW w:w="2688" w:type="dxa"/>
            <w:gridSpan w:val="3"/>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795" w:type="dxa"/>
            <w:gridSpan w:val="2"/>
            <w:vMerge w:val="continue"/>
            <w:tcBorders>
              <w:left w:val="single" w:color="auto" w:sz="4" w:space="0"/>
            </w:tcBorders>
            <w:shd w:val="clear" w:color="auto" w:fill="FFFFFF"/>
            <w:vAlign w:val="center"/>
          </w:tcPr>
          <w:p>
            <w:pPr>
              <w:spacing w:line="360" w:lineRule="auto"/>
              <w:rPr>
                <w:rFonts w:ascii="华文仿宋" w:hAnsi="华文仿宋" w:eastAsia="华文仿宋"/>
              </w:rPr>
            </w:pPr>
          </w:p>
        </w:tc>
        <w:tc>
          <w:tcPr>
            <w:tcW w:w="1796" w:type="dxa"/>
            <w:gridSpan w:val="3"/>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技工</w:t>
            </w:r>
          </w:p>
        </w:tc>
        <w:tc>
          <w:tcPr>
            <w:tcW w:w="1795" w:type="dxa"/>
            <w:gridSpan w:val="2"/>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696" w:hRule="exact"/>
          <w:jc w:val="center"/>
        </w:trPr>
        <w:tc>
          <w:tcPr>
            <w:tcW w:w="1733" w:type="dxa"/>
            <w:tcBorders>
              <w:top w:val="single" w:color="auto" w:sz="4" w:space="0"/>
              <w:left w:val="single" w:color="auto" w:sz="4" w:space="0"/>
            </w:tcBorders>
            <w:shd w:val="clear" w:color="auto" w:fill="FFFFFF"/>
            <w:vAlign w:val="center"/>
          </w:tcPr>
          <w:p>
            <w:pPr>
              <w:pStyle w:val="30"/>
              <w:spacing w:line="360" w:lineRule="auto"/>
              <w:ind w:firstLine="360"/>
              <w:rPr>
                <w:rFonts w:ascii="华文仿宋" w:hAnsi="华文仿宋" w:eastAsia="华文仿宋"/>
              </w:rPr>
            </w:pPr>
            <w:r>
              <w:rPr>
                <w:rFonts w:ascii="华文仿宋" w:hAnsi="华文仿宋" w:eastAsia="华文仿宋"/>
              </w:rPr>
              <w:t>经营范围</w:t>
            </w:r>
          </w:p>
        </w:tc>
        <w:tc>
          <w:tcPr>
            <w:tcW w:w="8074" w:type="dxa"/>
            <w:gridSpan w:val="10"/>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734" w:hRule="exact"/>
          <w:jc w:val="center"/>
        </w:trPr>
        <w:tc>
          <w:tcPr>
            <w:tcW w:w="1733" w:type="dxa"/>
            <w:tcBorders>
              <w:top w:val="single" w:color="auto" w:sz="4" w:space="0"/>
              <w:left w:val="single" w:color="auto" w:sz="4" w:space="0"/>
              <w:bottom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备注</w:t>
            </w:r>
          </w:p>
        </w:tc>
        <w:tc>
          <w:tcPr>
            <w:tcW w:w="8074" w:type="dxa"/>
            <w:gridSpan w:val="10"/>
            <w:tcBorders>
              <w:top w:val="single" w:color="auto" w:sz="4" w:space="0"/>
              <w:left w:val="single" w:color="auto" w:sz="4" w:space="0"/>
              <w:bottom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bl>
    <w:p>
      <w:pPr>
        <w:spacing w:after="1019" w:line="360" w:lineRule="auto"/>
        <w:rPr>
          <w:rFonts w:ascii="华文仿宋" w:hAnsi="华文仿宋" w:eastAsia="华文仿宋"/>
        </w:rPr>
      </w:pPr>
    </w:p>
    <w:p>
      <w:pPr>
        <w:pStyle w:val="28"/>
        <w:spacing w:after="160" w:line="360" w:lineRule="auto"/>
        <w:ind w:firstLine="580"/>
        <w:rPr>
          <w:rFonts w:ascii="华文仿宋" w:hAnsi="华文仿宋" w:eastAsia="华文仿宋"/>
          <w:lang w:eastAsia="zh-CN"/>
        </w:rPr>
      </w:pPr>
      <w:r>
        <w:rPr>
          <w:rFonts w:ascii="华文仿宋" w:hAnsi="华文仿宋" w:eastAsia="华文仿宋"/>
          <w:lang w:eastAsia="zh-CN"/>
        </w:rPr>
        <w:t>供应商名称（加盖公章）：</w:t>
      </w:r>
    </w:p>
    <w:p>
      <w:pPr>
        <w:pStyle w:val="28"/>
        <w:spacing w:after="160" w:line="360" w:lineRule="auto"/>
        <w:ind w:firstLine="580"/>
        <w:rPr>
          <w:rFonts w:ascii="华文仿宋" w:hAnsi="华文仿宋" w:eastAsia="华文仿宋"/>
          <w:lang w:eastAsia="zh-CN"/>
        </w:rPr>
      </w:pPr>
      <w:r>
        <w:rPr>
          <w:rFonts w:ascii="华文仿宋" w:hAnsi="华文仿宋" w:eastAsia="华文仿宋"/>
          <w:lang w:eastAsia="zh-CN"/>
        </w:rPr>
        <w:t>法定代表人/负责人或授权代表（签字）：</w:t>
      </w:r>
    </w:p>
    <w:p>
      <w:pPr>
        <w:pStyle w:val="28"/>
        <w:spacing w:after="520" w:line="360" w:lineRule="auto"/>
        <w:ind w:firstLine="580"/>
        <w:rPr>
          <w:rFonts w:ascii="华文仿宋" w:hAnsi="华文仿宋" w:eastAsia="华文仿宋"/>
          <w:sz w:val="28"/>
          <w:szCs w:val="28"/>
        </w:rPr>
      </w:pPr>
      <w:r>
        <w:rPr>
          <w:rFonts w:ascii="华文仿宋" w:hAnsi="华文仿宋" w:eastAsia="华文仿宋"/>
        </w:rPr>
        <w:t xml:space="preserve">日期：XXX年XXX月XXX </w:t>
      </w:r>
      <w:r>
        <w:rPr>
          <w:rFonts w:ascii="华文仿宋" w:hAnsi="华文仿宋" w:eastAsia="华文仿宋"/>
        </w:rPr>
        <w:br w:type="page"/>
      </w:r>
    </w:p>
    <w:p>
      <w:pPr>
        <w:pStyle w:val="5"/>
        <w:spacing w:line="360" w:lineRule="auto"/>
        <w:rPr>
          <w:rFonts w:ascii="华文仿宋" w:hAnsi="华文仿宋" w:eastAsia="华文仿宋"/>
          <w:lang w:eastAsia="zh-CN"/>
        </w:rPr>
      </w:pPr>
      <w:bookmarkStart w:id="252" w:name="_Toc2278"/>
      <w:r>
        <w:rPr>
          <w:rFonts w:ascii="华文仿宋" w:hAnsi="华文仿宋" w:eastAsia="华文仿宋"/>
          <w:lang w:eastAsia="zh-CN"/>
        </w:rPr>
        <w:t>格式</w:t>
      </w:r>
      <w:r>
        <w:rPr>
          <w:rFonts w:ascii="华文仿宋" w:hAnsi="华文仿宋" w:eastAsia="华文仿宋"/>
          <w:sz w:val="32"/>
          <w:lang w:val="zh-CN" w:eastAsia="zh-CN" w:bidi="zh-CN"/>
        </w:rPr>
        <w:t>11</w:t>
      </w:r>
      <w:r>
        <w:rPr>
          <w:rFonts w:ascii="华文仿宋" w:hAnsi="华文仿宋" w:eastAsia="华文仿宋"/>
          <w:lang w:eastAsia="zh-CN"/>
        </w:rPr>
        <w:t>主要人员情况表</w:t>
      </w:r>
      <w:bookmarkEnd w:id="252"/>
    </w:p>
    <w:p>
      <w:pPr>
        <w:pStyle w:val="26"/>
        <w:spacing w:after="220" w:line="360" w:lineRule="auto"/>
        <w:rPr>
          <w:rFonts w:ascii="华文仿宋" w:hAnsi="华文仿宋" w:eastAsia="华文仿宋"/>
          <w:lang w:eastAsia="zh-CN"/>
        </w:rPr>
      </w:pPr>
      <w:r>
        <w:rPr>
          <w:rFonts w:ascii="华文仿宋" w:hAnsi="华文仿宋" w:eastAsia="华文仿宋"/>
          <w:lang w:eastAsia="zh-CN"/>
        </w:rPr>
        <w:t>主要人员情况表</w:t>
      </w:r>
    </w:p>
    <w:p>
      <w:pPr>
        <w:pStyle w:val="46"/>
        <w:spacing w:after="180" w:line="360" w:lineRule="auto"/>
        <w:ind w:left="586"/>
        <w:rPr>
          <w:rFonts w:ascii="华文仿宋" w:hAnsi="华文仿宋" w:eastAsia="华文仿宋"/>
        </w:rPr>
      </w:pPr>
      <w:r>
        <w:rPr>
          <w:rFonts w:ascii="华文仿宋" w:hAnsi="华文仿宋" w:eastAsia="华文仿宋"/>
        </w:rPr>
        <w:t>项目名称:</w:t>
      </w:r>
    </w:p>
    <w:p>
      <w:pPr>
        <w:pStyle w:val="46"/>
        <w:spacing w:after="0" w:line="360" w:lineRule="auto"/>
        <w:ind w:left="586"/>
        <w:rPr>
          <w:rFonts w:ascii="华文仿宋" w:hAnsi="华文仿宋" w:eastAsia="华文仿宋"/>
        </w:rPr>
      </w:pPr>
      <w:r>
        <w:rPr>
          <w:rFonts w:ascii="华文仿宋" w:hAnsi="华文仿宋" w:eastAsia="华文仿宋"/>
        </w:rPr>
        <w:t>项目编号:</w:t>
      </w:r>
    </w:p>
    <w:tbl>
      <w:tblPr>
        <w:tblStyle w:val="13"/>
        <w:tblW w:w="0" w:type="auto"/>
        <w:jc w:val="center"/>
        <w:tblLayout w:type="fixed"/>
        <w:tblCellMar>
          <w:top w:w="0" w:type="dxa"/>
          <w:left w:w="10" w:type="dxa"/>
          <w:bottom w:w="0" w:type="dxa"/>
          <w:right w:w="10" w:type="dxa"/>
        </w:tblCellMar>
      </w:tblPr>
      <w:tblGrid>
        <w:gridCol w:w="1603"/>
        <w:gridCol w:w="1488"/>
        <w:gridCol w:w="917"/>
        <w:gridCol w:w="912"/>
        <w:gridCol w:w="1229"/>
        <w:gridCol w:w="917"/>
        <w:gridCol w:w="912"/>
        <w:gridCol w:w="917"/>
        <w:gridCol w:w="922"/>
      </w:tblGrid>
      <w:tr>
        <w:tblPrEx>
          <w:tblCellMar>
            <w:top w:w="0" w:type="dxa"/>
            <w:left w:w="10" w:type="dxa"/>
            <w:bottom w:w="0" w:type="dxa"/>
            <w:right w:w="10" w:type="dxa"/>
          </w:tblCellMar>
        </w:tblPrEx>
        <w:trPr>
          <w:trHeight w:val="485" w:hRule="exact"/>
          <w:jc w:val="center"/>
        </w:trPr>
        <w:tc>
          <w:tcPr>
            <w:tcW w:w="1603" w:type="dxa"/>
            <w:vMerge w:val="restart"/>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类别</w:t>
            </w:r>
          </w:p>
        </w:tc>
        <w:tc>
          <w:tcPr>
            <w:tcW w:w="1488" w:type="dxa"/>
            <w:vMerge w:val="restart"/>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职务</w:t>
            </w:r>
          </w:p>
        </w:tc>
        <w:tc>
          <w:tcPr>
            <w:tcW w:w="917" w:type="dxa"/>
            <w:vMerge w:val="restart"/>
            <w:tcBorders>
              <w:top w:val="single" w:color="auto" w:sz="4" w:space="0"/>
              <w:left w:val="single" w:color="auto" w:sz="4" w:space="0"/>
            </w:tcBorders>
            <w:shd w:val="clear" w:color="auto" w:fill="FFFFFF"/>
            <w:vAlign w:val="center"/>
          </w:tcPr>
          <w:p>
            <w:pPr>
              <w:pStyle w:val="30"/>
              <w:spacing w:line="360" w:lineRule="auto"/>
              <w:ind w:firstLine="200"/>
              <w:rPr>
                <w:rFonts w:ascii="华文仿宋" w:hAnsi="华文仿宋" w:eastAsia="华文仿宋"/>
              </w:rPr>
            </w:pPr>
            <w:r>
              <w:rPr>
                <w:rFonts w:ascii="华文仿宋" w:hAnsi="华文仿宋" w:eastAsia="华文仿宋"/>
              </w:rPr>
              <w:t>姓名</w:t>
            </w:r>
          </w:p>
        </w:tc>
        <w:tc>
          <w:tcPr>
            <w:tcW w:w="912" w:type="dxa"/>
            <w:vMerge w:val="restart"/>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职称</w:t>
            </w:r>
          </w:p>
        </w:tc>
        <w:tc>
          <w:tcPr>
            <w:tcW w:w="1229" w:type="dxa"/>
            <w:vMerge w:val="restart"/>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常住地</w:t>
            </w:r>
          </w:p>
        </w:tc>
        <w:tc>
          <w:tcPr>
            <w:tcW w:w="3668" w:type="dxa"/>
            <w:gridSpan w:val="4"/>
            <w:tcBorders>
              <w:top w:val="single" w:color="auto" w:sz="4" w:space="0"/>
              <w:left w:val="single" w:color="auto" w:sz="4" w:space="0"/>
              <w:right w:val="single" w:color="auto" w:sz="4" w:space="0"/>
            </w:tcBorders>
            <w:shd w:val="clear" w:color="auto" w:fill="FFFFFF"/>
            <w:vAlign w:val="center"/>
          </w:tcPr>
          <w:p>
            <w:pPr>
              <w:pStyle w:val="30"/>
              <w:spacing w:line="360" w:lineRule="auto"/>
              <w:ind w:left="100" w:firstLine="0"/>
              <w:jc w:val="center"/>
              <w:rPr>
                <w:rFonts w:ascii="华文仿宋" w:hAnsi="华文仿宋" w:eastAsia="华文仿宋"/>
                <w:lang w:eastAsia="zh-CN"/>
              </w:rPr>
            </w:pPr>
            <w:r>
              <w:rPr>
                <w:rFonts w:ascii="华文仿宋" w:hAnsi="华文仿宋" w:eastAsia="华文仿宋"/>
                <w:lang w:eastAsia="zh-CN"/>
              </w:rPr>
              <w:t>资格证明（附复印件）</w:t>
            </w:r>
          </w:p>
        </w:tc>
      </w:tr>
      <w:tr>
        <w:tblPrEx>
          <w:tblCellMar>
            <w:top w:w="0" w:type="dxa"/>
            <w:left w:w="10" w:type="dxa"/>
            <w:bottom w:w="0" w:type="dxa"/>
            <w:right w:w="10" w:type="dxa"/>
          </w:tblCellMar>
        </w:tblPrEx>
        <w:trPr>
          <w:trHeight w:val="946" w:hRule="exact"/>
          <w:jc w:val="center"/>
        </w:trPr>
        <w:tc>
          <w:tcPr>
            <w:tcW w:w="1603" w:type="dxa"/>
            <w:vMerge w:val="continue"/>
            <w:tcBorders>
              <w:left w:val="single" w:color="auto" w:sz="4" w:space="0"/>
            </w:tcBorders>
            <w:shd w:val="clear" w:color="auto" w:fill="FFFFFF"/>
            <w:vAlign w:val="center"/>
          </w:tcPr>
          <w:p>
            <w:pPr>
              <w:spacing w:line="360" w:lineRule="auto"/>
              <w:rPr>
                <w:rFonts w:ascii="华文仿宋" w:hAnsi="华文仿宋" w:eastAsia="华文仿宋"/>
                <w:lang w:eastAsia="zh-CN"/>
              </w:rPr>
            </w:pPr>
          </w:p>
        </w:tc>
        <w:tc>
          <w:tcPr>
            <w:tcW w:w="1488" w:type="dxa"/>
            <w:vMerge w:val="continue"/>
            <w:tcBorders>
              <w:left w:val="single" w:color="auto" w:sz="4" w:space="0"/>
            </w:tcBorders>
            <w:shd w:val="clear" w:color="auto" w:fill="FFFFFF"/>
            <w:vAlign w:val="center"/>
          </w:tcPr>
          <w:p>
            <w:pPr>
              <w:spacing w:line="360" w:lineRule="auto"/>
              <w:rPr>
                <w:rFonts w:ascii="华文仿宋" w:hAnsi="华文仿宋" w:eastAsia="华文仿宋"/>
                <w:lang w:eastAsia="zh-CN"/>
              </w:rPr>
            </w:pPr>
          </w:p>
        </w:tc>
        <w:tc>
          <w:tcPr>
            <w:tcW w:w="917" w:type="dxa"/>
            <w:vMerge w:val="continue"/>
            <w:tcBorders>
              <w:left w:val="single" w:color="auto" w:sz="4" w:space="0"/>
            </w:tcBorders>
            <w:shd w:val="clear" w:color="auto" w:fill="FFFFFF"/>
            <w:vAlign w:val="center"/>
          </w:tcPr>
          <w:p>
            <w:pPr>
              <w:spacing w:line="360" w:lineRule="auto"/>
              <w:rPr>
                <w:rFonts w:ascii="华文仿宋" w:hAnsi="华文仿宋" w:eastAsia="华文仿宋"/>
                <w:lang w:eastAsia="zh-CN"/>
              </w:rPr>
            </w:pPr>
          </w:p>
        </w:tc>
        <w:tc>
          <w:tcPr>
            <w:tcW w:w="912" w:type="dxa"/>
            <w:vMerge w:val="continue"/>
            <w:tcBorders>
              <w:left w:val="single" w:color="auto" w:sz="4" w:space="0"/>
            </w:tcBorders>
            <w:shd w:val="clear" w:color="auto" w:fill="FFFFFF"/>
            <w:vAlign w:val="center"/>
          </w:tcPr>
          <w:p>
            <w:pPr>
              <w:spacing w:line="360" w:lineRule="auto"/>
              <w:rPr>
                <w:rFonts w:ascii="华文仿宋" w:hAnsi="华文仿宋" w:eastAsia="华文仿宋"/>
                <w:lang w:eastAsia="zh-CN"/>
              </w:rPr>
            </w:pPr>
          </w:p>
        </w:tc>
        <w:tc>
          <w:tcPr>
            <w:tcW w:w="1229" w:type="dxa"/>
            <w:vMerge w:val="continue"/>
            <w:tcBorders>
              <w:left w:val="single" w:color="auto" w:sz="4" w:space="0"/>
            </w:tcBorders>
            <w:shd w:val="clear" w:color="auto" w:fill="FFFFFF"/>
            <w:vAlign w:val="center"/>
          </w:tcPr>
          <w:p>
            <w:pPr>
              <w:spacing w:line="360" w:lineRule="auto"/>
              <w:rPr>
                <w:rFonts w:ascii="华文仿宋" w:hAnsi="华文仿宋" w:eastAsia="华文仿宋"/>
                <w:lang w:eastAsia="zh-CN"/>
              </w:rPr>
            </w:pPr>
          </w:p>
        </w:tc>
        <w:tc>
          <w:tcPr>
            <w:tcW w:w="917" w:type="dxa"/>
            <w:tcBorders>
              <w:top w:val="single" w:color="auto" w:sz="4" w:space="0"/>
              <w:left w:val="single" w:color="auto" w:sz="4" w:space="0"/>
            </w:tcBorders>
            <w:shd w:val="clear" w:color="auto" w:fill="FFFFFF"/>
            <w:vAlign w:val="center"/>
          </w:tcPr>
          <w:p>
            <w:pPr>
              <w:pStyle w:val="30"/>
              <w:spacing w:after="200" w:line="360" w:lineRule="auto"/>
              <w:ind w:firstLine="0"/>
              <w:jc w:val="center"/>
              <w:rPr>
                <w:rFonts w:ascii="华文仿宋" w:hAnsi="华文仿宋" w:eastAsia="华文仿宋"/>
              </w:rPr>
            </w:pPr>
            <w:r>
              <w:rPr>
                <w:rFonts w:ascii="华文仿宋" w:hAnsi="华文仿宋" w:eastAsia="华文仿宋"/>
              </w:rPr>
              <w:t>证书</w:t>
            </w:r>
          </w:p>
          <w:p>
            <w:pPr>
              <w:pStyle w:val="30"/>
              <w:spacing w:line="360" w:lineRule="auto"/>
              <w:ind w:firstLine="0"/>
              <w:jc w:val="center"/>
              <w:rPr>
                <w:rFonts w:ascii="华文仿宋" w:hAnsi="华文仿宋" w:eastAsia="华文仿宋"/>
              </w:rPr>
            </w:pPr>
            <w:r>
              <w:rPr>
                <w:rFonts w:ascii="华文仿宋" w:hAnsi="华文仿宋" w:eastAsia="华文仿宋"/>
              </w:rPr>
              <w:t>名称</w:t>
            </w:r>
          </w:p>
        </w:tc>
        <w:tc>
          <w:tcPr>
            <w:tcW w:w="912" w:type="dxa"/>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级别</w:t>
            </w:r>
          </w:p>
        </w:tc>
        <w:tc>
          <w:tcPr>
            <w:tcW w:w="917" w:type="dxa"/>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证号</w:t>
            </w:r>
          </w:p>
        </w:tc>
        <w:tc>
          <w:tcPr>
            <w:tcW w:w="922" w:type="dxa"/>
            <w:tcBorders>
              <w:top w:val="single" w:color="auto" w:sz="4" w:space="0"/>
              <w:left w:val="single" w:color="auto" w:sz="4" w:space="0"/>
              <w:righ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专业</w:t>
            </w:r>
          </w:p>
        </w:tc>
      </w:tr>
      <w:tr>
        <w:tblPrEx>
          <w:tblCellMar>
            <w:top w:w="0" w:type="dxa"/>
            <w:left w:w="10" w:type="dxa"/>
            <w:bottom w:w="0" w:type="dxa"/>
            <w:right w:w="10" w:type="dxa"/>
          </w:tblCellMar>
        </w:tblPrEx>
        <w:trPr>
          <w:trHeight w:val="480" w:hRule="exact"/>
          <w:jc w:val="center"/>
        </w:trPr>
        <w:tc>
          <w:tcPr>
            <w:tcW w:w="1603" w:type="dxa"/>
            <w:vMerge w:val="restart"/>
            <w:tcBorders>
              <w:top w:val="single" w:color="auto" w:sz="4" w:space="0"/>
              <w:left w:val="single" w:color="auto" w:sz="4" w:space="0"/>
            </w:tcBorders>
            <w:shd w:val="clear" w:color="auto" w:fill="FFFFFF"/>
            <w:vAlign w:val="center"/>
          </w:tcPr>
          <w:p>
            <w:pPr>
              <w:pStyle w:val="30"/>
              <w:spacing w:after="200" w:line="360" w:lineRule="auto"/>
              <w:ind w:firstLine="0"/>
              <w:jc w:val="center"/>
              <w:rPr>
                <w:rFonts w:ascii="华文仿宋" w:hAnsi="华文仿宋" w:eastAsia="华文仿宋"/>
              </w:rPr>
            </w:pPr>
            <w:r>
              <w:rPr>
                <w:rFonts w:ascii="华文仿宋" w:hAnsi="华文仿宋" w:eastAsia="华文仿宋"/>
              </w:rPr>
              <w:t>管理</w:t>
            </w:r>
          </w:p>
          <w:p>
            <w:pPr>
              <w:pStyle w:val="30"/>
              <w:spacing w:line="360" w:lineRule="auto"/>
              <w:ind w:firstLine="0"/>
              <w:jc w:val="center"/>
              <w:rPr>
                <w:rFonts w:ascii="华文仿宋" w:hAnsi="华文仿宋" w:eastAsia="华文仿宋"/>
              </w:rPr>
            </w:pPr>
            <w:r>
              <w:rPr>
                <w:rFonts w:ascii="华文仿宋" w:hAnsi="华文仿宋" w:eastAsia="华文仿宋"/>
              </w:rPr>
              <w:t>人贝</w:t>
            </w:r>
          </w:p>
        </w:tc>
        <w:tc>
          <w:tcPr>
            <w:tcW w:w="1488"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2"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229"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2"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22"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80" w:hRule="exact"/>
          <w:jc w:val="center"/>
        </w:trPr>
        <w:tc>
          <w:tcPr>
            <w:tcW w:w="1603" w:type="dxa"/>
            <w:vMerge w:val="continue"/>
            <w:tcBorders>
              <w:left w:val="single" w:color="auto" w:sz="4" w:space="0"/>
            </w:tcBorders>
            <w:shd w:val="clear" w:color="auto" w:fill="FFFFFF"/>
            <w:vAlign w:val="center"/>
          </w:tcPr>
          <w:p>
            <w:pPr>
              <w:spacing w:line="360" w:lineRule="auto"/>
              <w:rPr>
                <w:rFonts w:ascii="华文仿宋" w:hAnsi="华文仿宋" w:eastAsia="华文仿宋"/>
              </w:rPr>
            </w:pPr>
          </w:p>
        </w:tc>
        <w:tc>
          <w:tcPr>
            <w:tcW w:w="1488"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2"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229"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2"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22"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75" w:hRule="exact"/>
          <w:jc w:val="center"/>
        </w:trPr>
        <w:tc>
          <w:tcPr>
            <w:tcW w:w="1603" w:type="dxa"/>
            <w:vMerge w:val="continue"/>
            <w:tcBorders>
              <w:left w:val="single" w:color="auto" w:sz="4" w:space="0"/>
            </w:tcBorders>
            <w:shd w:val="clear" w:color="auto" w:fill="FFFFFF"/>
            <w:vAlign w:val="center"/>
          </w:tcPr>
          <w:p>
            <w:pPr>
              <w:spacing w:line="360" w:lineRule="auto"/>
              <w:rPr>
                <w:rFonts w:ascii="华文仿宋" w:hAnsi="华文仿宋" w:eastAsia="华文仿宋"/>
              </w:rPr>
            </w:pPr>
          </w:p>
        </w:tc>
        <w:tc>
          <w:tcPr>
            <w:tcW w:w="1488"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2"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229"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2"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22"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80" w:hRule="exact"/>
          <w:jc w:val="center"/>
        </w:trPr>
        <w:tc>
          <w:tcPr>
            <w:tcW w:w="1603" w:type="dxa"/>
            <w:vMerge w:val="restart"/>
            <w:tcBorders>
              <w:top w:val="single" w:color="auto" w:sz="4" w:space="0"/>
              <w:left w:val="single" w:color="auto" w:sz="4" w:space="0"/>
            </w:tcBorders>
            <w:shd w:val="clear" w:color="auto" w:fill="FFFFFF"/>
            <w:vAlign w:val="center"/>
          </w:tcPr>
          <w:p>
            <w:pPr>
              <w:pStyle w:val="30"/>
              <w:spacing w:after="180" w:line="360" w:lineRule="auto"/>
              <w:ind w:firstLine="0"/>
              <w:jc w:val="center"/>
              <w:rPr>
                <w:rFonts w:ascii="华文仿宋" w:hAnsi="华文仿宋" w:eastAsia="华文仿宋"/>
              </w:rPr>
            </w:pPr>
            <w:r>
              <w:rPr>
                <w:rFonts w:ascii="华文仿宋" w:hAnsi="华文仿宋" w:eastAsia="华文仿宋"/>
              </w:rPr>
              <w:t>技术</w:t>
            </w:r>
          </w:p>
          <w:p>
            <w:pPr>
              <w:pStyle w:val="30"/>
              <w:spacing w:line="360" w:lineRule="auto"/>
              <w:ind w:firstLine="0"/>
              <w:jc w:val="center"/>
              <w:rPr>
                <w:rFonts w:ascii="华文仿宋" w:hAnsi="华文仿宋" w:eastAsia="华文仿宋"/>
              </w:rPr>
            </w:pPr>
            <w:r>
              <w:rPr>
                <w:rFonts w:ascii="华文仿宋" w:hAnsi="华文仿宋" w:eastAsia="华文仿宋"/>
              </w:rPr>
              <w:t>人贝</w:t>
            </w:r>
          </w:p>
        </w:tc>
        <w:tc>
          <w:tcPr>
            <w:tcW w:w="1488"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2"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229"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2"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22"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75" w:hRule="exact"/>
          <w:jc w:val="center"/>
        </w:trPr>
        <w:tc>
          <w:tcPr>
            <w:tcW w:w="1603" w:type="dxa"/>
            <w:vMerge w:val="continue"/>
            <w:tcBorders>
              <w:left w:val="single" w:color="auto" w:sz="4" w:space="0"/>
            </w:tcBorders>
            <w:shd w:val="clear" w:color="auto" w:fill="FFFFFF"/>
            <w:vAlign w:val="center"/>
          </w:tcPr>
          <w:p>
            <w:pPr>
              <w:spacing w:line="360" w:lineRule="auto"/>
              <w:rPr>
                <w:rFonts w:ascii="华文仿宋" w:hAnsi="华文仿宋" w:eastAsia="华文仿宋"/>
              </w:rPr>
            </w:pPr>
          </w:p>
        </w:tc>
        <w:tc>
          <w:tcPr>
            <w:tcW w:w="1488"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2"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229"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2"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22"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80" w:hRule="exact"/>
          <w:jc w:val="center"/>
        </w:trPr>
        <w:tc>
          <w:tcPr>
            <w:tcW w:w="1603" w:type="dxa"/>
            <w:vMerge w:val="continue"/>
            <w:tcBorders>
              <w:left w:val="single" w:color="auto" w:sz="4" w:space="0"/>
            </w:tcBorders>
            <w:shd w:val="clear" w:color="auto" w:fill="FFFFFF"/>
            <w:vAlign w:val="center"/>
          </w:tcPr>
          <w:p>
            <w:pPr>
              <w:spacing w:line="360" w:lineRule="auto"/>
              <w:rPr>
                <w:rFonts w:ascii="华文仿宋" w:hAnsi="华文仿宋" w:eastAsia="华文仿宋"/>
              </w:rPr>
            </w:pPr>
          </w:p>
        </w:tc>
        <w:tc>
          <w:tcPr>
            <w:tcW w:w="1488"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2"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229"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2"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22"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80" w:hRule="exact"/>
          <w:jc w:val="center"/>
        </w:trPr>
        <w:tc>
          <w:tcPr>
            <w:tcW w:w="1603" w:type="dxa"/>
            <w:vMerge w:val="restart"/>
            <w:tcBorders>
              <w:top w:val="single" w:color="auto" w:sz="4" w:space="0"/>
              <w:left w:val="single" w:color="auto" w:sz="4" w:space="0"/>
            </w:tcBorders>
            <w:shd w:val="clear" w:color="auto" w:fill="FFFFFF"/>
            <w:vAlign w:val="center"/>
          </w:tcPr>
          <w:p>
            <w:pPr>
              <w:pStyle w:val="30"/>
              <w:spacing w:after="180" w:line="360" w:lineRule="auto"/>
              <w:ind w:firstLine="0"/>
              <w:jc w:val="center"/>
              <w:rPr>
                <w:rFonts w:ascii="华文仿宋" w:hAnsi="华文仿宋" w:eastAsia="华文仿宋"/>
              </w:rPr>
            </w:pPr>
            <w:r>
              <w:rPr>
                <w:rFonts w:ascii="华文仿宋" w:hAnsi="华文仿宋" w:eastAsia="华文仿宋"/>
              </w:rPr>
              <w:t>售后服</w:t>
            </w:r>
          </w:p>
          <w:p>
            <w:pPr>
              <w:pStyle w:val="30"/>
              <w:spacing w:line="360" w:lineRule="auto"/>
              <w:ind w:firstLine="0"/>
              <w:jc w:val="center"/>
              <w:rPr>
                <w:rFonts w:ascii="华文仿宋" w:hAnsi="华文仿宋" w:eastAsia="华文仿宋"/>
              </w:rPr>
            </w:pPr>
            <w:r>
              <w:rPr>
                <w:rFonts w:ascii="华文仿宋" w:hAnsi="华文仿宋" w:eastAsia="华文仿宋"/>
              </w:rPr>
              <w:t>务人员</w:t>
            </w:r>
          </w:p>
        </w:tc>
        <w:tc>
          <w:tcPr>
            <w:tcW w:w="1488"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2"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229"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2"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22"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75" w:hRule="exact"/>
          <w:jc w:val="center"/>
        </w:trPr>
        <w:tc>
          <w:tcPr>
            <w:tcW w:w="1603" w:type="dxa"/>
            <w:vMerge w:val="continue"/>
            <w:tcBorders>
              <w:left w:val="single" w:color="auto" w:sz="4" w:space="0"/>
            </w:tcBorders>
            <w:shd w:val="clear" w:color="auto" w:fill="FFFFFF"/>
            <w:vAlign w:val="center"/>
          </w:tcPr>
          <w:p>
            <w:pPr>
              <w:spacing w:line="360" w:lineRule="auto"/>
              <w:rPr>
                <w:rFonts w:ascii="华文仿宋" w:hAnsi="华文仿宋" w:eastAsia="华文仿宋"/>
              </w:rPr>
            </w:pPr>
          </w:p>
        </w:tc>
        <w:tc>
          <w:tcPr>
            <w:tcW w:w="1488"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2"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229"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2"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22"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85" w:hRule="exact"/>
          <w:jc w:val="center"/>
        </w:trPr>
        <w:tc>
          <w:tcPr>
            <w:tcW w:w="1603" w:type="dxa"/>
            <w:vMerge w:val="continue"/>
            <w:tcBorders>
              <w:left w:val="single" w:color="auto" w:sz="4" w:space="0"/>
              <w:bottom w:val="single" w:color="auto" w:sz="4" w:space="0"/>
            </w:tcBorders>
            <w:shd w:val="clear" w:color="auto" w:fill="FFFFFF"/>
            <w:vAlign w:val="center"/>
          </w:tcPr>
          <w:p>
            <w:pPr>
              <w:spacing w:line="360" w:lineRule="auto"/>
              <w:rPr>
                <w:rFonts w:ascii="华文仿宋" w:hAnsi="华文仿宋" w:eastAsia="华文仿宋"/>
              </w:rPr>
            </w:pPr>
          </w:p>
        </w:tc>
        <w:tc>
          <w:tcPr>
            <w:tcW w:w="1488" w:type="dxa"/>
            <w:tcBorders>
              <w:top w:val="single" w:color="auto" w:sz="4" w:space="0"/>
              <w:left w:val="single" w:color="auto" w:sz="4" w:space="0"/>
              <w:bottom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bottom w:val="single" w:color="auto" w:sz="4" w:space="0"/>
            </w:tcBorders>
            <w:shd w:val="clear" w:color="auto" w:fill="FFFFFF"/>
          </w:tcPr>
          <w:p>
            <w:pPr>
              <w:spacing w:line="360" w:lineRule="auto"/>
              <w:rPr>
                <w:rFonts w:ascii="华文仿宋" w:hAnsi="华文仿宋" w:eastAsia="华文仿宋"/>
                <w:sz w:val="10"/>
                <w:szCs w:val="10"/>
              </w:rPr>
            </w:pPr>
          </w:p>
        </w:tc>
        <w:tc>
          <w:tcPr>
            <w:tcW w:w="912" w:type="dxa"/>
            <w:tcBorders>
              <w:top w:val="single" w:color="auto" w:sz="4" w:space="0"/>
              <w:left w:val="single" w:color="auto" w:sz="4" w:space="0"/>
              <w:bottom w:val="single" w:color="auto" w:sz="4" w:space="0"/>
            </w:tcBorders>
            <w:shd w:val="clear" w:color="auto" w:fill="FFFFFF"/>
          </w:tcPr>
          <w:p>
            <w:pPr>
              <w:spacing w:line="360" w:lineRule="auto"/>
              <w:rPr>
                <w:rFonts w:ascii="华文仿宋" w:hAnsi="华文仿宋" w:eastAsia="华文仿宋"/>
                <w:sz w:val="10"/>
                <w:szCs w:val="10"/>
              </w:rPr>
            </w:pPr>
          </w:p>
        </w:tc>
        <w:tc>
          <w:tcPr>
            <w:tcW w:w="1229" w:type="dxa"/>
            <w:tcBorders>
              <w:top w:val="single" w:color="auto" w:sz="4" w:space="0"/>
              <w:left w:val="single" w:color="auto" w:sz="4" w:space="0"/>
              <w:bottom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bottom w:val="single" w:color="auto" w:sz="4" w:space="0"/>
            </w:tcBorders>
            <w:shd w:val="clear" w:color="auto" w:fill="FFFFFF"/>
          </w:tcPr>
          <w:p>
            <w:pPr>
              <w:spacing w:line="360" w:lineRule="auto"/>
              <w:rPr>
                <w:rFonts w:ascii="华文仿宋" w:hAnsi="华文仿宋" w:eastAsia="华文仿宋"/>
                <w:sz w:val="10"/>
                <w:szCs w:val="10"/>
              </w:rPr>
            </w:pPr>
          </w:p>
        </w:tc>
        <w:tc>
          <w:tcPr>
            <w:tcW w:w="912" w:type="dxa"/>
            <w:tcBorders>
              <w:top w:val="single" w:color="auto" w:sz="4" w:space="0"/>
              <w:left w:val="single" w:color="auto" w:sz="4" w:space="0"/>
              <w:bottom w:val="single" w:color="auto" w:sz="4" w:space="0"/>
            </w:tcBorders>
            <w:shd w:val="clear" w:color="auto" w:fill="FFFFFF"/>
          </w:tcPr>
          <w:p>
            <w:pPr>
              <w:spacing w:line="360" w:lineRule="auto"/>
              <w:rPr>
                <w:rFonts w:ascii="华文仿宋" w:hAnsi="华文仿宋" w:eastAsia="华文仿宋"/>
                <w:sz w:val="10"/>
                <w:szCs w:val="10"/>
              </w:rPr>
            </w:pPr>
          </w:p>
        </w:tc>
        <w:tc>
          <w:tcPr>
            <w:tcW w:w="917" w:type="dxa"/>
            <w:tcBorders>
              <w:top w:val="single" w:color="auto" w:sz="4" w:space="0"/>
              <w:left w:val="single" w:color="auto" w:sz="4" w:space="0"/>
              <w:bottom w:val="single" w:color="auto" w:sz="4" w:space="0"/>
            </w:tcBorders>
            <w:shd w:val="clear" w:color="auto" w:fill="FFFFFF"/>
          </w:tcPr>
          <w:p>
            <w:pPr>
              <w:spacing w:line="360" w:lineRule="auto"/>
              <w:rPr>
                <w:rFonts w:ascii="华文仿宋" w:hAnsi="华文仿宋" w:eastAsia="华文仿宋"/>
                <w:sz w:val="10"/>
                <w:szCs w:val="10"/>
              </w:rPr>
            </w:pPr>
          </w:p>
        </w:tc>
        <w:tc>
          <w:tcPr>
            <w:tcW w:w="922"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bl>
    <w:p>
      <w:pPr>
        <w:spacing w:after="539" w:line="360" w:lineRule="auto"/>
        <w:rPr>
          <w:rFonts w:ascii="华文仿宋" w:hAnsi="华文仿宋" w:eastAsia="华文仿宋"/>
        </w:rPr>
      </w:pPr>
    </w:p>
    <w:p>
      <w:pPr>
        <w:pStyle w:val="28"/>
        <w:spacing w:after="220" w:line="360" w:lineRule="auto"/>
        <w:ind w:firstLine="580"/>
        <w:rPr>
          <w:rFonts w:ascii="华文仿宋" w:hAnsi="华文仿宋" w:eastAsia="华文仿宋"/>
          <w:lang w:eastAsia="zh-CN"/>
        </w:rPr>
      </w:pPr>
      <w:r>
        <w:rPr>
          <w:rFonts w:ascii="华文仿宋" w:hAnsi="华文仿宋" w:eastAsia="华文仿宋"/>
          <w:lang w:eastAsia="zh-CN"/>
        </w:rPr>
        <w:t>供应商名称（加盖公章）：</w:t>
      </w:r>
    </w:p>
    <w:p>
      <w:pPr>
        <w:pStyle w:val="28"/>
        <w:spacing w:after="220" w:line="360" w:lineRule="auto"/>
        <w:ind w:firstLine="580"/>
        <w:rPr>
          <w:rFonts w:ascii="华文仿宋" w:hAnsi="华文仿宋" w:eastAsia="华文仿宋"/>
          <w:lang w:eastAsia="zh-CN"/>
        </w:rPr>
      </w:pPr>
      <w:r>
        <w:rPr>
          <w:rFonts w:ascii="华文仿宋" w:hAnsi="华文仿宋" w:eastAsia="华文仿宋"/>
          <w:lang w:eastAsia="zh-CN"/>
        </w:rPr>
        <w:t>法定代表人/负处或授权代表（签字）：</w:t>
      </w:r>
    </w:p>
    <w:p>
      <w:pPr>
        <w:pStyle w:val="28"/>
        <w:spacing w:after="260" w:line="360" w:lineRule="auto"/>
        <w:ind w:firstLine="580"/>
        <w:rPr>
          <w:rFonts w:ascii="华文仿宋" w:hAnsi="华文仿宋" w:eastAsia="华文仿宋"/>
        </w:rPr>
      </w:pPr>
      <w:r>
        <w:rPr>
          <w:rFonts w:hint="eastAsia" w:ascii="华文仿宋" w:hAnsi="华文仿宋" w:eastAsia="华文仿宋"/>
          <w:sz w:val="28"/>
          <w:szCs w:val="28"/>
        </w:rPr>
        <w:t>日期</w:t>
      </w:r>
      <w:r>
        <w:rPr>
          <w:rFonts w:ascii="华文仿宋" w:hAnsi="华文仿宋" w:eastAsia="华文仿宋"/>
        </w:rPr>
        <w:t>：</w:t>
      </w:r>
      <w:r>
        <w:rPr>
          <w:rFonts w:ascii="华文仿宋" w:hAnsi="华文仿宋" w:eastAsia="华文仿宋"/>
          <w:lang w:val="en-US" w:bidi="en-US"/>
        </w:rPr>
        <w:t>XXXX</w:t>
      </w:r>
      <w:r>
        <w:rPr>
          <w:rFonts w:ascii="华文仿宋" w:hAnsi="华文仿宋" w:eastAsia="华文仿宋"/>
        </w:rPr>
        <w:t>年XX月XX日</w:t>
      </w:r>
    </w:p>
    <w:p>
      <w:pPr>
        <w:spacing w:line="360" w:lineRule="auto"/>
        <w:rPr>
          <w:rFonts w:ascii="华文仿宋" w:hAnsi="华文仿宋" w:eastAsia="华文仿宋" w:cs="宋体"/>
          <w:lang w:val="zh-TW" w:eastAsia="zh-TW" w:bidi="zh-TW"/>
        </w:rPr>
      </w:pPr>
      <w:r>
        <w:rPr>
          <w:rFonts w:ascii="华文仿宋" w:hAnsi="华文仿宋" w:eastAsia="华文仿宋"/>
          <w:lang w:eastAsia="zh-TW"/>
        </w:rPr>
        <w:br w:type="page"/>
      </w:r>
    </w:p>
    <w:p>
      <w:pPr>
        <w:pStyle w:val="5"/>
        <w:spacing w:line="360" w:lineRule="auto"/>
        <w:rPr>
          <w:rFonts w:ascii="华文仿宋" w:hAnsi="华文仿宋" w:eastAsia="华文仿宋"/>
          <w:lang w:eastAsia="zh-CN"/>
        </w:rPr>
      </w:pPr>
      <w:bookmarkStart w:id="253" w:name="_Toc19688"/>
      <w:r>
        <w:rPr>
          <w:rFonts w:ascii="华文仿宋" w:hAnsi="华文仿宋" w:eastAsia="华文仿宋"/>
          <w:lang w:eastAsia="zh-CN"/>
        </w:rPr>
        <w:t>格式</w:t>
      </w:r>
      <w:r>
        <w:rPr>
          <w:rFonts w:ascii="华文仿宋" w:hAnsi="华文仿宋" w:eastAsia="华文仿宋"/>
          <w:sz w:val="32"/>
          <w:lang w:val="zh-CN" w:eastAsia="zh-CN" w:bidi="zh-CN"/>
        </w:rPr>
        <w:t>12</w:t>
      </w:r>
      <w:r>
        <w:rPr>
          <w:rFonts w:ascii="华文仿宋" w:hAnsi="华文仿宋" w:eastAsia="华文仿宋"/>
          <w:lang w:eastAsia="zh-CN"/>
        </w:rPr>
        <w:t>报价函（实质性要求）</w:t>
      </w:r>
      <w:bookmarkEnd w:id="253"/>
    </w:p>
    <w:p>
      <w:pPr>
        <w:pStyle w:val="26"/>
        <w:spacing w:after="120" w:line="360" w:lineRule="auto"/>
        <w:rPr>
          <w:rFonts w:ascii="华文仿宋" w:hAnsi="华文仿宋" w:eastAsia="华文仿宋"/>
          <w:lang w:eastAsia="zh-CN"/>
        </w:rPr>
      </w:pPr>
      <w:r>
        <w:rPr>
          <w:rFonts w:ascii="华文仿宋" w:hAnsi="华文仿宋" w:eastAsia="华文仿宋"/>
          <w:lang w:eastAsia="zh-CN"/>
        </w:rPr>
        <w:t>报价函</w:t>
      </w:r>
    </w:p>
    <w:p>
      <w:pPr>
        <w:pStyle w:val="28"/>
        <w:spacing w:after="60" w:line="360" w:lineRule="auto"/>
        <w:ind w:firstLine="480"/>
        <w:jc w:val="both"/>
        <w:rPr>
          <w:rFonts w:ascii="华文仿宋" w:hAnsi="华文仿宋" w:eastAsia="华文仿宋"/>
          <w:lang w:eastAsia="zh-CN"/>
        </w:rPr>
      </w:pPr>
      <w:r>
        <w:rPr>
          <w:rFonts w:ascii="华文仿宋" w:hAnsi="华文仿宋" w:eastAsia="华文仿宋"/>
          <w:lang w:eastAsia="zh-CN"/>
        </w:rPr>
        <w:t>新疆天之源项目管理集团有限公司：</w:t>
      </w:r>
    </w:p>
    <w:p>
      <w:pPr>
        <w:pStyle w:val="28"/>
        <w:numPr>
          <w:ilvl w:val="0"/>
          <w:numId w:val="12"/>
        </w:numPr>
        <w:tabs>
          <w:tab w:val="left" w:pos="824"/>
          <w:tab w:val="left" w:pos="4267"/>
          <w:tab w:val="left" w:pos="9326"/>
        </w:tabs>
        <w:spacing w:line="360" w:lineRule="auto"/>
        <w:ind w:firstLine="500"/>
        <w:jc w:val="both"/>
        <w:rPr>
          <w:rFonts w:ascii="华文仿宋" w:hAnsi="华文仿宋" w:eastAsia="华文仿宋"/>
          <w:lang w:eastAsia="zh-CN"/>
        </w:rPr>
      </w:pPr>
      <w:bookmarkStart w:id="254" w:name="bookmark277"/>
      <w:bookmarkEnd w:id="254"/>
      <w:r>
        <w:rPr>
          <w:rFonts w:ascii="华文仿宋" w:hAnsi="华文仿宋" w:eastAsia="华文仿宋"/>
          <w:lang w:eastAsia="zh-CN"/>
        </w:rPr>
        <w:t>我方全面研究了 "</w:t>
      </w: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lang w:eastAsia="zh-CN"/>
        </w:rPr>
        <w:t>"项目单一来源采购文件（项目编号：</w:t>
      </w: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lang w:eastAsia="zh-CN"/>
        </w:rPr>
        <w:t>）, 决定参加贵单位组织的本项目单一来源采购。</w:t>
      </w:r>
    </w:p>
    <w:p>
      <w:pPr>
        <w:pStyle w:val="28"/>
        <w:numPr>
          <w:ilvl w:val="0"/>
          <w:numId w:val="12"/>
        </w:numPr>
        <w:tabs>
          <w:tab w:val="left" w:pos="854"/>
        </w:tabs>
        <w:spacing w:line="360" w:lineRule="auto"/>
        <w:ind w:firstLine="500"/>
        <w:jc w:val="both"/>
        <w:rPr>
          <w:rFonts w:ascii="华文仿宋" w:hAnsi="华文仿宋" w:eastAsia="华文仿宋"/>
          <w:lang w:eastAsia="zh-CN"/>
        </w:rPr>
      </w:pPr>
      <w:bookmarkStart w:id="255" w:name="bookmark278"/>
      <w:bookmarkEnd w:id="255"/>
      <w:r>
        <w:rPr>
          <w:rFonts w:ascii="华文仿宋" w:hAnsi="华文仿宋" w:eastAsia="华文仿宋"/>
          <w:lang w:eastAsia="zh-CN"/>
        </w:rPr>
        <w:t>我方自愿按照单一来源采购文件规定的各项要求向采购人提供所需服务。</w:t>
      </w:r>
    </w:p>
    <w:p>
      <w:pPr>
        <w:pStyle w:val="28"/>
        <w:numPr>
          <w:ilvl w:val="0"/>
          <w:numId w:val="12"/>
        </w:numPr>
        <w:tabs>
          <w:tab w:val="left" w:pos="854"/>
        </w:tabs>
        <w:spacing w:line="360" w:lineRule="auto"/>
        <w:ind w:firstLine="500"/>
        <w:jc w:val="both"/>
        <w:rPr>
          <w:rFonts w:ascii="华文仿宋" w:hAnsi="华文仿宋" w:eastAsia="华文仿宋"/>
          <w:lang w:eastAsia="zh-CN"/>
        </w:rPr>
      </w:pPr>
      <w:bookmarkStart w:id="256" w:name="bookmark279"/>
      <w:bookmarkEnd w:id="256"/>
      <w:r>
        <w:rPr>
          <w:rFonts w:ascii="华文仿宋" w:hAnsi="华文仿宋" w:eastAsia="华文仿宋"/>
          <w:lang w:eastAsia="zh-CN"/>
        </w:rPr>
        <w:t>一旦我方成交，我方将严格履行政府采购合同规定的责任和义务。</w:t>
      </w:r>
      <w:bookmarkStart w:id="257" w:name="bookmark280"/>
      <w:bookmarkEnd w:id="257"/>
      <w:r>
        <w:rPr>
          <w:rFonts w:ascii="华文仿宋" w:hAnsi="华文仿宋" w:eastAsia="华文仿宋"/>
          <w:lang w:eastAsia="zh-CN"/>
        </w:rPr>
        <w:t>我方同意本单一来源采购文件依据我方可能存在的失信行为进行惩戒，并且承诺下列任何情况发生时，我方将按照相关法律法规进行惩戒。</w:t>
      </w:r>
    </w:p>
    <w:p>
      <w:pPr>
        <w:pStyle w:val="28"/>
        <w:spacing w:line="360" w:lineRule="auto"/>
        <w:ind w:firstLine="500"/>
        <w:jc w:val="both"/>
        <w:rPr>
          <w:rFonts w:ascii="华文仿宋" w:hAnsi="华文仿宋" w:eastAsia="华文仿宋"/>
          <w:lang w:eastAsia="zh-CN"/>
        </w:rPr>
      </w:pPr>
      <w:r>
        <w:rPr>
          <w:rFonts w:ascii="华文仿宋" w:hAnsi="华文仿宋" w:eastAsia="华文仿宋"/>
          <w:lang w:eastAsia="zh-CN"/>
        </w:rPr>
        <w:t>如果我方在报价文件有效期内撤回报价文件的；我方在报价文件有效期内收到成交通知 书后，自愿放弃成交；</w:t>
      </w:r>
    </w:p>
    <w:p>
      <w:pPr>
        <w:pStyle w:val="28"/>
        <w:spacing w:line="360" w:lineRule="auto"/>
        <w:ind w:firstLine="500"/>
        <w:jc w:val="both"/>
        <w:rPr>
          <w:rFonts w:ascii="华文仿宋" w:hAnsi="华文仿宋" w:eastAsia="华文仿宋"/>
          <w:lang w:eastAsia="zh-CN"/>
        </w:rPr>
      </w:pPr>
      <w:r>
        <w:rPr>
          <w:rFonts w:ascii="华文仿宋" w:hAnsi="华文仿宋" w:eastAsia="华文仿宋"/>
          <w:lang w:eastAsia="zh-CN"/>
        </w:rPr>
        <w:t>我方在报价文件有效期内收到成交通知书后，由于我方原因未能按照 单一来源采购文件要求与采购人签订合同；</w:t>
      </w:r>
    </w:p>
    <w:p>
      <w:pPr>
        <w:pStyle w:val="28"/>
        <w:spacing w:line="360" w:lineRule="auto"/>
        <w:ind w:firstLine="500"/>
        <w:jc w:val="both"/>
        <w:rPr>
          <w:rFonts w:ascii="华文仿宋" w:hAnsi="华文仿宋" w:eastAsia="华文仿宋"/>
          <w:lang w:eastAsia="zh-CN"/>
        </w:rPr>
      </w:pPr>
      <w:r>
        <w:rPr>
          <w:rFonts w:ascii="华文仿宋" w:hAnsi="华文仿宋" w:eastAsia="华文仿宋"/>
          <w:lang w:eastAsia="zh-CN"/>
        </w:rPr>
        <w:t>由于我方原因未能按照单一来源采购文件的规定 交纳履约保证金；我方在报价应文件中提供虚假材料的；</w:t>
      </w:r>
    </w:p>
    <w:p>
      <w:pPr>
        <w:pStyle w:val="28"/>
        <w:spacing w:line="360" w:lineRule="auto"/>
        <w:ind w:firstLine="500"/>
        <w:jc w:val="both"/>
        <w:rPr>
          <w:rFonts w:ascii="华文仿宋" w:hAnsi="华文仿宋" w:eastAsia="华文仿宋"/>
          <w:lang w:eastAsia="zh-CN"/>
        </w:rPr>
      </w:pPr>
      <w:r>
        <w:rPr>
          <w:rFonts w:ascii="华文仿宋" w:hAnsi="华文仿宋" w:eastAsia="华文仿宋"/>
          <w:lang w:eastAsia="zh-CN"/>
        </w:rPr>
        <w:t>供应商与采购人、其他供应商恶意 串通的；我方在采购活动中还有其他任何违法、违纪</w:t>
      </w:r>
      <w:r>
        <w:rPr>
          <w:rFonts w:hint="eastAsia" w:ascii="华文仿宋" w:hAnsi="华文仿宋" w:eastAsia="华文仿宋"/>
          <w:lang w:eastAsia="zh-CN"/>
        </w:rPr>
        <w:t>、违</w:t>
      </w:r>
      <w:r>
        <w:rPr>
          <w:rFonts w:ascii="华文仿宋" w:hAnsi="华文仿宋" w:eastAsia="华文仿宋"/>
          <w:lang w:eastAsia="zh-CN"/>
        </w:rPr>
        <w:t>规行为的。</w:t>
      </w:r>
    </w:p>
    <w:p>
      <w:pPr>
        <w:pStyle w:val="28"/>
        <w:numPr>
          <w:ilvl w:val="0"/>
          <w:numId w:val="12"/>
        </w:numPr>
        <w:tabs>
          <w:tab w:val="left" w:pos="829"/>
          <w:tab w:val="left" w:pos="6221"/>
        </w:tabs>
        <w:spacing w:line="360" w:lineRule="auto"/>
        <w:ind w:firstLine="500"/>
        <w:jc w:val="both"/>
        <w:rPr>
          <w:rFonts w:ascii="华文仿宋" w:hAnsi="华文仿宋" w:eastAsia="华文仿宋"/>
          <w:lang w:eastAsia="zh-CN"/>
        </w:rPr>
      </w:pPr>
      <w:bookmarkStart w:id="258" w:name="bookmark281"/>
      <w:bookmarkEnd w:id="258"/>
      <w:r>
        <w:rPr>
          <w:rFonts w:ascii="华文仿宋" w:hAnsi="华文仿宋" w:eastAsia="华文仿宋"/>
          <w:lang w:eastAsia="zh-CN"/>
        </w:rPr>
        <w:t>我方为本项目提交报价文件正本1份，副本</w:t>
      </w:r>
      <w:r>
        <w:rPr>
          <w:rFonts w:ascii="华文仿宋" w:hAnsi="华文仿宋" w:eastAsia="华文仿宋"/>
          <w:u w:val="single"/>
          <w:lang w:eastAsia="zh-CN"/>
        </w:rPr>
        <w:t xml:space="preserve">   </w:t>
      </w:r>
      <w:r>
        <w:rPr>
          <w:rFonts w:ascii="华文仿宋" w:hAnsi="华文仿宋" w:eastAsia="华文仿宋"/>
          <w:lang w:eastAsia="zh-CN"/>
        </w:rPr>
        <w:t>份，用于现场报价的“报价一览表”1份。</w:t>
      </w:r>
    </w:p>
    <w:p>
      <w:pPr>
        <w:pStyle w:val="28"/>
        <w:numPr>
          <w:ilvl w:val="0"/>
          <w:numId w:val="12"/>
        </w:numPr>
        <w:tabs>
          <w:tab w:val="left" w:pos="854"/>
          <w:tab w:val="left" w:pos="9130"/>
        </w:tabs>
        <w:spacing w:after="60" w:line="360" w:lineRule="auto"/>
        <w:ind w:firstLine="500"/>
        <w:jc w:val="both"/>
        <w:rPr>
          <w:rFonts w:ascii="华文仿宋" w:hAnsi="华文仿宋" w:eastAsia="华文仿宋"/>
          <w:lang w:eastAsia="zh-CN"/>
        </w:rPr>
      </w:pPr>
      <w:bookmarkStart w:id="259" w:name="bookmark282"/>
      <w:bookmarkEnd w:id="259"/>
      <w:r>
        <w:rPr>
          <w:rFonts w:ascii="华文仿宋" w:hAnsi="华文仿宋" w:eastAsia="华文仿宋"/>
          <w:lang w:eastAsia="zh-CN"/>
        </w:rPr>
        <w:t>本次单一来源，我方递交的报价文件有效期为递交报价文件截止之日起</w:t>
      </w:r>
      <w:r>
        <w:rPr>
          <w:rFonts w:ascii="华文仿宋" w:hAnsi="华文仿宋" w:eastAsia="华文仿宋"/>
          <w:u w:val="single"/>
          <w:lang w:eastAsia="zh-CN"/>
        </w:rPr>
        <w:t xml:space="preserve">   </w:t>
      </w:r>
      <w:r>
        <w:rPr>
          <w:rFonts w:ascii="华文仿宋" w:hAnsi="华文仿宋" w:eastAsia="华文仿宋"/>
          <w:lang w:eastAsia="zh-CN"/>
        </w:rPr>
        <w:t>天。</w:t>
      </w:r>
    </w:p>
    <w:p>
      <w:pPr>
        <w:pStyle w:val="28"/>
        <w:numPr>
          <w:ilvl w:val="0"/>
          <w:numId w:val="12"/>
        </w:numPr>
        <w:tabs>
          <w:tab w:val="left" w:pos="829"/>
        </w:tabs>
        <w:spacing w:after="60" w:line="360" w:lineRule="auto"/>
        <w:ind w:firstLine="500"/>
        <w:jc w:val="both"/>
        <w:rPr>
          <w:rFonts w:ascii="华文仿宋" w:hAnsi="华文仿宋" w:eastAsia="华文仿宋"/>
          <w:lang w:eastAsia="zh-CN"/>
        </w:rPr>
      </w:pPr>
      <w:bookmarkStart w:id="260" w:name="bookmark283"/>
      <w:bookmarkEnd w:id="260"/>
      <w:r>
        <w:rPr>
          <w:rFonts w:ascii="华文仿宋" w:hAnsi="华文仿宋" w:eastAsia="华文仿宋"/>
          <w:lang w:eastAsia="zh-CN"/>
        </w:rPr>
        <w:t>我方保证已提供和将要提供的文件资料是真实、准确的并对其真实性、合法性承担一切法律责任。</w:t>
      </w:r>
    </w:p>
    <w:p>
      <w:pPr>
        <w:pStyle w:val="28"/>
        <w:numPr>
          <w:ilvl w:val="0"/>
          <w:numId w:val="12"/>
        </w:numPr>
        <w:tabs>
          <w:tab w:val="left" w:pos="834"/>
        </w:tabs>
        <w:spacing w:after="60" w:line="360" w:lineRule="auto"/>
        <w:ind w:firstLine="480"/>
        <w:jc w:val="both"/>
        <w:rPr>
          <w:rFonts w:ascii="华文仿宋" w:hAnsi="华文仿宋" w:eastAsia="华文仿宋"/>
          <w:lang w:eastAsia="zh-CN"/>
        </w:rPr>
      </w:pPr>
      <w:bookmarkStart w:id="261" w:name="bookmark284"/>
      <w:bookmarkEnd w:id="261"/>
      <w:r>
        <w:rPr>
          <w:rFonts w:ascii="华文仿宋" w:hAnsi="华文仿宋" w:eastAsia="华文仿宋"/>
          <w:lang w:eastAsia="zh-CN"/>
        </w:rPr>
        <w:t>我方完全同意按照单一来源采购文件的相关规定，支付成交服务费。</w:t>
      </w:r>
    </w:p>
    <w:p>
      <w:pPr>
        <w:pStyle w:val="28"/>
        <w:numPr>
          <w:ilvl w:val="0"/>
          <w:numId w:val="12"/>
        </w:numPr>
        <w:tabs>
          <w:tab w:val="left" w:pos="843"/>
        </w:tabs>
        <w:spacing w:line="360" w:lineRule="auto"/>
        <w:ind w:firstLine="500"/>
        <w:rPr>
          <w:rFonts w:ascii="华文仿宋" w:hAnsi="华文仿宋" w:eastAsia="华文仿宋"/>
          <w:lang w:eastAsia="zh-CN"/>
        </w:rPr>
      </w:pPr>
      <w:bookmarkStart w:id="262" w:name="bookmark285"/>
      <w:bookmarkEnd w:id="262"/>
      <w:r>
        <w:rPr>
          <w:rFonts w:ascii="华文仿宋" w:hAnsi="华文仿宋" w:eastAsia="华文仿宋"/>
          <w:lang w:eastAsia="zh-CN"/>
        </w:rPr>
        <w:t>在递交报价文件截止日前被财政部门记入诚信档案的且在有效期内的失信行为的有 —次。在递交报价文件截止日前被市场监督管理部门、税务部门、审判机关及其他有关部 门单位认定且处于有效期内的失信行为有</w:t>
      </w:r>
      <w:r>
        <w:rPr>
          <w:rFonts w:ascii="华文仿宋" w:hAnsi="华文仿宋" w:eastAsia="华文仿宋"/>
          <w:lang w:val="zh-CN" w:eastAsia="zh-CN" w:bidi="zh-CN"/>
        </w:rPr>
        <w:t>—</w:t>
      </w:r>
      <w:r>
        <w:rPr>
          <w:rFonts w:ascii="华文仿宋" w:hAnsi="华文仿宋" w:eastAsia="华文仿宋"/>
          <w:lang w:eastAsia="zh-CN"/>
        </w:rPr>
        <w:t>次。在递交报价文件截止日仍在有效期内的失信行为</w:t>
      </w:r>
      <w:r>
        <w:rPr>
          <w:rFonts w:ascii="华文仿宋" w:hAnsi="华文仿宋" w:eastAsia="华文仿宋"/>
          <w:lang w:val="zh-CN" w:eastAsia="zh-CN" w:bidi="zh-CN"/>
        </w:rPr>
        <w:t xml:space="preserve">   </w:t>
      </w:r>
      <w:r>
        <w:rPr>
          <w:rFonts w:ascii="华文仿宋" w:hAnsi="华文仿宋" w:eastAsia="华文仿宋"/>
          <w:lang w:eastAsia="zh-CN"/>
        </w:rPr>
        <w:t>次，仅限递交报价文件截止当日仍在有效期的次数（建议使用大写数字，如零、壹、贰</w:t>
      </w:r>
      <w:r>
        <w:rPr>
          <w:rFonts w:hint="eastAsia" w:ascii="华文仿宋" w:hAnsi="华文仿宋" w:eastAsia="华文仿宋"/>
          <w:lang w:eastAsia="zh-CN"/>
        </w:rPr>
        <w:t>）</w:t>
      </w:r>
    </w:p>
    <w:p>
      <w:pPr>
        <w:pStyle w:val="28"/>
        <w:tabs>
          <w:tab w:val="left" w:pos="6300"/>
        </w:tabs>
        <w:spacing w:after="60" w:line="360" w:lineRule="auto"/>
        <w:ind w:firstLine="480"/>
        <w:jc w:val="both"/>
        <w:rPr>
          <w:rFonts w:ascii="华文仿宋" w:hAnsi="华文仿宋" w:eastAsia="华文仿宋"/>
          <w:lang w:eastAsia="zh-CN"/>
        </w:rPr>
      </w:pPr>
      <w:r>
        <w:rPr>
          <w:rFonts w:ascii="华文仿宋" w:hAnsi="华文仿宋" w:eastAsia="华文仿宋"/>
          <w:lang w:eastAsia="zh-CN"/>
        </w:rPr>
        <w:t>供应商名称（加盖公章）：</w:t>
      </w:r>
      <w:r>
        <w:rPr>
          <w:rFonts w:ascii="华文仿宋" w:hAnsi="华文仿宋" w:eastAsia="华文仿宋"/>
          <w:lang w:eastAsia="zh-CN"/>
        </w:rPr>
        <w:tab/>
      </w:r>
      <w:r>
        <w:rPr>
          <w:rFonts w:ascii="华文仿宋" w:hAnsi="华文仿宋" w:eastAsia="华文仿宋"/>
          <w:lang w:eastAsia="zh-CN"/>
        </w:rPr>
        <w:t>通讯地址：</w:t>
      </w:r>
    </w:p>
    <w:p>
      <w:pPr>
        <w:pStyle w:val="28"/>
        <w:tabs>
          <w:tab w:val="left" w:pos="6300"/>
        </w:tabs>
        <w:spacing w:after="60" w:line="360" w:lineRule="auto"/>
        <w:ind w:firstLine="480"/>
        <w:jc w:val="both"/>
        <w:rPr>
          <w:rFonts w:ascii="华文仿宋" w:hAnsi="华文仿宋" w:eastAsia="华文仿宋"/>
          <w:lang w:eastAsia="zh-CN"/>
        </w:rPr>
      </w:pPr>
      <w:r>
        <w:rPr>
          <w:rFonts w:ascii="华文仿宋" w:hAnsi="华文仿宋" w:eastAsia="华文仿宋"/>
          <w:lang w:eastAsia="zh-CN"/>
        </w:rPr>
        <w:t>法定代表人/负责人（或授权代表）签字：</w:t>
      </w:r>
      <w:r>
        <w:rPr>
          <w:rFonts w:ascii="华文仿宋" w:hAnsi="华文仿宋" w:eastAsia="华文仿宋"/>
          <w:lang w:eastAsia="zh-CN"/>
        </w:rPr>
        <w:tab/>
      </w:r>
      <w:r>
        <w:rPr>
          <w:rFonts w:ascii="华文仿宋" w:hAnsi="华文仿宋" w:eastAsia="华文仿宋"/>
          <w:lang w:eastAsia="zh-CN"/>
        </w:rPr>
        <w:t>联系电话：</w:t>
      </w:r>
    </w:p>
    <w:p>
      <w:pPr>
        <w:pStyle w:val="28"/>
        <w:spacing w:after="60" w:line="360" w:lineRule="auto"/>
        <w:ind w:firstLine="480"/>
        <w:jc w:val="both"/>
        <w:rPr>
          <w:rFonts w:ascii="华文仿宋" w:hAnsi="华文仿宋" w:eastAsia="华文仿宋"/>
        </w:rPr>
      </w:pPr>
      <w:r>
        <w:rPr>
          <w:rFonts w:ascii="华文仿宋" w:hAnsi="华文仿宋" w:eastAsia="华文仿宋"/>
        </w:rPr>
        <w:t>日期：XXX年XX月XX日</w:t>
      </w:r>
      <w:bookmarkStart w:id="263" w:name="bookmark288"/>
    </w:p>
    <w:p>
      <w:pPr>
        <w:spacing w:line="360" w:lineRule="auto"/>
        <w:rPr>
          <w:rFonts w:ascii="华文仿宋" w:hAnsi="华文仿宋" w:eastAsia="华文仿宋" w:cs="宋体"/>
          <w:lang w:val="zh-TW" w:eastAsia="zh-TW" w:bidi="zh-TW"/>
        </w:rPr>
      </w:pPr>
      <w:r>
        <w:rPr>
          <w:rFonts w:ascii="华文仿宋" w:hAnsi="华文仿宋" w:eastAsia="华文仿宋"/>
          <w:lang w:eastAsia="zh-TW"/>
        </w:rPr>
        <w:br w:type="page"/>
      </w:r>
    </w:p>
    <w:p>
      <w:pPr>
        <w:pStyle w:val="5"/>
        <w:spacing w:line="360" w:lineRule="auto"/>
        <w:rPr>
          <w:rFonts w:ascii="华文仿宋" w:hAnsi="华文仿宋" w:eastAsia="华文仿宋"/>
          <w:lang w:eastAsia="zh-CN"/>
        </w:rPr>
      </w:pPr>
      <w:bookmarkStart w:id="264" w:name="_Toc16224"/>
      <w:r>
        <w:rPr>
          <w:rFonts w:ascii="华文仿宋" w:hAnsi="华文仿宋" w:eastAsia="华文仿宋"/>
          <w:lang w:eastAsia="zh-CN"/>
        </w:rPr>
        <w:t>格式</w:t>
      </w:r>
      <w:r>
        <w:rPr>
          <w:rFonts w:ascii="华文仿宋" w:hAnsi="华文仿宋" w:eastAsia="华文仿宋"/>
          <w:sz w:val="32"/>
          <w:lang w:val="zh-CN" w:eastAsia="zh-CN" w:bidi="zh-CN"/>
        </w:rPr>
        <w:t>13</w:t>
      </w:r>
      <w:r>
        <w:rPr>
          <w:rFonts w:ascii="华文仿宋" w:hAnsi="华文仿宋" w:eastAsia="华文仿宋"/>
          <w:lang w:eastAsia="zh-CN"/>
        </w:rPr>
        <w:t>知识产权声明函</w:t>
      </w:r>
      <w:bookmarkEnd w:id="263"/>
      <w:bookmarkEnd w:id="264"/>
    </w:p>
    <w:p>
      <w:pPr>
        <w:pStyle w:val="38"/>
        <w:keepNext/>
        <w:keepLines/>
        <w:spacing w:after="60" w:line="360" w:lineRule="auto"/>
        <w:rPr>
          <w:rFonts w:ascii="华文仿宋" w:hAnsi="华文仿宋" w:eastAsia="华文仿宋"/>
          <w:lang w:eastAsia="zh-CN"/>
        </w:rPr>
      </w:pPr>
      <w:bookmarkStart w:id="265" w:name="bookmark286"/>
      <w:bookmarkStart w:id="266" w:name="bookmark287"/>
      <w:bookmarkStart w:id="267" w:name="bookmark289"/>
      <w:bookmarkStart w:id="268" w:name="_Toc7986"/>
      <w:r>
        <w:rPr>
          <w:rFonts w:ascii="华文仿宋" w:hAnsi="华文仿宋" w:eastAsia="华文仿宋"/>
          <w:lang w:eastAsia="zh-CN"/>
        </w:rPr>
        <w:t>知识产权声明函</w:t>
      </w:r>
      <w:bookmarkEnd w:id="265"/>
      <w:bookmarkEnd w:id="266"/>
      <w:bookmarkEnd w:id="267"/>
      <w:bookmarkEnd w:id="268"/>
    </w:p>
    <w:p>
      <w:pPr>
        <w:pStyle w:val="28"/>
        <w:spacing w:after="560" w:line="360" w:lineRule="auto"/>
        <w:ind w:firstLine="0"/>
        <w:rPr>
          <w:rFonts w:ascii="华文仿宋" w:hAnsi="华文仿宋" w:eastAsia="华文仿宋"/>
          <w:lang w:eastAsia="zh-CN"/>
        </w:rPr>
      </w:pPr>
      <w:r>
        <w:rPr>
          <w:rFonts w:ascii="华文仿宋" w:hAnsi="华文仿宋" w:eastAsia="华文仿宋"/>
          <w:lang w:eastAsia="zh-CN"/>
        </w:rPr>
        <w:t>致：新疆天之源项目管理集团有限公司</w:t>
      </w:r>
    </w:p>
    <w:p>
      <w:pPr>
        <w:pStyle w:val="28"/>
        <w:tabs>
          <w:tab w:val="left" w:pos="2861"/>
          <w:tab w:val="left" w:pos="6701"/>
        </w:tabs>
        <w:spacing w:line="360" w:lineRule="auto"/>
        <w:ind w:firstLine="480"/>
        <w:jc w:val="both"/>
        <w:rPr>
          <w:rFonts w:ascii="华文仿宋" w:hAnsi="华文仿宋" w:eastAsia="华文仿宋"/>
          <w:lang w:eastAsia="zh-CN"/>
        </w:rPr>
      </w:pPr>
      <w:r>
        <w:rPr>
          <w:rFonts w:ascii="华文仿宋" w:hAnsi="华文仿宋" w:eastAsia="华文仿宋"/>
          <w:lang w:eastAsia="zh-CN"/>
        </w:rPr>
        <w:t>本单位</w:t>
      </w: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lang w:eastAsia="zh-CN"/>
        </w:rPr>
        <w:t>（供应商名称）参加</w:t>
      </w: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lang w:eastAsia="zh-CN"/>
        </w:rPr>
        <w:t>（项目名称）的响应活动， 现承诺声明：</w:t>
      </w:r>
    </w:p>
    <w:p>
      <w:pPr>
        <w:pStyle w:val="28"/>
        <w:tabs>
          <w:tab w:val="left" w:pos="838"/>
        </w:tabs>
        <w:spacing w:line="360" w:lineRule="auto"/>
        <w:ind w:firstLine="480"/>
        <w:jc w:val="both"/>
        <w:rPr>
          <w:rFonts w:ascii="华文仿宋" w:hAnsi="华文仿宋" w:eastAsia="华文仿宋"/>
          <w:lang w:eastAsia="zh-CN"/>
        </w:rPr>
      </w:pPr>
      <w:bookmarkStart w:id="269" w:name="bookmark290"/>
      <w:r>
        <w:rPr>
          <w:rFonts w:ascii="华文仿宋" w:hAnsi="华文仿宋" w:eastAsia="华文仿宋"/>
          <w:lang w:eastAsia="zh-CN"/>
        </w:rPr>
        <w:t>1</w:t>
      </w:r>
      <w:bookmarkEnd w:id="269"/>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本单位保证本项目使用的任何产品和服务（包括部分使用）时，不会产生第三方提 出侵犯其专利权，商标权或其它知识产权、商标权或其它知识产权而引起法律和经济纠纷， 由本单位承担所有相关责任。</w:t>
      </w:r>
    </w:p>
    <w:p>
      <w:pPr>
        <w:pStyle w:val="28"/>
        <w:tabs>
          <w:tab w:val="left" w:pos="872"/>
        </w:tabs>
        <w:spacing w:line="360" w:lineRule="auto"/>
        <w:ind w:firstLine="480"/>
        <w:rPr>
          <w:rFonts w:ascii="华文仿宋" w:hAnsi="华文仿宋" w:eastAsia="华文仿宋"/>
          <w:lang w:eastAsia="zh-CN"/>
        </w:rPr>
      </w:pPr>
      <w:bookmarkStart w:id="270" w:name="bookmark291"/>
      <w:r>
        <w:rPr>
          <w:rFonts w:ascii="华文仿宋" w:hAnsi="华文仿宋" w:eastAsia="华文仿宋"/>
          <w:lang w:eastAsia="zh-CN"/>
        </w:rPr>
        <w:t>2</w:t>
      </w:r>
      <w:bookmarkEnd w:id="270"/>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采购人享有本项目实施过程中产生的知识成果及知识产权。</w:t>
      </w:r>
    </w:p>
    <w:p>
      <w:pPr>
        <w:pStyle w:val="28"/>
        <w:tabs>
          <w:tab w:val="left" w:pos="867"/>
        </w:tabs>
        <w:spacing w:line="360" w:lineRule="auto"/>
        <w:ind w:firstLine="480"/>
        <w:jc w:val="both"/>
        <w:rPr>
          <w:rFonts w:ascii="华文仿宋" w:hAnsi="华文仿宋" w:eastAsia="华文仿宋"/>
          <w:lang w:eastAsia="zh-CN"/>
        </w:rPr>
      </w:pPr>
      <w:bookmarkStart w:id="271" w:name="bookmark292"/>
      <w:r>
        <w:rPr>
          <w:rFonts w:ascii="华文仿宋" w:hAnsi="华文仿宋" w:eastAsia="华文仿宋"/>
          <w:lang w:eastAsia="zh-CN"/>
        </w:rPr>
        <w:t>3</w:t>
      </w:r>
      <w:bookmarkEnd w:id="271"/>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本单位声明如果在项目实施过程中涉及采用自有知识成果，本单位提供使用自有知 识成果的相关资料并为其真实性单独负责，在使用该知识后，本单位提供开发接口和开发手册等技术文档给采购人，并承诺提供无限期技术支持，采购人享有永久使用权（含采购人委托第三方在该项目后续开发的使用权）。</w:t>
      </w:r>
    </w:p>
    <w:p>
      <w:pPr>
        <w:pStyle w:val="28"/>
        <w:tabs>
          <w:tab w:val="left" w:pos="862"/>
        </w:tabs>
        <w:spacing w:after="560" w:line="360" w:lineRule="auto"/>
        <w:ind w:firstLine="480"/>
        <w:jc w:val="both"/>
        <w:rPr>
          <w:rFonts w:ascii="华文仿宋" w:hAnsi="华文仿宋" w:eastAsia="华文仿宋"/>
          <w:lang w:eastAsia="zh-CN"/>
        </w:rPr>
      </w:pPr>
      <w:bookmarkStart w:id="272" w:name="bookmark293"/>
      <w:r>
        <w:rPr>
          <w:rFonts w:ascii="华文仿宋" w:hAnsi="华文仿宋" w:eastAsia="华文仿宋"/>
          <w:lang w:eastAsia="zh-CN"/>
        </w:rPr>
        <w:t>4</w:t>
      </w:r>
      <w:bookmarkEnd w:id="272"/>
      <w:r>
        <w:rPr>
          <w:rFonts w:ascii="华文仿宋" w:hAnsi="华文仿宋" w:eastAsia="华文仿宋"/>
          <w:lang w:eastAsia="zh-CN"/>
        </w:rPr>
        <w:t>、</w:t>
      </w:r>
      <w:r>
        <w:rPr>
          <w:rFonts w:ascii="华文仿宋" w:hAnsi="华文仿宋" w:eastAsia="华文仿宋"/>
          <w:lang w:eastAsia="zh-CN"/>
        </w:rPr>
        <w:tab/>
      </w:r>
      <w:r>
        <w:rPr>
          <w:rFonts w:ascii="华文仿宋" w:hAnsi="华文仿宋" w:eastAsia="华文仿宋"/>
          <w:lang w:eastAsia="zh-CN"/>
        </w:rPr>
        <w:t>如采用本单位所不拥有的知识产权，本单位承诺在项目报价中已经包含合法获取该 知识产权的相关费用。</w:t>
      </w:r>
    </w:p>
    <w:p>
      <w:pPr>
        <w:pStyle w:val="28"/>
        <w:spacing w:line="360" w:lineRule="auto"/>
        <w:ind w:firstLine="0"/>
        <w:jc w:val="both"/>
        <w:rPr>
          <w:rFonts w:ascii="华文仿宋" w:hAnsi="华文仿宋" w:eastAsia="华文仿宋"/>
          <w:lang w:eastAsia="zh-CN"/>
        </w:rPr>
      </w:pPr>
      <w:r>
        <w:rPr>
          <w:rFonts w:ascii="华文仿宋" w:hAnsi="华文仿宋" w:eastAsia="华文仿宋"/>
          <w:b/>
          <w:bCs/>
          <w:lang w:eastAsia="zh-CN"/>
        </w:rPr>
        <w:t>注：</w:t>
      </w:r>
    </w:p>
    <w:p>
      <w:pPr>
        <w:pStyle w:val="28"/>
        <w:tabs>
          <w:tab w:val="left" w:pos="872"/>
        </w:tabs>
        <w:spacing w:line="360" w:lineRule="auto"/>
        <w:ind w:firstLine="480"/>
        <w:jc w:val="both"/>
        <w:rPr>
          <w:rFonts w:ascii="华文仿宋" w:hAnsi="华文仿宋" w:eastAsia="华文仿宋"/>
          <w:lang w:eastAsia="zh-CN"/>
        </w:rPr>
      </w:pPr>
      <w:bookmarkStart w:id="273" w:name="bookmark294"/>
      <w:r>
        <w:rPr>
          <w:rFonts w:ascii="华文仿宋" w:hAnsi="华文仿宋" w:eastAsia="华文仿宋" w:cs="Times New Roman"/>
          <w:lang w:eastAsia="zh-CN"/>
        </w:rPr>
        <w:t>1</w:t>
      </w:r>
      <w:bookmarkEnd w:id="273"/>
      <w:r>
        <w:rPr>
          <w:rFonts w:ascii="华文仿宋" w:hAnsi="华文仿宋" w:eastAsia="华文仿宋"/>
          <w:b/>
          <w:bCs/>
          <w:lang w:eastAsia="zh-CN"/>
        </w:rPr>
        <w:t>、</w:t>
      </w:r>
      <w:r>
        <w:rPr>
          <w:rFonts w:ascii="华文仿宋" w:hAnsi="华文仿宋" w:eastAsia="华文仿宋"/>
          <w:b/>
          <w:bCs/>
          <w:lang w:eastAsia="zh-CN"/>
        </w:rPr>
        <w:tab/>
      </w:r>
      <w:r>
        <w:rPr>
          <w:rFonts w:ascii="华文仿宋" w:hAnsi="华文仿宋" w:eastAsia="华文仿宋"/>
          <w:b/>
          <w:bCs/>
          <w:lang w:eastAsia="zh-CN"/>
        </w:rPr>
        <w:t>本单位对上述承诺声明内容事项真实性负责，如经查实上述承诺声明的内容事项存 在虚假或未履行，本单位愿意接受以提供虚假材料谋取中标追求法律责任。</w:t>
      </w:r>
    </w:p>
    <w:p>
      <w:pPr>
        <w:pStyle w:val="28"/>
        <w:tabs>
          <w:tab w:val="left" w:pos="877"/>
        </w:tabs>
        <w:spacing w:after="1560" w:line="360" w:lineRule="auto"/>
        <w:ind w:firstLine="480"/>
        <w:jc w:val="both"/>
        <w:rPr>
          <w:rFonts w:ascii="华文仿宋" w:hAnsi="华文仿宋" w:eastAsia="华文仿宋"/>
          <w:lang w:eastAsia="zh-CN"/>
        </w:rPr>
      </w:pPr>
      <w:bookmarkStart w:id="274" w:name="bookmark295"/>
      <w:r>
        <w:rPr>
          <w:rFonts w:ascii="华文仿宋" w:hAnsi="华文仿宋" w:eastAsia="华文仿宋" w:cs="Times New Roman"/>
          <w:lang w:eastAsia="zh-CN"/>
        </w:rPr>
        <w:t>2</w:t>
      </w:r>
      <w:bookmarkEnd w:id="274"/>
      <w:r>
        <w:rPr>
          <w:rFonts w:ascii="华文仿宋" w:hAnsi="华文仿宋" w:eastAsia="华文仿宋"/>
          <w:b/>
          <w:bCs/>
          <w:lang w:eastAsia="zh-CN"/>
        </w:rPr>
        <w:t>、</w:t>
      </w:r>
      <w:r>
        <w:rPr>
          <w:rFonts w:ascii="华文仿宋" w:hAnsi="华文仿宋" w:eastAsia="华文仿宋"/>
          <w:b/>
          <w:bCs/>
          <w:lang w:eastAsia="zh-CN"/>
        </w:rPr>
        <w:tab/>
      </w:r>
      <w:r>
        <w:rPr>
          <w:rFonts w:ascii="华文仿宋" w:hAnsi="华文仿宋" w:eastAsia="华文仿宋"/>
          <w:b/>
          <w:bCs/>
          <w:lang w:eastAsia="zh-CN"/>
        </w:rPr>
        <w:t>如供应商承诺后，在发生知识产权纠纷，则全部责任由供应商负责。</w:t>
      </w:r>
    </w:p>
    <w:p>
      <w:pPr>
        <w:pStyle w:val="28"/>
        <w:spacing w:after="200" w:line="360" w:lineRule="auto"/>
        <w:ind w:firstLine="240"/>
        <w:rPr>
          <w:rFonts w:ascii="华文仿宋" w:hAnsi="华文仿宋" w:eastAsia="华文仿宋"/>
          <w:lang w:eastAsia="zh-CN"/>
        </w:rPr>
      </w:pPr>
      <w:r>
        <w:rPr>
          <w:rFonts w:ascii="华文仿宋" w:hAnsi="华文仿宋" w:eastAsia="华文仿宋"/>
          <w:lang w:eastAsia="zh-CN"/>
        </w:rPr>
        <w:t>供应商名称（加盖公章）：</w:t>
      </w:r>
    </w:p>
    <w:p>
      <w:pPr>
        <w:pStyle w:val="28"/>
        <w:spacing w:after="140" w:line="360" w:lineRule="auto"/>
        <w:ind w:firstLine="240"/>
        <w:rPr>
          <w:rFonts w:ascii="华文仿宋" w:hAnsi="华文仿宋" w:eastAsia="华文仿宋"/>
        </w:rPr>
      </w:pPr>
      <w:r>
        <w:rPr>
          <w:rFonts w:hint="eastAsia" w:ascii="华文仿宋" w:hAnsi="华文仿宋" w:eastAsia="华文仿宋"/>
          <w:sz w:val="28"/>
          <w:szCs w:val="28"/>
        </w:rPr>
        <w:t>日</w:t>
      </w:r>
      <w:r>
        <w:rPr>
          <w:rFonts w:ascii="华文仿宋" w:hAnsi="华文仿宋" w:eastAsia="华文仿宋"/>
        </w:rPr>
        <w:t>期：</w:t>
      </w:r>
      <w:r>
        <w:rPr>
          <w:rFonts w:ascii="华文仿宋" w:hAnsi="华文仿宋" w:eastAsia="华文仿宋"/>
          <w:lang w:val="en-US" w:bidi="en-US"/>
        </w:rPr>
        <w:t>XXXX</w:t>
      </w:r>
      <w:r>
        <w:rPr>
          <w:rFonts w:ascii="华文仿宋" w:hAnsi="华文仿宋" w:eastAsia="华文仿宋"/>
        </w:rPr>
        <w:t>年XX月XX日</w:t>
      </w:r>
      <w:r>
        <w:rPr>
          <w:rFonts w:ascii="华文仿宋" w:hAnsi="华文仿宋" w:eastAsia="华文仿宋"/>
        </w:rPr>
        <w:br w:type="page"/>
      </w:r>
    </w:p>
    <w:p>
      <w:pPr>
        <w:pStyle w:val="5"/>
        <w:spacing w:line="360" w:lineRule="auto"/>
        <w:rPr>
          <w:rFonts w:ascii="华文仿宋" w:hAnsi="华文仿宋" w:eastAsia="华文仿宋"/>
          <w:lang w:eastAsia="zh-CN"/>
        </w:rPr>
      </w:pPr>
      <w:bookmarkStart w:id="275" w:name="bookmark296"/>
      <w:bookmarkStart w:id="276" w:name="bookmark298"/>
      <w:bookmarkStart w:id="277" w:name="_Toc16895"/>
      <w:r>
        <w:rPr>
          <w:rFonts w:ascii="华文仿宋" w:hAnsi="华文仿宋" w:eastAsia="华文仿宋"/>
          <w:lang w:eastAsia="zh-CN"/>
        </w:rPr>
        <w:t>格式</w:t>
      </w:r>
      <w:r>
        <w:rPr>
          <w:rFonts w:ascii="华文仿宋" w:hAnsi="华文仿宋" w:eastAsia="华文仿宋"/>
          <w:sz w:val="32"/>
          <w:lang w:val="zh-CN" w:eastAsia="zh-CN" w:bidi="zh-CN"/>
        </w:rPr>
        <w:t>14</w:t>
      </w:r>
      <w:r>
        <w:rPr>
          <w:rFonts w:ascii="华文仿宋" w:hAnsi="华文仿宋" w:eastAsia="华文仿宋"/>
          <w:lang w:eastAsia="zh-CN"/>
        </w:rPr>
        <w:t>技术</w:t>
      </w:r>
      <w:r>
        <w:rPr>
          <w:rFonts w:ascii="华文仿宋" w:hAnsi="华文仿宋" w:eastAsia="华文仿宋"/>
          <w:lang w:val="zh-CN" w:eastAsia="zh-CN" w:bidi="zh-CN"/>
        </w:rPr>
        <w:t>/</w:t>
      </w:r>
      <w:r>
        <w:rPr>
          <w:rFonts w:ascii="华文仿宋" w:hAnsi="华文仿宋" w:eastAsia="华文仿宋"/>
          <w:lang w:eastAsia="zh-CN"/>
        </w:rPr>
        <w:t>服务要求应答表（实质性要求）</w:t>
      </w:r>
      <w:bookmarkEnd w:id="275"/>
      <w:bookmarkEnd w:id="276"/>
      <w:bookmarkEnd w:id="277"/>
    </w:p>
    <w:p>
      <w:pPr>
        <w:pStyle w:val="28"/>
        <w:spacing w:after="260" w:line="360" w:lineRule="auto"/>
        <w:ind w:firstLine="0"/>
        <w:jc w:val="center"/>
        <w:rPr>
          <w:rFonts w:ascii="华文仿宋" w:hAnsi="华文仿宋" w:eastAsia="华文仿宋"/>
          <w:lang w:eastAsia="zh-CN"/>
        </w:rPr>
      </w:pPr>
      <w:r>
        <w:rPr>
          <w:rFonts w:ascii="华文仿宋" w:hAnsi="华文仿宋" w:eastAsia="华文仿宋"/>
          <w:lang w:eastAsia="zh-CN"/>
        </w:rPr>
        <w:t>技术/服务要求应答表</w:t>
      </w:r>
    </w:p>
    <w:p>
      <w:pPr>
        <w:pStyle w:val="46"/>
        <w:spacing w:after="180" w:line="360" w:lineRule="auto"/>
        <w:ind w:left="586"/>
        <w:rPr>
          <w:rFonts w:ascii="华文仿宋" w:hAnsi="华文仿宋" w:eastAsia="华文仿宋"/>
          <w:lang w:eastAsia="zh-CN"/>
        </w:rPr>
      </w:pPr>
      <w:r>
        <w:rPr>
          <w:rFonts w:ascii="华文仿宋" w:hAnsi="华文仿宋" w:eastAsia="华文仿宋"/>
          <w:lang w:eastAsia="zh-CN"/>
        </w:rPr>
        <w:t>项目名称：</w:t>
      </w:r>
    </w:p>
    <w:p>
      <w:pPr>
        <w:pStyle w:val="46"/>
        <w:spacing w:after="0" w:line="360" w:lineRule="auto"/>
        <w:ind w:left="586"/>
        <w:rPr>
          <w:rFonts w:ascii="华文仿宋" w:hAnsi="华文仿宋" w:eastAsia="华文仿宋"/>
        </w:rPr>
      </w:pPr>
      <w:r>
        <w:rPr>
          <w:rFonts w:ascii="华文仿宋" w:hAnsi="华文仿宋" w:eastAsia="华文仿宋"/>
        </w:rPr>
        <w:t>项目编号：</w:t>
      </w:r>
    </w:p>
    <w:tbl>
      <w:tblPr>
        <w:tblStyle w:val="13"/>
        <w:tblW w:w="0" w:type="auto"/>
        <w:jc w:val="center"/>
        <w:tblLayout w:type="fixed"/>
        <w:tblCellMar>
          <w:top w:w="0" w:type="dxa"/>
          <w:left w:w="10" w:type="dxa"/>
          <w:bottom w:w="0" w:type="dxa"/>
          <w:right w:w="10" w:type="dxa"/>
        </w:tblCellMar>
      </w:tblPr>
      <w:tblGrid>
        <w:gridCol w:w="1310"/>
        <w:gridCol w:w="4733"/>
        <w:gridCol w:w="3773"/>
      </w:tblGrid>
      <w:tr>
        <w:tblPrEx>
          <w:tblCellMar>
            <w:top w:w="0" w:type="dxa"/>
            <w:left w:w="10" w:type="dxa"/>
            <w:bottom w:w="0" w:type="dxa"/>
            <w:right w:w="10" w:type="dxa"/>
          </w:tblCellMar>
        </w:tblPrEx>
        <w:trPr>
          <w:trHeight w:val="1421" w:hRule="exact"/>
          <w:jc w:val="center"/>
        </w:trPr>
        <w:tc>
          <w:tcPr>
            <w:tcW w:w="1310" w:type="dxa"/>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序号</w:t>
            </w:r>
          </w:p>
        </w:tc>
        <w:tc>
          <w:tcPr>
            <w:tcW w:w="4733" w:type="dxa"/>
            <w:tcBorders>
              <w:top w:val="single" w:color="auto" w:sz="4" w:space="0"/>
              <w:left w:val="single" w:color="auto" w:sz="4" w:space="0"/>
            </w:tcBorders>
            <w:shd w:val="clear" w:color="auto" w:fill="FFFFFF"/>
            <w:vAlign w:val="center"/>
          </w:tcPr>
          <w:p>
            <w:pPr>
              <w:pStyle w:val="30"/>
              <w:spacing w:after="200" w:line="360" w:lineRule="auto"/>
              <w:ind w:firstLine="0"/>
              <w:jc w:val="center"/>
              <w:rPr>
                <w:rFonts w:ascii="华文仿宋" w:hAnsi="华文仿宋" w:eastAsia="华文仿宋"/>
                <w:lang w:eastAsia="zh-CN"/>
              </w:rPr>
            </w:pPr>
            <w:r>
              <w:rPr>
                <w:rFonts w:ascii="华文仿宋" w:hAnsi="华文仿宋" w:eastAsia="华文仿宋"/>
                <w:lang w:eastAsia="zh-CN"/>
              </w:rPr>
              <w:t>单一来源采购文件要求</w:t>
            </w:r>
          </w:p>
          <w:p>
            <w:pPr>
              <w:pStyle w:val="30"/>
              <w:spacing w:after="200" w:line="360" w:lineRule="auto"/>
              <w:ind w:firstLine="0"/>
              <w:jc w:val="center"/>
              <w:rPr>
                <w:rFonts w:ascii="华文仿宋" w:hAnsi="华文仿宋" w:eastAsia="华文仿宋"/>
                <w:lang w:eastAsia="zh-CN"/>
              </w:rPr>
            </w:pPr>
            <w:r>
              <w:rPr>
                <w:rFonts w:ascii="华文仿宋" w:hAnsi="华文仿宋" w:eastAsia="华文仿宋"/>
                <w:lang w:eastAsia="zh-CN"/>
              </w:rPr>
              <w:t>（详见单一来源采购文件第四章）</w:t>
            </w:r>
          </w:p>
        </w:tc>
        <w:tc>
          <w:tcPr>
            <w:tcW w:w="3773" w:type="dxa"/>
            <w:tcBorders>
              <w:top w:val="single" w:color="auto" w:sz="4" w:space="0"/>
              <w:left w:val="single" w:color="auto" w:sz="4" w:space="0"/>
              <w:righ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响应的应答情况</w:t>
            </w:r>
          </w:p>
        </w:tc>
      </w:tr>
      <w:tr>
        <w:tblPrEx>
          <w:tblCellMar>
            <w:top w:w="0" w:type="dxa"/>
            <w:left w:w="10" w:type="dxa"/>
            <w:bottom w:w="0" w:type="dxa"/>
            <w:right w:w="10" w:type="dxa"/>
          </w:tblCellMar>
        </w:tblPrEx>
        <w:trPr>
          <w:trHeight w:val="475" w:hRule="exact"/>
          <w:jc w:val="center"/>
        </w:trPr>
        <w:tc>
          <w:tcPr>
            <w:tcW w:w="1310" w:type="dxa"/>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1</w:t>
            </w:r>
          </w:p>
        </w:tc>
        <w:tc>
          <w:tcPr>
            <w:tcW w:w="4733"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3773"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80" w:hRule="exact"/>
          <w:jc w:val="center"/>
        </w:trPr>
        <w:tc>
          <w:tcPr>
            <w:tcW w:w="1310" w:type="dxa"/>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2</w:t>
            </w:r>
          </w:p>
        </w:tc>
        <w:tc>
          <w:tcPr>
            <w:tcW w:w="4733"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3773"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80" w:hRule="exact"/>
          <w:jc w:val="center"/>
        </w:trPr>
        <w:tc>
          <w:tcPr>
            <w:tcW w:w="1310" w:type="dxa"/>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3</w:t>
            </w:r>
          </w:p>
        </w:tc>
        <w:tc>
          <w:tcPr>
            <w:tcW w:w="4733"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3773"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75" w:hRule="exact"/>
          <w:jc w:val="center"/>
        </w:trPr>
        <w:tc>
          <w:tcPr>
            <w:tcW w:w="1310" w:type="dxa"/>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4</w:t>
            </w:r>
          </w:p>
        </w:tc>
        <w:tc>
          <w:tcPr>
            <w:tcW w:w="4733"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3773"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80" w:hRule="exact"/>
          <w:jc w:val="center"/>
        </w:trPr>
        <w:tc>
          <w:tcPr>
            <w:tcW w:w="1310" w:type="dxa"/>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5</w:t>
            </w:r>
          </w:p>
        </w:tc>
        <w:tc>
          <w:tcPr>
            <w:tcW w:w="4733"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3773"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75" w:hRule="exact"/>
          <w:jc w:val="center"/>
        </w:trPr>
        <w:tc>
          <w:tcPr>
            <w:tcW w:w="1310" w:type="dxa"/>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6</w:t>
            </w:r>
          </w:p>
        </w:tc>
        <w:tc>
          <w:tcPr>
            <w:tcW w:w="4733"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3773"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80" w:hRule="exact"/>
          <w:jc w:val="center"/>
        </w:trPr>
        <w:tc>
          <w:tcPr>
            <w:tcW w:w="1310" w:type="dxa"/>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7</w:t>
            </w:r>
          </w:p>
        </w:tc>
        <w:tc>
          <w:tcPr>
            <w:tcW w:w="4733"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3773"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75" w:hRule="exact"/>
          <w:jc w:val="center"/>
        </w:trPr>
        <w:tc>
          <w:tcPr>
            <w:tcW w:w="1310" w:type="dxa"/>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8</w:t>
            </w:r>
          </w:p>
        </w:tc>
        <w:tc>
          <w:tcPr>
            <w:tcW w:w="4733"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3773"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85" w:hRule="exact"/>
          <w:jc w:val="center"/>
        </w:trPr>
        <w:tc>
          <w:tcPr>
            <w:tcW w:w="1310" w:type="dxa"/>
            <w:tcBorders>
              <w:top w:val="single" w:color="auto" w:sz="4" w:space="0"/>
              <w:left w:val="single" w:color="auto" w:sz="4" w:space="0"/>
              <w:bottom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9</w:t>
            </w:r>
          </w:p>
        </w:tc>
        <w:tc>
          <w:tcPr>
            <w:tcW w:w="4733" w:type="dxa"/>
            <w:tcBorders>
              <w:top w:val="single" w:color="auto" w:sz="4" w:space="0"/>
              <w:left w:val="single" w:color="auto" w:sz="4" w:space="0"/>
              <w:bottom w:val="single" w:color="auto" w:sz="4" w:space="0"/>
            </w:tcBorders>
            <w:shd w:val="clear" w:color="auto" w:fill="FFFFFF"/>
          </w:tcPr>
          <w:p>
            <w:pPr>
              <w:spacing w:line="360" w:lineRule="auto"/>
              <w:rPr>
                <w:rFonts w:ascii="华文仿宋" w:hAnsi="华文仿宋" w:eastAsia="华文仿宋"/>
                <w:sz w:val="10"/>
                <w:szCs w:val="10"/>
              </w:rPr>
            </w:pPr>
          </w:p>
        </w:tc>
        <w:tc>
          <w:tcPr>
            <w:tcW w:w="3773"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bl>
    <w:p>
      <w:pPr>
        <w:pStyle w:val="46"/>
        <w:spacing w:after="0" w:line="360" w:lineRule="auto"/>
        <w:ind w:left="586"/>
        <w:rPr>
          <w:rFonts w:ascii="华文仿宋" w:hAnsi="华文仿宋" w:eastAsia="华文仿宋"/>
          <w:lang w:eastAsia="zh-CN"/>
        </w:rPr>
      </w:pPr>
      <w:r>
        <w:rPr>
          <w:rFonts w:ascii="华文仿宋" w:hAnsi="华文仿宋" w:eastAsia="华文仿宋"/>
          <w:lang w:eastAsia="zh-CN"/>
        </w:rPr>
        <w:t>注：供应商根据单一来源采购文件要求据实逐条填写，不得虚假响应，虚假响应的，其</w:t>
      </w:r>
    </w:p>
    <w:p>
      <w:pPr>
        <w:spacing w:after="179" w:line="360" w:lineRule="auto"/>
        <w:rPr>
          <w:rFonts w:ascii="华文仿宋" w:hAnsi="华文仿宋" w:eastAsia="华文仿宋"/>
          <w:lang w:eastAsia="zh-CN"/>
        </w:rPr>
      </w:pPr>
    </w:p>
    <w:p>
      <w:pPr>
        <w:pStyle w:val="28"/>
        <w:spacing w:after="640" w:line="360" w:lineRule="auto"/>
        <w:ind w:firstLine="0"/>
        <w:rPr>
          <w:rFonts w:ascii="华文仿宋" w:hAnsi="华文仿宋" w:eastAsia="华文仿宋"/>
          <w:lang w:eastAsia="zh-CN"/>
        </w:rPr>
      </w:pPr>
      <w:r>
        <w:rPr>
          <w:rFonts w:ascii="华文仿宋" w:hAnsi="华文仿宋" w:eastAsia="华文仿宋"/>
          <w:lang w:eastAsia="zh-CN"/>
        </w:rPr>
        <w:t>报价文件无效并按规定追究其相关责任。</w:t>
      </w:r>
    </w:p>
    <w:p>
      <w:pPr>
        <w:pStyle w:val="28"/>
        <w:spacing w:after="180" w:line="360" w:lineRule="auto"/>
        <w:ind w:firstLine="580"/>
        <w:rPr>
          <w:rFonts w:ascii="华文仿宋" w:hAnsi="华文仿宋" w:eastAsia="华文仿宋"/>
          <w:lang w:eastAsia="zh-CN"/>
        </w:rPr>
      </w:pPr>
      <w:r>
        <w:rPr>
          <w:rFonts w:ascii="华文仿宋" w:hAnsi="华文仿宋" w:eastAsia="华文仿宋"/>
          <w:lang w:eastAsia="zh-CN"/>
        </w:rPr>
        <w:t>供应商名称（加盖公章）：</w:t>
      </w:r>
    </w:p>
    <w:p>
      <w:pPr>
        <w:pStyle w:val="28"/>
        <w:spacing w:after="180" w:line="360" w:lineRule="auto"/>
        <w:ind w:firstLine="580"/>
        <w:rPr>
          <w:rFonts w:ascii="华文仿宋" w:hAnsi="华文仿宋" w:eastAsia="华文仿宋"/>
          <w:lang w:eastAsia="zh-CN"/>
        </w:rPr>
      </w:pPr>
      <w:r>
        <w:rPr>
          <w:rFonts w:ascii="华文仿宋" w:hAnsi="华文仿宋" w:eastAsia="华文仿宋"/>
          <w:lang w:eastAsia="zh-CN"/>
        </w:rPr>
        <w:t>法定代表人/负责人或授权代表（签字）：</w:t>
      </w:r>
    </w:p>
    <w:p>
      <w:pPr>
        <w:pStyle w:val="28"/>
        <w:spacing w:after="220" w:line="360" w:lineRule="auto"/>
        <w:ind w:firstLine="580"/>
        <w:rPr>
          <w:rFonts w:ascii="华文仿宋" w:hAnsi="华文仿宋" w:eastAsia="华文仿宋"/>
          <w:sz w:val="28"/>
          <w:szCs w:val="28"/>
        </w:rPr>
      </w:pPr>
      <w:r>
        <w:rPr>
          <w:rFonts w:ascii="华文仿宋" w:hAnsi="华文仿宋" w:eastAsia="华文仿宋"/>
        </w:rPr>
        <w:t>日期：XXX年XXX月XXX</w:t>
      </w:r>
      <w:r>
        <w:rPr>
          <w:rFonts w:ascii="华文仿宋" w:hAnsi="华文仿宋" w:eastAsia="华文仿宋"/>
        </w:rPr>
        <w:br w:type="page"/>
      </w:r>
    </w:p>
    <w:p>
      <w:pPr>
        <w:pStyle w:val="5"/>
        <w:spacing w:line="360" w:lineRule="auto"/>
        <w:rPr>
          <w:rFonts w:ascii="华文仿宋" w:hAnsi="华文仿宋" w:eastAsia="华文仿宋"/>
          <w:lang w:eastAsia="zh-CN"/>
        </w:rPr>
      </w:pPr>
      <w:bookmarkStart w:id="278" w:name="bookmark301"/>
      <w:bookmarkStart w:id="279" w:name="bookmark299"/>
      <w:bookmarkStart w:id="280" w:name="_Toc6906"/>
      <w:r>
        <w:rPr>
          <w:rFonts w:ascii="华文仿宋" w:hAnsi="华文仿宋" w:eastAsia="华文仿宋"/>
          <w:lang w:eastAsia="zh-CN"/>
        </w:rPr>
        <w:t>格式</w:t>
      </w:r>
      <w:r>
        <w:rPr>
          <w:rFonts w:ascii="华文仿宋" w:hAnsi="华文仿宋" w:eastAsia="华文仿宋"/>
          <w:sz w:val="32"/>
          <w:lang w:eastAsia="zh-CN"/>
        </w:rPr>
        <w:t>15</w:t>
      </w:r>
      <w:r>
        <w:rPr>
          <w:rFonts w:ascii="华文仿宋" w:hAnsi="华文仿宋" w:eastAsia="华文仿宋"/>
          <w:lang w:eastAsia="zh-CN"/>
        </w:rPr>
        <w:t>商务应答表（实质性要求）</w:t>
      </w:r>
      <w:bookmarkEnd w:id="278"/>
      <w:bookmarkEnd w:id="279"/>
      <w:bookmarkEnd w:id="280"/>
    </w:p>
    <w:p>
      <w:pPr>
        <w:pStyle w:val="28"/>
        <w:spacing w:after="280" w:line="360" w:lineRule="auto"/>
        <w:ind w:firstLine="0"/>
        <w:jc w:val="center"/>
        <w:rPr>
          <w:rFonts w:ascii="华文仿宋" w:hAnsi="华文仿宋" w:eastAsia="华文仿宋"/>
          <w:lang w:eastAsia="zh-CN"/>
        </w:rPr>
      </w:pPr>
      <w:r>
        <w:rPr>
          <w:rFonts w:ascii="华文仿宋" w:hAnsi="华文仿宋" w:eastAsia="华文仿宋"/>
          <w:lang w:eastAsia="zh-CN"/>
        </w:rPr>
        <w:t>商务应答表</w:t>
      </w:r>
    </w:p>
    <w:p>
      <w:pPr>
        <w:pStyle w:val="46"/>
        <w:spacing w:after="180" w:line="360" w:lineRule="auto"/>
        <w:ind w:left="581"/>
        <w:rPr>
          <w:rFonts w:ascii="华文仿宋" w:hAnsi="华文仿宋" w:eastAsia="华文仿宋"/>
          <w:lang w:eastAsia="zh-CN"/>
        </w:rPr>
      </w:pPr>
      <w:r>
        <w:rPr>
          <w:rFonts w:ascii="华文仿宋" w:hAnsi="华文仿宋" w:eastAsia="华文仿宋"/>
          <w:lang w:eastAsia="zh-CN"/>
        </w:rPr>
        <w:t>项目名称：</w:t>
      </w:r>
    </w:p>
    <w:p>
      <w:pPr>
        <w:pStyle w:val="46"/>
        <w:spacing w:after="0" w:line="360" w:lineRule="auto"/>
        <w:ind w:left="581"/>
        <w:rPr>
          <w:rFonts w:ascii="华文仿宋" w:hAnsi="华文仿宋" w:eastAsia="华文仿宋"/>
          <w:lang w:eastAsia="zh-CN"/>
        </w:rPr>
      </w:pPr>
      <w:r>
        <w:rPr>
          <w:rFonts w:ascii="华文仿宋" w:hAnsi="华文仿宋" w:eastAsia="华文仿宋"/>
          <w:lang w:eastAsia="zh-CN"/>
        </w:rPr>
        <w:t>项目编号：</w:t>
      </w:r>
    </w:p>
    <w:tbl>
      <w:tblPr>
        <w:tblStyle w:val="13"/>
        <w:tblW w:w="0" w:type="auto"/>
        <w:jc w:val="center"/>
        <w:tblLayout w:type="fixed"/>
        <w:tblCellMar>
          <w:top w:w="0" w:type="dxa"/>
          <w:left w:w="10" w:type="dxa"/>
          <w:bottom w:w="0" w:type="dxa"/>
          <w:right w:w="10" w:type="dxa"/>
        </w:tblCellMar>
      </w:tblPr>
      <w:tblGrid>
        <w:gridCol w:w="979"/>
        <w:gridCol w:w="4282"/>
        <w:gridCol w:w="4546"/>
      </w:tblGrid>
      <w:tr>
        <w:tblPrEx>
          <w:tblCellMar>
            <w:top w:w="0" w:type="dxa"/>
            <w:left w:w="10" w:type="dxa"/>
            <w:bottom w:w="0" w:type="dxa"/>
            <w:right w:w="10" w:type="dxa"/>
          </w:tblCellMar>
        </w:tblPrEx>
        <w:trPr>
          <w:trHeight w:val="1421" w:hRule="exact"/>
          <w:jc w:val="center"/>
        </w:trPr>
        <w:tc>
          <w:tcPr>
            <w:tcW w:w="979" w:type="dxa"/>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序号</w:t>
            </w:r>
          </w:p>
        </w:tc>
        <w:tc>
          <w:tcPr>
            <w:tcW w:w="4282" w:type="dxa"/>
            <w:tcBorders>
              <w:top w:val="single" w:color="auto" w:sz="4" w:space="0"/>
              <w:left w:val="single" w:color="auto" w:sz="4" w:space="0"/>
            </w:tcBorders>
            <w:shd w:val="clear" w:color="auto" w:fill="FFFFFF"/>
            <w:vAlign w:val="center"/>
          </w:tcPr>
          <w:p>
            <w:pPr>
              <w:pStyle w:val="30"/>
              <w:spacing w:after="200" w:line="360" w:lineRule="auto"/>
              <w:ind w:firstLine="0"/>
              <w:jc w:val="center"/>
              <w:rPr>
                <w:rFonts w:ascii="华文仿宋" w:hAnsi="华文仿宋" w:eastAsia="华文仿宋"/>
                <w:lang w:eastAsia="zh-CN"/>
              </w:rPr>
            </w:pPr>
            <w:r>
              <w:rPr>
                <w:rFonts w:ascii="华文仿宋" w:hAnsi="华文仿宋" w:eastAsia="华文仿宋"/>
                <w:lang w:eastAsia="zh-CN"/>
              </w:rPr>
              <w:t>单一来源采购文件要求</w:t>
            </w:r>
          </w:p>
          <w:p>
            <w:pPr>
              <w:pStyle w:val="30"/>
              <w:spacing w:after="200" w:line="360" w:lineRule="auto"/>
              <w:ind w:firstLine="0"/>
              <w:jc w:val="center"/>
              <w:rPr>
                <w:rFonts w:ascii="华文仿宋" w:hAnsi="华文仿宋" w:eastAsia="华文仿宋"/>
                <w:lang w:eastAsia="zh-CN"/>
              </w:rPr>
            </w:pPr>
            <w:r>
              <w:rPr>
                <w:rFonts w:ascii="华文仿宋" w:hAnsi="华文仿宋" w:eastAsia="华文仿宋"/>
                <w:lang w:eastAsia="zh-CN"/>
              </w:rPr>
              <w:t>（详见单一来源采购文件第四章）</w:t>
            </w:r>
          </w:p>
        </w:tc>
        <w:tc>
          <w:tcPr>
            <w:tcW w:w="4546" w:type="dxa"/>
            <w:tcBorders>
              <w:top w:val="single" w:color="auto" w:sz="4" w:space="0"/>
              <w:left w:val="single" w:color="auto" w:sz="4" w:space="0"/>
              <w:righ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响应的应答情况</w:t>
            </w:r>
          </w:p>
        </w:tc>
      </w:tr>
      <w:tr>
        <w:tblPrEx>
          <w:tblCellMar>
            <w:top w:w="0" w:type="dxa"/>
            <w:left w:w="10" w:type="dxa"/>
            <w:bottom w:w="0" w:type="dxa"/>
            <w:right w:w="10" w:type="dxa"/>
          </w:tblCellMar>
        </w:tblPrEx>
        <w:trPr>
          <w:trHeight w:val="557" w:hRule="exact"/>
          <w:jc w:val="center"/>
        </w:trPr>
        <w:tc>
          <w:tcPr>
            <w:tcW w:w="979" w:type="dxa"/>
            <w:tcBorders>
              <w:top w:val="single" w:color="auto" w:sz="4" w:space="0"/>
              <w:left w:val="single" w:color="auto" w:sz="4" w:space="0"/>
            </w:tcBorders>
            <w:shd w:val="clear" w:color="auto" w:fill="FFFFFF"/>
            <w:vAlign w:val="center"/>
          </w:tcPr>
          <w:p>
            <w:pPr>
              <w:pStyle w:val="30"/>
              <w:spacing w:line="360" w:lineRule="auto"/>
              <w:ind w:firstLine="420"/>
              <w:rPr>
                <w:rFonts w:ascii="华文仿宋" w:hAnsi="华文仿宋" w:eastAsia="华文仿宋"/>
              </w:rPr>
            </w:pPr>
            <w:r>
              <w:rPr>
                <w:rFonts w:ascii="华文仿宋" w:hAnsi="华文仿宋" w:eastAsia="华文仿宋"/>
              </w:rPr>
              <w:t>1</w:t>
            </w:r>
          </w:p>
        </w:tc>
        <w:tc>
          <w:tcPr>
            <w:tcW w:w="4282"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4546"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562" w:hRule="exact"/>
          <w:jc w:val="center"/>
        </w:trPr>
        <w:tc>
          <w:tcPr>
            <w:tcW w:w="979" w:type="dxa"/>
            <w:tcBorders>
              <w:top w:val="single" w:color="auto" w:sz="4" w:space="0"/>
              <w:left w:val="single" w:color="auto" w:sz="4" w:space="0"/>
            </w:tcBorders>
            <w:shd w:val="clear" w:color="auto" w:fill="FFFFFF"/>
            <w:vAlign w:val="center"/>
          </w:tcPr>
          <w:p>
            <w:pPr>
              <w:pStyle w:val="30"/>
              <w:spacing w:line="360" w:lineRule="auto"/>
              <w:ind w:firstLine="420"/>
              <w:rPr>
                <w:rFonts w:ascii="华文仿宋" w:hAnsi="华文仿宋" w:eastAsia="华文仿宋"/>
              </w:rPr>
            </w:pPr>
            <w:r>
              <w:rPr>
                <w:rFonts w:ascii="华文仿宋" w:hAnsi="华文仿宋" w:eastAsia="华文仿宋"/>
              </w:rPr>
              <w:t>2</w:t>
            </w:r>
          </w:p>
        </w:tc>
        <w:tc>
          <w:tcPr>
            <w:tcW w:w="4282"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4546"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557" w:hRule="exact"/>
          <w:jc w:val="center"/>
        </w:trPr>
        <w:tc>
          <w:tcPr>
            <w:tcW w:w="979" w:type="dxa"/>
            <w:tcBorders>
              <w:top w:val="single" w:color="auto" w:sz="4" w:space="0"/>
              <w:left w:val="single" w:color="auto" w:sz="4" w:space="0"/>
            </w:tcBorders>
            <w:shd w:val="clear" w:color="auto" w:fill="FFFFFF"/>
            <w:vAlign w:val="center"/>
          </w:tcPr>
          <w:p>
            <w:pPr>
              <w:pStyle w:val="30"/>
              <w:spacing w:line="360" w:lineRule="auto"/>
              <w:ind w:firstLine="420"/>
              <w:rPr>
                <w:rFonts w:ascii="华文仿宋" w:hAnsi="华文仿宋" w:eastAsia="华文仿宋"/>
              </w:rPr>
            </w:pPr>
            <w:r>
              <w:rPr>
                <w:rFonts w:ascii="华文仿宋" w:hAnsi="华文仿宋" w:eastAsia="华文仿宋"/>
              </w:rPr>
              <w:t>3</w:t>
            </w:r>
          </w:p>
        </w:tc>
        <w:tc>
          <w:tcPr>
            <w:tcW w:w="4282"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4546"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562" w:hRule="exact"/>
          <w:jc w:val="center"/>
        </w:trPr>
        <w:tc>
          <w:tcPr>
            <w:tcW w:w="979" w:type="dxa"/>
            <w:tcBorders>
              <w:top w:val="single" w:color="auto" w:sz="4" w:space="0"/>
              <w:left w:val="single" w:color="auto" w:sz="4" w:space="0"/>
            </w:tcBorders>
            <w:shd w:val="clear" w:color="auto" w:fill="FFFFFF"/>
            <w:vAlign w:val="center"/>
          </w:tcPr>
          <w:p>
            <w:pPr>
              <w:pStyle w:val="30"/>
              <w:spacing w:line="360" w:lineRule="auto"/>
              <w:ind w:firstLine="420"/>
              <w:rPr>
                <w:rFonts w:ascii="华文仿宋" w:hAnsi="华文仿宋" w:eastAsia="华文仿宋"/>
              </w:rPr>
            </w:pPr>
            <w:r>
              <w:rPr>
                <w:rFonts w:ascii="华文仿宋" w:hAnsi="华文仿宋" w:eastAsia="华文仿宋"/>
              </w:rPr>
              <w:t>4</w:t>
            </w:r>
          </w:p>
        </w:tc>
        <w:tc>
          <w:tcPr>
            <w:tcW w:w="4282"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4546"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576" w:hRule="exact"/>
          <w:jc w:val="center"/>
        </w:trPr>
        <w:tc>
          <w:tcPr>
            <w:tcW w:w="979" w:type="dxa"/>
            <w:tcBorders>
              <w:top w:val="single" w:color="auto" w:sz="4" w:space="0"/>
              <w:left w:val="single" w:color="auto" w:sz="4" w:space="0"/>
              <w:bottom w:val="single" w:color="auto" w:sz="4" w:space="0"/>
            </w:tcBorders>
            <w:shd w:val="clear" w:color="auto" w:fill="FFFFFF"/>
            <w:vAlign w:val="center"/>
          </w:tcPr>
          <w:p>
            <w:pPr>
              <w:pStyle w:val="30"/>
              <w:spacing w:line="360" w:lineRule="auto"/>
              <w:ind w:firstLine="420"/>
              <w:rPr>
                <w:rFonts w:ascii="华文仿宋" w:hAnsi="华文仿宋" w:eastAsia="华文仿宋"/>
              </w:rPr>
            </w:pPr>
            <w:r>
              <w:rPr>
                <w:rFonts w:ascii="华文仿宋" w:hAnsi="华文仿宋" w:eastAsia="华文仿宋"/>
              </w:rPr>
              <w:t>5</w:t>
            </w:r>
          </w:p>
        </w:tc>
        <w:tc>
          <w:tcPr>
            <w:tcW w:w="4282" w:type="dxa"/>
            <w:tcBorders>
              <w:top w:val="single" w:color="auto" w:sz="4" w:space="0"/>
              <w:left w:val="single" w:color="auto" w:sz="4" w:space="0"/>
              <w:bottom w:val="single" w:color="auto" w:sz="4" w:space="0"/>
            </w:tcBorders>
            <w:shd w:val="clear" w:color="auto" w:fill="FFFFFF"/>
          </w:tcPr>
          <w:p>
            <w:pPr>
              <w:spacing w:line="360" w:lineRule="auto"/>
              <w:rPr>
                <w:rFonts w:ascii="华文仿宋" w:hAnsi="华文仿宋" w:eastAsia="华文仿宋"/>
                <w:sz w:val="10"/>
                <w:szCs w:val="10"/>
              </w:rPr>
            </w:pPr>
          </w:p>
        </w:tc>
        <w:tc>
          <w:tcPr>
            <w:tcW w:w="4546"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bl>
    <w:p>
      <w:pPr>
        <w:pStyle w:val="28"/>
        <w:spacing w:after="440" w:line="360" w:lineRule="auto"/>
        <w:ind w:firstLine="580"/>
        <w:rPr>
          <w:rFonts w:ascii="华文仿宋" w:hAnsi="华文仿宋" w:eastAsia="华文仿宋"/>
          <w:lang w:eastAsia="zh-CN"/>
        </w:rPr>
      </w:pPr>
      <w:r>
        <w:rPr>
          <w:rFonts w:ascii="华文仿宋" w:hAnsi="华文仿宋" w:eastAsia="华文仿宋"/>
          <w:lang w:eastAsia="zh-CN"/>
        </w:rPr>
        <w:t>注：供应商必须据实填写，不得虚假响应，虚假响应的，其报价文件无效并按规定追究 其相关责任。</w:t>
      </w:r>
    </w:p>
    <w:p>
      <w:pPr>
        <w:pStyle w:val="28"/>
        <w:spacing w:after="220" w:line="360" w:lineRule="auto"/>
        <w:ind w:firstLine="580"/>
        <w:rPr>
          <w:rFonts w:ascii="华文仿宋" w:hAnsi="华文仿宋" w:eastAsia="华文仿宋"/>
          <w:lang w:eastAsia="zh-CN"/>
        </w:rPr>
      </w:pPr>
      <w:r>
        <w:rPr>
          <w:rFonts w:ascii="华文仿宋" w:hAnsi="华文仿宋" w:eastAsia="华文仿宋"/>
          <w:lang w:eastAsia="zh-CN"/>
        </w:rPr>
        <w:t>供应商名称（加盖公章）</w:t>
      </w:r>
    </w:p>
    <w:p>
      <w:pPr>
        <w:pStyle w:val="28"/>
        <w:spacing w:after="100" w:line="360" w:lineRule="auto"/>
        <w:ind w:firstLine="580"/>
        <w:rPr>
          <w:rFonts w:ascii="华文仿宋" w:hAnsi="华文仿宋" w:eastAsia="华文仿宋"/>
          <w:lang w:eastAsia="zh-CN"/>
        </w:rPr>
      </w:pPr>
      <w:r>
        <w:rPr>
          <w:rFonts w:ascii="华文仿宋" w:hAnsi="华文仿宋" w:eastAsia="华文仿宋"/>
          <w:lang w:eastAsia="zh-CN"/>
        </w:rPr>
        <w:t>法定代表人/负/或授权代表（签字）：</w:t>
      </w:r>
    </w:p>
    <w:p>
      <w:pPr>
        <w:pStyle w:val="28"/>
        <w:spacing w:after="280" w:line="360" w:lineRule="auto"/>
        <w:ind w:firstLine="560"/>
        <w:jc w:val="both"/>
        <w:rPr>
          <w:rFonts w:ascii="华文仿宋" w:hAnsi="华文仿宋" w:eastAsia="华文仿宋"/>
        </w:rPr>
      </w:pPr>
      <w:r>
        <w:rPr>
          <w:rFonts w:ascii="华文仿宋" w:hAnsi="华文仿宋" w:eastAsia="华文仿宋" w:cs="Times New Roman"/>
          <w:sz w:val="28"/>
          <w:szCs w:val="28"/>
        </w:rPr>
        <w:t xml:space="preserve">0 </w:t>
      </w:r>
      <w:r>
        <w:rPr>
          <w:rFonts w:ascii="华文仿宋" w:hAnsi="华文仿宋" w:eastAsia="华文仿宋"/>
        </w:rPr>
        <w:t>期：</w:t>
      </w:r>
      <w:r>
        <w:rPr>
          <w:rFonts w:ascii="华文仿宋" w:hAnsi="华文仿宋" w:eastAsia="华文仿宋"/>
          <w:lang w:val="en-US" w:bidi="en-US"/>
        </w:rPr>
        <w:t xml:space="preserve">XXXXX </w:t>
      </w:r>
      <w:r>
        <w:rPr>
          <w:rFonts w:ascii="华文仿宋" w:hAnsi="华文仿宋" w:eastAsia="华文仿宋"/>
        </w:rPr>
        <w:t xml:space="preserve">年 XXX 月 XXX </w:t>
      </w:r>
    </w:p>
    <w:p>
      <w:pPr>
        <w:spacing w:line="360" w:lineRule="auto"/>
        <w:rPr>
          <w:rFonts w:ascii="华文仿宋" w:hAnsi="华文仿宋" w:eastAsia="华文仿宋" w:cs="宋体"/>
          <w:lang w:val="zh-TW" w:eastAsia="zh-TW" w:bidi="zh-TW"/>
        </w:rPr>
      </w:pPr>
      <w:r>
        <w:rPr>
          <w:rFonts w:ascii="华文仿宋" w:hAnsi="华文仿宋" w:eastAsia="华文仿宋"/>
          <w:lang w:eastAsia="zh-TW"/>
        </w:rPr>
        <w:br w:type="page"/>
      </w:r>
    </w:p>
    <w:p>
      <w:pPr>
        <w:pStyle w:val="5"/>
        <w:spacing w:line="360" w:lineRule="auto"/>
        <w:rPr>
          <w:rFonts w:ascii="华文仿宋" w:hAnsi="华文仿宋" w:eastAsia="华文仿宋"/>
          <w:lang w:eastAsia="zh-CN"/>
        </w:rPr>
      </w:pPr>
      <w:bookmarkStart w:id="281" w:name="_Toc29520"/>
      <w:r>
        <w:rPr>
          <w:rFonts w:ascii="华文仿宋" w:hAnsi="华文仿宋" w:eastAsia="华文仿宋"/>
          <w:lang w:eastAsia="zh-CN"/>
        </w:rPr>
        <w:t>格式</w:t>
      </w:r>
      <w:r>
        <w:rPr>
          <w:rFonts w:ascii="华文仿宋" w:hAnsi="华文仿宋" w:eastAsia="华文仿宋"/>
          <w:sz w:val="32"/>
          <w:lang w:val="zh-CN" w:eastAsia="zh-CN" w:bidi="zh-CN"/>
        </w:rPr>
        <w:t>16</w:t>
      </w:r>
      <w:r>
        <w:rPr>
          <w:rFonts w:ascii="华文仿宋" w:hAnsi="华文仿宋" w:eastAsia="华文仿宋"/>
          <w:lang w:eastAsia="zh-CN"/>
        </w:rPr>
        <w:t>证明货物的合格性和符合采购文件规定的证明文件</w:t>
      </w:r>
      <w:bookmarkEnd w:id="281"/>
    </w:p>
    <w:p>
      <w:pPr>
        <w:spacing w:line="360" w:lineRule="auto"/>
        <w:rPr>
          <w:rFonts w:ascii="华文仿宋" w:hAnsi="华文仿宋" w:eastAsia="华文仿宋"/>
          <w:b/>
          <w:bCs/>
          <w:szCs w:val="32"/>
          <w:lang w:eastAsia="zh-CN"/>
        </w:rPr>
      </w:pPr>
      <w:r>
        <w:rPr>
          <w:rFonts w:ascii="华文仿宋" w:hAnsi="华文仿宋" w:eastAsia="华文仿宋"/>
          <w:lang w:eastAsia="zh-CN"/>
        </w:rPr>
        <w:br w:type="page"/>
      </w:r>
    </w:p>
    <w:p>
      <w:pPr>
        <w:pStyle w:val="5"/>
        <w:spacing w:line="360" w:lineRule="auto"/>
        <w:rPr>
          <w:rFonts w:ascii="华文仿宋" w:hAnsi="华文仿宋" w:eastAsia="华文仿宋"/>
          <w:lang w:eastAsia="zh-CN"/>
        </w:rPr>
      </w:pPr>
      <w:bookmarkStart w:id="282" w:name="_Toc2602"/>
      <w:r>
        <w:rPr>
          <w:rFonts w:ascii="华文仿宋" w:hAnsi="华文仿宋" w:eastAsia="华文仿宋"/>
          <w:lang w:eastAsia="zh-CN"/>
        </w:rPr>
        <w:t>格式</w:t>
      </w:r>
      <w:r>
        <w:rPr>
          <w:rFonts w:ascii="华文仿宋" w:hAnsi="华文仿宋" w:eastAsia="华文仿宋"/>
          <w:sz w:val="32"/>
          <w:lang w:eastAsia="zh-CN"/>
        </w:rPr>
        <w:t>17</w:t>
      </w:r>
      <w:r>
        <w:rPr>
          <w:rFonts w:ascii="华文仿宋" w:hAnsi="华文仿宋" w:eastAsia="华文仿宋"/>
          <w:lang w:eastAsia="zh-CN"/>
        </w:rPr>
        <w:t>供应商提供的采购标的成本、同类项目合同价格以及相关专利、 专有技术等情况说明</w:t>
      </w:r>
      <w:bookmarkEnd w:id="282"/>
    </w:p>
    <w:p>
      <w:pPr>
        <w:spacing w:line="360" w:lineRule="auto"/>
        <w:rPr>
          <w:rFonts w:ascii="华文仿宋" w:hAnsi="华文仿宋" w:eastAsia="华文仿宋"/>
          <w:b/>
          <w:bCs/>
          <w:szCs w:val="32"/>
          <w:lang w:eastAsia="zh-CN"/>
        </w:rPr>
      </w:pPr>
      <w:r>
        <w:rPr>
          <w:rFonts w:ascii="华文仿宋" w:hAnsi="华文仿宋" w:eastAsia="华文仿宋"/>
          <w:lang w:eastAsia="zh-CN"/>
        </w:rPr>
        <w:br w:type="page"/>
      </w:r>
    </w:p>
    <w:p>
      <w:pPr>
        <w:pStyle w:val="5"/>
        <w:spacing w:line="360" w:lineRule="auto"/>
        <w:rPr>
          <w:rFonts w:ascii="华文仿宋" w:hAnsi="华文仿宋" w:eastAsia="华文仿宋"/>
          <w:lang w:eastAsia="zh-CN"/>
        </w:rPr>
      </w:pPr>
      <w:bookmarkStart w:id="283" w:name="_Toc18680"/>
      <w:r>
        <w:rPr>
          <w:rFonts w:ascii="华文仿宋" w:hAnsi="华文仿宋" w:eastAsia="华文仿宋"/>
          <w:lang w:eastAsia="zh-CN"/>
        </w:rPr>
        <w:t>格式</w:t>
      </w:r>
      <w:r>
        <w:rPr>
          <w:rFonts w:ascii="华文仿宋" w:hAnsi="华文仿宋" w:eastAsia="华文仿宋"/>
          <w:sz w:val="32"/>
          <w:lang w:eastAsia="zh-CN"/>
        </w:rPr>
        <w:t>18</w:t>
      </w:r>
      <w:r>
        <w:rPr>
          <w:rFonts w:ascii="华文仿宋" w:hAnsi="华文仿宋" w:eastAsia="华文仿宋"/>
          <w:lang w:eastAsia="zh-CN"/>
        </w:rPr>
        <w:t>报价一览表封面格式</w:t>
      </w:r>
      <w:bookmarkEnd w:id="283"/>
    </w:p>
    <w:p>
      <w:pPr>
        <w:pStyle w:val="30"/>
        <w:spacing w:after="880" w:line="360" w:lineRule="auto"/>
        <w:ind w:firstLine="0"/>
        <w:jc w:val="center"/>
        <w:rPr>
          <w:rFonts w:ascii="华文仿宋" w:hAnsi="华文仿宋" w:eastAsia="华文仿宋"/>
          <w:sz w:val="54"/>
          <w:szCs w:val="54"/>
          <w:lang w:eastAsia="zh-CN"/>
        </w:rPr>
      </w:pPr>
      <w:r>
        <w:rPr>
          <w:rFonts w:ascii="华文仿宋" w:hAnsi="华文仿宋" w:eastAsia="华文仿宋"/>
          <w:sz w:val="54"/>
          <w:szCs w:val="54"/>
          <w:lang w:eastAsia="zh-CN"/>
        </w:rPr>
        <w:t>报价一览表</w:t>
      </w:r>
    </w:p>
    <w:p>
      <w:pPr>
        <w:pStyle w:val="28"/>
        <w:tabs>
          <w:tab w:val="left" w:pos="6940"/>
        </w:tabs>
        <w:spacing w:after="360" w:line="360" w:lineRule="auto"/>
        <w:ind w:left="1780" w:firstLine="0"/>
        <w:rPr>
          <w:rFonts w:ascii="华文仿宋" w:hAnsi="华文仿宋" w:eastAsia="华文仿宋"/>
          <w:sz w:val="26"/>
          <w:szCs w:val="26"/>
          <w:lang w:eastAsia="zh-CN"/>
        </w:rPr>
      </w:pPr>
      <w:r>
        <w:rPr>
          <w:rFonts w:ascii="华文仿宋" w:hAnsi="华文仿宋" w:eastAsia="华文仿宋"/>
          <w:sz w:val="26"/>
          <w:szCs w:val="26"/>
          <w:lang w:eastAsia="zh-CN"/>
        </w:rPr>
        <w:t>项目编号：</w:t>
      </w:r>
      <w:r>
        <w:rPr>
          <w:rFonts w:ascii="华文仿宋" w:hAnsi="华文仿宋" w:eastAsia="华文仿宋"/>
          <w:u w:val="single"/>
          <w:lang w:eastAsia="zh-CN"/>
        </w:rPr>
        <w:t xml:space="preserve"> </w:t>
      </w:r>
      <w:r>
        <w:rPr>
          <w:rFonts w:ascii="华文仿宋" w:hAnsi="华文仿宋" w:eastAsia="华文仿宋"/>
          <w:u w:val="single"/>
          <w:lang w:eastAsia="zh-CN"/>
        </w:rPr>
        <w:tab/>
      </w:r>
    </w:p>
    <w:p>
      <w:pPr>
        <w:pStyle w:val="28"/>
        <w:tabs>
          <w:tab w:val="left" w:pos="6940"/>
        </w:tabs>
        <w:spacing w:after="360" w:line="360" w:lineRule="auto"/>
        <w:ind w:left="1780" w:firstLine="0"/>
        <w:rPr>
          <w:rFonts w:ascii="华文仿宋" w:hAnsi="华文仿宋" w:eastAsia="华文仿宋"/>
          <w:sz w:val="26"/>
          <w:szCs w:val="26"/>
          <w:lang w:eastAsia="zh-CN"/>
        </w:rPr>
      </w:pPr>
      <w:r>
        <w:rPr>
          <w:rFonts w:ascii="华文仿宋" w:hAnsi="华文仿宋" w:eastAsia="华文仿宋"/>
          <w:sz w:val="26"/>
          <w:szCs w:val="26"/>
          <w:lang w:eastAsia="zh-CN"/>
        </w:rPr>
        <w:t>项目名称：</w:t>
      </w:r>
      <w:r>
        <w:rPr>
          <w:rFonts w:ascii="华文仿宋" w:hAnsi="华文仿宋" w:eastAsia="华文仿宋"/>
          <w:u w:val="single"/>
          <w:lang w:eastAsia="zh-CN"/>
        </w:rPr>
        <w:t xml:space="preserve"> </w:t>
      </w:r>
      <w:r>
        <w:rPr>
          <w:rFonts w:ascii="华文仿宋" w:hAnsi="华文仿宋" w:eastAsia="华文仿宋"/>
          <w:u w:val="single"/>
          <w:lang w:eastAsia="zh-CN"/>
        </w:rPr>
        <w:tab/>
      </w:r>
    </w:p>
    <w:p>
      <w:pPr>
        <w:pStyle w:val="28"/>
        <w:tabs>
          <w:tab w:val="left" w:pos="7497"/>
        </w:tabs>
        <w:spacing w:after="360" w:line="360" w:lineRule="auto"/>
        <w:ind w:left="1780" w:firstLine="0"/>
        <w:rPr>
          <w:rFonts w:ascii="华文仿宋" w:hAnsi="华文仿宋" w:eastAsia="华文仿宋"/>
          <w:sz w:val="26"/>
          <w:szCs w:val="26"/>
          <w:lang w:eastAsia="zh-CN"/>
        </w:rPr>
      </w:pPr>
      <w:r>
        <w:rPr>
          <w:rFonts w:ascii="华文仿宋" w:hAnsi="华文仿宋" w:eastAsia="华文仿宋"/>
          <w:sz w:val="26"/>
          <w:szCs w:val="26"/>
          <w:lang w:eastAsia="zh-CN"/>
        </w:rPr>
        <w:t>供应商名称（加盖公章）：</w:t>
      </w:r>
      <w:r>
        <w:rPr>
          <w:rFonts w:ascii="华文仿宋" w:hAnsi="华文仿宋" w:eastAsia="华文仿宋"/>
          <w:u w:val="single"/>
          <w:lang w:eastAsia="zh-CN"/>
        </w:rPr>
        <w:t xml:space="preserve"> </w:t>
      </w:r>
      <w:r>
        <w:rPr>
          <w:rFonts w:ascii="华文仿宋" w:hAnsi="华文仿宋" w:eastAsia="华文仿宋"/>
          <w:u w:val="single"/>
          <w:lang w:eastAsia="zh-CN"/>
        </w:rPr>
        <w:tab/>
      </w:r>
    </w:p>
    <w:p>
      <w:pPr>
        <w:pStyle w:val="28"/>
        <w:tabs>
          <w:tab w:val="left" w:pos="7914"/>
        </w:tabs>
        <w:spacing w:after="620" w:line="360" w:lineRule="auto"/>
        <w:ind w:left="1780" w:firstLine="0"/>
        <w:rPr>
          <w:rFonts w:ascii="华文仿宋" w:hAnsi="华文仿宋" w:eastAsia="华文仿宋"/>
          <w:u w:val="single"/>
          <w:lang w:eastAsia="zh-CN"/>
        </w:rPr>
      </w:pPr>
      <w:r>
        <w:rPr>
          <w:rFonts w:ascii="华文仿宋" w:hAnsi="华文仿宋" w:eastAsia="华文仿宋"/>
          <w:sz w:val="26"/>
          <w:szCs w:val="26"/>
          <w:lang w:eastAsia="zh-CN"/>
        </w:rPr>
        <w:t>法定代表人/负责人或授权代表（签字）：</w:t>
      </w:r>
      <w:r>
        <w:rPr>
          <w:rFonts w:ascii="华文仿宋" w:hAnsi="华文仿宋" w:eastAsia="华文仿宋"/>
          <w:u w:val="single"/>
          <w:lang w:eastAsia="zh-CN"/>
        </w:rPr>
        <w:t xml:space="preserve"> </w:t>
      </w:r>
      <w:r>
        <w:rPr>
          <w:rFonts w:ascii="华文仿宋" w:hAnsi="华文仿宋" w:eastAsia="华文仿宋"/>
          <w:u w:val="single"/>
          <w:lang w:eastAsia="zh-CN"/>
        </w:rPr>
        <w:tab/>
      </w:r>
      <w:bookmarkStart w:id="284" w:name="bookmark302"/>
      <w:bookmarkStart w:id="285" w:name="bookmark304"/>
    </w:p>
    <w:p>
      <w:pPr>
        <w:spacing w:line="360" w:lineRule="auto"/>
        <w:rPr>
          <w:rFonts w:ascii="华文仿宋" w:hAnsi="华文仿宋" w:eastAsia="华文仿宋" w:cs="宋体"/>
          <w:u w:val="single"/>
          <w:lang w:val="zh-TW" w:eastAsia="zh-CN" w:bidi="zh-TW"/>
        </w:rPr>
      </w:pPr>
      <w:r>
        <w:rPr>
          <w:rFonts w:ascii="华文仿宋" w:hAnsi="华文仿宋" w:eastAsia="华文仿宋"/>
          <w:u w:val="single"/>
          <w:lang w:eastAsia="zh-CN"/>
        </w:rPr>
        <w:br w:type="page"/>
      </w:r>
    </w:p>
    <w:p>
      <w:pPr>
        <w:pStyle w:val="5"/>
        <w:spacing w:line="360" w:lineRule="auto"/>
        <w:rPr>
          <w:rFonts w:ascii="华文仿宋" w:hAnsi="华文仿宋" w:eastAsia="华文仿宋"/>
          <w:lang w:eastAsia="zh-CN"/>
        </w:rPr>
      </w:pPr>
      <w:bookmarkStart w:id="286" w:name="_Toc6571"/>
      <w:r>
        <w:rPr>
          <w:rFonts w:ascii="华文仿宋" w:hAnsi="华文仿宋" w:eastAsia="华文仿宋"/>
          <w:lang w:eastAsia="zh-CN"/>
        </w:rPr>
        <w:t>格式</w:t>
      </w:r>
      <w:r>
        <w:rPr>
          <w:rFonts w:ascii="华文仿宋" w:hAnsi="华文仿宋" w:eastAsia="华文仿宋"/>
          <w:sz w:val="32"/>
          <w:lang w:val="zh-CN" w:eastAsia="zh-CN" w:bidi="zh-CN"/>
        </w:rPr>
        <w:t>19</w:t>
      </w:r>
      <w:r>
        <w:rPr>
          <w:rFonts w:ascii="华文仿宋" w:hAnsi="华文仿宋" w:eastAsia="华文仿宋"/>
          <w:lang w:eastAsia="zh-CN"/>
        </w:rPr>
        <w:t>报价一览表（实质性要求）</w:t>
      </w:r>
      <w:bookmarkEnd w:id="284"/>
      <w:bookmarkEnd w:id="285"/>
      <w:bookmarkEnd w:id="286"/>
    </w:p>
    <w:p>
      <w:pPr>
        <w:tabs>
          <w:tab w:val="left" w:pos="9135"/>
        </w:tabs>
        <w:rPr>
          <w:rFonts w:ascii="Arial" w:hAnsi="Arial" w:cs="Arial"/>
          <w:u w:val="single"/>
          <w:lang w:eastAsia="zh-CN"/>
        </w:rPr>
      </w:pPr>
      <w:r>
        <w:rPr>
          <w:rFonts w:hint="eastAsia" w:ascii="宋体" w:hAnsi="宋体" w:eastAsia="宋体" w:cs="宋体"/>
          <w:lang w:eastAsia="zh-CN"/>
        </w:rPr>
        <w:t>供应商</w:t>
      </w:r>
      <w:r>
        <w:rPr>
          <w:rFonts w:ascii="Arial" w:hAnsi="Arial" w:cs="Arial"/>
          <w:lang w:eastAsia="zh-CN"/>
        </w:rPr>
        <w:t>名称(公章)：</w:t>
      </w:r>
      <w:r>
        <w:rPr>
          <w:rFonts w:ascii="Arial" w:hAnsi="Arial" w:cs="Arial"/>
          <w:u w:val="single"/>
          <w:lang w:eastAsia="zh-CN"/>
        </w:rPr>
        <w:t>　　           　　　　　　　　</w:t>
      </w:r>
      <w:r>
        <w:rPr>
          <w:rFonts w:ascii="Arial" w:hAnsi="Arial" w:cs="Arial"/>
          <w:lang w:eastAsia="zh-CN"/>
        </w:rPr>
        <w:t>项目编号：</w:t>
      </w:r>
      <w:r>
        <w:rPr>
          <w:rFonts w:ascii="Arial" w:hAnsi="Arial" w:cs="Arial"/>
          <w:u w:val="single"/>
          <w:lang w:eastAsia="zh-CN"/>
        </w:rPr>
        <w:t>　　　　　　　　　　</w:t>
      </w:r>
    </w:p>
    <w:tbl>
      <w:tblPr>
        <w:tblStyle w:val="13"/>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2882"/>
        <w:gridCol w:w="2161"/>
        <w:gridCol w:w="1972"/>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69" w:type="dxa"/>
            <w:vAlign w:val="center"/>
          </w:tcPr>
          <w:p>
            <w:pPr>
              <w:tabs>
                <w:tab w:val="left" w:pos="9135"/>
              </w:tabs>
              <w:jc w:val="center"/>
              <w:rPr>
                <w:rFonts w:ascii="Arial" w:hAnsi="Arial" w:cs="Arial"/>
                <w:szCs w:val="21"/>
              </w:rPr>
            </w:pPr>
            <w:r>
              <w:rPr>
                <w:rFonts w:hint="eastAsia" w:ascii="宋体" w:hAnsi="宋体" w:eastAsia="宋体" w:cs="宋体"/>
                <w:szCs w:val="21"/>
                <w:lang w:eastAsia="zh-CN"/>
              </w:rPr>
              <w:t>序</w:t>
            </w:r>
            <w:r>
              <w:rPr>
                <w:rFonts w:hint="eastAsia" w:ascii="Arial" w:hAnsi="Arial" w:cs="Arial"/>
                <w:szCs w:val="21"/>
              </w:rPr>
              <w:t>号</w:t>
            </w:r>
          </w:p>
        </w:tc>
        <w:tc>
          <w:tcPr>
            <w:tcW w:w="2882" w:type="dxa"/>
            <w:vAlign w:val="center"/>
          </w:tcPr>
          <w:p>
            <w:pPr>
              <w:tabs>
                <w:tab w:val="left" w:pos="9135"/>
              </w:tabs>
              <w:jc w:val="center"/>
              <w:rPr>
                <w:rFonts w:ascii="Arial" w:hAnsi="Arial" w:cs="Arial"/>
                <w:szCs w:val="21"/>
              </w:rPr>
            </w:pPr>
            <w:r>
              <w:rPr>
                <w:rFonts w:hint="eastAsia" w:ascii="宋体" w:hAnsi="宋体" w:eastAsia="宋体" w:cs="宋体"/>
                <w:szCs w:val="21"/>
                <w:lang w:eastAsia="zh-CN"/>
              </w:rPr>
              <w:t>项目</w:t>
            </w:r>
            <w:r>
              <w:rPr>
                <w:rFonts w:ascii="Arial" w:hAnsi="Arial" w:cs="Arial"/>
                <w:szCs w:val="21"/>
              </w:rPr>
              <w:t>名称</w:t>
            </w:r>
          </w:p>
        </w:tc>
        <w:tc>
          <w:tcPr>
            <w:tcW w:w="2161" w:type="dxa"/>
            <w:vAlign w:val="center"/>
          </w:tcPr>
          <w:p>
            <w:pPr>
              <w:tabs>
                <w:tab w:val="left" w:pos="9135"/>
              </w:tabs>
              <w:ind w:firstLine="120" w:firstLineChars="50"/>
              <w:jc w:val="center"/>
              <w:rPr>
                <w:rFonts w:ascii="宋体" w:hAnsi="宋体" w:eastAsia="宋体" w:cs="宋体"/>
                <w:szCs w:val="21"/>
                <w:lang w:eastAsia="zh-CN"/>
              </w:rPr>
            </w:pPr>
            <w:r>
              <w:rPr>
                <w:rFonts w:hint="eastAsia" w:ascii="宋体" w:hAnsi="宋体" w:eastAsia="宋体" w:cs="宋体"/>
                <w:szCs w:val="21"/>
                <w:lang w:eastAsia="zh-CN"/>
              </w:rPr>
              <w:t>报价</w:t>
            </w:r>
          </w:p>
        </w:tc>
        <w:tc>
          <w:tcPr>
            <w:tcW w:w="1972" w:type="dxa"/>
            <w:vAlign w:val="center"/>
          </w:tcPr>
          <w:p>
            <w:pPr>
              <w:tabs>
                <w:tab w:val="left" w:pos="9135"/>
              </w:tabs>
              <w:jc w:val="center"/>
              <w:rPr>
                <w:rFonts w:ascii="Arial" w:hAnsi="Arial" w:cs="Arial"/>
                <w:szCs w:val="21"/>
              </w:rPr>
            </w:pPr>
            <w:r>
              <w:rPr>
                <w:rFonts w:hint="eastAsia" w:ascii="宋体" w:hAnsi="宋体" w:eastAsia="宋体" w:cs="宋体"/>
                <w:szCs w:val="21"/>
                <w:lang w:eastAsia="zh-CN"/>
              </w:rPr>
              <w:t>服务</w:t>
            </w:r>
            <w:r>
              <w:rPr>
                <w:rFonts w:ascii="Arial" w:hAnsi="Arial" w:cs="Arial"/>
                <w:szCs w:val="21"/>
              </w:rPr>
              <w:t>期</w:t>
            </w:r>
          </w:p>
        </w:tc>
        <w:tc>
          <w:tcPr>
            <w:tcW w:w="1854" w:type="dxa"/>
            <w:vAlign w:val="center"/>
          </w:tcPr>
          <w:p>
            <w:pPr>
              <w:tabs>
                <w:tab w:val="left" w:pos="9135"/>
              </w:tabs>
              <w:jc w:val="center"/>
              <w:rPr>
                <w:rFonts w:ascii="Arial" w:hAnsi="Arial" w:cs="Arial"/>
                <w:szCs w:val="21"/>
              </w:rPr>
            </w:pPr>
            <w:r>
              <w:rPr>
                <w:rFonts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69" w:type="dxa"/>
            <w:vAlign w:val="center"/>
          </w:tcPr>
          <w:p>
            <w:pPr>
              <w:tabs>
                <w:tab w:val="left" w:pos="9135"/>
              </w:tabs>
              <w:jc w:val="center"/>
              <w:rPr>
                <w:rFonts w:ascii="Arial" w:hAnsi="Arial" w:cs="Arial"/>
                <w:szCs w:val="21"/>
              </w:rPr>
            </w:pPr>
          </w:p>
        </w:tc>
        <w:tc>
          <w:tcPr>
            <w:tcW w:w="2882" w:type="dxa"/>
            <w:vAlign w:val="center"/>
          </w:tcPr>
          <w:p>
            <w:pPr>
              <w:tabs>
                <w:tab w:val="left" w:pos="9135"/>
              </w:tabs>
              <w:jc w:val="center"/>
              <w:rPr>
                <w:rFonts w:ascii="Arial" w:hAnsi="Arial" w:cs="Arial"/>
                <w:szCs w:val="21"/>
              </w:rPr>
            </w:pPr>
          </w:p>
        </w:tc>
        <w:tc>
          <w:tcPr>
            <w:tcW w:w="2161" w:type="dxa"/>
          </w:tcPr>
          <w:p>
            <w:pPr>
              <w:tabs>
                <w:tab w:val="left" w:pos="9135"/>
              </w:tabs>
              <w:jc w:val="center"/>
              <w:rPr>
                <w:rFonts w:ascii="Arial" w:hAnsi="Arial" w:cs="Arial"/>
                <w:szCs w:val="21"/>
              </w:rPr>
            </w:pPr>
          </w:p>
        </w:tc>
        <w:tc>
          <w:tcPr>
            <w:tcW w:w="1972" w:type="dxa"/>
            <w:vAlign w:val="center"/>
          </w:tcPr>
          <w:p>
            <w:pPr>
              <w:tabs>
                <w:tab w:val="left" w:pos="9135"/>
              </w:tabs>
              <w:jc w:val="center"/>
              <w:rPr>
                <w:rFonts w:ascii="Arial" w:hAnsi="Arial" w:cs="Arial"/>
                <w:szCs w:val="21"/>
              </w:rPr>
            </w:pPr>
          </w:p>
        </w:tc>
        <w:tc>
          <w:tcPr>
            <w:tcW w:w="1854" w:type="dxa"/>
            <w:vAlign w:val="center"/>
          </w:tcPr>
          <w:p>
            <w:pPr>
              <w:tabs>
                <w:tab w:val="left" w:pos="9135"/>
              </w:tabs>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69" w:type="dxa"/>
            <w:vAlign w:val="center"/>
          </w:tcPr>
          <w:p>
            <w:pPr>
              <w:tabs>
                <w:tab w:val="left" w:pos="9135"/>
              </w:tabs>
              <w:jc w:val="center"/>
              <w:rPr>
                <w:rFonts w:ascii="Arial" w:hAnsi="Arial" w:cs="Arial"/>
                <w:szCs w:val="21"/>
              </w:rPr>
            </w:pPr>
          </w:p>
        </w:tc>
        <w:tc>
          <w:tcPr>
            <w:tcW w:w="2882" w:type="dxa"/>
            <w:vAlign w:val="center"/>
          </w:tcPr>
          <w:p>
            <w:pPr>
              <w:tabs>
                <w:tab w:val="left" w:pos="9135"/>
              </w:tabs>
              <w:jc w:val="center"/>
              <w:rPr>
                <w:rFonts w:ascii="Arial" w:hAnsi="Arial" w:cs="Arial"/>
                <w:szCs w:val="21"/>
              </w:rPr>
            </w:pPr>
          </w:p>
        </w:tc>
        <w:tc>
          <w:tcPr>
            <w:tcW w:w="2161" w:type="dxa"/>
          </w:tcPr>
          <w:p>
            <w:pPr>
              <w:tabs>
                <w:tab w:val="left" w:pos="9135"/>
              </w:tabs>
              <w:jc w:val="center"/>
              <w:rPr>
                <w:rFonts w:ascii="Arial" w:hAnsi="Arial" w:cs="Arial"/>
                <w:szCs w:val="21"/>
              </w:rPr>
            </w:pPr>
          </w:p>
        </w:tc>
        <w:tc>
          <w:tcPr>
            <w:tcW w:w="1972" w:type="dxa"/>
            <w:vAlign w:val="center"/>
          </w:tcPr>
          <w:p>
            <w:pPr>
              <w:tabs>
                <w:tab w:val="left" w:pos="9135"/>
              </w:tabs>
              <w:jc w:val="center"/>
              <w:rPr>
                <w:rFonts w:ascii="Arial" w:hAnsi="Arial" w:cs="Arial"/>
                <w:szCs w:val="21"/>
              </w:rPr>
            </w:pPr>
          </w:p>
        </w:tc>
        <w:tc>
          <w:tcPr>
            <w:tcW w:w="1854" w:type="dxa"/>
            <w:vAlign w:val="center"/>
          </w:tcPr>
          <w:p>
            <w:pPr>
              <w:tabs>
                <w:tab w:val="left" w:pos="9135"/>
              </w:tabs>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69" w:type="dxa"/>
            <w:vAlign w:val="center"/>
          </w:tcPr>
          <w:p>
            <w:pPr>
              <w:tabs>
                <w:tab w:val="left" w:pos="9135"/>
              </w:tabs>
              <w:jc w:val="center"/>
              <w:rPr>
                <w:rFonts w:ascii="Arial" w:hAnsi="Arial" w:cs="Arial"/>
                <w:szCs w:val="21"/>
              </w:rPr>
            </w:pPr>
          </w:p>
        </w:tc>
        <w:tc>
          <w:tcPr>
            <w:tcW w:w="2882" w:type="dxa"/>
            <w:vAlign w:val="center"/>
          </w:tcPr>
          <w:p>
            <w:pPr>
              <w:tabs>
                <w:tab w:val="left" w:pos="9135"/>
              </w:tabs>
              <w:jc w:val="center"/>
              <w:rPr>
                <w:rFonts w:ascii="Arial" w:hAnsi="Arial" w:cs="Arial"/>
                <w:szCs w:val="21"/>
              </w:rPr>
            </w:pPr>
          </w:p>
        </w:tc>
        <w:tc>
          <w:tcPr>
            <w:tcW w:w="2161" w:type="dxa"/>
          </w:tcPr>
          <w:p>
            <w:pPr>
              <w:tabs>
                <w:tab w:val="left" w:pos="9135"/>
              </w:tabs>
              <w:jc w:val="center"/>
              <w:rPr>
                <w:rFonts w:ascii="Arial" w:hAnsi="Arial" w:cs="Arial"/>
                <w:szCs w:val="21"/>
              </w:rPr>
            </w:pPr>
          </w:p>
        </w:tc>
        <w:tc>
          <w:tcPr>
            <w:tcW w:w="1972" w:type="dxa"/>
            <w:vAlign w:val="center"/>
          </w:tcPr>
          <w:p>
            <w:pPr>
              <w:tabs>
                <w:tab w:val="left" w:pos="9135"/>
              </w:tabs>
              <w:jc w:val="center"/>
              <w:rPr>
                <w:rFonts w:ascii="Arial" w:hAnsi="Arial" w:cs="Arial"/>
                <w:szCs w:val="21"/>
              </w:rPr>
            </w:pPr>
          </w:p>
        </w:tc>
        <w:tc>
          <w:tcPr>
            <w:tcW w:w="1854" w:type="dxa"/>
            <w:vAlign w:val="center"/>
          </w:tcPr>
          <w:p>
            <w:pPr>
              <w:tabs>
                <w:tab w:val="left" w:pos="9135"/>
              </w:tabs>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69" w:type="dxa"/>
            <w:vAlign w:val="center"/>
          </w:tcPr>
          <w:p>
            <w:pPr>
              <w:tabs>
                <w:tab w:val="left" w:pos="9135"/>
              </w:tabs>
              <w:jc w:val="center"/>
              <w:rPr>
                <w:rFonts w:ascii="Arial" w:hAnsi="Arial" w:cs="Arial"/>
                <w:szCs w:val="21"/>
              </w:rPr>
            </w:pPr>
          </w:p>
        </w:tc>
        <w:tc>
          <w:tcPr>
            <w:tcW w:w="2882" w:type="dxa"/>
            <w:vAlign w:val="center"/>
          </w:tcPr>
          <w:p>
            <w:pPr>
              <w:tabs>
                <w:tab w:val="left" w:pos="9135"/>
              </w:tabs>
              <w:jc w:val="center"/>
              <w:rPr>
                <w:rFonts w:ascii="Arial" w:hAnsi="Arial" w:cs="Arial"/>
                <w:szCs w:val="21"/>
              </w:rPr>
            </w:pPr>
          </w:p>
        </w:tc>
        <w:tc>
          <w:tcPr>
            <w:tcW w:w="2161" w:type="dxa"/>
          </w:tcPr>
          <w:p>
            <w:pPr>
              <w:tabs>
                <w:tab w:val="left" w:pos="9135"/>
              </w:tabs>
              <w:jc w:val="center"/>
              <w:rPr>
                <w:rFonts w:ascii="Arial" w:hAnsi="Arial" w:cs="Arial"/>
                <w:szCs w:val="21"/>
              </w:rPr>
            </w:pPr>
          </w:p>
        </w:tc>
        <w:tc>
          <w:tcPr>
            <w:tcW w:w="1972" w:type="dxa"/>
            <w:vAlign w:val="center"/>
          </w:tcPr>
          <w:p>
            <w:pPr>
              <w:tabs>
                <w:tab w:val="left" w:pos="9135"/>
              </w:tabs>
              <w:jc w:val="center"/>
              <w:rPr>
                <w:rFonts w:ascii="Arial" w:hAnsi="Arial" w:cs="Arial"/>
                <w:szCs w:val="21"/>
              </w:rPr>
            </w:pPr>
          </w:p>
        </w:tc>
        <w:tc>
          <w:tcPr>
            <w:tcW w:w="1854" w:type="dxa"/>
            <w:vAlign w:val="center"/>
          </w:tcPr>
          <w:p>
            <w:pPr>
              <w:tabs>
                <w:tab w:val="left" w:pos="9135"/>
              </w:tabs>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438" w:type="dxa"/>
            <w:gridSpan w:val="5"/>
            <w:vAlign w:val="center"/>
          </w:tcPr>
          <w:p>
            <w:pPr>
              <w:tabs>
                <w:tab w:val="left" w:pos="9135"/>
              </w:tabs>
              <w:rPr>
                <w:rFonts w:ascii="宋体" w:hAnsi="宋体" w:eastAsia="宋体" w:cs="宋体"/>
                <w:szCs w:val="21"/>
                <w:lang w:eastAsia="zh-CN"/>
              </w:rPr>
            </w:pPr>
            <w:r>
              <w:rPr>
                <w:rFonts w:hint="eastAsia" w:ascii="宋体" w:hAnsi="宋体" w:eastAsia="宋体" w:cs="宋体"/>
                <w:szCs w:val="21"/>
                <w:lang w:eastAsia="zh-CN"/>
              </w:rPr>
              <w:t>第一轮合计报价：</w:t>
            </w:r>
          </w:p>
        </w:tc>
      </w:tr>
    </w:tbl>
    <w:p>
      <w:pPr>
        <w:pStyle w:val="28"/>
        <w:spacing w:line="360" w:lineRule="auto"/>
        <w:ind w:firstLine="0"/>
        <w:jc w:val="center"/>
        <w:rPr>
          <w:rFonts w:ascii="华文仿宋" w:hAnsi="华文仿宋" w:eastAsia="华文仿宋"/>
          <w:lang w:eastAsia="zh-CN"/>
        </w:rPr>
      </w:pPr>
      <w:r>
        <w:rPr>
          <w:rFonts w:ascii="华文仿宋" w:hAnsi="华文仿宋" w:eastAsia="华文仿宋"/>
          <w:lang w:eastAsia="zh-CN"/>
        </w:rPr>
        <w:t>报价一览表</w:t>
      </w:r>
    </w:p>
    <w:p>
      <w:pPr>
        <w:pStyle w:val="28"/>
        <w:spacing w:line="360" w:lineRule="auto"/>
        <w:ind w:firstLine="480"/>
        <w:jc w:val="both"/>
        <w:rPr>
          <w:rFonts w:ascii="华文仿宋" w:hAnsi="华文仿宋" w:eastAsia="华文仿宋"/>
          <w:lang w:eastAsia="zh-CN"/>
        </w:rPr>
      </w:pPr>
      <w:r>
        <w:rPr>
          <w:rFonts w:ascii="华文仿宋" w:hAnsi="华文仿宋" w:eastAsia="华文仿宋"/>
          <w:lang w:eastAsia="zh-CN"/>
        </w:rPr>
        <w:t>注：1.所有报价均用人民币表示，所报价格是交货地的验收价格，其总价即为履行合同 的固定价格。运输、安装、调试、检验、培训、税金和保险等费用以及采购文件规定的其他 费用均应包含在报价中；应完整填写产品的品牌和型号或项目内容。</w:t>
      </w:r>
    </w:p>
    <w:p>
      <w:pPr>
        <w:pStyle w:val="28"/>
        <w:spacing w:line="360" w:lineRule="auto"/>
        <w:ind w:firstLine="480"/>
        <w:jc w:val="both"/>
        <w:rPr>
          <w:rFonts w:ascii="华文仿宋" w:hAnsi="华文仿宋" w:eastAsia="华文仿宋"/>
          <w:lang w:eastAsia="zh-CN"/>
        </w:rPr>
      </w:pPr>
      <w:r>
        <w:rPr>
          <w:rFonts w:ascii="华文仿宋" w:hAnsi="华文仿宋" w:eastAsia="华文仿宋"/>
          <w:lang w:eastAsia="zh-CN"/>
        </w:rPr>
        <w:t>2.本表内任何有选择或可调整的报价将按无效响应处理，报价一览表内填写的最终报价 将作为本次采购唯一的最终</w:t>
      </w:r>
      <w:r>
        <w:rPr>
          <w:rFonts w:hint="eastAsia" w:ascii="华文仿宋" w:hAnsi="华文仿宋" w:eastAsia="华文仿宋"/>
          <w:lang w:eastAsia="zh-CN"/>
        </w:rPr>
        <w:t>价格</w:t>
      </w:r>
      <w:r>
        <w:rPr>
          <w:rFonts w:ascii="华文仿宋" w:hAnsi="华文仿宋" w:eastAsia="华文仿宋"/>
          <w:lang w:eastAsia="zh-CN"/>
        </w:rPr>
        <w:t>。</w:t>
      </w:r>
    </w:p>
    <w:p>
      <w:pPr>
        <w:pStyle w:val="28"/>
        <w:numPr>
          <w:ilvl w:val="0"/>
          <w:numId w:val="13"/>
        </w:numPr>
        <w:spacing w:line="360" w:lineRule="auto"/>
        <w:ind w:firstLine="480"/>
        <w:jc w:val="both"/>
        <w:rPr>
          <w:rFonts w:ascii="华文仿宋" w:hAnsi="华文仿宋" w:eastAsia="华文仿宋"/>
          <w:lang w:eastAsia="zh-CN"/>
        </w:rPr>
      </w:pPr>
      <w:bookmarkStart w:id="287" w:name="bookmark305"/>
      <w:bookmarkEnd w:id="287"/>
      <w:r>
        <w:rPr>
          <w:rFonts w:ascii="华文仿宋" w:hAnsi="华文仿宋" w:eastAsia="华文仿宋"/>
          <w:lang w:eastAsia="zh-CN"/>
        </w:rPr>
        <w:t>供应商只能填写合计金额第一轮报价（《报价一览表》中“总价（元）</w:t>
      </w:r>
      <w:r>
        <w:rPr>
          <w:rFonts w:ascii="华文仿宋" w:hAnsi="华文仿宋" w:eastAsia="华文仿宋"/>
          <w:lang w:val="en-US" w:eastAsia="zh-CN" w:bidi="en-US"/>
        </w:rPr>
        <w:t>"</w:t>
      </w:r>
      <w:r>
        <w:rPr>
          <w:rFonts w:ascii="华文仿宋" w:hAnsi="华文仿宋" w:eastAsia="华文仿宋"/>
          <w:lang w:eastAsia="zh-CN"/>
        </w:rPr>
        <w:t>的合计金额）, 须将合计金额最终报价处留白，以备采购现场最终报价时现场填写。</w:t>
      </w:r>
    </w:p>
    <w:p>
      <w:pPr>
        <w:pStyle w:val="28"/>
        <w:numPr>
          <w:ilvl w:val="0"/>
          <w:numId w:val="13"/>
        </w:numPr>
        <w:spacing w:after="580" w:line="360" w:lineRule="auto"/>
        <w:ind w:firstLine="480"/>
        <w:jc w:val="both"/>
        <w:rPr>
          <w:rFonts w:ascii="华文仿宋" w:hAnsi="华文仿宋" w:eastAsia="华文仿宋"/>
          <w:lang w:eastAsia="zh-CN"/>
        </w:rPr>
      </w:pPr>
      <w:bookmarkStart w:id="288" w:name="bookmark306"/>
      <w:bookmarkEnd w:id="288"/>
      <w:r>
        <w:rPr>
          <w:rFonts w:ascii="华文仿宋" w:hAnsi="华文仿宋" w:eastAsia="华文仿宋"/>
          <w:lang w:eastAsia="zh-CN"/>
        </w:rPr>
        <w:t>如属于小微企业或残疾人福利性单位或监狱企业的请按要求提供《中小企业声明函》 或《残疾人福利性单位声明函》或提供由省级以上监狱管理局、戒毒管理局（含新疆生产建 设兵团）出具的属于监狱企业的证明文件（影印件加盖公章），并附在《开标一览表》后面。</w:t>
      </w:r>
    </w:p>
    <w:p>
      <w:pPr>
        <w:pStyle w:val="28"/>
        <w:spacing w:after="260" w:line="360" w:lineRule="auto"/>
        <w:ind w:firstLine="480"/>
        <w:jc w:val="both"/>
        <w:rPr>
          <w:rFonts w:ascii="华文仿宋" w:hAnsi="华文仿宋" w:eastAsia="华文仿宋"/>
          <w:lang w:eastAsia="zh-CN"/>
        </w:rPr>
      </w:pPr>
      <w:r>
        <w:rPr>
          <w:rFonts w:ascii="华文仿宋" w:hAnsi="华文仿宋" w:eastAsia="华文仿宋"/>
          <w:lang w:eastAsia="zh-CN"/>
        </w:rPr>
        <w:t>供应商名称（盖单位公章）：</w:t>
      </w:r>
    </w:p>
    <w:p>
      <w:pPr>
        <w:pStyle w:val="28"/>
        <w:spacing w:after="180" w:line="360" w:lineRule="auto"/>
        <w:ind w:firstLine="480"/>
        <w:jc w:val="both"/>
        <w:rPr>
          <w:rFonts w:ascii="华文仿宋" w:hAnsi="华文仿宋" w:eastAsia="华文仿宋"/>
          <w:lang w:eastAsia="zh-CN"/>
        </w:rPr>
      </w:pPr>
      <w:r>
        <w:rPr>
          <w:rFonts w:ascii="华文仿宋" w:hAnsi="华文仿宋" w:eastAsia="华文仿宋"/>
          <w:lang w:eastAsia="zh-CN"/>
        </w:rPr>
        <w:t>法定代表人/单位负责人或授权代表（签字）：</w:t>
      </w:r>
    </w:p>
    <w:p>
      <w:pPr>
        <w:pStyle w:val="28"/>
        <w:spacing w:after="260" w:line="360" w:lineRule="auto"/>
        <w:ind w:firstLine="780"/>
        <w:rPr>
          <w:rFonts w:ascii="华文仿宋" w:hAnsi="华文仿宋" w:eastAsia="华文仿宋"/>
          <w:lang w:eastAsia="zh-CN"/>
        </w:rPr>
      </w:pPr>
      <w:r>
        <w:rPr>
          <w:rFonts w:hint="eastAsia" w:ascii="华文仿宋" w:hAnsi="华文仿宋" w:eastAsia="华文仿宋"/>
          <w:sz w:val="28"/>
          <w:szCs w:val="28"/>
          <w:lang w:eastAsia="zh-CN"/>
        </w:rPr>
        <w:t>日</w:t>
      </w:r>
      <w:r>
        <w:rPr>
          <w:rFonts w:ascii="华文仿宋" w:hAnsi="华文仿宋" w:eastAsia="华文仿宋"/>
          <w:lang w:eastAsia="zh-CN"/>
        </w:rPr>
        <w:t>期:</w:t>
      </w:r>
    </w:p>
    <w:p>
      <w:pPr>
        <w:pStyle w:val="5"/>
        <w:spacing w:line="360" w:lineRule="auto"/>
        <w:rPr>
          <w:rFonts w:ascii="华文仿宋" w:hAnsi="华文仿宋" w:eastAsia="华文仿宋"/>
          <w:lang w:eastAsia="zh-CN"/>
        </w:rPr>
      </w:pPr>
      <w:bookmarkStart w:id="289" w:name="_Toc31405"/>
      <w:r>
        <w:rPr>
          <w:rFonts w:ascii="华文仿宋" w:hAnsi="华文仿宋" w:eastAsia="华文仿宋"/>
          <w:lang w:eastAsia="zh-CN"/>
        </w:rPr>
        <w:t>格式</w:t>
      </w:r>
      <w:r>
        <w:rPr>
          <w:rFonts w:ascii="华文仿宋" w:hAnsi="华文仿宋" w:eastAsia="华文仿宋"/>
          <w:sz w:val="32"/>
          <w:lang w:eastAsia="zh-CN"/>
        </w:rPr>
        <w:t>20</w:t>
      </w:r>
      <w:r>
        <w:rPr>
          <w:rFonts w:ascii="华文仿宋" w:hAnsi="华文仿宋" w:eastAsia="华文仿宋"/>
          <w:lang w:eastAsia="zh-CN"/>
        </w:rPr>
        <w:t>报价文件电子档封面格式</w:t>
      </w:r>
      <w:bookmarkEnd w:id="289"/>
    </w:p>
    <w:p>
      <w:pPr>
        <w:pStyle w:val="30"/>
        <w:spacing w:after="900" w:line="360" w:lineRule="auto"/>
        <w:ind w:firstLine="0"/>
        <w:jc w:val="center"/>
        <w:rPr>
          <w:rFonts w:ascii="华文仿宋" w:hAnsi="华文仿宋" w:eastAsia="华文仿宋"/>
          <w:sz w:val="54"/>
          <w:szCs w:val="54"/>
          <w:lang w:eastAsia="zh-CN"/>
        </w:rPr>
      </w:pPr>
      <w:r>
        <w:rPr>
          <w:rFonts w:ascii="华文仿宋" w:hAnsi="华文仿宋" w:eastAsia="华文仿宋"/>
          <w:sz w:val="54"/>
          <w:szCs w:val="54"/>
          <w:lang w:eastAsia="zh-CN"/>
        </w:rPr>
        <w:t>报价文件电子档</w:t>
      </w:r>
    </w:p>
    <w:p>
      <w:pPr>
        <w:pStyle w:val="28"/>
        <w:tabs>
          <w:tab w:val="left" w:pos="6820"/>
        </w:tabs>
        <w:spacing w:after="360" w:line="360" w:lineRule="auto"/>
        <w:ind w:left="1660" w:firstLine="0"/>
        <w:rPr>
          <w:rFonts w:ascii="华文仿宋" w:hAnsi="华文仿宋" w:eastAsia="华文仿宋"/>
          <w:sz w:val="26"/>
          <w:szCs w:val="26"/>
          <w:lang w:eastAsia="zh-CN"/>
        </w:rPr>
      </w:pPr>
      <w:r>
        <w:rPr>
          <w:rFonts w:ascii="华文仿宋" w:hAnsi="华文仿宋" w:eastAsia="华文仿宋"/>
          <w:sz w:val="26"/>
          <w:szCs w:val="26"/>
          <w:lang w:eastAsia="zh-CN"/>
        </w:rPr>
        <w:t>项目编号：</w:t>
      </w:r>
      <w:r>
        <w:rPr>
          <w:rFonts w:ascii="华文仿宋" w:hAnsi="华文仿宋" w:eastAsia="华文仿宋"/>
          <w:u w:val="single"/>
          <w:lang w:eastAsia="zh-CN"/>
        </w:rPr>
        <w:t xml:space="preserve"> </w:t>
      </w:r>
      <w:r>
        <w:rPr>
          <w:rFonts w:ascii="华文仿宋" w:hAnsi="华文仿宋" w:eastAsia="华文仿宋"/>
          <w:u w:val="single"/>
          <w:lang w:eastAsia="zh-CN"/>
        </w:rPr>
        <w:tab/>
      </w:r>
      <w:r>
        <w:rPr>
          <w:rFonts w:ascii="华文仿宋" w:hAnsi="华文仿宋" w:eastAsia="华文仿宋"/>
          <w:sz w:val="26"/>
          <w:szCs w:val="26"/>
          <w:lang w:eastAsia="zh-CN"/>
        </w:rPr>
        <w:tab/>
      </w:r>
      <w:r>
        <w:rPr>
          <w:rFonts w:ascii="华文仿宋" w:hAnsi="华文仿宋" w:eastAsia="华文仿宋"/>
          <w:sz w:val="26"/>
          <w:szCs w:val="26"/>
          <w:lang w:val="en-US" w:eastAsia="zh-CN" w:bidi="en-US"/>
        </w:rPr>
        <w:t>'</w:t>
      </w:r>
    </w:p>
    <w:p>
      <w:pPr>
        <w:pStyle w:val="28"/>
        <w:tabs>
          <w:tab w:val="left" w:pos="6820"/>
        </w:tabs>
        <w:spacing w:after="360" w:line="360" w:lineRule="auto"/>
        <w:ind w:left="1660" w:firstLine="0"/>
        <w:rPr>
          <w:rFonts w:ascii="华文仿宋" w:hAnsi="华文仿宋" w:eastAsia="华文仿宋"/>
          <w:sz w:val="26"/>
          <w:szCs w:val="26"/>
          <w:lang w:eastAsia="zh-CN"/>
        </w:rPr>
      </w:pPr>
      <w:r>
        <w:rPr>
          <w:rFonts w:ascii="华文仿宋" w:hAnsi="华文仿宋" w:eastAsia="华文仿宋"/>
          <w:sz w:val="26"/>
          <w:szCs w:val="26"/>
          <w:lang w:eastAsia="zh-CN"/>
        </w:rPr>
        <w:t>项目名称：</w:t>
      </w:r>
      <w:r>
        <w:rPr>
          <w:rFonts w:ascii="华文仿宋" w:hAnsi="华文仿宋" w:eastAsia="华文仿宋"/>
          <w:u w:val="single"/>
          <w:lang w:eastAsia="zh-CN"/>
        </w:rPr>
        <w:t xml:space="preserve"> </w:t>
      </w:r>
      <w:r>
        <w:rPr>
          <w:rFonts w:ascii="华文仿宋" w:hAnsi="华文仿宋" w:eastAsia="华文仿宋"/>
          <w:u w:val="single"/>
          <w:lang w:eastAsia="zh-CN"/>
        </w:rPr>
        <w:tab/>
      </w:r>
    </w:p>
    <w:p>
      <w:pPr>
        <w:pStyle w:val="28"/>
        <w:tabs>
          <w:tab w:val="left" w:pos="7377"/>
        </w:tabs>
        <w:spacing w:after="360" w:line="360" w:lineRule="auto"/>
        <w:ind w:left="1660" w:firstLine="0"/>
        <w:rPr>
          <w:rFonts w:ascii="华文仿宋" w:hAnsi="华文仿宋" w:eastAsia="华文仿宋"/>
          <w:sz w:val="26"/>
          <w:szCs w:val="26"/>
          <w:lang w:eastAsia="zh-CN"/>
        </w:rPr>
      </w:pPr>
      <w:r>
        <w:rPr>
          <w:rFonts w:ascii="华文仿宋" w:hAnsi="华文仿宋" w:eastAsia="华文仿宋"/>
          <w:sz w:val="26"/>
          <w:szCs w:val="26"/>
          <w:lang w:eastAsia="zh-CN"/>
        </w:rPr>
        <w:t>供应商名称（加盖公章）：</w:t>
      </w:r>
      <w:r>
        <w:rPr>
          <w:rFonts w:ascii="华文仿宋" w:hAnsi="华文仿宋" w:eastAsia="华文仿宋"/>
          <w:u w:val="single"/>
          <w:lang w:eastAsia="zh-CN"/>
        </w:rPr>
        <w:t xml:space="preserve"> </w:t>
      </w:r>
      <w:r>
        <w:rPr>
          <w:rFonts w:ascii="华文仿宋" w:hAnsi="华文仿宋" w:eastAsia="华文仿宋"/>
          <w:u w:val="single"/>
          <w:lang w:eastAsia="zh-CN"/>
        </w:rPr>
        <w:tab/>
      </w:r>
    </w:p>
    <w:p>
      <w:pPr>
        <w:pStyle w:val="28"/>
        <w:tabs>
          <w:tab w:val="left" w:pos="7790"/>
        </w:tabs>
        <w:spacing w:after="620" w:line="360" w:lineRule="auto"/>
        <w:ind w:left="1660" w:firstLine="0"/>
        <w:rPr>
          <w:rFonts w:ascii="华文仿宋" w:hAnsi="华文仿宋" w:eastAsia="华文仿宋"/>
          <w:u w:val="single"/>
          <w:lang w:eastAsia="zh-CN"/>
        </w:rPr>
      </w:pPr>
      <w:r>
        <w:rPr>
          <w:rFonts w:ascii="华文仿宋" w:hAnsi="华文仿宋" w:eastAsia="华文仿宋"/>
          <w:sz w:val="26"/>
          <w:szCs w:val="26"/>
          <w:lang w:eastAsia="zh-CN"/>
        </w:rPr>
        <w:t>法定代表人/负责人或授权代表（签字）：</w:t>
      </w:r>
      <w:r>
        <w:rPr>
          <w:rFonts w:ascii="华文仿宋" w:hAnsi="华文仿宋" w:eastAsia="华文仿宋"/>
          <w:u w:val="single"/>
          <w:lang w:eastAsia="zh-CN"/>
        </w:rPr>
        <w:t xml:space="preserve"> </w:t>
      </w:r>
      <w:r>
        <w:rPr>
          <w:rFonts w:ascii="华文仿宋" w:hAnsi="华文仿宋" w:eastAsia="华文仿宋"/>
          <w:u w:val="single"/>
          <w:lang w:eastAsia="zh-CN"/>
        </w:rPr>
        <w:tab/>
      </w:r>
    </w:p>
    <w:p>
      <w:pPr>
        <w:pStyle w:val="28"/>
        <w:tabs>
          <w:tab w:val="left" w:pos="7790"/>
        </w:tabs>
        <w:spacing w:after="620" w:line="360" w:lineRule="auto"/>
        <w:ind w:left="1660" w:firstLine="0"/>
        <w:rPr>
          <w:rFonts w:ascii="华文仿宋" w:hAnsi="华文仿宋" w:eastAsia="华文仿宋"/>
          <w:u w:val="single"/>
          <w:lang w:eastAsia="zh-CN"/>
        </w:rPr>
      </w:pPr>
    </w:p>
    <w:p>
      <w:pPr>
        <w:spacing w:line="360" w:lineRule="auto"/>
        <w:rPr>
          <w:rFonts w:ascii="华文仿宋" w:hAnsi="华文仿宋" w:eastAsia="华文仿宋" w:cs="宋体"/>
          <w:sz w:val="36"/>
          <w:szCs w:val="36"/>
          <w:lang w:val="zh-TW" w:eastAsia="zh-CN" w:bidi="zh-TW"/>
        </w:rPr>
      </w:pPr>
      <w:r>
        <w:rPr>
          <w:rFonts w:ascii="华文仿宋" w:hAnsi="华文仿宋" w:eastAsia="华文仿宋"/>
          <w:lang w:eastAsia="zh-CN"/>
        </w:rPr>
        <w:br w:type="page"/>
      </w:r>
    </w:p>
    <w:p>
      <w:pPr>
        <w:pStyle w:val="3"/>
        <w:rPr>
          <w:rFonts w:ascii="华文仿宋" w:hAnsi="华文仿宋" w:eastAsia="华文仿宋" w:cs="宋体"/>
          <w:lang w:eastAsia="zh-CN"/>
        </w:rPr>
      </w:pPr>
      <w:bookmarkStart w:id="290" w:name="_Toc12033"/>
      <w:r>
        <w:rPr>
          <w:rFonts w:hint="eastAsia" w:ascii="华文仿宋" w:hAnsi="华文仿宋" w:eastAsia="华文仿宋" w:cs="宋体"/>
          <w:lang w:eastAsia="zh-CN"/>
        </w:rPr>
        <w:t>第六章</w:t>
      </w:r>
      <w:r>
        <w:rPr>
          <w:rFonts w:ascii="华文仿宋" w:hAnsi="华文仿宋" w:eastAsia="华文仿宋"/>
          <w:lang w:eastAsia="zh-CN"/>
        </w:rPr>
        <w:t xml:space="preserve"> </w:t>
      </w:r>
      <w:r>
        <w:rPr>
          <w:rFonts w:hint="eastAsia" w:ascii="华文仿宋" w:hAnsi="华文仿宋" w:eastAsia="华文仿宋" w:cs="宋体"/>
          <w:lang w:eastAsia="zh-CN"/>
        </w:rPr>
        <w:t>政府采购合同（样例）</w:t>
      </w:r>
      <w:bookmarkEnd w:id="290"/>
    </w:p>
    <w:p>
      <w:pPr>
        <w:spacing w:line="360" w:lineRule="auto"/>
        <w:jc w:val="center"/>
        <w:rPr>
          <w:rFonts w:ascii="华文仿宋" w:hAnsi="华文仿宋" w:eastAsia="华文仿宋"/>
          <w:lang w:eastAsia="zh-CN"/>
        </w:rPr>
      </w:pPr>
      <w:r>
        <w:rPr>
          <w:rFonts w:hint="eastAsia" w:ascii="华文仿宋" w:hAnsi="华文仿宋" w:eastAsia="华文仿宋"/>
          <w:lang w:eastAsia="zh-CN"/>
        </w:rPr>
        <w:t>（以最终签署合同为准）</w:t>
      </w:r>
    </w:p>
    <w:p>
      <w:pPr>
        <w:pStyle w:val="28"/>
        <w:spacing w:after="180" w:line="360" w:lineRule="auto"/>
        <w:ind w:firstLine="580"/>
        <w:jc w:val="both"/>
        <w:rPr>
          <w:rFonts w:ascii="华文仿宋" w:hAnsi="华文仿宋" w:eastAsia="华文仿宋"/>
          <w:lang w:eastAsia="zh-CN"/>
        </w:rPr>
      </w:pPr>
      <w:r>
        <w:rPr>
          <w:rFonts w:ascii="华文仿宋" w:hAnsi="华文仿宋" w:eastAsia="华文仿宋"/>
          <w:lang w:eastAsia="zh-CN"/>
        </w:rPr>
        <w:t>合同编号：XXX</w:t>
      </w:r>
    </w:p>
    <w:p>
      <w:pPr>
        <w:pStyle w:val="28"/>
        <w:spacing w:after="180" w:line="360" w:lineRule="auto"/>
        <w:ind w:firstLine="580"/>
        <w:jc w:val="both"/>
        <w:rPr>
          <w:rFonts w:ascii="华文仿宋" w:hAnsi="华文仿宋" w:eastAsia="华文仿宋"/>
          <w:lang w:eastAsia="zh-CN"/>
        </w:rPr>
      </w:pPr>
      <w:r>
        <w:rPr>
          <w:rFonts w:ascii="华文仿宋" w:hAnsi="华文仿宋" w:eastAsia="华文仿宋"/>
          <w:lang w:eastAsia="zh-CN"/>
        </w:rPr>
        <w:t>签订地点：XXX</w:t>
      </w:r>
    </w:p>
    <w:p>
      <w:pPr>
        <w:pStyle w:val="28"/>
        <w:spacing w:after="180" w:line="360" w:lineRule="auto"/>
        <w:ind w:firstLine="580"/>
        <w:jc w:val="both"/>
        <w:rPr>
          <w:rFonts w:ascii="华文仿宋" w:hAnsi="华文仿宋" w:eastAsia="华文仿宋"/>
          <w:sz w:val="28"/>
          <w:szCs w:val="28"/>
          <w:lang w:eastAsia="zh-CN"/>
        </w:rPr>
      </w:pPr>
      <w:r>
        <w:rPr>
          <w:rFonts w:ascii="华文仿宋" w:hAnsi="华文仿宋" w:eastAsia="华文仿宋"/>
          <w:lang w:eastAsia="zh-CN"/>
        </w:rPr>
        <w:t xml:space="preserve">签订时间：XXX年XXX月XXX </w:t>
      </w:r>
    </w:p>
    <w:p>
      <w:pPr>
        <w:pStyle w:val="28"/>
        <w:spacing w:after="180" w:line="360" w:lineRule="auto"/>
        <w:ind w:firstLine="580"/>
        <w:jc w:val="both"/>
        <w:rPr>
          <w:rFonts w:ascii="华文仿宋" w:hAnsi="华文仿宋" w:eastAsia="华文仿宋"/>
          <w:lang w:eastAsia="zh-CN"/>
        </w:rPr>
      </w:pPr>
      <w:r>
        <w:rPr>
          <w:rFonts w:ascii="华文仿宋" w:hAnsi="华文仿宋" w:eastAsia="华文仿宋"/>
          <w:lang w:eastAsia="zh-CN"/>
        </w:rPr>
        <w:t>采购人（甲方）：XXX</w:t>
      </w:r>
    </w:p>
    <w:p>
      <w:pPr>
        <w:pStyle w:val="28"/>
        <w:spacing w:after="460" w:line="360" w:lineRule="auto"/>
        <w:ind w:firstLine="580"/>
        <w:jc w:val="both"/>
        <w:rPr>
          <w:rFonts w:ascii="华文仿宋" w:hAnsi="华文仿宋" w:eastAsia="华文仿宋"/>
          <w:lang w:eastAsia="zh-CN"/>
        </w:rPr>
      </w:pPr>
      <w:r>
        <w:rPr>
          <w:rFonts w:ascii="华文仿宋" w:hAnsi="华文仿宋" w:eastAsia="华文仿宋"/>
          <w:lang w:eastAsia="zh-CN"/>
        </w:rPr>
        <w:t>供应商（乙方）：XXX</w:t>
      </w:r>
    </w:p>
    <w:p>
      <w:pPr>
        <w:pStyle w:val="28"/>
        <w:spacing w:after="180" w:line="360" w:lineRule="auto"/>
        <w:ind w:firstLine="580"/>
        <w:jc w:val="both"/>
        <w:rPr>
          <w:rFonts w:ascii="华文仿宋" w:hAnsi="华文仿宋" w:eastAsia="华文仿宋"/>
        </w:rPr>
      </w:pPr>
      <w:r>
        <w:rPr>
          <w:rFonts w:ascii="华文仿宋" w:hAnsi="华文仿宋" w:eastAsia="华文仿宋"/>
          <w:lang w:eastAsia="zh-CN"/>
        </w:rPr>
        <w:t xml:space="preserve">根据《中华人民共和国政府采购法》《中华人民共和国合同法》及XXX采购项目（项目 编号：XXX）的《单一来源采购文件》、乙方的《报价文件》及《成交通知书》，甲、乙双 方同意签订本合同。详细技术说明及其他有关合同项目的特定信息由合同附件予以说明，台 同附件及本项目的单一来源采购文件、报价文件、成交通知书等均为本合同不可分割的部分。 </w:t>
      </w:r>
      <w:r>
        <w:rPr>
          <w:rFonts w:ascii="华文仿宋" w:hAnsi="华文仿宋" w:eastAsia="华文仿宋"/>
        </w:rPr>
        <w:t>双方同意共同遵守如下条款：</w:t>
      </w:r>
    </w:p>
    <w:p>
      <w:pPr>
        <w:pStyle w:val="46"/>
        <w:spacing w:after="0" w:line="360" w:lineRule="auto"/>
        <w:ind w:left="106"/>
        <w:rPr>
          <w:rFonts w:ascii="华文仿宋" w:hAnsi="华文仿宋" w:eastAsia="华文仿宋"/>
        </w:rPr>
      </w:pPr>
      <w:r>
        <w:rPr>
          <w:rFonts w:ascii="华文仿宋" w:hAnsi="华文仿宋" w:eastAsia="华文仿宋"/>
          <w:b/>
          <w:bCs/>
        </w:rPr>
        <w:t>一、 合同货物</w:t>
      </w:r>
    </w:p>
    <w:tbl>
      <w:tblPr>
        <w:tblStyle w:val="13"/>
        <w:tblW w:w="0" w:type="auto"/>
        <w:jc w:val="center"/>
        <w:tblLayout w:type="fixed"/>
        <w:tblCellMar>
          <w:top w:w="0" w:type="dxa"/>
          <w:left w:w="10" w:type="dxa"/>
          <w:bottom w:w="0" w:type="dxa"/>
          <w:right w:w="10" w:type="dxa"/>
        </w:tblCellMar>
      </w:tblPr>
      <w:tblGrid>
        <w:gridCol w:w="1330"/>
        <w:gridCol w:w="744"/>
        <w:gridCol w:w="696"/>
        <w:gridCol w:w="816"/>
        <w:gridCol w:w="1109"/>
        <w:gridCol w:w="1195"/>
        <w:gridCol w:w="835"/>
        <w:gridCol w:w="946"/>
        <w:gridCol w:w="533"/>
        <w:gridCol w:w="538"/>
        <w:gridCol w:w="533"/>
        <w:gridCol w:w="542"/>
      </w:tblGrid>
      <w:tr>
        <w:tblPrEx>
          <w:tblCellMar>
            <w:top w:w="0" w:type="dxa"/>
            <w:left w:w="10" w:type="dxa"/>
            <w:bottom w:w="0" w:type="dxa"/>
            <w:right w:w="10" w:type="dxa"/>
          </w:tblCellMar>
        </w:tblPrEx>
        <w:trPr>
          <w:trHeight w:val="470" w:hRule="exact"/>
          <w:jc w:val="center"/>
        </w:trPr>
        <w:tc>
          <w:tcPr>
            <w:tcW w:w="1330" w:type="dxa"/>
            <w:vMerge w:val="restart"/>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货物品名</w:t>
            </w:r>
          </w:p>
        </w:tc>
        <w:tc>
          <w:tcPr>
            <w:tcW w:w="744" w:type="dxa"/>
            <w:vMerge w:val="restart"/>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规格 型号</w:t>
            </w:r>
          </w:p>
        </w:tc>
        <w:tc>
          <w:tcPr>
            <w:tcW w:w="696" w:type="dxa"/>
            <w:vMerge w:val="restart"/>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单位</w:t>
            </w:r>
          </w:p>
        </w:tc>
        <w:tc>
          <w:tcPr>
            <w:tcW w:w="816" w:type="dxa"/>
            <w:vMerge w:val="restart"/>
            <w:tcBorders>
              <w:top w:val="single" w:color="auto" w:sz="4" w:space="0"/>
              <w:left w:val="single" w:color="auto" w:sz="4" w:space="0"/>
            </w:tcBorders>
            <w:shd w:val="clear" w:color="auto" w:fill="FFFFFF"/>
            <w:vAlign w:val="center"/>
          </w:tcPr>
          <w:p>
            <w:pPr>
              <w:pStyle w:val="30"/>
              <w:spacing w:line="360" w:lineRule="auto"/>
              <w:ind w:firstLine="0"/>
              <w:rPr>
                <w:rFonts w:ascii="华文仿宋" w:hAnsi="华文仿宋" w:eastAsia="华文仿宋"/>
              </w:rPr>
            </w:pPr>
            <w:r>
              <w:rPr>
                <w:rFonts w:ascii="华文仿宋" w:hAnsi="华文仿宋" w:eastAsia="华文仿宋"/>
                <w:b/>
                <w:bCs/>
              </w:rPr>
              <w:t>数量</w:t>
            </w:r>
          </w:p>
        </w:tc>
        <w:tc>
          <w:tcPr>
            <w:tcW w:w="1109" w:type="dxa"/>
            <w:vMerge w:val="restart"/>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单价</w:t>
            </w:r>
          </w:p>
          <w:p>
            <w:pPr>
              <w:pStyle w:val="30"/>
              <w:spacing w:line="360" w:lineRule="auto"/>
              <w:ind w:firstLine="0"/>
              <w:jc w:val="center"/>
              <w:rPr>
                <w:rFonts w:ascii="华文仿宋" w:hAnsi="华文仿宋" w:eastAsia="华文仿宋"/>
              </w:rPr>
            </w:pPr>
            <w:r>
              <w:rPr>
                <w:rFonts w:ascii="华文仿宋" w:hAnsi="华文仿宋" w:eastAsia="华文仿宋"/>
              </w:rPr>
              <w:t>（元）</w:t>
            </w:r>
          </w:p>
        </w:tc>
        <w:tc>
          <w:tcPr>
            <w:tcW w:w="1195" w:type="dxa"/>
            <w:vMerge w:val="restart"/>
            <w:tcBorders>
              <w:top w:val="single" w:color="auto" w:sz="4" w:space="0"/>
              <w:left w:val="single" w:color="auto" w:sz="4" w:space="0"/>
            </w:tcBorders>
            <w:shd w:val="clear" w:color="auto" w:fill="FFFFFF"/>
            <w:vAlign w:val="center"/>
          </w:tcPr>
          <w:p>
            <w:pPr>
              <w:pStyle w:val="30"/>
              <w:spacing w:line="360" w:lineRule="auto"/>
              <w:ind w:firstLine="140"/>
              <w:rPr>
                <w:rFonts w:ascii="华文仿宋" w:hAnsi="华文仿宋" w:eastAsia="华文仿宋"/>
              </w:rPr>
            </w:pPr>
            <w:r>
              <w:rPr>
                <w:rFonts w:ascii="华文仿宋" w:hAnsi="华文仿宋" w:eastAsia="华文仿宋"/>
              </w:rPr>
              <w:t>:总价 :（元）</w:t>
            </w:r>
          </w:p>
        </w:tc>
        <w:tc>
          <w:tcPr>
            <w:tcW w:w="835" w:type="dxa"/>
            <w:vMerge w:val="restart"/>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随机 配件</w:t>
            </w:r>
          </w:p>
        </w:tc>
        <w:tc>
          <w:tcPr>
            <w:tcW w:w="946" w:type="dxa"/>
            <w:vMerge w:val="restart"/>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交货期</w:t>
            </w:r>
          </w:p>
        </w:tc>
        <w:tc>
          <w:tcPr>
            <w:tcW w:w="2146" w:type="dxa"/>
            <w:gridSpan w:val="4"/>
            <w:tcBorders>
              <w:top w:val="single" w:color="auto" w:sz="4" w:space="0"/>
              <w:left w:val="single" w:color="auto" w:sz="4" w:space="0"/>
              <w:right w:val="single" w:color="auto" w:sz="4" w:space="0"/>
            </w:tcBorders>
            <w:shd w:val="clear" w:color="auto" w:fill="FFFFFF"/>
            <w:vAlign w:val="bottom"/>
          </w:tcPr>
          <w:p>
            <w:pPr>
              <w:pStyle w:val="30"/>
              <w:spacing w:line="360" w:lineRule="auto"/>
              <w:ind w:firstLine="220"/>
              <w:rPr>
                <w:rFonts w:ascii="华文仿宋" w:hAnsi="华文仿宋" w:eastAsia="华文仿宋"/>
              </w:rPr>
            </w:pPr>
            <w:r>
              <w:rPr>
                <w:rFonts w:ascii="华文仿宋" w:hAnsi="华文仿宋" w:eastAsia="华文仿宋"/>
              </w:rPr>
              <w:t>资金来源（元）</w:t>
            </w:r>
          </w:p>
        </w:tc>
      </w:tr>
      <w:tr>
        <w:tblPrEx>
          <w:tblCellMar>
            <w:top w:w="0" w:type="dxa"/>
            <w:left w:w="10" w:type="dxa"/>
            <w:bottom w:w="0" w:type="dxa"/>
            <w:right w:w="10" w:type="dxa"/>
          </w:tblCellMar>
        </w:tblPrEx>
        <w:trPr>
          <w:trHeight w:val="946" w:hRule="exact"/>
          <w:jc w:val="center"/>
        </w:trPr>
        <w:tc>
          <w:tcPr>
            <w:tcW w:w="1330" w:type="dxa"/>
            <w:vMerge w:val="continue"/>
            <w:tcBorders>
              <w:left w:val="single" w:color="auto" w:sz="4" w:space="0"/>
            </w:tcBorders>
            <w:shd w:val="clear" w:color="auto" w:fill="FFFFFF"/>
            <w:vAlign w:val="center"/>
          </w:tcPr>
          <w:p>
            <w:pPr>
              <w:spacing w:line="360" w:lineRule="auto"/>
              <w:rPr>
                <w:rFonts w:ascii="华文仿宋" w:hAnsi="华文仿宋" w:eastAsia="华文仿宋"/>
              </w:rPr>
            </w:pPr>
          </w:p>
        </w:tc>
        <w:tc>
          <w:tcPr>
            <w:tcW w:w="744" w:type="dxa"/>
            <w:vMerge w:val="continue"/>
            <w:tcBorders>
              <w:left w:val="single" w:color="auto" w:sz="4" w:space="0"/>
            </w:tcBorders>
            <w:shd w:val="clear" w:color="auto" w:fill="FFFFFF"/>
            <w:vAlign w:val="center"/>
          </w:tcPr>
          <w:p>
            <w:pPr>
              <w:spacing w:line="360" w:lineRule="auto"/>
              <w:rPr>
                <w:rFonts w:ascii="华文仿宋" w:hAnsi="华文仿宋" w:eastAsia="华文仿宋"/>
              </w:rPr>
            </w:pPr>
          </w:p>
        </w:tc>
        <w:tc>
          <w:tcPr>
            <w:tcW w:w="696" w:type="dxa"/>
            <w:vMerge w:val="continue"/>
            <w:tcBorders>
              <w:left w:val="single" w:color="auto" w:sz="4" w:space="0"/>
            </w:tcBorders>
            <w:shd w:val="clear" w:color="auto" w:fill="FFFFFF"/>
            <w:vAlign w:val="center"/>
          </w:tcPr>
          <w:p>
            <w:pPr>
              <w:spacing w:line="360" w:lineRule="auto"/>
              <w:rPr>
                <w:rFonts w:ascii="华文仿宋" w:hAnsi="华文仿宋" w:eastAsia="华文仿宋"/>
              </w:rPr>
            </w:pPr>
          </w:p>
        </w:tc>
        <w:tc>
          <w:tcPr>
            <w:tcW w:w="816" w:type="dxa"/>
            <w:vMerge w:val="continue"/>
            <w:tcBorders>
              <w:left w:val="single" w:color="auto" w:sz="4" w:space="0"/>
            </w:tcBorders>
            <w:shd w:val="clear" w:color="auto" w:fill="FFFFFF"/>
            <w:vAlign w:val="center"/>
          </w:tcPr>
          <w:p>
            <w:pPr>
              <w:spacing w:line="360" w:lineRule="auto"/>
              <w:rPr>
                <w:rFonts w:ascii="华文仿宋" w:hAnsi="华文仿宋" w:eastAsia="华文仿宋"/>
              </w:rPr>
            </w:pPr>
          </w:p>
        </w:tc>
        <w:tc>
          <w:tcPr>
            <w:tcW w:w="1109" w:type="dxa"/>
            <w:vMerge w:val="continue"/>
            <w:tcBorders>
              <w:left w:val="single" w:color="auto" w:sz="4" w:space="0"/>
            </w:tcBorders>
            <w:shd w:val="clear" w:color="auto" w:fill="FFFFFF"/>
            <w:vAlign w:val="center"/>
          </w:tcPr>
          <w:p>
            <w:pPr>
              <w:spacing w:line="360" w:lineRule="auto"/>
              <w:rPr>
                <w:rFonts w:ascii="华文仿宋" w:hAnsi="华文仿宋" w:eastAsia="华文仿宋"/>
              </w:rPr>
            </w:pPr>
          </w:p>
        </w:tc>
        <w:tc>
          <w:tcPr>
            <w:tcW w:w="1195" w:type="dxa"/>
            <w:vMerge w:val="continue"/>
            <w:tcBorders>
              <w:left w:val="single" w:color="auto" w:sz="4" w:space="0"/>
            </w:tcBorders>
            <w:shd w:val="clear" w:color="auto" w:fill="FFFFFF"/>
            <w:vAlign w:val="center"/>
          </w:tcPr>
          <w:p>
            <w:pPr>
              <w:spacing w:line="360" w:lineRule="auto"/>
              <w:rPr>
                <w:rFonts w:ascii="华文仿宋" w:hAnsi="华文仿宋" w:eastAsia="华文仿宋"/>
              </w:rPr>
            </w:pPr>
          </w:p>
        </w:tc>
        <w:tc>
          <w:tcPr>
            <w:tcW w:w="835" w:type="dxa"/>
            <w:vMerge w:val="continue"/>
            <w:tcBorders>
              <w:left w:val="single" w:color="auto" w:sz="4" w:space="0"/>
            </w:tcBorders>
            <w:shd w:val="clear" w:color="auto" w:fill="FFFFFF"/>
            <w:vAlign w:val="center"/>
          </w:tcPr>
          <w:p>
            <w:pPr>
              <w:spacing w:line="360" w:lineRule="auto"/>
              <w:rPr>
                <w:rFonts w:ascii="华文仿宋" w:hAnsi="华文仿宋" w:eastAsia="华文仿宋"/>
              </w:rPr>
            </w:pPr>
          </w:p>
        </w:tc>
        <w:tc>
          <w:tcPr>
            <w:tcW w:w="946" w:type="dxa"/>
            <w:vMerge w:val="continue"/>
            <w:tcBorders>
              <w:left w:val="single" w:color="auto" w:sz="4" w:space="0"/>
            </w:tcBorders>
            <w:shd w:val="clear" w:color="auto" w:fill="FFFFFF"/>
            <w:vAlign w:val="center"/>
          </w:tcPr>
          <w:p>
            <w:pPr>
              <w:spacing w:line="360" w:lineRule="auto"/>
              <w:rPr>
                <w:rFonts w:ascii="华文仿宋" w:hAnsi="华文仿宋" w:eastAsia="华文仿宋"/>
              </w:rPr>
            </w:pPr>
          </w:p>
        </w:tc>
        <w:tc>
          <w:tcPr>
            <w:tcW w:w="533" w:type="dxa"/>
            <w:tcBorders>
              <w:top w:val="single" w:color="auto" w:sz="4" w:space="0"/>
              <w:left w:val="single" w:color="auto" w:sz="4" w:space="0"/>
            </w:tcBorders>
            <w:shd w:val="clear" w:color="auto" w:fill="FFFFFF"/>
          </w:tcPr>
          <w:p>
            <w:pPr>
              <w:pStyle w:val="30"/>
              <w:spacing w:line="360" w:lineRule="auto"/>
              <w:ind w:firstLine="0"/>
              <w:jc w:val="center"/>
              <w:rPr>
                <w:rFonts w:ascii="华文仿宋" w:hAnsi="华文仿宋" w:eastAsia="华文仿宋"/>
              </w:rPr>
            </w:pPr>
            <w:r>
              <w:rPr>
                <w:rFonts w:ascii="华文仿宋" w:hAnsi="华文仿宋" w:eastAsia="华文仿宋"/>
              </w:rPr>
              <w:t>预 算 内</w:t>
            </w:r>
          </w:p>
        </w:tc>
        <w:tc>
          <w:tcPr>
            <w:tcW w:w="538" w:type="dxa"/>
            <w:tcBorders>
              <w:top w:val="single" w:color="auto" w:sz="4" w:space="0"/>
              <w:left w:val="single" w:color="auto" w:sz="4" w:space="0"/>
            </w:tcBorders>
            <w:shd w:val="clear" w:color="auto" w:fill="FFFFFF"/>
          </w:tcPr>
          <w:p>
            <w:pPr>
              <w:pStyle w:val="30"/>
              <w:spacing w:line="360" w:lineRule="auto"/>
              <w:ind w:firstLine="0"/>
              <w:jc w:val="center"/>
              <w:rPr>
                <w:rFonts w:ascii="华文仿宋" w:hAnsi="华文仿宋" w:eastAsia="华文仿宋"/>
              </w:rPr>
            </w:pPr>
            <w:r>
              <w:rPr>
                <w:rFonts w:ascii="华文仿宋" w:hAnsi="华文仿宋" w:eastAsia="华文仿宋"/>
              </w:rPr>
              <w:t>预 算 外</w:t>
            </w:r>
          </w:p>
        </w:tc>
        <w:tc>
          <w:tcPr>
            <w:tcW w:w="533" w:type="dxa"/>
            <w:tcBorders>
              <w:top w:val="single" w:color="auto" w:sz="4" w:space="0"/>
              <w:left w:val="single" w:color="auto" w:sz="4" w:space="0"/>
            </w:tcBorders>
            <w:shd w:val="clear" w:color="auto" w:fill="FFFFFF"/>
          </w:tcPr>
          <w:p>
            <w:pPr>
              <w:pStyle w:val="30"/>
              <w:spacing w:after="340" w:line="360" w:lineRule="auto"/>
              <w:ind w:firstLine="0"/>
              <w:jc w:val="center"/>
              <w:rPr>
                <w:rFonts w:ascii="华文仿宋" w:hAnsi="华文仿宋" w:eastAsia="华文仿宋"/>
              </w:rPr>
            </w:pPr>
            <w:r>
              <w:rPr>
                <w:rFonts w:ascii="华文仿宋" w:hAnsi="华文仿宋" w:eastAsia="华文仿宋"/>
              </w:rPr>
              <w:t>自</w:t>
            </w:r>
          </w:p>
          <w:p>
            <w:pPr>
              <w:pStyle w:val="30"/>
              <w:spacing w:line="360" w:lineRule="auto"/>
              <w:ind w:firstLine="0"/>
              <w:jc w:val="center"/>
              <w:rPr>
                <w:rFonts w:ascii="华文仿宋" w:hAnsi="华文仿宋" w:eastAsia="华文仿宋"/>
              </w:rPr>
            </w:pPr>
            <w:r>
              <w:rPr>
                <w:rFonts w:ascii="华文仿宋" w:hAnsi="华文仿宋" w:eastAsia="华文仿宋"/>
              </w:rPr>
              <w:t>筹</w:t>
            </w:r>
          </w:p>
        </w:tc>
        <w:tc>
          <w:tcPr>
            <w:tcW w:w="542" w:type="dxa"/>
            <w:tcBorders>
              <w:top w:val="single" w:color="auto" w:sz="4" w:space="0"/>
              <w:left w:val="single" w:color="auto" w:sz="4" w:space="0"/>
              <w:right w:val="single" w:color="auto" w:sz="4" w:space="0"/>
            </w:tcBorders>
            <w:shd w:val="clear" w:color="auto" w:fill="FFFFFF"/>
          </w:tcPr>
          <w:p>
            <w:pPr>
              <w:pStyle w:val="30"/>
              <w:spacing w:after="320" w:line="360" w:lineRule="auto"/>
              <w:ind w:firstLine="0"/>
              <w:jc w:val="center"/>
              <w:rPr>
                <w:rFonts w:ascii="华文仿宋" w:hAnsi="华文仿宋" w:eastAsia="华文仿宋"/>
              </w:rPr>
            </w:pPr>
            <w:r>
              <w:rPr>
                <w:rFonts w:ascii="华文仿宋" w:hAnsi="华文仿宋" w:eastAsia="华文仿宋"/>
              </w:rPr>
              <w:t>其</w:t>
            </w:r>
          </w:p>
          <w:p>
            <w:pPr>
              <w:pStyle w:val="30"/>
              <w:spacing w:line="360" w:lineRule="auto"/>
              <w:ind w:firstLine="0"/>
              <w:jc w:val="center"/>
              <w:rPr>
                <w:rFonts w:ascii="华文仿宋" w:hAnsi="华文仿宋" w:eastAsia="华文仿宋"/>
              </w:rPr>
            </w:pPr>
            <w:r>
              <w:rPr>
                <w:rFonts w:ascii="华文仿宋" w:hAnsi="华文仿宋" w:eastAsia="华文仿宋"/>
              </w:rPr>
              <w:t>他</w:t>
            </w:r>
          </w:p>
        </w:tc>
      </w:tr>
      <w:tr>
        <w:tblPrEx>
          <w:tblCellMar>
            <w:top w:w="0" w:type="dxa"/>
            <w:left w:w="10" w:type="dxa"/>
            <w:bottom w:w="0" w:type="dxa"/>
            <w:right w:w="10" w:type="dxa"/>
          </w:tblCellMar>
        </w:tblPrEx>
        <w:trPr>
          <w:trHeight w:val="658" w:hRule="exact"/>
          <w:jc w:val="center"/>
        </w:trPr>
        <w:tc>
          <w:tcPr>
            <w:tcW w:w="1330"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744"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696"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816"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109"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1195"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835"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946"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533"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538"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533" w:type="dxa"/>
            <w:tcBorders>
              <w:top w:val="single" w:color="auto" w:sz="4" w:space="0"/>
              <w:left w:val="single" w:color="auto" w:sz="4" w:space="0"/>
            </w:tcBorders>
            <w:shd w:val="clear" w:color="auto" w:fill="FFFFFF"/>
          </w:tcPr>
          <w:p>
            <w:pPr>
              <w:spacing w:line="360" w:lineRule="auto"/>
              <w:rPr>
                <w:rFonts w:ascii="华文仿宋" w:hAnsi="华文仿宋" w:eastAsia="华文仿宋"/>
                <w:sz w:val="10"/>
                <w:szCs w:val="10"/>
              </w:rPr>
            </w:pPr>
          </w:p>
        </w:tc>
        <w:tc>
          <w:tcPr>
            <w:tcW w:w="542"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662" w:hRule="exact"/>
          <w:jc w:val="center"/>
        </w:trPr>
        <w:tc>
          <w:tcPr>
            <w:tcW w:w="1330" w:type="dxa"/>
            <w:tcBorders>
              <w:top w:val="single" w:color="auto" w:sz="4" w:space="0"/>
              <w:left w:val="single" w:color="auto" w:sz="4" w:space="0"/>
              <w:bottom w:val="single" w:color="auto" w:sz="4" w:space="0"/>
            </w:tcBorders>
            <w:shd w:val="clear" w:color="auto" w:fill="FFFFFF"/>
          </w:tcPr>
          <w:p>
            <w:pPr>
              <w:spacing w:line="360" w:lineRule="auto"/>
              <w:rPr>
                <w:rFonts w:ascii="华文仿宋" w:hAnsi="华文仿宋" w:eastAsia="华文仿宋"/>
                <w:sz w:val="10"/>
                <w:szCs w:val="10"/>
              </w:rPr>
            </w:pPr>
          </w:p>
        </w:tc>
        <w:tc>
          <w:tcPr>
            <w:tcW w:w="744" w:type="dxa"/>
            <w:tcBorders>
              <w:top w:val="single" w:color="auto" w:sz="4" w:space="0"/>
              <w:left w:val="single" w:color="auto" w:sz="4" w:space="0"/>
              <w:bottom w:val="single" w:color="auto" w:sz="4" w:space="0"/>
            </w:tcBorders>
            <w:shd w:val="clear" w:color="auto" w:fill="FFFFFF"/>
          </w:tcPr>
          <w:p>
            <w:pPr>
              <w:spacing w:line="360" w:lineRule="auto"/>
              <w:rPr>
                <w:rFonts w:ascii="华文仿宋" w:hAnsi="华文仿宋" w:eastAsia="华文仿宋"/>
                <w:sz w:val="10"/>
                <w:szCs w:val="10"/>
              </w:rPr>
            </w:pPr>
          </w:p>
        </w:tc>
        <w:tc>
          <w:tcPr>
            <w:tcW w:w="696" w:type="dxa"/>
            <w:tcBorders>
              <w:top w:val="single" w:color="auto" w:sz="4" w:space="0"/>
              <w:left w:val="single" w:color="auto" w:sz="4" w:space="0"/>
              <w:bottom w:val="single" w:color="auto" w:sz="4" w:space="0"/>
            </w:tcBorders>
            <w:shd w:val="clear" w:color="auto" w:fill="FFFFFF"/>
          </w:tcPr>
          <w:p>
            <w:pPr>
              <w:spacing w:line="360" w:lineRule="auto"/>
              <w:rPr>
                <w:rFonts w:ascii="华文仿宋" w:hAnsi="华文仿宋" w:eastAsia="华文仿宋"/>
                <w:sz w:val="10"/>
                <w:szCs w:val="10"/>
              </w:rPr>
            </w:pPr>
          </w:p>
        </w:tc>
        <w:tc>
          <w:tcPr>
            <w:tcW w:w="816" w:type="dxa"/>
            <w:tcBorders>
              <w:top w:val="single" w:color="auto" w:sz="4" w:space="0"/>
              <w:left w:val="single" w:color="auto" w:sz="4" w:space="0"/>
              <w:bottom w:val="single" w:color="auto" w:sz="4" w:space="0"/>
            </w:tcBorders>
            <w:shd w:val="clear" w:color="auto" w:fill="FFFFFF"/>
          </w:tcPr>
          <w:p>
            <w:pPr>
              <w:spacing w:line="360" w:lineRule="auto"/>
              <w:rPr>
                <w:rFonts w:ascii="华文仿宋" w:hAnsi="华文仿宋" w:eastAsia="华文仿宋"/>
                <w:sz w:val="10"/>
                <w:szCs w:val="10"/>
              </w:rPr>
            </w:pPr>
          </w:p>
        </w:tc>
        <w:tc>
          <w:tcPr>
            <w:tcW w:w="1109" w:type="dxa"/>
            <w:tcBorders>
              <w:top w:val="single" w:color="auto" w:sz="4" w:space="0"/>
              <w:left w:val="single" w:color="auto" w:sz="4" w:space="0"/>
              <w:bottom w:val="single" w:color="auto" w:sz="4" w:space="0"/>
            </w:tcBorders>
            <w:shd w:val="clear" w:color="auto" w:fill="FFFFFF"/>
          </w:tcPr>
          <w:p>
            <w:pPr>
              <w:spacing w:line="360" w:lineRule="auto"/>
              <w:rPr>
                <w:rFonts w:ascii="华文仿宋" w:hAnsi="华文仿宋" w:eastAsia="华文仿宋"/>
                <w:sz w:val="10"/>
                <w:szCs w:val="10"/>
              </w:rPr>
            </w:pPr>
          </w:p>
        </w:tc>
        <w:tc>
          <w:tcPr>
            <w:tcW w:w="1195" w:type="dxa"/>
            <w:tcBorders>
              <w:top w:val="single" w:color="auto" w:sz="4" w:space="0"/>
              <w:left w:val="single" w:color="auto" w:sz="4" w:space="0"/>
              <w:bottom w:val="single" w:color="auto" w:sz="4" w:space="0"/>
            </w:tcBorders>
            <w:shd w:val="clear" w:color="auto" w:fill="FFFFFF"/>
          </w:tcPr>
          <w:p>
            <w:pPr>
              <w:spacing w:line="360" w:lineRule="auto"/>
              <w:rPr>
                <w:rFonts w:ascii="华文仿宋" w:hAnsi="华文仿宋" w:eastAsia="华文仿宋"/>
                <w:sz w:val="10"/>
                <w:szCs w:val="10"/>
              </w:rPr>
            </w:pPr>
          </w:p>
        </w:tc>
        <w:tc>
          <w:tcPr>
            <w:tcW w:w="835" w:type="dxa"/>
            <w:tcBorders>
              <w:top w:val="single" w:color="auto" w:sz="4" w:space="0"/>
              <w:left w:val="single" w:color="auto" w:sz="4" w:space="0"/>
              <w:bottom w:val="single" w:color="auto" w:sz="4" w:space="0"/>
            </w:tcBorders>
            <w:shd w:val="clear" w:color="auto" w:fill="FFFFFF"/>
          </w:tcPr>
          <w:p>
            <w:pPr>
              <w:spacing w:line="360" w:lineRule="auto"/>
              <w:rPr>
                <w:rFonts w:ascii="华文仿宋" w:hAnsi="华文仿宋" w:eastAsia="华文仿宋"/>
                <w:sz w:val="10"/>
                <w:szCs w:val="10"/>
              </w:rPr>
            </w:pPr>
          </w:p>
        </w:tc>
        <w:tc>
          <w:tcPr>
            <w:tcW w:w="946" w:type="dxa"/>
            <w:tcBorders>
              <w:top w:val="single" w:color="auto" w:sz="4" w:space="0"/>
              <w:left w:val="single" w:color="auto" w:sz="4" w:space="0"/>
              <w:bottom w:val="single" w:color="auto" w:sz="4" w:space="0"/>
            </w:tcBorders>
            <w:shd w:val="clear" w:color="auto" w:fill="FFFFFF"/>
          </w:tcPr>
          <w:p>
            <w:pPr>
              <w:spacing w:line="360" w:lineRule="auto"/>
              <w:rPr>
                <w:rFonts w:ascii="华文仿宋" w:hAnsi="华文仿宋" w:eastAsia="华文仿宋"/>
                <w:sz w:val="10"/>
                <w:szCs w:val="10"/>
              </w:rPr>
            </w:pPr>
          </w:p>
        </w:tc>
        <w:tc>
          <w:tcPr>
            <w:tcW w:w="533" w:type="dxa"/>
            <w:tcBorders>
              <w:top w:val="single" w:color="auto" w:sz="4" w:space="0"/>
              <w:left w:val="single" w:color="auto" w:sz="4" w:space="0"/>
              <w:bottom w:val="single" w:color="auto" w:sz="4" w:space="0"/>
            </w:tcBorders>
            <w:shd w:val="clear" w:color="auto" w:fill="FFFFFF"/>
          </w:tcPr>
          <w:p>
            <w:pPr>
              <w:spacing w:line="360" w:lineRule="auto"/>
              <w:rPr>
                <w:rFonts w:ascii="华文仿宋" w:hAnsi="华文仿宋" w:eastAsia="华文仿宋"/>
                <w:sz w:val="10"/>
                <w:szCs w:val="10"/>
              </w:rPr>
            </w:pPr>
          </w:p>
        </w:tc>
        <w:tc>
          <w:tcPr>
            <w:tcW w:w="538" w:type="dxa"/>
            <w:tcBorders>
              <w:top w:val="single" w:color="auto" w:sz="4" w:space="0"/>
              <w:left w:val="single" w:color="auto" w:sz="4" w:space="0"/>
              <w:bottom w:val="single" w:color="auto" w:sz="4" w:space="0"/>
            </w:tcBorders>
            <w:shd w:val="clear" w:color="auto" w:fill="FFFFFF"/>
          </w:tcPr>
          <w:p>
            <w:pPr>
              <w:spacing w:line="360" w:lineRule="auto"/>
              <w:rPr>
                <w:rFonts w:ascii="华文仿宋" w:hAnsi="华文仿宋" w:eastAsia="华文仿宋"/>
                <w:sz w:val="10"/>
                <w:szCs w:val="10"/>
              </w:rPr>
            </w:pPr>
          </w:p>
        </w:tc>
        <w:tc>
          <w:tcPr>
            <w:tcW w:w="533" w:type="dxa"/>
            <w:tcBorders>
              <w:top w:val="single" w:color="auto" w:sz="4" w:space="0"/>
              <w:left w:val="single" w:color="auto" w:sz="4" w:space="0"/>
              <w:bottom w:val="single" w:color="auto" w:sz="4" w:space="0"/>
            </w:tcBorders>
            <w:shd w:val="clear" w:color="auto" w:fill="FFFFFF"/>
          </w:tcPr>
          <w:p>
            <w:pPr>
              <w:spacing w:line="360" w:lineRule="auto"/>
              <w:rPr>
                <w:rFonts w:ascii="华文仿宋" w:hAnsi="华文仿宋" w:eastAsia="华文仿宋"/>
                <w:sz w:val="10"/>
                <w:szCs w:val="10"/>
              </w:rPr>
            </w:pPr>
          </w:p>
        </w:tc>
        <w:tc>
          <w:tcPr>
            <w:tcW w:w="542"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bl>
    <w:p>
      <w:pPr>
        <w:pStyle w:val="46"/>
        <w:spacing w:after="0" w:line="360" w:lineRule="auto"/>
        <w:ind w:left="106"/>
        <w:rPr>
          <w:rFonts w:ascii="华文仿宋" w:hAnsi="华文仿宋" w:eastAsia="华文仿宋"/>
        </w:rPr>
      </w:pPr>
      <w:r>
        <w:rPr>
          <w:rFonts w:ascii="华文仿宋" w:hAnsi="华文仿宋" w:eastAsia="华文仿宋"/>
          <w:b/>
          <w:bCs/>
        </w:rPr>
        <w:t>二、合同总价</w:t>
      </w:r>
    </w:p>
    <w:p>
      <w:pPr>
        <w:pStyle w:val="28"/>
        <w:spacing w:line="360" w:lineRule="auto"/>
        <w:ind w:firstLine="580"/>
        <w:jc w:val="both"/>
        <w:rPr>
          <w:rFonts w:ascii="华文仿宋" w:hAnsi="华文仿宋" w:eastAsia="华文仿宋"/>
          <w:lang w:eastAsia="zh-CN"/>
        </w:rPr>
      </w:pPr>
      <w:r>
        <w:rPr>
          <w:rFonts w:ascii="华文仿宋" w:hAnsi="华文仿宋" w:eastAsia="华文仿宋"/>
          <w:lang w:eastAsia="zh-CN"/>
        </w:rPr>
        <w:t>合同总价为人民币大写：XXX元，即</w:t>
      </w:r>
      <w:r>
        <w:rPr>
          <w:rFonts w:ascii="华文仿宋" w:hAnsi="华文仿宋" w:eastAsia="华文仿宋"/>
          <w:lang w:val="en-US" w:eastAsia="zh-CN" w:bidi="en-US"/>
        </w:rPr>
        <w:t>RMBXXX</w:t>
      </w:r>
      <w:r>
        <w:rPr>
          <w:rFonts w:ascii="华文仿宋" w:hAnsi="华文仿宋" w:eastAsia="华文仿宋"/>
          <w:lang w:eastAsia="zh-CN"/>
        </w:rPr>
        <w:t>元；该合同总价已包括货物设计、材料、制造、包装、运输、安装、调试、检测、验收合格交付使用之前及保修期内保修服务与备用 物件等等所有其他有关各项的含税费用。本合同执行期间合同总价不变，甲方无须另向乙方支付本合同规定之外的其他任何费用。</w:t>
      </w:r>
    </w:p>
    <w:p>
      <w:pPr>
        <w:pStyle w:val="38"/>
        <w:keepNext/>
        <w:keepLines/>
        <w:spacing w:line="360" w:lineRule="auto"/>
        <w:jc w:val="both"/>
        <w:rPr>
          <w:rFonts w:ascii="华文仿宋" w:hAnsi="华文仿宋" w:eastAsia="华文仿宋"/>
          <w:sz w:val="24"/>
          <w:szCs w:val="24"/>
        </w:rPr>
      </w:pPr>
      <w:bookmarkStart w:id="291" w:name="bookmark309"/>
      <w:bookmarkStart w:id="292" w:name="bookmark307"/>
      <w:bookmarkStart w:id="293" w:name="bookmark308"/>
      <w:bookmarkStart w:id="294" w:name="bookmark310"/>
      <w:bookmarkStart w:id="295" w:name="_Toc55230593"/>
      <w:bookmarkStart w:id="296" w:name="_Toc56091851"/>
      <w:bookmarkStart w:id="297" w:name="_Toc23013"/>
      <w:r>
        <w:rPr>
          <w:rFonts w:ascii="华文仿宋" w:hAnsi="华文仿宋" w:eastAsia="华文仿宋"/>
          <w:b/>
          <w:bCs/>
          <w:sz w:val="24"/>
          <w:szCs w:val="24"/>
        </w:rPr>
        <w:t>三</w:t>
      </w:r>
      <w:bookmarkEnd w:id="291"/>
      <w:r>
        <w:rPr>
          <w:rFonts w:ascii="华文仿宋" w:hAnsi="华文仿宋" w:eastAsia="华文仿宋"/>
          <w:b/>
          <w:bCs/>
          <w:sz w:val="24"/>
          <w:szCs w:val="24"/>
        </w:rPr>
        <w:t>、质量要求</w:t>
      </w:r>
      <w:bookmarkEnd w:id="292"/>
      <w:bookmarkEnd w:id="293"/>
      <w:bookmarkEnd w:id="294"/>
      <w:bookmarkEnd w:id="295"/>
      <w:bookmarkEnd w:id="296"/>
      <w:bookmarkEnd w:id="297"/>
    </w:p>
    <w:p>
      <w:pPr>
        <w:pStyle w:val="28"/>
        <w:numPr>
          <w:ilvl w:val="0"/>
          <w:numId w:val="14"/>
        </w:numPr>
        <w:tabs>
          <w:tab w:val="left" w:pos="819"/>
        </w:tabs>
        <w:spacing w:line="360" w:lineRule="auto"/>
        <w:ind w:firstLine="580"/>
        <w:jc w:val="both"/>
        <w:rPr>
          <w:rFonts w:ascii="华文仿宋" w:hAnsi="华文仿宋" w:eastAsia="华文仿宋"/>
          <w:lang w:eastAsia="zh-CN"/>
        </w:rPr>
      </w:pPr>
      <w:bookmarkStart w:id="298" w:name="bookmark311"/>
      <w:bookmarkEnd w:id="298"/>
      <w:r>
        <w:rPr>
          <w:rFonts w:ascii="华文仿宋" w:hAnsi="华文仿宋" w:eastAsia="华文仿宋"/>
          <w:lang w:eastAsia="zh-CN"/>
        </w:rPr>
        <w:t>乙方须提供全新的货物（含零部件、配件等），表面无划伤、无碰撞痕迹，且权属清楚，不得侵害他人的知识产权。</w:t>
      </w:r>
    </w:p>
    <w:p>
      <w:pPr>
        <w:pStyle w:val="28"/>
        <w:numPr>
          <w:ilvl w:val="0"/>
          <w:numId w:val="14"/>
        </w:numPr>
        <w:tabs>
          <w:tab w:val="left" w:pos="354"/>
        </w:tabs>
        <w:spacing w:line="360" w:lineRule="auto"/>
        <w:ind w:firstLine="580"/>
        <w:jc w:val="both"/>
        <w:rPr>
          <w:rFonts w:ascii="华文仿宋" w:hAnsi="华文仿宋" w:eastAsia="华文仿宋"/>
          <w:lang w:eastAsia="zh-CN"/>
        </w:rPr>
      </w:pPr>
      <w:bookmarkStart w:id="299" w:name="bookmark312"/>
      <w:bookmarkEnd w:id="299"/>
      <w:r>
        <w:rPr>
          <w:rFonts w:ascii="华文仿宋" w:hAnsi="华文仿宋" w:eastAsia="华文仿宋"/>
          <w:lang w:eastAsia="zh-CN"/>
        </w:rPr>
        <w:t>货物必须符合或优于国家（行业）标准，以及本项目单一来源采购文件的质量要 求和技术指标与出厂标准。</w:t>
      </w:r>
    </w:p>
    <w:p>
      <w:pPr>
        <w:pStyle w:val="28"/>
        <w:numPr>
          <w:ilvl w:val="0"/>
          <w:numId w:val="14"/>
        </w:numPr>
        <w:tabs>
          <w:tab w:val="left" w:pos="816"/>
        </w:tabs>
        <w:spacing w:line="360" w:lineRule="auto"/>
        <w:ind w:firstLine="600"/>
        <w:jc w:val="both"/>
        <w:rPr>
          <w:rFonts w:ascii="华文仿宋" w:hAnsi="华文仿宋" w:eastAsia="华文仿宋"/>
          <w:lang w:eastAsia="zh-CN"/>
        </w:rPr>
      </w:pPr>
      <w:bookmarkStart w:id="300" w:name="bookmark313"/>
      <w:bookmarkEnd w:id="300"/>
      <w:r>
        <w:rPr>
          <w:rFonts w:ascii="华文仿宋" w:hAnsi="华文仿宋" w:eastAsia="华文仿宋"/>
          <w:lang w:eastAsia="zh-CN"/>
        </w:rPr>
        <w:t>乙方须在本合同签订之日起内送交货物成品样品给甲方确认，在甲方出具样品确认书并封存成品样品外观尺寸后，乙方才能按样生产，并以此样品作为验收样品；每台货 物上均应有产品质量检验合格标志。</w:t>
      </w:r>
    </w:p>
    <w:p>
      <w:pPr>
        <w:pStyle w:val="28"/>
        <w:numPr>
          <w:ilvl w:val="0"/>
          <w:numId w:val="14"/>
        </w:numPr>
        <w:tabs>
          <w:tab w:val="left" w:pos="792"/>
        </w:tabs>
        <w:spacing w:line="360" w:lineRule="auto"/>
        <w:ind w:firstLine="600"/>
        <w:jc w:val="both"/>
        <w:rPr>
          <w:rFonts w:ascii="华文仿宋" w:hAnsi="华文仿宋" w:eastAsia="华文仿宋"/>
          <w:lang w:eastAsia="zh-CN"/>
        </w:rPr>
      </w:pPr>
      <w:bookmarkStart w:id="301" w:name="bookmark314"/>
      <w:bookmarkEnd w:id="301"/>
      <w:r>
        <w:rPr>
          <w:rFonts w:ascii="华文仿宋" w:hAnsi="华文仿宋" w:eastAsia="华文仿宋"/>
          <w:lang w:eastAsia="zh-CN"/>
        </w:rPr>
        <w:t>货物制造质量出现问题，乙方应负责三包（包修、包换、包退），费用由乙方负担， 甲方有权到乙方生产场地检查货物质量和生产进度。</w:t>
      </w:r>
    </w:p>
    <w:p>
      <w:pPr>
        <w:pStyle w:val="28"/>
        <w:numPr>
          <w:ilvl w:val="0"/>
          <w:numId w:val="14"/>
        </w:numPr>
        <w:tabs>
          <w:tab w:val="left" w:pos="811"/>
        </w:tabs>
        <w:spacing w:line="360" w:lineRule="auto"/>
        <w:ind w:firstLine="600"/>
        <w:jc w:val="both"/>
        <w:rPr>
          <w:rFonts w:ascii="华文仿宋" w:hAnsi="华文仿宋" w:eastAsia="华文仿宋"/>
          <w:lang w:eastAsia="zh-CN"/>
        </w:rPr>
      </w:pPr>
      <w:bookmarkStart w:id="302" w:name="bookmark315"/>
      <w:bookmarkEnd w:id="302"/>
      <w:r>
        <w:rPr>
          <w:rFonts w:ascii="华文仿宋" w:hAnsi="华文仿宋" w:eastAsia="华文仿宋"/>
          <w:lang w:eastAsia="zh-CN"/>
        </w:rPr>
        <w:t>货物到现场后由于甲方保管不当造成的质量问题，乙方亦应负责修理，但费用由甲 方负担。</w:t>
      </w:r>
    </w:p>
    <w:p>
      <w:pPr>
        <w:pStyle w:val="28"/>
        <w:spacing w:line="360" w:lineRule="auto"/>
        <w:ind w:firstLine="600"/>
        <w:jc w:val="both"/>
        <w:rPr>
          <w:rFonts w:ascii="华文仿宋" w:hAnsi="华文仿宋" w:eastAsia="华文仿宋"/>
        </w:rPr>
      </w:pPr>
      <w:bookmarkStart w:id="303" w:name="bookmark316"/>
      <w:r>
        <w:rPr>
          <w:rFonts w:ascii="华文仿宋" w:hAnsi="华文仿宋" w:eastAsia="华文仿宋"/>
          <w:b/>
          <w:bCs/>
        </w:rPr>
        <w:t>四</w:t>
      </w:r>
      <w:bookmarkEnd w:id="303"/>
      <w:r>
        <w:rPr>
          <w:rFonts w:ascii="华文仿宋" w:hAnsi="华文仿宋" w:eastAsia="华文仿宋"/>
          <w:b/>
          <w:bCs/>
        </w:rPr>
        <w:t>、交货及验收</w:t>
      </w:r>
    </w:p>
    <w:p>
      <w:pPr>
        <w:pStyle w:val="28"/>
        <w:numPr>
          <w:ilvl w:val="0"/>
          <w:numId w:val="15"/>
        </w:numPr>
        <w:tabs>
          <w:tab w:val="left" w:pos="816"/>
        </w:tabs>
        <w:spacing w:line="360" w:lineRule="auto"/>
        <w:ind w:firstLine="600"/>
        <w:jc w:val="both"/>
        <w:rPr>
          <w:rFonts w:ascii="华文仿宋" w:hAnsi="华文仿宋" w:eastAsia="华文仿宋"/>
          <w:lang w:eastAsia="zh-CN"/>
        </w:rPr>
      </w:pPr>
      <w:bookmarkStart w:id="304" w:name="bookmark317"/>
      <w:bookmarkEnd w:id="304"/>
      <w:r>
        <w:rPr>
          <w:rFonts w:ascii="华文仿宋" w:hAnsi="华文仿宋" w:eastAsia="华文仿宋"/>
          <w:lang w:eastAsia="zh-CN"/>
        </w:rPr>
        <w:t>乙方交货期限为合同签订生效后的XXX日内，在合同签订生效之日起XXX天内交货到 甲方指定地点，随即在XXX日内全部完成安装调试验收合格交付使用（如由于采购人的原因 造成合同延迟签订或验收的，时间顺延）。交货验收时须提供产品质检部门从同类产品中抽 样检查合格的检测报告。</w:t>
      </w:r>
    </w:p>
    <w:p>
      <w:pPr>
        <w:pStyle w:val="28"/>
        <w:numPr>
          <w:ilvl w:val="0"/>
          <w:numId w:val="15"/>
        </w:numPr>
        <w:tabs>
          <w:tab w:val="left" w:pos="945"/>
        </w:tabs>
        <w:spacing w:line="360" w:lineRule="auto"/>
        <w:ind w:firstLine="600"/>
        <w:jc w:val="both"/>
        <w:rPr>
          <w:rFonts w:ascii="华文仿宋" w:hAnsi="华文仿宋" w:eastAsia="华文仿宋"/>
          <w:lang w:eastAsia="zh-CN"/>
        </w:rPr>
      </w:pPr>
      <w:bookmarkStart w:id="305" w:name="bookmark318"/>
      <w:bookmarkEnd w:id="305"/>
      <w:r>
        <w:rPr>
          <w:rFonts w:ascii="华文仿宋" w:hAnsi="华文仿宋" w:eastAsia="华文仿宋"/>
          <w:lang w:eastAsia="zh-CN"/>
        </w:rPr>
        <w:t>验收由甲方组织，乙方配合进行：</w:t>
      </w:r>
    </w:p>
    <w:p>
      <w:pPr>
        <w:pStyle w:val="28"/>
        <w:tabs>
          <w:tab w:val="left" w:pos="1060"/>
        </w:tabs>
        <w:spacing w:line="360" w:lineRule="auto"/>
        <w:ind w:firstLine="600"/>
        <w:jc w:val="both"/>
        <w:rPr>
          <w:rFonts w:ascii="华文仿宋" w:hAnsi="华文仿宋" w:eastAsia="华文仿宋"/>
          <w:lang w:eastAsia="zh-CN"/>
        </w:rPr>
      </w:pPr>
      <w:bookmarkStart w:id="306" w:name="bookmark319"/>
      <w:r>
        <w:rPr>
          <w:rFonts w:ascii="华文仿宋" w:hAnsi="华文仿宋" w:eastAsia="华文仿宋"/>
          <w:lang w:eastAsia="zh-CN"/>
        </w:rPr>
        <w:t>（</w:t>
      </w:r>
      <w:bookmarkEnd w:id="306"/>
      <w:r>
        <w:rPr>
          <w:rFonts w:ascii="华文仿宋" w:hAnsi="华文仿宋" w:eastAsia="华文仿宋"/>
          <w:lang w:eastAsia="zh-CN"/>
        </w:rPr>
        <w:t>1）</w:t>
      </w:r>
      <w:r>
        <w:rPr>
          <w:rFonts w:ascii="华文仿宋" w:hAnsi="华文仿宋" w:eastAsia="华文仿宋"/>
          <w:lang w:eastAsia="zh-CN"/>
        </w:rPr>
        <w:tab/>
      </w:r>
      <w:r>
        <w:rPr>
          <w:rFonts w:ascii="华文仿宋" w:hAnsi="华文仿宋" w:eastAsia="华文仿宋"/>
          <w:lang w:eastAsia="zh-CN"/>
        </w:rPr>
        <w:t>货物在乙方通知安装调试完毕后/XX日内初步验收。初步验收合格后，进入XXX天 试用期；试用期间发生一般性质量问题，修复后试用期相应顺延；试用期结束后XXX日内完 成最终验收，如质量验收合格，双方签署《质量验收合格证明书》。</w:t>
      </w:r>
    </w:p>
    <w:p>
      <w:pPr>
        <w:pStyle w:val="28"/>
        <w:tabs>
          <w:tab w:val="left" w:pos="1060"/>
        </w:tabs>
        <w:spacing w:line="360" w:lineRule="auto"/>
        <w:ind w:firstLine="600"/>
        <w:jc w:val="both"/>
        <w:rPr>
          <w:rFonts w:ascii="华文仿宋" w:hAnsi="华文仿宋" w:eastAsia="华文仿宋"/>
          <w:lang w:eastAsia="zh-CN"/>
        </w:rPr>
      </w:pPr>
      <w:bookmarkStart w:id="307" w:name="bookmark320"/>
      <w:r>
        <w:rPr>
          <w:rFonts w:ascii="华文仿宋" w:hAnsi="华文仿宋" w:eastAsia="华文仿宋"/>
          <w:lang w:eastAsia="zh-CN"/>
        </w:rPr>
        <w:t>（</w:t>
      </w:r>
      <w:bookmarkEnd w:id="307"/>
      <w:r>
        <w:rPr>
          <w:rFonts w:ascii="华文仿宋" w:hAnsi="华文仿宋" w:eastAsia="华文仿宋"/>
          <w:lang w:eastAsia="zh-CN"/>
        </w:rPr>
        <w:t>2）</w:t>
      </w:r>
      <w:r>
        <w:rPr>
          <w:rFonts w:ascii="华文仿宋" w:hAnsi="华文仿宋" w:eastAsia="华文仿宋"/>
          <w:lang w:eastAsia="zh-CN"/>
        </w:rPr>
        <w:tab/>
      </w:r>
      <w:r>
        <w:rPr>
          <w:rFonts w:ascii="华文仿宋" w:hAnsi="华文仿宋" w:eastAsia="华文仿宋"/>
          <w:lang w:eastAsia="zh-CN"/>
        </w:rPr>
        <w:t>验收标准：按国家有关规定以及甲方单一来源采购文件的质量要求和技术指标、乙方的报价文件及承诺与本合同约定标准进行验收；甲乙双方如对质量要求和技术指标的约定标准有相互抵触或异议的事项，由甲方在单一来源采购文件和报价文件中按质量要求和技术指标比较优胜的约定标准进行验收；</w:t>
      </w:r>
    </w:p>
    <w:p>
      <w:pPr>
        <w:pStyle w:val="28"/>
        <w:tabs>
          <w:tab w:val="left" w:pos="1056"/>
        </w:tabs>
        <w:spacing w:line="360" w:lineRule="auto"/>
        <w:ind w:firstLine="600"/>
        <w:jc w:val="both"/>
        <w:rPr>
          <w:rFonts w:ascii="华文仿宋" w:hAnsi="华文仿宋" w:eastAsia="华文仿宋"/>
          <w:lang w:eastAsia="zh-CN"/>
        </w:rPr>
      </w:pPr>
      <w:bookmarkStart w:id="308" w:name="bookmark321"/>
      <w:r>
        <w:rPr>
          <w:rFonts w:ascii="华文仿宋" w:hAnsi="华文仿宋" w:eastAsia="华文仿宋"/>
          <w:lang w:eastAsia="zh-CN"/>
        </w:rPr>
        <w:t>（</w:t>
      </w:r>
      <w:bookmarkEnd w:id="308"/>
      <w:r>
        <w:rPr>
          <w:rFonts w:ascii="华文仿宋" w:hAnsi="华文仿宋" w:eastAsia="华文仿宋"/>
          <w:lang w:eastAsia="zh-CN"/>
        </w:rPr>
        <w:t>3）</w:t>
      </w:r>
      <w:r>
        <w:rPr>
          <w:rFonts w:ascii="华文仿宋" w:hAnsi="华文仿宋" w:eastAsia="华文仿宋"/>
          <w:lang w:eastAsia="zh-CN"/>
        </w:rPr>
        <w:tab/>
      </w:r>
      <w:r>
        <w:rPr>
          <w:rFonts w:ascii="华文仿宋" w:hAnsi="华文仿宋" w:eastAsia="华文仿宋"/>
          <w:lang w:eastAsia="zh-CN"/>
        </w:rPr>
        <w:t>验收时如发现所交付的货物有短装、次品、损坏或其它不符合标准及本合同规定之 情形者，甲方应</w:t>
      </w:r>
      <w:r>
        <w:rPr>
          <w:rFonts w:hint="eastAsia" w:ascii="华文仿宋" w:hAnsi="华文仿宋" w:eastAsia="华文仿宋"/>
          <w:lang w:eastAsia="zh-CN"/>
        </w:rPr>
        <w:t>做出</w:t>
      </w:r>
      <w:r>
        <w:rPr>
          <w:rFonts w:ascii="华文仿宋" w:hAnsi="华文仿宋" w:eastAsia="华文仿宋"/>
          <w:lang w:eastAsia="zh-CN"/>
        </w:rPr>
        <w:t>详尽的现场记录，或由甲乙双方签署备忘录，此现场记录或备忘录可用作补充、缺失和更换损坏部件的有效证据，由此产生的时间延误与有关费用由乙方承担，验收期限相应顺延。</w:t>
      </w:r>
    </w:p>
    <w:p>
      <w:pPr>
        <w:pStyle w:val="28"/>
        <w:tabs>
          <w:tab w:val="left" w:pos="1118"/>
        </w:tabs>
        <w:spacing w:line="360" w:lineRule="auto"/>
        <w:ind w:firstLine="600"/>
        <w:jc w:val="both"/>
        <w:rPr>
          <w:rFonts w:ascii="华文仿宋" w:hAnsi="华文仿宋" w:eastAsia="华文仿宋"/>
          <w:lang w:eastAsia="zh-CN"/>
        </w:rPr>
      </w:pPr>
      <w:bookmarkStart w:id="309" w:name="bookmark322"/>
      <w:r>
        <w:rPr>
          <w:rFonts w:ascii="华文仿宋" w:hAnsi="华文仿宋" w:eastAsia="华文仿宋"/>
          <w:lang w:eastAsia="zh-CN"/>
        </w:rPr>
        <w:t>（</w:t>
      </w:r>
      <w:bookmarkEnd w:id="309"/>
      <w:r>
        <w:rPr>
          <w:rFonts w:ascii="华文仿宋" w:hAnsi="华文仿宋" w:eastAsia="华文仿宋"/>
          <w:lang w:eastAsia="zh-CN"/>
        </w:rPr>
        <w:t>4）</w:t>
      </w:r>
      <w:r>
        <w:rPr>
          <w:rFonts w:ascii="华文仿宋" w:hAnsi="华文仿宋" w:eastAsia="华文仿宋"/>
          <w:lang w:eastAsia="zh-CN"/>
        </w:rPr>
        <w:tab/>
      </w:r>
      <w:r>
        <w:rPr>
          <w:rFonts w:ascii="华文仿宋" w:hAnsi="华文仿宋" w:eastAsia="华文仿宋"/>
          <w:lang w:eastAsia="zh-CN"/>
        </w:rPr>
        <w:t>如质量验收合格，双方签署质量验收报告。</w:t>
      </w:r>
    </w:p>
    <w:p>
      <w:pPr>
        <w:pStyle w:val="28"/>
        <w:numPr>
          <w:ilvl w:val="0"/>
          <w:numId w:val="15"/>
        </w:numPr>
        <w:tabs>
          <w:tab w:val="left" w:pos="811"/>
        </w:tabs>
        <w:spacing w:line="360" w:lineRule="auto"/>
        <w:ind w:firstLine="600"/>
        <w:jc w:val="both"/>
        <w:rPr>
          <w:rFonts w:ascii="华文仿宋" w:hAnsi="华文仿宋" w:eastAsia="华文仿宋"/>
          <w:lang w:eastAsia="zh-CN"/>
        </w:rPr>
      </w:pPr>
      <w:bookmarkStart w:id="310" w:name="bookmark323"/>
      <w:bookmarkEnd w:id="310"/>
      <w:r>
        <w:rPr>
          <w:rFonts w:ascii="华文仿宋" w:hAnsi="华文仿宋" w:eastAsia="华文仿宋"/>
          <w:lang w:eastAsia="zh-CN"/>
        </w:rPr>
        <w:t>货物安装调试完毕后XXX日内，甲方无故不进行验收工作并已使用货物的，视同验 收合格。</w:t>
      </w:r>
    </w:p>
    <w:p>
      <w:pPr>
        <w:pStyle w:val="28"/>
        <w:numPr>
          <w:ilvl w:val="0"/>
          <w:numId w:val="15"/>
        </w:numPr>
        <w:tabs>
          <w:tab w:val="left" w:pos="345"/>
        </w:tabs>
        <w:spacing w:line="360" w:lineRule="auto"/>
        <w:ind w:firstLine="600"/>
        <w:jc w:val="both"/>
        <w:rPr>
          <w:rFonts w:ascii="华文仿宋" w:hAnsi="华文仿宋" w:eastAsia="华文仿宋"/>
          <w:lang w:eastAsia="zh-CN"/>
        </w:rPr>
      </w:pPr>
      <w:bookmarkStart w:id="311" w:name="bookmark324"/>
      <w:bookmarkEnd w:id="311"/>
      <w:r>
        <w:rPr>
          <w:rFonts w:ascii="华文仿宋" w:hAnsi="华文仿宋" w:eastAsia="华文仿宋"/>
          <w:lang w:eastAsia="zh-CN"/>
        </w:rPr>
        <w:t>乙方应将所提供货物的装箱清单、配件、随机工具、用户使用手册、原厂保修卡等资料交付给甲方；乙方不能完整交付货物及本款规定的单证和工具的，必须负责补齐，否则视 为未按合同约定交货。</w:t>
      </w:r>
    </w:p>
    <w:p>
      <w:pPr>
        <w:pStyle w:val="28"/>
        <w:numPr>
          <w:ilvl w:val="0"/>
          <w:numId w:val="15"/>
        </w:numPr>
        <w:tabs>
          <w:tab w:val="left" w:pos="819"/>
        </w:tabs>
        <w:spacing w:line="360" w:lineRule="auto"/>
        <w:ind w:firstLine="580"/>
        <w:jc w:val="both"/>
        <w:rPr>
          <w:rFonts w:ascii="华文仿宋" w:hAnsi="华文仿宋" w:eastAsia="华文仿宋"/>
          <w:lang w:eastAsia="zh-CN"/>
        </w:rPr>
      </w:pPr>
      <w:bookmarkStart w:id="312" w:name="bookmark325"/>
      <w:bookmarkEnd w:id="312"/>
      <w:r>
        <w:rPr>
          <w:rFonts w:ascii="华文仿宋" w:hAnsi="华文仿宋" w:eastAsia="华文仿宋"/>
          <w:lang w:eastAsia="zh-CN"/>
        </w:rPr>
        <w:t>如货物经乙方XXX次维修仍不能达到合同约定的质量标准，甲方有权退货，并视作乙 方不能交付货物且须支付违约赔偿金给甲方，甲方还可依法追究乙方的违约责任。</w:t>
      </w:r>
    </w:p>
    <w:p>
      <w:pPr>
        <w:pStyle w:val="28"/>
        <w:numPr>
          <w:ilvl w:val="0"/>
          <w:numId w:val="15"/>
        </w:numPr>
        <w:tabs>
          <w:tab w:val="left" w:pos="824"/>
        </w:tabs>
        <w:spacing w:line="360" w:lineRule="auto"/>
        <w:ind w:firstLine="580"/>
        <w:jc w:val="both"/>
        <w:rPr>
          <w:rFonts w:ascii="华文仿宋" w:hAnsi="华文仿宋" w:eastAsia="华文仿宋"/>
          <w:lang w:eastAsia="zh-CN"/>
        </w:rPr>
      </w:pPr>
      <w:bookmarkStart w:id="313" w:name="bookmark326"/>
      <w:bookmarkEnd w:id="313"/>
      <w:r>
        <w:rPr>
          <w:rFonts w:ascii="华文仿宋" w:hAnsi="华文仿宋" w:eastAsia="华文仿宋"/>
          <w:lang w:eastAsia="zh-CN"/>
        </w:rPr>
        <w:t>其他未尽事宜应严格按照</w:t>
      </w:r>
      <w:r>
        <w:rPr>
          <w:rFonts w:hint="eastAsia" w:ascii="华文仿宋" w:hAnsi="华文仿宋" w:eastAsia="华文仿宋"/>
          <w:lang w:eastAsia="zh-CN"/>
        </w:rPr>
        <w:t>采购人</w:t>
      </w:r>
      <w:r>
        <w:rPr>
          <w:rFonts w:ascii="华文仿宋" w:hAnsi="华文仿宋" w:eastAsia="华文仿宋"/>
          <w:lang w:eastAsia="zh-CN"/>
        </w:rPr>
        <w:t>的要求进行。</w:t>
      </w:r>
    </w:p>
    <w:p>
      <w:pPr>
        <w:pStyle w:val="38"/>
        <w:keepNext/>
        <w:keepLines/>
        <w:tabs>
          <w:tab w:val="left" w:pos="1105"/>
        </w:tabs>
        <w:spacing w:line="360" w:lineRule="auto"/>
        <w:ind w:firstLine="580"/>
        <w:jc w:val="both"/>
        <w:rPr>
          <w:rFonts w:ascii="华文仿宋" w:hAnsi="华文仿宋" w:eastAsia="华文仿宋"/>
          <w:sz w:val="24"/>
          <w:szCs w:val="24"/>
        </w:rPr>
      </w:pPr>
      <w:bookmarkStart w:id="314" w:name="bookmark329"/>
      <w:bookmarkStart w:id="315" w:name="bookmark327"/>
      <w:bookmarkStart w:id="316" w:name="bookmark328"/>
      <w:bookmarkStart w:id="317" w:name="bookmark330"/>
      <w:bookmarkStart w:id="318" w:name="_Toc55230594"/>
      <w:bookmarkStart w:id="319" w:name="_Toc56091852"/>
      <w:bookmarkStart w:id="320" w:name="_Toc22474"/>
      <w:r>
        <w:rPr>
          <w:rFonts w:ascii="华文仿宋" w:hAnsi="华文仿宋" w:eastAsia="华文仿宋"/>
          <w:b/>
          <w:bCs/>
          <w:sz w:val="24"/>
          <w:szCs w:val="24"/>
        </w:rPr>
        <w:t>五</w:t>
      </w:r>
      <w:bookmarkEnd w:id="314"/>
      <w:r>
        <w:rPr>
          <w:rFonts w:ascii="华文仿宋" w:hAnsi="华文仿宋" w:eastAsia="华文仿宋"/>
          <w:b/>
          <w:bCs/>
          <w:sz w:val="24"/>
          <w:szCs w:val="24"/>
        </w:rPr>
        <w:t>、</w:t>
      </w:r>
      <w:r>
        <w:rPr>
          <w:rFonts w:ascii="华文仿宋" w:hAnsi="华文仿宋" w:eastAsia="华文仿宋"/>
          <w:b/>
          <w:bCs/>
          <w:sz w:val="24"/>
          <w:szCs w:val="24"/>
        </w:rPr>
        <w:tab/>
      </w:r>
      <w:r>
        <w:rPr>
          <w:rFonts w:ascii="华文仿宋" w:hAnsi="华文仿宋" w:eastAsia="华文仿宋"/>
          <w:b/>
          <w:bCs/>
          <w:sz w:val="24"/>
          <w:szCs w:val="24"/>
        </w:rPr>
        <w:t>付款方式</w:t>
      </w:r>
      <w:bookmarkEnd w:id="315"/>
      <w:bookmarkEnd w:id="316"/>
      <w:bookmarkEnd w:id="317"/>
      <w:bookmarkEnd w:id="318"/>
      <w:bookmarkEnd w:id="319"/>
      <w:bookmarkEnd w:id="320"/>
    </w:p>
    <w:p>
      <w:pPr>
        <w:pStyle w:val="28"/>
        <w:numPr>
          <w:ilvl w:val="0"/>
          <w:numId w:val="16"/>
        </w:numPr>
        <w:tabs>
          <w:tab w:val="left" w:pos="838"/>
        </w:tabs>
        <w:spacing w:line="360" w:lineRule="auto"/>
        <w:ind w:firstLine="580"/>
        <w:jc w:val="both"/>
        <w:rPr>
          <w:rFonts w:ascii="华文仿宋" w:hAnsi="华文仿宋" w:eastAsia="华文仿宋"/>
          <w:lang w:eastAsia="zh-CN"/>
        </w:rPr>
      </w:pPr>
      <w:bookmarkStart w:id="321" w:name="bookmark331"/>
      <w:bookmarkEnd w:id="321"/>
      <w:r>
        <w:rPr>
          <w:rFonts w:ascii="华文仿宋" w:hAnsi="华文仿宋" w:eastAsia="华文仿宋"/>
          <w:lang w:eastAsia="zh-CN"/>
        </w:rPr>
        <w:t>甲方在本合同签订生效之日起接到乙方通知和票据凭证资料以及乙方交给甲方的台 同履约保证金（按合同总价的百分之XXX计算款额¥</w:t>
      </w:r>
      <w:r>
        <w:rPr>
          <w:rFonts w:hint="eastAsia" w:ascii="华文仿宋" w:hAnsi="华文仿宋" w:eastAsia="华文仿宋"/>
          <w:lang w:eastAsia="zh-CN"/>
        </w:rPr>
        <w:t>X</w:t>
      </w:r>
      <w:r>
        <w:rPr>
          <w:rFonts w:ascii="华文仿宋" w:hAnsi="华文仿宋" w:eastAsia="华文仿宋"/>
          <w:lang w:eastAsia="zh-CN"/>
        </w:rPr>
        <w:t>XX元，人民币大写：XXX元整）后的 XXX日内支付合同金额百分之XXX的价款。</w:t>
      </w:r>
    </w:p>
    <w:p>
      <w:pPr>
        <w:pStyle w:val="28"/>
        <w:numPr>
          <w:ilvl w:val="0"/>
          <w:numId w:val="16"/>
        </w:numPr>
        <w:tabs>
          <w:tab w:val="left" w:pos="838"/>
        </w:tabs>
        <w:spacing w:line="360" w:lineRule="auto"/>
        <w:ind w:firstLine="580"/>
        <w:jc w:val="both"/>
        <w:rPr>
          <w:rFonts w:ascii="华文仿宋" w:hAnsi="华文仿宋" w:eastAsia="华文仿宋"/>
          <w:lang w:eastAsia="zh-CN"/>
        </w:rPr>
      </w:pPr>
      <w:bookmarkStart w:id="322" w:name="bookmark332"/>
      <w:bookmarkEnd w:id="322"/>
      <w:r>
        <w:rPr>
          <w:rFonts w:ascii="华文仿宋" w:hAnsi="华文仿宋" w:eastAsia="华文仿宋"/>
          <w:lang w:eastAsia="zh-CN"/>
        </w:rPr>
        <w:t>全部货物安装调试完毕并验收合格之日起，甲方接到乙方通知与票据凭证资料以后的 XXX日内，提交支付凭证资料给XXX财政国库支付执行机构办理财政国库支付手续，并由其 向乙方核拨合同总价的百分之XXX款项：</w:t>
      </w:r>
      <w:r>
        <w:rPr>
          <w:rFonts w:ascii="华文仿宋" w:hAnsi="华文仿宋" w:eastAsia="华文仿宋"/>
          <w:lang w:val="en-US" w:eastAsia="zh-CN" w:bidi="en-US"/>
        </w:rPr>
        <w:t>¥XXX</w:t>
      </w:r>
      <w:r>
        <w:rPr>
          <w:rFonts w:ascii="华文仿宋" w:hAnsi="华文仿宋" w:eastAsia="华文仿宋"/>
          <w:lang w:eastAsia="zh-CN"/>
        </w:rPr>
        <w:t>元，人民币大写XXX元整；自筹资金由甲方 直接支付给乙方。</w:t>
      </w:r>
    </w:p>
    <w:p>
      <w:pPr>
        <w:pStyle w:val="28"/>
        <w:numPr>
          <w:ilvl w:val="0"/>
          <w:numId w:val="16"/>
        </w:numPr>
        <w:tabs>
          <w:tab w:val="left" w:pos="934"/>
        </w:tabs>
        <w:spacing w:line="360" w:lineRule="auto"/>
        <w:ind w:firstLine="580"/>
        <w:jc w:val="both"/>
        <w:rPr>
          <w:rFonts w:ascii="华文仿宋" w:hAnsi="华文仿宋" w:eastAsia="华文仿宋"/>
          <w:lang w:eastAsia="zh-CN"/>
        </w:rPr>
      </w:pPr>
      <w:bookmarkStart w:id="323" w:name="bookmark333"/>
      <w:bookmarkEnd w:id="323"/>
      <w:r>
        <w:rPr>
          <w:rFonts w:ascii="华文仿宋" w:hAnsi="华文仿宋" w:eastAsia="华文仿宋"/>
          <w:lang w:eastAsia="zh-CN"/>
        </w:rPr>
        <w:t>乙方须向甲方出具合法有效完整的完税发票及凭证资料进行支付结算。</w:t>
      </w:r>
    </w:p>
    <w:p>
      <w:pPr>
        <w:pStyle w:val="28"/>
        <w:numPr>
          <w:ilvl w:val="0"/>
          <w:numId w:val="16"/>
        </w:numPr>
        <w:tabs>
          <w:tab w:val="left" w:pos="838"/>
        </w:tabs>
        <w:spacing w:line="360" w:lineRule="auto"/>
        <w:ind w:firstLine="580"/>
        <w:jc w:val="both"/>
        <w:rPr>
          <w:rFonts w:ascii="华文仿宋" w:hAnsi="华文仿宋" w:eastAsia="华文仿宋"/>
          <w:lang w:eastAsia="zh-CN"/>
        </w:rPr>
      </w:pPr>
      <w:bookmarkStart w:id="324" w:name="bookmark334"/>
      <w:bookmarkEnd w:id="324"/>
      <w:r>
        <w:rPr>
          <w:rFonts w:ascii="华文仿宋" w:hAnsi="华文仿宋" w:eastAsia="华文仿宋"/>
          <w:lang w:eastAsia="zh-CN"/>
        </w:rPr>
        <w:t>履约保证金：在货物验收合格满XXX后，甲方财务部门接到乙方通知和支付凭证资料文件，以及由甲方确认本合同货物质量与服务等约定事项已经履行完毕的正式书面文件后的XXX日内，递交结算凭证资料给银行并由其向乙方支付价款</w:t>
      </w:r>
      <w:r>
        <w:rPr>
          <w:rFonts w:ascii="华文仿宋" w:hAnsi="华文仿宋" w:eastAsia="华文仿宋"/>
          <w:lang w:val="en-US" w:eastAsia="zh-CN" w:bidi="en-US"/>
        </w:rPr>
        <w:t>¥XXX</w:t>
      </w:r>
      <w:r>
        <w:rPr>
          <w:rFonts w:ascii="华文仿宋" w:hAnsi="华文仿宋" w:eastAsia="华文仿宋"/>
          <w:lang w:eastAsia="zh-CN"/>
        </w:rPr>
        <w:t>元，人民币大写：XXX元整。</w:t>
      </w:r>
    </w:p>
    <w:p>
      <w:pPr>
        <w:pStyle w:val="28"/>
        <w:tabs>
          <w:tab w:val="left" w:pos="1105"/>
          <w:tab w:val="left" w:pos="3311"/>
        </w:tabs>
        <w:spacing w:line="360" w:lineRule="auto"/>
        <w:ind w:firstLine="580"/>
        <w:jc w:val="both"/>
        <w:rPr>
          <w:rFonts w:ascii="华文仿宋" w:hAnsi="华文仿宋" w:eastAsia="华文仿宋"/>
          <w:sz w:val="38"/>
          <w:szCs w:val="38"/>
        </w:rPr>
      </w:pPr>
      <w:bookmarkStart w:id="325" w:name="bookmark335"/>
      <w:r>
        <w:rPr>
          <w:rFonts w:ascii="华文仿宋" w:hAnsi="华文仿宋" w:eastAsia="华文仿宋"/>
          <w:b/>
          <w:bCs/>
        </w:rPr>
        <w:t>六</w:t>
      </w:r>
      <w:bookmarkEnd w:id="325"/>
      <w:r>
        <w:rPr>
          <w:rFonts w:ascii="华文仿宋" w:hAnsi="华文仿宋" w:eastAsia="华文仿宋"/>
          <w:b/>
          <w:bCs/>
        </w:rPr>
        <w:t>、</w:t>
      </w:r>
      <w:r>
        <w:rPr>
          <w:rFonts w:ascii="华文仿宋" w:hAnsi="华文仿宋" w:eastAsia="华文仿宋"/>
          <w:b/>
          <w:bCs/>
        </w:rPr>
        <w:tab/>
      </w:r>
      <w:r>
        <w:rPr>
          <w:rFonts w:ascii="华文仿宋" w:hAnsi="华文仿宋" w:eastAsia="华文仿宋"/>
          <w:b/>
          <w:bCs/>
        </w:rPr>
        <w:t>售后服务</w:t>
      </w:r>
      <w:r>
        <w:rPr>
          <w:rFonts w:ascii="华文仿宋" w:hAnsi="华文仿宋" w:eastAsia="华文仿宋"/>
          <w:b/>
          <w:bCs/>
        </w:rPr>
        <w:tab/>
      </w:r>
    </w:p>
    <w:p>
      <w:pPr>
        <w:pStyle w:val="28"/>
        <w:numPr>
          <w:ilvl w:val="0"/>
          <w:numId w:val="17"/>
        </w:numPr>
        <w:tabs>
          <w:tab w:val="left" w:pos="824"/>
        </w:tabs>
        <w:spacing w:line="360" w:lineRule="auto"/>
        <w:ind w:firstLine="580"/>
        <w:jc w:val="both"/>
        <w:rPr>
          <w:rFonts w:ascii="华文仿宋" w:hAnsi="华文仿宋" w:eastAsia="华文仿宋"/>
          <w:lang w:eastAsia="zh-CN"/>
        </w:rPr>
      </w:pPr>
      <w:bookmarkStart w:id="326" w:name="bookmark336"/>
      <w:bookmarkEnd w:id="326"/>
      <w:r>
        <w:rPr>
          <w:rFonts w:ascii="华文仿宋" w:hAnsi="华文仿宋" w:eastAsia="华文仿宋"/>
          <w:lang w:eastAsia="zh-CN"/>
        </w:rPr>
        <w:t>质保期为验收合格后XX年，质保期内出现质量问题，乙方在接到通知后XXX小时内 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8"/>
        <w:numPr>
          <w:ilvl w:val="0"/>
          <w:numId w:val="17"/>
        </w:numPr>
        <w:tabs>
          <w:tab w:val="left" w:pos="934"/>
        </w:tabs>
        <w:spacing w:line="360" w:lineRule="auto"/>
        <w:ind w:firstLine="580"/>
        <w:jc w:val="both"/>
        <w:rPr>
          <w:rFonts w:ascii="华文仿宋" w:hAnsi="华文仿宋" w:eastAsia="华文仿宋"/>
          <w:lang w:eastAsia="zh-CN"/>
        </w:rPr>
      </w:pPr>
      <w:bookmarkStart w:id="327" w:name="bookmark337"/>
      <w:bookmarkEnd w:id="327"/>
      <w:r>
        <w:rPr>
          <w:rFonts w:ascii="华文仿宋" w:hAnsi="华文仿宋" w:eastAsia="华文仿宋"/>
          <w:lang w:eastAsia="zh-CN"/>
        </w:rPr>
        <w:t>乙方须指派专人负责与甲方联系售后服务事宜。</w:t>
      </w:r>
    </w:p>
    <w:p>
      <w:pPr>
        <w:pStyle w:val="38"/>
        <w:keepNext/>
        <w:keepLines/>
        <w:tabs>
          <w:tab w:val="left" w:pos="1105"/>
        </w:tabs>
        <w:spacing w:line="360" w:lineRule="auto"/>
        <w:ind w:firstLine="580"/>
        <w:jc w:val="both"/>
        <w:rPr>
          <w:rFonts w:ascii="华文仿宋" w:hAnsi="华文仿宋" w:eastAsia="华文仿宋"/>
          <w:sz w:val="24"/>
          <w:szCs w:val="24"/>
        </w:rPr>
      </w:pPr>
      <w:bookmarkStart w:id="328" w:name="bookmark340"/>
      <w:bookmarkStart w:id="329" w:name="bookmark338"/>
      <w:bookmarkStart w:id="330" w:name="bookmark339"/>
      <w:bookmarkStart w:id="331" w:name="bookmark341"/>
      <w:bookmarkStart w:id="332" w:name="_Toc55230595"/>
      <w:bookmarkStart w:id="333" w:name="_Toc56091853"/>
      <w:bookmarkStart w:id="334" w:name="_Toc8153"/>
      <w:r>
        <w:rPr>
          <w:rFonts w:ascii="华文仿宋" w:hAnsi="华文仿宋" w:eastAsia="华文仿宋"/>
          <w:b/>
          <w:bCs/>
          <w:sz w:val="24"/>
          <w:szCs w:val="24"/>
        </w:rPr>
        <w:t>七</w:t>
      </w:r>
      <w:bookmarkEnd w:id="328"/>
      <w:r>
        <w:rPr>
          <w:rFonts w:ascii="华文仿宋" w:hAnsi="华文仿宋" w:eastAsia="华文仿宋"/>
          <w:b/>
          <w:bCs/>
          <w:sz w:val="24"/>
          <w:szCs w:val="24"/>
        </w:rPr>
        <w:t>、</w:t>
      </w:r>
      <w:r>
        <w:rPr>
          <w:rFonts w:ascii="华文仿宋" w:hAnsi="华文仿宋" w:eastAsia="华文仿宋"/>
          <w:b/>
          <w:bCs/>
          <w:sz w:val="24"/>
          <w:szCs w:val="24"/>
        </w:rPr>
        <w:tab/>
      </w:r>
      <w:r>
        <w:rPr>
          <w:rFonts w:ascii="华文仿宋" w:hAnsi="华文仿宋" w:eastAsia="华文仿宋"/>
          <w:b/>
          <w:bCs/>
          <w:sz w:val="24"/>
          <w:szCs w:val="24"/>
        </w:rPr>
        <w:t>违约责任</w:t>
      </w:r>
      <w:bookmarkEnd w:id="329"/>
      <w:bookmarkEnd w:id="330"/>
      <w:bookmarkEnd w:id="331"/>
      <w:bookmarkEnd w:id="332"/>
      <w:bookmarkEnd w:id="333"/>
      <w:bookmarkEnd w:id="334"/>
    </w:p>
    <w:p>
      <w:pPr>
        <w:pStyle w:val="28"/>
        <w:numPr>
          <w:ilvl w:val="0"/>
          <w:numId w:val="18"/>
        </w:numPr>
        <w:spacing w:line="360" w:lineRule="auto"/>
        <w:ind w:firstLine="580"/>
        <w:jc w:val="both"/>
        <w:rPr>
          <w:rFonts w:ascii="华文仿宋" w:hAnsi="华文仿宋" w:eastAsia="华文仿宋"/>
        </w:rPr>
      </w:pPr>
      <w:bookmarkStart w:id="335" w:name="bookmark342"/>
      <w:bookmarkEnd w:id="335"/>
      <w:r>
        <w:rPr>
          <w:rFonts w:ascii="华文仿宋" w:hAnsi="华文仿宋" w:eastAsia="华文仿宋"/>
        </w:rPr>
        <w:t>甲方违约责任</w:t>
      </w:r>
    </w:p>
    <w:p>
      <w:pPr>
        <w:pStyle w:val="28"/>
        <w:tabs>
          <w:tab w:val="left" w:pos="1246"/>
        </w:tabs>
        <w:spacing w:line="360" w:lineRule="auto"/>
        <w:ind w:firstLine="720"/>
        <w:jc w:val="both"/>
        <w:rPr>
          <w:rFonts w:ascii="华文仿宋" w:hAnsi="华文仿宋" w:eastAsia="华文仿宋"/>
          <w:lang w:eastAsia="zh-CN"/>
        </w:rPr>
      </w:pPr>
      <w:bookmarkStart w:id="336" w:name="bookmark343"/>
      <w:r>
        <w:rPr>
          <w:rFonts w:ascii="华文仿宋" w:hAnsi="华文仿宋" w:eastAsia="华文仿宋"/>
          <w:lang w:eastAsia="zh-CN"/>
        </w:rPr>
        <w:t>（</w:t>
      </w:r>
      <w:bookmarkEnd w:id="336"/>
      <w:r>
        <w:rPr>
          <w:rFonts w:ascii="华文仿宋" w:hAnsi="华文仿宋" w:eastAsia="华文仿宋"/>
          <w:lang w:eastAsia="zh-CN"/>
        </w:rPr>
        <w:t>1）</w:t>
      </w:r>
      <w:r>
        <w:rPr>
          <w:rFonts w:ascii="华文仿宋" w:hAnsi="华文仿宋" w:eastAsia="华文仿宋"/>
          <w:lang w:eastAsia="zh-CN"/>
        </w:rPr>
        <w:tab/>
      </w:r>
      <w:r>
        <w:rPr>
          <w:rFonts w:ascii="华文仿宋" w:hAnsi="华文仿宋" w:eastAsia="华文仿宋"/>
          <w:lang w:eastAsia="zh-CN"/>
        </w:rPr>
        <w:t>甲方无正当理由拒收货物的，甲方应偿付合同总价百分之XXX的违约金；</w:t>
      </w:r>
    </w:p>
    <w:p>
      <w:pPr>
        <w:pStyle w:val="28"/>
        <w:tabs>
          <w:tab w:val="left" w:pos="1126"/>
        </w:tabs>
        <w:spacing w:line="360" w:lineRule="auto"/>
        <w:ind w:firstLine="720"/>
        <w:jc w:val="both"/>
        <w:rPr>
          <w:rFonts w:ascii="华文仿宋" w:hAnsi="华文仿宋" w:eastAsia="华文仿宋"/>
          <w:lang w:eastAsia="zh-CN"/>
        </w:rPr>
      </w:pPr>
      <w:bookmarkStart w:id="337" w:name="bookmark344"/>
      <w:r>
        <w:rPr>
          <w:rFonts w:ascii="华文仿宋" w:hAnsi="华文仿宋" w:eastAsia="华文仿宋"/>
          <w:lang w:eastAsia="zh-CN"/>
        </w:rPr>
        <w:t>（</w:t>
      </w:r>
      <w:bookmarkEnd w:id="337"/>
      <w:r>
        <w:rPr>
          <w:rFonts w:ascii="华文仿宋" w:hAnsi="华文仿宋" w:eastAsia="华文仿宋"/>
          <w:lang w:eastAsia="zh-CN"/>
        </w:rPr>
        <w:t>2）</w:t>
      </w:r>
      <w:r>
        <w:rPr>
          <w:rFonts w:ascii="华文仿宋" w:hAnsi="华文仿宋" w:eastAsia="华文仿宋"/>
          <w:lang w:eastAsia="zh-CN"/>
        </w:rPr>
        <w:tab/>
      </w:r>
      <w:r>
        <w:rPr>
          <w:rFonts w:ascii="华文仿宋" w:hAnsi="华文仿宋" w:eastAsia="华文仿宋"/>
          <w:lang w:eastAsia="zh-CN"/>
        </w:rPr>
        <w:t>甲方逾期支付货款的，除应及时付足货款外，应向乙方偿付欠款总额万分之XXX/ 天的违约金；逾期付款超过XXX天的，乙方有权终止合同；</w:t>
      </w:r>
    </w:p>
    <w:p>
      <w:pPr>
        <w:pStyle w:val="28"/>
        <w:spacing w:line="360" w:lineRule="auto"/>
        <w:ind w:firstLine="700"/>
        <w:jc w:val="both"/>
        <w:rPr>
          <w:rFonts w:ascii="华文仿宋" w:hAnsi="华文仿宋" w:eastAsia="华文仿宋"/>
          <w:lang w:eastAsia="zh-CN"/>
        </w:rPr>
      </w:pPr>
      <w:bookmarkStart w:id="338" w:name="bookmark345"/>
      <w:r>
        <w:rPr>
          <w:rFonts w:ascii="华文仿宋" w:hAnsi="华文仿宋" w:eastAsia="华文仿宋"/>
          <w:lang w:val="zh-CN" w:eastAsia="zh-CN" w:bidi="zh-CN"/>
        </w:rPr>
        <w:t>（</w:t>
      </w:r>
      <w:bookmarkEnd w:id="338"/>
      <w:r>
        <w:rPr>
          <w:rFonts w:ascii="华文仿宋" w:hAnsi="华文仿宋" w:eastAsia="华文仿宋"/>
          <w:lang w:val="zh-CN" w:eastAsia="zh-CN" w:bidi="zh-CN"/>
        </w:rPr>
        <w:t>3）</w:t>
      </w:r>
      <w:r>
        <w:rPr>
          <w:rFonts w:ascii="华文仿宋" w:hAnsi="华文仿宋" w:eastAsia="华文仿宋"/>
          <w:lang w:eastAsia="zh-CN"/>
        </w:rPr>
        <w:t>甲方偿付的违约金不足以弥补乙方损失的，还应按乙方损失尚未弥补的部分，支付赔偿金给乙方。</w:t>
      </w:r>
    </w:p>
    <w:p>
      <w:pPr>
        <w:pStyle w:val="28"/>
        <w:numPr>
          <w:ilvl w:val="0"/>
          <w:numId w:val="18"/>
        </w:numPr>
        <w:spacing w:line="360" w:lineRule="auto"/>
        <w:ind w:firstLine="580"/>
        <w:jc w:val="both"/>
        <w:rPr>
          <w:rFonts w:ascii="华文仿宋" w:hAnsi="华文仿宋" w:eastAsia="华文仿宋"/>
        </w:rPr>
      </w:pPr>
      <w:bookmarkStart w:id="339" w:name="bookmark346"/>
      <w:bookmarkEnd w:id="339"/>
      <w:r>
        <w:rPr>
          <w:rFonts w:ascii="华文仿宋" w:hAnsi="华文仿宋" w:eastAsia="华文仿宋"/>
        </w:rPr>
        <w:t>乙方违约责任</w:t>
      </w:r>
    </w:p>
    <w:p>
      <w:pPr>
        <w:pStyle w:val="28"/>
        <w:tabs>
          <w:tab w:val="left" w:pos="1126"/>
        </w:tabs>
        <w:spacing w:line="360" w:lineRule="auto"/>
        <w:ind w:firstLine="700"/>
        <w:jc w:val="both"/>
        <w:rPr>
          <w:rFonts w:ascii="华文仿宋" w:hAnsi="华文仿宋" w:eastAsia="华文仿宋"/>
          <w:lang w:eastAsia="zh-CN"/>
        </w:rPr>
      </w:pPr>
      <w:bookmarkStart w:id="340" w:name="bookmark347"/>
      <w:r>
        <w:rPr>
          <w:rFonts w:ascii="华文仿宋" w:hAnsi="华文仿宋" w:eastAsia="华文仿宋"/>
          <w:lang w:eastAsia="zh-CN"/>
        </w:rPr>
        <w:t>（</w:t>
      </w:r>
      <w:bookmarkEnd w:id="340"/>
      <w:r>
        <w:rPr>
          <w:rFonts w:ascii="华文仿宋" w:hAnsi="华文仿宋" w:eastAsia="华文仿宋"/>
          <w:lang w:eastAsia="zh-CN"/>
        </w:rPr>
        <w:t>1）</w:t>
      </w:r>
      <w:r>
        <w:rPr>
          <w:rFonts w:ascii="华文仿宋" w:hAnsi="华文仿宋" w:eastAsia="华文仿宋"/>
          <w:lang w:eastAsia="zh-CN"/>
        </w:rPr>
        <w:tab/>
      </w:r>
      <w:r>
        <w:rPr>
          <w:rFonts w:ascii="华文仿宋" w:hAnsi="华文仿宋" w:eastAsia="华文仿宋"/>
          <w:lang w:eastAsia="zh-CN"/>
        </w:rPr>
        <w:t>乙方交付的货物质量不符合合同规定的，乙方应向甲方支付合同总价的百分之XXX 的违约金，并须在合同规定的交货时间内更换合格的货物给甲方，否则，视作乙方不能交付 货物而违约，按本条本款下述第“（2）</w:t>
      </w:r>
      <w:r>
        <w:rPr>
          <w:rFonts w:ascii="华文仿宋" w:hAnsi="华文仿宋" w:eastAsia="华文仿宋"/>
          <w:lang w:val="en-US" w:eastAsia="zh-CN" w:bidi="en-US"/>
        </w:rPr>
        <w:t>"</w:t>
      </w:r>
      <w:r>
        <w:rPr>
          <w:rFonts w:ascii="华文仿宋" w:hAnsi="华文仿宋" w:eastAsia="华文仿宋"/>
          <w:lang w:eastAsia="zh-CN"/>
        </w:rPr>
        <w:t>项规定由乙方偿付违约赔偿金给甲方。</w:t>
      </w:r>
    </w:p>
    <w:p>
      <w:pPr>
        <w:pStyle w:val="28"/>
        <w:tabs>
          <w:tab w:val="left" w:pos="1231"/>
        </w:tabs>
        <w:spacing w:line="360" w:lineRule="auto"/>
        <w:ind w:firstLine="700"/>
        <w:jc w:val="both"/>
        <w:rPr>
          <w:rFonts w:ascii="华文仿宋" w:hAnsi="华文仿宋" w:eastAsia="华文仿宋"/>
          <w:lang w:eastAsia="zh-CN"/>
        </w:rPr>
      </w:pPr>
      <w:bookmarkStart w:id="341" w:name="bookmark348"/>
      <w:r>
        <w:rPr>
          <w:rFonts w:ascii="华文仿宋" w:hAnsi="华文仿宋" w:eastAsia="华文仿宋"/>
          <w:lang w:eastAsia="zh-CN"/>
        </w:rPr>
        <w:t>（</w:t>
      </w:r>
      <w:bookmarkEnd w:id="341"/>
      <w:r>
        <w:rPr>
          <w:rFonts w:ascii="华文仿宋" w:hAnsi="华文仿宋" w:eastAsia="华文仿宋"/>
          <w:lang w:eastAsia="zh-CN"/>
        </w:rPr>
        <w:t>2）</w:t>
      </w:r>
      <w:r>
        <w:rPr>
          <w:rFonts w:ascii="华文仿宋" w:hAnsi="华文仿宋" w:eastAsia="华文仿宋"/>
          <w:lang w:eastAsia="zh-CN"/>
        </w:rPr>
        <w:tab/>
      </w:r>
      <w:r>
        <w:rPr>
          <w:rFonts w:ascii="华文仿宋" w:hAnsi="华文仿宋" w:eastAsia="华文仿宋"/>
          <w:lang w:eastAsia="zh-CN"/>
        </w:rPr>
        <w:t>乙方不能交付货物或逾期交付货物而违约的，除应及时交足货物外，应向甲方偿</w:t>
      </w:r>
    </w:p>
    <w:p>
      <w:pPr>
        <w:pStyle w:val="28"/>
        <w:tabs>
          <w:tab w:val="left" w:pos="7155"/>
        </w:tabs>
        <w:spacing w:line="360" w:lineRule="auto"/>
        <w:ind w:firstLine="0"/>
        <w:jc w:val="both"/>
        <w:rPr>
          <w:rFonts w:ascii="华文仿宋" w:hAnsi="华文仿宋" w:eastAsia="华文仿宋"/>
          <w:lang w:eastAsia="zh-CN"/>
        </w:rPr>
      </w:pPr>
      <w:r>
        <w:rPr>
          <w:rFonts w:ascii="华文仿宋" w:hAnsi="华文仿宋" w:eastAsia="华文仿宋"/>
          <w:lang w:eastAsia="zh-CN"/>
        </w:rPr>
        <w:t>付逾期交货部分货款总额的万分之XXX/天的违约金；逾期交货超过XX天，甲方有权终止台同，乙方则应按合同总价的百分之XXX的款额向甲方偿付赔偿金，并须全额退还甲方已经付给乙方的货款及其利息。</w:t>
      </w:r>
    </w:p>
    <w:p>
      <w:pPr>
        <w:pStyle w:val="28"/>
        <w:tabs>
          <w:tab w:val="left" w:pos="1131"/>
        </w:tabs>
        <w:spacing w:line="360" w:lineRule="auto"/>
        <w:ind w:firstLine="700"/>
        <w:jc w:val="both"/>
        <w:rPr>
          <w:rFonts w:ascii="华文仿宋" w:hAnsi="华文仿宋" w:eastAsia="华文仿宋"/>
          <w:lang w:eastAsia="zh-CN"/>
        </w:rPr>
      </w:pPr>
      <w:bookmarkStart w:id="342" w:name="bookmark349"/>
      <w:r>
        <w:rPr>
          <w:rFonts w:ascii="华文仿宋" w:hAnsi="华文仿宋" w:eastAsia="华文仿宋"/>
          <w:lang w:eastAsia="zh-CN"/>
        </w:rPr>
        <w:t>（</w:t>
      </w:r>
      <w:bookmarkEnd w:id="342"/>
      <w:r>
        <w:rPr>
          <w:rFonts w:ascii="华文仿宋" w:hAnsi="华文仿宋" w:eastAsia="华文仿宋"/>
          <w:lang w:eastAsia="zh-CN"/>
        </w:rPr>
        <w:t>3）</w:t>
      </w:r>
      <w:r>
        <w:rPr>
          <w:rFonts w:ascii="华文仿宋" w:hAnsi="华文仿宋" w:eastAsia="华文仿宋"/>
          <w:lang w:eastAsia="zh-CN"/>
        </w:rPr>
        <w:tab/>
      </w:r>
      <w:r>
        <w:rPr>
          <w:rFonts w:ascii="华文仿宋" w:hAnsi="华文仿宋" w:eastAsia="华文仿宋"/>
          <w:lang w:eastAsia="zh-CN"/>
        </w:rPr>
        <w:t>乙方货物经甲方送交具有法定资格条件的质量技术监督机构检测后，如检测结果 认定货物质量不符合本合同规定标准的，则视为乙方没有按时交货而违约，乙方须在XXX天 内无条件更换合格的货物，如逾期不能更换合格的货物，甲方有权终止本合同，乙方应另付 合同总价的百分之XXX的赔偿金给甲方。</w:t>
      </w:r>
    </w:p>
    <w:p>
      <w:pPr>
        <w:pStyle w:val="28"/>
        <w:tabs>
          <w:tab w:val="left" w:pos="1211"/>
        </w:tabs>
        <w:spacing w:line="360" w:lineRule="auto"/>
        <w:ind w:firstLine="680"/>
        <w:rPr>
          <w:rFonts w:ascii="华文仿宋" w:hAnsi="华文仿宋" w:eastAsia="华文仿宋"/>
          <w:lang w:eastAsia="zh-CN"/>
        </w:rPr>
      </w:pPr>
      <w:bookmarkStart w:id="343" w:name="bookmark350"/>
      <w:r>
        <w:rPr>
          <w:rFonts w:ascii="华文仿宋" w:hAnsi="华文仿宋" w:eastAsia="华文仿宋"/>
          <w:lang w:eastAsia="zh-CN"/>
        </w:rPr>
        <w:t>（</w:t>
      </w:r>
      <w:bookmarkEnd w:id="343"/>
      <w:r>
        <w:rPr>
          <w:rFonts w:ascii="华文仿宋" w:hAnsi="华文仿宋" w:eastAsia="华文仿宋"/>
          <w:lang w:eastAsia="zh-CN"/>
        </w:rPr>
        <w:t>4）</w:t>
      </w:r>
      <w:r>
        <w:rPr>
          <w:rFonts w:ascii="华文仿宋" w:hAnsi="华文仿宋" w:eastAsia="华文仿宋"/>
          <w:lang w:eastAsia="zh-CN"/>
        </w:rPr>
        <w:tab/>
      </w:r>
      <w:r>
        <w:rPr>
          <w:rFonts w:ascii="华文仿宋" w:hAnsi="华文仿宋" w:eastAsia="华文仿宋"/>
          <w:lang w:eastAsia="zh-CN"/>
        </w:rPr>
        <w:t>乙方保证本合同货物的权利无</w:t>
      </w:r>
      <w:r>
        <w:rPr>
          <w:rFonts w:hint="eastAsia" w:ascii="华文仿宋" w:hAnsi="华文仿宋" w:eastAsia="华文仿宋"/>
          <w:lang w:eastAsia="zh-CN"/>
        </w:rPr>
        <w:t>瑕疵</w:t>
      </w:r>
      <w:r>
        <w:rPr>
          <w:rFonts w:ascii="华文仿宋" w:hAnsi="华文仿宋" w:eastAsia="华文仿宋"/>
          <w:lang w:eastAsia="zh-CN"/>
        </w:rPr>
        <w:t>、包括货物所有权及知识产权等权利无瑕疵。</w:t>
      </w:r>
    </w:p>
    <w:p>
      <w:pPr>
        <w:pStyle w:val="28"/>
        <w:tabs>
          <w:tab w:val="left" w:pos="3797"/>
        </w:tabs>
        <w:spacing w:line="360" w:lineRule="auto"/>
        <w:ind w:firstLine="0"/>
        <w:jc w:val="both"/>
        <w:rPr>
          <w:rFonts w:ascii="华文仿宋" w:hAnsi="华文仿宋" w:eastAsia="华文仿宋"/>
          <w:lang w:eastAsia="zh-CN"/>
        </w:rPr>
      </w:pPr>
      <w:r>
        <w:rPr>
          <w:rFonts w:ascii="华文仿宋" w:hAnsi="华文仿宋" w:eastAsia="华文仿宋"/>
          <w:lang w:eastAsia="zh-CN"/>
        </w:rPr>
        <w:t>如任何第三方经法院（或仲裁机构）裁决有权对上述货物主张权利或国家机关依法对货物进 行没收查处的，乙方除应向甲方返还已收款项外，还应另按合同总价的百分之XXX向甲方支 付违约金。</w:t>
      </w:r>
    </w:p>
    <w:p>
      <w:pPr>
        <w:pStyle w:val="28"/>
        <w:tabs>
          <w:tab w:val="left" w:pos="1131"/>
        </w:tabs>
        <w:spacing w:line="360" w:lineRule="auto"/>
        <w:ind w:firstLine="700"/>
        <w:jc w:val="both"/>
        <w:rPr>
          <w:rFonts w:ascii="华文仿宋" w:hAnsi="华文仿宋" w:eastAsia="华文仿宋"/>
          <w:lang w:eastAsia="zh-CN"/>
        </w:rPr>
      </w:pPr>
      <w:bookmarkStart w:id="344" w:name="bookmark351"/>
      <w:r>
        <w:rPr>
          <w:rFonts w:ascii="华文仿宋" w:hAnsi="华文仿宋" w:eastAsia="华文仿宋"/>
          <w:lang w:eastAsia="zh-CN"/>
        </w:rPr>
        <w:t>（</w:t>
      </w:r>
      <w:bookmarkEnd w:id="344"/>
      <w:r>
        <w:rPr>
          <w:rFonts w:ascii="华文仿宋" w:hAnsi="华文仿宋" w:eastAsia="华文仿宋"/>
          <w:lang w:eastAsia="zh-CN"/>
        </w:rPr>
        <w:t>5）</w:t>
      </w:r>
      <w:r>
        <w:rPr>
          <w:rFonts w:ascii="华文仿宋" w:hAnsi="华文仿宋" w:eastAsia="华文仿宋"/>
          <w:lang w:eastAsia="zh-CN"/>
        </w:rPr>
        <w:tab/>
      </w:r>
      <w:r>
        <w:rPr>
          <w:rFonts w:ascii="华文仿宋" w:hAnsi="华文仿宋" w:eastAsia="华文仿宋"/>
          <w:lang w:eastAsia="zh-CN"/>
        </w:rPr>
        <w:t>乙方偿付的违约金不足以弥补甲方损失的，还应按甲方损失尚未弥补的部分，支 付赔偿金给甲方。</w:t>
      </w:r>
    </w:p>
    <w:p>
      <w:pPr>
        <w:pStyle w:val="38"/>
        <w:keepNext/>
        <w:keepLines/>
        <w:tabs>
          <w:tab w:val="left" w:pos="1114"/>
        </w:tabs>
        <w:spacing w:line="360" w:lineRule="auto"/>
        <w:ind w:firstLine="580"/>
        <w:jc w:val="both"/>
        <w:rPr>
          <w:rFonts w:ascii="华文仿宋" w:hAnsi="华文仿宋" w:eastAsia="华文仿宋"/>
          <w:sz w:val="24"/>
          <w:szCs w:val="24"/>
        </w:rPr>
      </w:pPr>
      <w:bookmarkStart w:id="345" w:name="bookmark354"/>
      <w:bookmarkStart w:id="346" w:name="bookmark352"/>
      <w:bookmarkStart w:id="347" w:name="bookmark353"/>
      <w:bookmarkStart w:id="348" w:name="bookmark355"/>
      <w:bookmarkStart w:id="349" w:name="_Toc55230596"/>
      <w:bookmarkStart w:id="350" w:name="_Toc56091854"/>
      <w:bookmarkStart w:id="351" w:name="_Toc2594"/>
      <w:r>
        <w:rPr>
          <w:rFonts w:ascii="华文仿宋" w:hAnsi="华文仿宋" w:eastAsia="华文仿宋"/>
          <w:b/>
          <w:bCs/>
          <w:sz w:val="24"/>
          <w:szCs w:val="24"/>
        </w:rPr>
        <w:t>八</w:t>
      </w:r>
      <w:bookmarkEnd w:id="345"/>
      <w:r>
        <w:rPr>
          <w:rFonts w:ascii="华文仿宋" w:hAnsi="华文仿宋" w:eastAsia="华文仿宋"/>
          <w:b/>
          <w:bCs/>
          <w:sz w:val="24"/>
          <w:szCs w:val="24"/>
        </w:rPr>
        <w:t>、</w:t>
      </w:r>
      <w:r>
        <w:rPr>
          <w:rFonts w:ascii="华文仿宋" w:hAnsi="华文仿宋" w:eastAsia="华文仿宋"/>
          <w:b/>
          <w:bCs/>
          <w:sz w:val="24"/>
          <w:szCs w:val="24"/>
        </w:rPr>
        <w:tab/>
      </w:r>
      <w:r>
        <w:rPr>
          <w:rFonts w:ascii="华文仿宋" w:hAnsi="华文仿宋" w:eastAsia="华文仿宋"/>
          <w:b/>
          <w:bCs/>
          <w:sz w:val="24"/>
          <w:szCs w:val="24"/>
        </w:rPr>
        <w:t>争议解决办法</w:t>
      </w:r>
      <w:bookmarkEnd w:id="346"/>
      <w:bookmarkEnd w:id="347"/>
      <w:bookmarkEnd w:id="348"/>
      <w:bookmarkEnd w:id="349"/>
      <w:bookmarkEnd w:id="350"/>
      <w:bookmarkEnd w:id="351"/>
    </w:p>
    <w:p>
      <w:pPr>
        <w:pStyle w:val="28"/>
        <w:numPr>
          <w:ilvl w:val="0"/>
          <w:numId w:val="19"/>
        </w:numPr>
        <w:tabs>
          <w:tab w:val="left" w:pos="824"/>
        </w:tabs>
        <w:spacing w:line="360" w:lineRule="auto"/>
        <w:ind w:firstLine="580"/>
        <w:jc w:val="both"/>
        <w:rPr>
          <w:rFonts w:ascii="华文仿宋" w:hAnsi="华文仿宋" w:eastAsia="华文仿宋"/>
          <w:lang w:eastAsia="zh-CN"/>
        </w:rPr>
      </w:pPr>
      <w:bookmarkStart w:id="352" w:name="bookmark356"/>
      <w:bookmarkEnd w:id="352"/>
      <w:r>
        <w:rPr>
          <w:rFonts w:ascii="华文仿宋" w:hAnsi="华文仿宋" w:eastAsia="华文仿宋"/>
          <w:lang w:eastAsia="zh-CN"/>
        </w:rPr>
        <w:t>因货物的质量问题发生争议，由质量技术监督部门或其指定的质量鉴定机构进行质量 鉴定。货物符合标准的，鉴定费由甲方承担；货物不符合质量标准的，鉴定费由乙方承担。</w:t>
      </w:r>
    </w:p>
    <w:p>
      <w:pPr>
        <w:pStyle w:val="28"/>
        <w:numPr>
          <w:ilvl w:val="0"/>
          <w:numId w:val="19"/>
        </w:numPr>
        <w:tabs>
          <w:tab w:val="left" w:pos="795"/>
        </w:tabs>
        <w:spacing w:line="360" w:lineRule="auto"/>
        <w:ind w:firstLine="580"/>
        <w:jc w:val="both"/>
        <w:rPr>
          <w:rFonts w:ascii="华文仿宋" w:hAnsi="华文仿宋" w:eastAsia="华文仿宋"/>
          <w:lang w:eastAsia="zh-CN"/>
        </w:rPr>
      </w:pPr>
      <w:bookmarkStart w:id="353" w:name="bookmark357"/>
      <w:bookmarkEnd w:id="353"/>
      <w:r>
        <w:rPr>
          <w:rFonts w:ascii="华文仿宋" w:hAnsi="华文仿宋" w:eastAsia="华文仿宋"/>
          <w:lang w:eastAsia="zh-CN"/>
        </w:rPr>
        <w:t>合同履行期间，若双方发生争议，可协商或由有关部门调解解决，协商或调解不成的， 由当事人依法维护其合法权益。</w:t>
      </w:r>
    </w:p>
    <w:p>
      <w:pPr>
        <w:pStyle w:val="38"/>
        <w:keepNext/>
        <w:keepLines/>
        <w:tabs>
          <w:tab w:val="left" w:pos="1114"/>
        </w:tabs>
        <w:spacing w:line="360" w:lineRule="auto"/>
        <w:ind w:firstLine="580"/>
        <w:jc w:val="both"/>
        <w:rPr>
          <w:rFonts w:ascii="华文仿宋" w:hAnsi="华文仿宋" w:eastAsia="华文仿宋"/>
          <w:sz w:val="24"/>
          <w:szCs w:val="24"/>
        </w:rPr>
      </w:pPr>
      <w:bookmarkStart w:id="354" w:name="bookmark360"/>
      <w:bookmarkStart w:id="355" w:name="bookmark358"/>
      <w:bookmarkStart w:id="356" w:name="bookmark359"/>
      <w:bookmarkStart w:id="357" w:name="bookmark361"/>
      <w:bookmarkStart w:id="358" w:name="_Toc55230597"/>
      <w:bookmarkStart w:id="359" w:name="_Toc56091855"/>
      <w:bookmarkStart w:id="360" w:name="_Toc11478"/>
      <w:r>
        <w:rPr>
          <w:rFonts w:ascii="华文仿宋" w:hAnsi="华文仿宋" w:eastAsia="华文仿宋"/>
          <w:b/>
          <w:bCs/>
          <w:sz w:val="24"/>
          <w:szCs w:val="24"/>
        </w:rPr>
        <w:t>九</w:t>
      </w:r>
      <w:bookmarkEnd w:id="354"/>
      <w:r>
        <w:rPr>
          <w:rFonts w:ascii="华文仿宋" w:hAnsi="华文仿宋" w:eastAsia="华文仿宋"/>
          <w:b/>
          <w:bCs/>
          <w:sz w:val="24"/>
          <w:szCs w:val="24"/>
        </w:rPr>
        <w:t>、</w:t>
      </w:r>
      <w:r>
        <w:rPr>
          <w:rFonts w:ascii="华文仿宋" w:hAnsi="华文仿宋" w:eastAsia="华文仿宋"/>
          <w:b/>
          <w:bCs/>
          <w:sz w:val="24"/>
          <w:szCs w:val="24"/>
        </w:rPr>
        <w:tab/>
      </w:r>
      <w:r>
        <w:rPr>
          <w:rFonts w:ascii="华文仿宋" w:hAnsi="华文仿宋" w:eastAsia="华文仿宋"/>
          <w:b/>
          <w:bCs/>
          <w:sz w:val="24"/>
          <w:szCs w:val="24"/>
        </w:rPr>
        <w:t>其他</w:t>
      </w:r>
      <w:bookmarkEnd w:id="355"/>
      <w:bookmarkEnd w:id="356"/>
      <w:bookmarkEnd w:id="357"/>
      <w:bookmarkEnd w:id="358"/>
      <w:bookmarkEnd w:id="359"/>
      <w:bookmarkEnd w:id="360"/>
    </w:p>
    <w:p>
      <w:pPr>
        <w:pStyle w:val="28"/>
        <w:numPr>
          <w:ilvl w:val="0"/>
          <w:numId w:val="20"/>
        </w:numPr>
        <w:tabs>
          <w:tab w:val="left" w:pos="919"/>
        </w:tabs>
        <w:spacing w:line="360" w:lineRule="auto"/>
        <w:ind w:firstLine="580"/>
        <w:jc w:val="both"/>
        <w:rPr>
          <w:rFonts w:ascii="华文仿宋" w:hAnsi="华文仿宋" w:eastAsia="华文仿宋"/>
          <w:lang w:eastAsia="zh-CN"/>
        </w:rPr>
      </w:pPr>
      <w:bookmarkStart w:id="361" w:name="bookmark362"/>
      <w:bookmarkEnd w:id="361"/>
      <w:r>
        <w:rPr>
          <w:rFonts w:ascii="华文仿宋" w:hAnsi="华文仿宋" w:eastAsia="华文仿宋"/>
          <w:lang w:eastAsia="zh-CN"/>
        </w:rPr>
        <w:t>如有未尽事宜，由双方依法订立补充合同。</w:t>
      </w:r>
    </w:p>
    <w:p>
      <w:pPr>
        <w:pStyle w:val="28"/>
        <w:numPr>
          <w:ilvl w:val="0"/>
          <w:numId w:val="20"/>
        </w:numPr>
        <w:tabs>
          <w:tab w:val="left" w:pos="934"/>
        </w:tabs>
        <w:spacing w:line="360" w:lineRule="auto"/>
        <w:ind w:firstLine="580"/>
        <w:jc w:val="both"/>
        <w:rPr>
          <w:rFonts w:ascii="华文仿宋" w:hAnsi="华文仿宋" w:eastAsia="华文仿宋"/>
          <w:lang w:eastAsia="zh-CN"/>
        </w:rPr>
      </w:pPr>
      <w:bookmarkStart w:id="362" w:name="bookmark363"/>
      <w:bookmarkEnd w:id="362"/>
      <w:r>
        <w:rPr>
          <w:rFonts w:ascii="华文仿宋" w:hAnsi="华文仿宋" w:eastAsia="华文仿宋"/>
          <w:lang w:eastAsia="zh-CN"/>
        </w:rPr>
        <w:t>本合同双方应加盖骑缝章。</w:t>
      </w:r>
    </w:p>
    <w:p>
      <w:pPr>
        <w:pStyle w:val="28"/>
        <w:numPr>
          <w:ilvl w:val="0"/>
          <w:numId w:val="20"/>
        </w:numPr>
        <w:tabs>
          <w:tab w:val="left" w:pos="934"/>
        </w:tabs>
        <w:spacing w:line="360" w:lineRule="auto"/>
        <w:ind w:firstLine="580"/>
        <w:jc w:val="both"/>
        <w:rPr>
          <w:rFonts w:ascii="华文仿宋" w:hAnsi="华文仿宋" w:eastAsia="华文仿宋"/>
          <w:lang w:eastAsia="zh-CN"/>
        </w:rPr>
      </w:pPr>
      <w:bookmarkStart w:id="363" w:name="bookmark364"/>
      <w:bookmarkEnd w:id="363"/>
      <w:r>
        <w:rPr>
          <w:rFonts w:ascii="华文仿宋" w:hAnsi="华文仿宋" w:eastAsia="华文仿宋"/>
          <w:lang w:eastAsia="zh-CN"/>
        </w:rPr>
        <w:t>本合同一式四份，自双方签章并经代理机构审核编号后生效。甲方、乙方、政府采购</w:t>
      </w:r>
    </w:p>
    <w:p>
      <w:pPr>
        <w:pStyle w:val="46"/>
        <w:spacing w:after="0" w:line="360" w:lineRule="auto"/>
        <w:rPr>
          <w:rFonts w:ascii="华文仿宋" w:hAnsi="华文仿宋" w:eastAsia="华文仿宋"/>
          <w:lang w:eastAsia="zh-CN"/>
        </w:rPr>
      </w:pPr>
      <w:r>
        <w:rPr>
          <w:rFonts w:ascii="华文仿宋" w:hAnsi="华文仿宋" w:eastAsia="华文仿宋"/>
          <w:lang w:eastAsia="zh-CN"/>
        </w:rPr>
        <w:t>管理部门、采购代理机构各一份。</w:t>
      </w:r>
    </w:p>
    <w:tbl>
      <w:tblPr>
        <w:tblStyle w:val="13"/>
        <w:tblW w:w="0" w:type="auto"/>
        <w:jc w:val="center"/>
        <w:tblLayout w:type="fixed"/>
        <w:tblCellMar>
          <w:top w:w="0" w:type="dxa"/>
          <w:left w:w="10" w:type="dxa"/>
          <w:bottom w:w="0" w:type="dxa"/>
          <w:right w:w="10" w:type="dxa"/>
        </w:tblCellMar>
      </w:tblPr>
      <w:tblGrid>
        <w:gridCol w:w="2520"/>
        <w:gridCol w:w="2098"/>
        <w:gridCol w:w="2510"/>
        <w:gridCol w:w="2102"/>
      </w:tblGrid>
      <w:tr>
        <w:tblPrEx>
          <w:tblCellMar>
            <w:top w:w="0" w:type="dxa"/>
            <w:left w:w="10" w:type="dxa"/>
            <w:bottom w:w="0" w:type="dxa"/>
            <w:right w:w="10" w:type="dxa"/>
          </w:tblCellMar>
        </w:tblPrEx>
        <w:trPr>
          <w:trHeight w:val="480" w:hRule="exact"/>
          <w:jc w:val="center"/>
        </w:trPr>
        <w:tc>
          <w:tcPr>
            <w:tcW w:w="4618" w:type="dxa"/>
            <w:gridSpan w:val="2"/>
            <w:tcBorders>
              <w:top w:val="single" w:color="auto" w:sz="4" w:space="0"/>
              <w:left w:val="single" w:color="auto" w:sz="4" w:space="0"/>
            </w:tcBorders>
            <w:shd w:val="clear" w:color="auto" w:fill="FFFFFF"/>
            <w:vAlign w:val="center"/>
          </w:tcPr>
          <w:p>
            <w:pPr>
              <w:pStyle w:val="30"/>
              <w:spacing w:line="360" w:lineRule="auto"/>
              <w:ind w:firstLine="0"/>
              <w:rPr>
                <w:rFonts w:ascii="华文仿宋" w:hAnsi="华文仿宋" w:eastAsia="华文仿宋"/>
              </w:rPr>
            </w:pPr>
            <w:r>
              <w:rPr>
                <w:rFonts w:ascii="华文仿宋" w:hAnsi="华文仿宋" w:eastAsia="华文仿宋"/>
                <w:b/>
                <w:bCs/>
              </w:rPr>
              <w:t>甲方（盖章）：</w:t>
            </w:r>
          </w:p>
        </w:tc>
        <w:tc>
          <w:tcPr>
            <w:tcW w:w="4612" w:type="dxa"/>
            <w:gridSpan w:val="2"/>
            <w:tcBorders>
              <w:top w:val="single" w:color="auto" w:sz="4" w:space="0"/>
              <w:left w:val="single" w:color="auto" w:sz="4" w:space="0"/>
              <w:right w:val="single" w:color="auto" w:sz="4" w:space="0"/>
            </w:tcBorders>
            <w:shd w:val="clear" w:color="auto" w:fill="FFFFFF"/>
            <w:vAlign w:val="center"/>
          </w:tcPr>
          <w:p>
            <w:pPr>
              <w:pStyle w:val="30"/>
              <w:spacing w:line="360" w:lineRule="auto"/>
              <w:ind w:firstLine="0"/>
              <w:rPr>
                <w:rFonts w:ascii="华文仿宋" w:hAnsi="华文仿宋" w:eastAsia="华文仿宋"/>
              </w:rPr>
            </w:pPr>
            <w:r>
              <w:rPr>
                <w:rFonts w:ascii="华文仿宋" w:hAnsi="华文仿宋" w:eastAsia="华文仿宋"/>
                <w:b/>
                <w:bCs/>
              </w:rPr>
              <w:t>乙方（盖章）：</w:t>
            </w:r>
          </w:p>
        </w:tc>
      </w:tr>
      <w:tr>
        <w:tblPrEx>
          <w:tblCellMar>
            <w:top w:w="0" w:type="dxa"/>
            <w:left w:w="10" w:type="dxa"/>
            <w:bottom w:w="0" w:type="dxa"/>
            <w:right w:w="10" w:type="dxa"/>
          </w:tblCellMar>
        </w:tblPrEx>
        <w:trPr>
          <w:trHeight w:val="466" w:hRule="exact"/>
          <w:jc w:val="center"/>
        </w:trPr>
        <w:tc>
          <w:tcPr>
            <w:tcW w:w="2520" w:type="dxa"/>
            <w:tcBorders>
              <w:left w:val="single" w:color="auto" w:sz="4" w:space="0"/>
            </w:tcBorders>
            <w:shd w:val="clear" w:color="auto" w:fill="FFFFFF"/>
            <w:vAlign w:val="bottom"/>
          </w:tcPr>
          <w:p>
            <w:pPr>
              <w:pStyle w:val="30"/>
              <w:spacing w:line="360" w:lineRule="auto"/>
              <w:ind w:firstLine="0"/>
              <w:rPr>
                <w:rFonts w:ascii="华文仿宋" w:hAnsi="华文仿宋" w:eastAsia="华文仿宋"/>
              </w:rPr>
            </w:pPr>
            <w:r>
              <w:rPr>
                <w:rFonts w:ascii="华文仿宋" w:hAnsi="华文仿宋" w:eastAsia="华文仿宋"/>
              </w:rPr>
              <w:t>甲方代表（签字）：</w:t>
            </w:r>
          </w:p>
        </w:tc>
        <w:tc>
          <w:tcPr>
            <w:tcW w:w="2098" w:type="dxa"/>
            <w:shd w:val="clear" w:color="auto" w:fill="FFFFFF"/>
          </w:tcPr>
          <w:p>
            <w:pPr>
              <w:spacing w:line="360" w:lineRule="auto"/>
              <w:rPr>
                <w:rFonts w:ascii="华文仿宋" w:hAnsi="华文仿宋" w:eastAsia="华文仿宋"/>
                <w:sz w:val="10"/>
                <w:szCs w:val="10"/>
              </w:rPr>
            </w:pPr>
          </w:p>
        </w:tc>
        <w:tc>
          <w:tcPr>
            <w:tcW w:w="2510" w:type="dxa"/>
            <w:tcBorders>
              <w:left w:val="single" w:color="auto" w:sz="4" w:space="0"/>
            </w:tcBorders>
            <w:shd w:val="clear" w:color="auto" w:fill="FFFFFF"/>
            <w:vAlign w:val="bottom"/>
          </w:tcPr>
          <w:p>
            <w:pPr>
              <w:pStyle w:val="30"/>
              <w:spacing w:line="360" w:lineRule="auto"/>
              <w:ind w:firstLine="0"/>
              <w:rPr>
                <w:rFonts w:ascii="华文仿宋" w:hAnsi="华文仿宋" w:eastAsia="华文仿宋"/>
              </w:rPr>
            </w:pPr>
            <w:r>
              <w:rPr>
                <w:rFonts w:ascii="华文仿宋" w:hAnsi="华文仿宋" w:eastAsia="华文仿宋"/>
              </w:rPr>
              <w:t>乙方代表（签字）：</w:t>
            </w:r>
          </w:p>
        </w:tc>
        <w:tc>
          <w:tcPr>
            <w:tcW w:w="2102" w:type="dxa"/>
            <w:tcBorders>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66" w:hRule="exact"/>
          <w:jc w:val="center"/>
        </w:trPr>
        <w:tc>
          <w:tcPr>
            <w:tcW w:w="2520" w:type="dxa"/>
            <w:tcBorders>
              <w:left w:val="single" w:color="auto" w:sz="4" w:space="0"/>
            </w:tcBorders>
            <w:shd w:val="clear" w:color="auto" w:fill="FFFFFF"/>
          </w:tcPr>
          <w:p>
            <w:pPr>
              <w:pStyle w:val="30"/>
              <w:spacing w:before="80" w:line="360" w:lineRule="auto"/>
              <w:ind w:firstLine="0"/>
              <w:rPr>
                <w:rFonts w:ascii="华文仿宋" w:hAnsi="华文仿宋" w:eastAsia="华文仿宋"/>
              </w:rPr>
            </w:pPr>
            <w:r>
              <w:rPr>
                <w:rFonts w:ascii="华文仿宋" w:hAnsi="华文仿宋" w:eastAsia="华文仿宋"/>
                <w:b/>
                <w:bCs/>
              </w:rPr>
              <w:t>地址：</w:t>
            </w:r>
          </w:p>
        </w:tc>
        <w:tc>
          <w:tcPr>
            <w:tcW w:w="2098" w:type="dxa"/>
            <w:shd w:val="clear" w:color="auto" w:fill="FFFFFF"/>
          </w:tcPr>
          <w:p>
            <w:pPr>
              <w:spacing w:line="360" w:lineRule="auto"/>
              <w:rPr>
                <w:rFonts w:ascii="华文仿宋" w:hAnsi="华文仿宋" w:eastAsia="华文仿宋"/>
                <w:sz w:val="10"/>
                <w:szCs w:val="10"/>
              </w:rPr>
            </w:pPr>
          </w:p>
        </w:tc>
        <w:tc>
          <w:tcPr>
            <w:tcW w:w="2510" w:type="dxa"/>
            <w:tcBorders>
              <w:left w:val="single" w:color="auto" w:sz="4" w:space="0"/>
            </w:tcBorders>
            <w:shd w:val="clear" w:color="auto" w:fill="FFFFFF"/>
          </w:tcPr>
          <w:p>
            <w:pPr>
              <w:pStyle w:val="30"/>
              <w:spacing w:before="80" w:line="360" w:lineRule="auto"/>
              <w:ind w:firstLine="0"/>
              <w:rPr>
                <w:rFonts w:ascii="华文仿宋" w:hAnsi="华文仿宋" w:eastAsia="华文仿宋"/>
              </w:rPr>
            </w:pPr>
            <w:r>
              <w:rPr>
                <w:rFonts w:ascii="华文仿宋" w:hAnsi="华文仿宋" w:eastAsia="华文仿宋"/>
                <w:b/>
                <w:bCs/>
              </w:rPr>
              <w:t>地址：</w:t>
            </w:r>
          </w:p>
        </w:tc>
        <w:tc>
          <w:tcPr>
            <w:tcW w:w="2102" w:type="dxa"/>
            <w:tcBorders>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70" w:hRule="exact"/>
          <w:jc w:val="center"/>
        </w:trPr>
        <w:tc>
          <w:tcPr>
            <w:tcW w:w="2520" w:type="dxa"/>
            <w:tcBorders>
              <w:left w:val="single" w:color="auto" w:sz="4" w:space="0"/>
            </w:tcBorders>
            <w:shd w:val="clear" w:color="auto" w:fill="FFFFFF"/>
            <w:vAlign w:val="bottom"/>
          </w:tcPr>
          <w:p>
            <w:pPr>
              <w:pStyle w:val="30"/>
              <w:spacing w:line="360" w:lineRule="auto"/>
              <w:ind w:firstLine="0"/>
              <w:rPr>
                <w:rFonts w:ascii="华文仿宋" w:hAnsi="华文仿宋" w:eastAsia="华文仿宋"/>
              </w:rPr>
            </w:pPr>
            <w:r>
              <w:rPr>
                <w:rFonts w:ascii="华文仿宋" w:hAnsi="华文仿宋" w:eastAsia="华文仿宋"/>
              </w:rPr>
              <w:t>电话：</w:t>
            </w:r>
          </w:p>
        </w:tc>
        <w:tc>
          <w:tcPr>
            <w:tcW w:w="2098" w:type="dxa"/>
            <w:shd w:val="clear" w:color="auto" w:fill="FFFFFF"/>
          </w:tcPr>
          <w:p>
            <w:pPr>
              <w:spacing w:line="360" w:lineRule="auto"/>
              <w:rPr>
                <w:rFonts w:ascii="华文仿宋" w:hAnsi="华文仿宋" w:eastAsia="华文仿宋"/>
                <w:sz w:val="10"/>
                <w:szCs w:val="10"/>
              </w:rPr>
            </w:pPr>
          </w:p>
        </w:tc>
        <w:tc>
          <w:tcPr>
            <w:tcW w:w="2510" w:type="dxa"/>
            <w:tcBorders>
              <w:left w:val="single" w:color="auto" w:sz="4" w:space="0"/>
            </w:tcBorders>
            <w:shd w:val="clear" w:color="auto" w:fill="FFFFFF"/>
            <w:vAlign w:val="bottom"/>
          </w:tcPr>
          <w:p>
            <w:pPr>
              <w:pStyle w:val="30"/>
              <w:spacing w:line="360" w:lineRule="auto"/>
              <w:ind w:firstLine="0"/>
              <w:rPr>
                <w:rFonts w:ascii="华文仿宋" w:hAnsi="华文仿宋" w:eastAsia="华文仿宋"/>
              </w:rPr>
            </w:pPr>
            <w:r>
              <w:rPr>
                <w:rFonts w:ascii="华文仿宋" w:hAnsi="华文仿宋" w:eastAsia="华文仿宋"/>
              </w:rPr>
              <w:t>电话：</w:t>
            </w:r>
          </w:p>
        </w:tc>
        <w:tc>
          <w:tcPr>
            <w:tcW w:w="2102" w:type="dxa"/>
            <w:tcBorders>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70" w:hRule="exact"/>
          <w:jc w:val="center"/>
        </w:trPr>
        <w:tc>
          <w:tcPr>
            <w:tcW w:w="2520" w:type="dxa"/>
            <w:tcBorders>
              <w:left w:val="single" w:color="auto" w:sz="4" w:space="0"/>
            </w:tcBorders>
            <w:shd w:val="clear" w:color="auto" w:fill="FFFFFF"/>
          </w:tcPr>
          <w:p>
            <w:pPr>
              <w:spacing w:line="360" w:lineRule="auto"/>
              <w:rPr>
                <w:rFonts w:ascii="华文仿宋" w:hAnsi="华文仿宋" w:eastAsia="华文仿宋"/>
                <w:sz w:val="10"/>
                <w:szCs w:val="10"/>
              </w:rPr>
            </w:pPr>
          </w:p>
        </w:tc>
        <w:tc>
          <w:tcPr>
            <w:tcW w:w="2098" w:type="dxa"/>
            <w:shd w:val="clear" w:color="auto" w:fill="FFFFFF"/>
          </w:tcPr>
          <w:p>
            <w:pPr>
              <w:spacing w:line="360" w:lineRule="auto"/>
              <w:rPr>
                <w:rFonts w:ascii="华文仿宋" w:hAnsi="华文仿宋" w:eastAsia="华文仿宋"/>
                <w:sz w:val="10"/>
                <w:szCs w:val="10"/>
              </w:rPr>
            </w:pPr>
          </w:p>
        </w:tc>
        <w:tc>
          <w:tcPr>
            <w:tcW w:w="2510" w:type="dxa"/>
            <w:tcBorders>
              <w:left w:val="single" w:color="auto" w:sz="4" w:space="0"/>
            </w:tcBorders>
            <w:shd w:val="clear" w:color="auto" w:fill="FFFFFF"/>
          </w:tcPr>
          <w:p>
            <w:pPr>
              <w:pStyle w:val="30"/>
              <w:spacing w:before="100" w:line="360" w:lineRule="auto"/>
              <w:ind w:firstLine="0"/>
              <w:rPr>
                <w:rFonts w:ascii="华文仿宋" w:hAnsi="华文仿宋" w:eastAsia="华文仿宋"/>
              </w:rPr>
            </w:pPr>
            <w:r>
              <w:rPr>
                <w:rFonts w:ascii="华文仿宋" w:hAnsi="华文仿宋" w:eastAsia="华文仿宋"/>
              </w:rPr>
              <w:t>开户银行：</w:t>
            </w:r>
          </w:p>
        </w:tc>
        <w:tc>
          <w:tcPr>
            <w:tcW w:w="2102" w:type="dxa"/>
            <w:tcBorders>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70" w:hRule="exact"/>
          <w:jc w:val="center"/>
        </w:trPr>
        <w:tc>
          <w:tcPr>
            <w:tcW w:w="2520" w:type="dxa"/>
            <w:tcBorders>
              <w:left w:val="single" w:color="auto" w:sz="4" w:space="0"/>
            </w:tcBorders>
            <w:shd w:val="clear" w:color="auto" w:fill="FFFFFF"/>
          </w:tcPr>
          <w:p>
            <w:pPr>
              <w:spacing w:line="360" w:lineRule="auto"/>
              <w:rPr>
                <w:rFonts w:ascii="华文仿宋" w:hAnsi="华文仿宋" w:eastAsia="华文仿宋"/>
                <w:sz w:val="10"/>
                <w:szCs w:val="10"/>
              </w:rPr>
            </w:pPr>
          </w:p>
        </w:tc>
        <w:tc>
          <w:tcPr>
            <w:tcW w:w="2098" w:type="dxa"/>
            <w:shd w:val="clear" w:color="auto" w:fill="FFFFFF"/>
          </w:tcPr>
          <w:p>
            <w:pPr>
              <w:spacing w:line="360" w:lineRule="auto"/>
              <w:rPr>
                <w:rFonts w:ascii="华文仿宋" w:hAnsi="华文仿宋" w:eastAsia="华文仿宋"/>
                <w:sz w:val="10"/>
                <w:szCs w:val="10"/>
              </w:rPr>
            </w:pPr>
          </w:p>
        </w:tc>
        <w:tc>
          <w:tcPr>
            <w:tcW w:w="2510" w:type="dxa"/>
            <w:tcBorders>
              <w:left w:val="single" w:color="auto" w:sz="4" w:space="0"/>
            </w:tcBorders>
            <w:shd w:val="clear" w:color="auto" w:fill="FFFFFF"/>
          </w:tcPr>
          <w:p>
            <w:pPr>
              <w:pStyle w:val="30"/>
              <w:spacing w:before="100" w:line="360" w:lineRule="auto"/>
              <w:ind w:firstLine="0"/>
              <w:rPr>
                <w:rFonts w:ascii="华文仿宋" w:hAnsi="华文仿宋" w:eastAsia="华文仿宋"/>
              </w:rPr>
            </w:pPr>
            <w:r>
              <w:rPr>
                <w:rFonts w:ascii="华文仿宋" w:hAnsi="华文仿宋" w:eastAsia="华文仿宋"/>
              </w:rPr>
              <w:t>开户账号：</w:t>
            </w:r>
          </w:p>
        </w:tc>
        <w:tc>
          <w:tcPr>
            <w:tcW w:w="2102" w:type="dxa"/>
            <w:tcBorders>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475" w:hRule="exact"/>
          <w:jc w:val="center"/>
        </w:trPr>
        <w:tc>
          <w:tcPr>
            <w:tcW w:w="2520" w:type="dxa"/>
            <w:tcBorders>
              <w:left w:val="single" w:color="auto" w:sz="4" w:space="0"/>
              <w:bottom w:val="single" w:color="auto" w:sz="4" w:space="0"/>
            </w:tcBorders>
            <w:shd w:val="clear" w:color="auto" w:fill="FFFFFF"/>
          </w:tcPr>
          <w:p>
            <w:pPr>
              <w:pStyle w:val="30"/>
              <w:tabs>
                <w:tab w:val="left" w:pos="1152"/>
              </w:tabs>
              <w:spacing w:before="80" w:line="360" w:lineRule="auto"/>
              <w:ind w:firstLine="0"/>
              <w:rPr>
                <w:rFonts w:ascii="华文仿宋" w:hAnsi="华文仿宋" w:eastAsia="华文仿宋"/>
              </w:rPr>
            </w:pPr>
            <w:r>
              <w:rPr>
                <w:rFonts w:ascii="华文仿宋" w:hAnsi="华文仿宋" w:eastAsia="华文仿宋"/>
              </w:rPr>
              <w:t>日期：</w:t>
            </w:r>
            <w:r>
              <w:rPr>
                <w:rFonts w:ascii="华文仿宋" w:hAnsi="华文仿宋" w:eastAsia="华文仿宋"/>
              </w:rPr>
              <w:tab/>
            </w:r>
            <w:r>
              <w:rPr>
                <w:rFonts w:ascii="华文仿宋" w:hAnsi="华文仿宋" w:eastAsia="华文仿宋"/>
              </w:rPr>
              <w:t>年 月</w:t>
            </w:r>
          </w:p>
        </w:tc>
        <w:tc>
          <w:tcPr>
            <w:tcW w:w="2098" w:type="dxa"/>
            <w:tcBorders>
              <w:bottom w:val="single" w:color="auto" w:sz="4" w:space="0"/>
            </w:tcBorders>
            <w:shd w:val="clear" w:color="auto" w:fill="FFFFFF"/>
          </w:tcPr>
          <w:p>
            <w:pPr>
              <w:pStyle w:val="30"/>
              <w:spacing w:line="360" w:lineRule="auto"/>
              <w:ind w:firstLine="280"/>
              <w:rPr>
                <w:rFonts w:ascii="华文仿宋" w:hAnsi="华文仿宋" w:eastAsia="华文仿宋"/>
                <w:sz w:val="28"/>
                <w:szCs w:val="28"/>
              </w:rPr>
            </w:pPr>
          </w:p>
        </w:tc>
        <w:tc>
          <w:tcPr>
            <w:tcW w:w="2510" w:type="dxa"/>
            <w:tcBorders>
              <w:left w:val="single" w:color="auto" w:sz="4" w:space="0"/>
              <w:bottom w:val="single" w:color="auto" w:sz="4" w:space="0"/>
            </w:tcBorders>
            <w:shd w:val="clear" w:color="auto" w:fill="FFFFFF"/>
          </w:tcPr>
          <w:p>
            <w:pPr>
              <w:pStyle w:val="30"/>
              <w:tabs>
                <w:tab w:val="left" w:pos="1152"/>
              </w:tabs>
              <w:spacing w:before="80" w:line="360" w:lineRule="auto"/>
              <w:ind w:firstLine="0"/>
              <w:rPr>
                <w:rFonts w:ascii="华文仿宋" w:hAnsi="华文仿宋" w:eastAsia="华文仿宋"/>
              </w:rPr>
            </w:pPr>
            <w:r>
              <w:rPr>
                <w:rFonts w:ascii="华文仿宋" w:hAnsi="华文仿宋" w:eastAsia="华文仿宋"/>
              </w:rPr>
              <w:t>日期：</w:t>
            </w:r>
            <w:r>
              <w:rPr>
                <w:rFonts w:ascii="华文仿宋" w:hAnsi="华文仿宋" w:eastAsia="华文仿宋"/>
              </w:rPr>
              <w:tab/>
            </w:r>
            <w:r>
              <w:rPr>
                <w:rFonts w:ascii="华文仿宋" w:hAnsi="华文仿宋" w:eastAsia="华文仿宋"/>
              </w:rPr>
              <w:t>年 月</w:t>
            </w:r>
          </w:p>
        </w:tc>
        <w:tc>
          <w:tcPr>
            <w:tcW w:w="2102" w:type="dxa"/>
            <w:tcBorders>
              <w:bottom w:val="single" w:color="auto" w:sz="4" w:space="0"/>
              <w:right w:val="single" w:color="auto" w:sz="4" w:space="0"/>
            </w:tcBorders>
            <w:shd w:val="clear" w:color="auto" w:fill="FFFFFF"/>
          </w:tcPr>
          <w:p>
            <w:pPr>
              <w:pStyle w:val="30"/>
              <w:spacing w:line="360" w:lineRule="auto"/>
              <w:ind w:firstLine="280"/>
              <w:rPr>
                <w:rFonts w:ascii="华文仿宋" w:hAnsi="华文仿宋" w:eastAsia="华文仿宋"/>
                <w:sz w:val="28"/>
                <w:szCs w:val="28"/>
              </w:rPr>
            </w:pPr>
          </w:p>
        </w:tc>
      </w:tr>
    </w:tbl>
    <w:p>
      <w:pPr>
        <w:spacing w:line="360" w:lineRule="auto"/>
        <w:rPr>
          <w:rFonts w:ascii="华文仿宋" w:hAnsi="华文仿宋" w:eastAsia="华文仿宋"/>
          <w:sz w:val="2"/>
          <w:szCs w:val="2"/>
        </w:rPr>
      </w:pPr>
      <w:r>
        <w:rPr>
          <w:rFonts w:ascii="华文仿宋" w:hAnsi="华文仿宋" w:eastAsia="华文仿宋"/>
        </w:rPr>
        <w:br w:type="page"/>
      </w:r>
    </w:p>
    <w:p>
      <w:pPr>
        <w:pStyle w:val="3"/>
        <w:rPr>
          <w:rFonts w:ascii="华文仿宋" w:hAnsi="华文仿宋" w:eastAsia="华文仿宋"/>
        </w:rPr>
      </w:pPr>
      <w:bookmarkStart w:id="364" w:name="_Toc25916"/>
      <w:r>
        <w:rPr>
          <w:rFonts w:hint="eastAsia" w:ascii="华文仿宋" w:hAnsi="华文仿宋" w:eastAsia="华文仿宋" w:cs="宋体"/>
        </w:rPr>
        <w:t>第七章附件</w:t>
      </w:r>
      <w:bookmarkEnd w:id="364"/>
    </w:p>
    <w:p>
      <w:pPr>
        <w:pStyle w:val="26"/>
        <w:spacing w:after="260" w:line="360" w:lineRule="auto"/>
        <w:jc w:val="left"/>
        <w:rPr>
          <w:rFonts w:ascii="华文仿宋" w:hAnsi="华文仿宋" w:eastAsia="华文仿宋"/>
        </w:rPr>
      </w:pPr>
      <w:r>
        <w:rPr>
          <w:rFonts w:ascii="华文仿宋" w:hAnsi="华文仿宋" w:eastAsia="华文仿宋"/>
        </w:rPr>
        <w:t>附件</w:t>
      </w:r>
      <w:r>
        <w:rPr>
          <w:rFonts w:ascii="华文仿宋" w:hAnsi="华文仿宋" w:eastAsia="华文仿宋" w:cs="Times New Roman"/>
          <w:sz w:val="32"/>
          <w:szCs w:val="32"/>
        </w:rPr>
        <w:t>1</w:t>
      </w:r>
      <w:r>
        <w:rPr>
          <w:rFonts w:ascii="华文仿宋" w:hAnsi="华文仿宋" w:eastAsia="华文仿宋"/>
        </w:rPr>
        <w:t>供应商报名登记表</w:t>
      </w:r>
    </w:p>
    <w:p>
      <w:pPr>
        <w:pStyle w:val="46"/>
        <w:spacing w:after="0" w:line="360" w:lineRule="auto"/>
        <w:ind w:left="3672"/>
        <w:rPr>
          <w:rFonts w:ascii="华文仿宋" w:hAnsi="华文仿宋" w:eastAsia="华文仿宋"/>
        </w:rPr>
      </w:pPr>
      <w:r>
        <w:rPr>
          <w:rFonts w:ascii="华文仿宋" w:hAnsi="华文仿宋" w:eastAsia="华文仿宋"/>
        </w:rPr>
        <w:t>供应商报名登记表</w:t>
      </w:r>
    </w:p>
    <w:tbl>
      <w:tblPr>
        <w:tblStyle w:val="13"/>
        <w:tblW w:w="0" w:type="auto"/>
        <w:jc w:val="center"/>
        <w:tblLayout w:type="fixed"/>
        <w:tblCellMar>
          <w:top w:w="0" w:type="dxa"/>
          <w:left w:w="10" w:type="dxa"/>
          <w:bottom w:w="0" w:type="dxa"/>
          <w:right w:w="10" w:type="dxa"/>
        </w:tblCellMar>
      </w:tblPr>
      <w:tblGrid>
        <w:gridCol w:w="2597"/>
        <w:gridCol w:w="7027"/>
      </w:tblGrid>
      <w:tr>
        <w:tblPrEx>
          <w:tblCellMar>
            <w:top w:w="0" w:type="dxa"/>
            <w:left w:w="10" w:type="dxa"/>
            <w:bottom w:w="0" w:type="dxa"/>
            <w:right w:w="10" w:type="dxa"/>
          </w:tblCellMar>
        </w:tblPrEx>
        <w:trPr>
          <w:trHeight w:val="653" w:hRule="exact"/>
          <w:jc w:val="center"/>
        </w:trPr>
        <w:tc>
          <w:tcPr>
            <w:tcW w:w="9624" w:type="dxa"/>
            <w:gridSpan w:val="2"/>
            <w:tcBorders>
              <w:top w:val="single" w:color="auto" w:sz="4" w:space="0"/>
              <w:left w:val="single" w:color="auto" w:sz="4" w:space="0"/>
              <w:right w:val="single" w:color="auto" w:sz="4" w:space="0"/>
            </w:tcBorders>
            <w:shd w:val="clear" w:color="auto" w:fill="FFFFFF"/>
            <w:vAlign w:val="center"/>
          </w:tcPr>
          <w:p>
            <w:pPr>
              <w:pStyle w:val="30"/>
              <w:spacing w:line="360" w:lineRule="auto"/>
              <w:ind w:firstLine="380"/>
              <w:rPr>
                <w:rFonts w:ascii="华文仿宋" w:hAnsi="华文仿宋" w:eastAsia="华文仿宋"/>
              </w:rPr>
            </w:pPr>
            <w:r>
              <w:rPr>
                <w:rFonts w:ascii="华文仿宋" w:hAnsi="华文仿宋" w:eastAsia="华文仿宋"/>
              </w:rPr>
              <w:t>项目编号（必填）</w:t>
            </w:r>
          </w:p>
        </w:tc>
      </w:tr>
      <w:tr>
        <w:tblPrEx>
          <w:tblCellMar>
            <w:top w:w="0" w:type="dxa"/>
            <w:left w:w="10" w:type="dxa"/>
            <w:bottom w:w="0" w:type="dxa"/>
            <w:right w:w="10" w:type="dxa"/>
          </w:tblCellMar>
        </w:tblPrEx>
        <w:trPr>
          <w:trHeight w:val="672" w:hRule="exact"/>
          <w:jc w:val="center"/>
        </w:trPr>
        <w:tc>
          <w:tcPr>
            <w:tcW w:w="2597" w:type="dxa"/>
            <w:tcBorders>
              <w:top w:val="single" w:color="auto" w:sz="4" w:space="0"/>
              <w:left w:val="single" w:color="auto" w:sz="4" w:space="0"/>
            </w:tcBorders>
            <w:shd w:val="clear" w:color="auto" w:fill="FFFFFF"/>
            <w:vAlign w:val="center"/>
          </w:tcPr>
          <w:p>
            <w:pPr>
              <w:pStyle w:val="30"/>
              <w:spacing w:line="360" w:lineRule="auto"/>
              <w:ind w:firstLine="380"/>
              <w:rPr>
                <w:rFonts w:ascii="华文仿宋" w:hAnsi="华文仿宋" w:eastAsia="华文仿宋"/>
              </w:rPr>
            </w:pPr>
            <w:r>
              <w:rPr>
                <w:rFonts w:ascii="华文仿宋" w:hAnsi="华文仿宋" w:eastAsia="华文仿宋"/>
              </w:rPr>
              <w:t>项目名称（必填）</w:t>
            </w:r>
          </w:p>
        </w:tc>
        <w:tc>
          <w:tcPr>
            <w:tcW w:w="7027"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744" w:hRule="exact"/>
          <w:jc w:val="center"/>
        </w:trPr>
        <w:tc>
          <w:tcPr>
            <w:tcW w:w="2597" w:type="dxa"/>
            <w:tcBorders>
              <w:top w:val="single" w:color="auto" w:sz="4" w:space="0"/>
              <w:left w:val="single" w:color="auto" w:sz="4" w:space="0"/>
            </w:tcBorders>
            <w:shd w:val="clear" w:color="auto" w:fill="FFFFFF"/>
            <w:vAlign w:val="center"/>
          </w:tcPr>
          <w:p>
            <w:pPr>
              <w:pStyle w:val="30"/>
              <w:spacing w:line="360" w:lineRule="auto"/>
              <w:ind w:firstLine="380"/>
              <w:rPr>
                <w:rFonts w:ascii="华文仿宋" w:hAnsi="华文仿宋" w:eastAsia="华文仿宋"/>
              </w:rPr>
            </w:pPr>
            <w:r>
              <w:rPr>
                <w:rFonts w:ascii="华文仿宋" w:hAnsi="华文仿宋" w:eastAsia="华文仿宋"/>
              </w:rPr>
              <w:t>单位名称（必填）</w:t>
            </w:r>
          </w:p>
        </w:tc>
        <w:tc>
          <w:tcPr>
            <w:tcW w:w="7027" w:type="dxa"/>
            <w:tcBorders>
              <w:top w:val="single" w:color="auto" w:sz="4" w:space="0"/>
              <w:left w:val="single" w:color="auto" w:sz="4" w:space="0"/>
              <w:right w:val="single" w:color="auto" w:sz="4" w:space="0"/>
            </w:tcBorders>
            <w:shd w:val="clear" w:color="auto" w:fill="FFFFFF"/>
            <w:vAlign w:val="bottom"/>
          </w:tcPr>
          <w:p>
            <w:pPr>
              <w:pStyle w:val="30"/>
              <w:spacing w:line="360" w:lineRule="auto"/>
              <w:ind w:right="260" w:firstLine="0"/>
              <w:jc w:val="right"/>
              <w:rPr>
                <w:rFonts w:ascii="华文仿宋" w:hAnsi="华文仿宋" w:eastAsia="华文仿宋"/>
              </w:rPr>
            </w:pPr>
            <w:r>
              <w:rPr>
                <w:rFonts w:hint="eastAsia" w:ascii="华文仿宋" w:hAnsi="华文仿宋" w:eastAsia="华文仿宋"/>
                <w:lang w:eastAsia="zh-CN"/>
              </w:rPr>
              <w:t>（</w:t>
            </w:r>
            <w:r>
              <w:rPr>
                <w:rFonts w:ascii="华文仿宋" w:hAnsi="华文仿宋" w:eastAsia="华文仿宋"/>
              </w:rPr>
              <w:t>加盖公章）</w:t>
            </w:r>
          </w:p>
        </w:tc>
      </w:tr>
      <w:tr>
        <w:tblPrEx>
          <w:tblCellMar>
            <w:top w:w="0" w:type="dxa"/>
            <w:left w:w="10" w:type="dxa"/>
            <w:bottom w:w="0" w:type="dxa"/>
            <w:right w:w="10" w:type="dxa"/>
          </w:tblCellMar>
        </w:tblPrEx>
        <w:trPr>
          <w:trHeight w:val="749" w:hRule="exact"/>
          <w:jc w:val="center"/>
        </w:trPr>
        <w:tc>
          <w:tcPr>
            <w:tcW w:w="2597" w:type="dxa"/>
            <w:tcBorders>
              <w:top w:val="single" w:color="auto" w:sz="4" w:space="0"/>
              <w:left w:val="single" w:color="auto" w:sz="4" w:space="0"/>
            </w:tcBorders>
            <w:shd w:val="clear" w:color="auto" w:fill="FFFFFF"/>
            <w:vAlign w:val="center"/>
          </w:tcPr>
          <w:p>
            <w:pPr>
              <w:pStyle w:val="30"/>
              <w:spacing w:line="360" w:lineRule="auto"/>
              <w:ind w:firstLine="380"/>
              <w:rPr>
                <w:rFonts w:ascii="华文仿宋" w:hAnsi="华文仿宋" w:eastAsia="华文仿宋"/>
              </w:rPr>
            </w:pPr>
            <w:r>
              <w:rPr>
                <w:rFonts w:ascii="华文仿宋" w:hAnsi="华文仿宋" w:eastAsia="华文仿宋"/>
              </w:rPr>
              <w:t>单位地址（必填）</w:t>
            </w:r>
          </w:p>
        </w:tc>
        <w:tc>
          <w:tcPr>
            <w:tcW w:w="7027"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744" w:hRule="exact"/>
          <w:jc w:val="center"/>
        </w:trPr>
        <w:tc>
          <w:tcPr>
            <w:tcW w:w="2597" w:type="dxa"/>
            <w:tcBorders>
              <w:top w:val="single" w:color="auto" w:sz="4" w:space="0"/>
              <w:left w:val="single" w:color="auto" w:sz="4" w:space="0"/>
            </w:tcBorders>
            <w:shd w:val="clear" w:color="auto" w:fill="FFFFFF"/>
            <w:vAlign w:val="center"/>
          </w:tcPr>
          <w:p>
            <w:pPr>
              <w:pStyle w:val="30"/>
              <w:spacing w:line="360" w:lineRule="auto"/>
              <w:ind w:firstLine="140"/>
              <w:rPr>
                <w:rFonts w:ascii="华文仿宋" w:hAnsi="华文仿宋" w:eastAsia="华文仿宋"/>
                <w:lang w:eastAsia="zh-CN"/>
              </w:rPr>
            </w:pPr>
            <w:r>
              <w:rPr>
                <w:rFonts w:ascii="华文仿宋" w:hAnsi="华文仿宋" w:eastAsia="华文仿宋"/>
                <w:lang w:eastAsia="zh-CN"/>
              </w:rPr>
              <w:t>购买文件时间（必填）</w:t>
            </w:r>
          </w:p>
        </w:tc>
        <w:tc>
          <w:tcPr>
            <w:tcW w:w="7027"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lang w:eastAsia="zh-CN"/>
              </w:rPr>
            </w:pPr>
          </w:p>
        </w:tc>
      </w:tr>
      <w:tr>
        <w:tblPrEx>
          <w:tblCellMar>
            <w:top w:w="0" w:type="dxa"/>
            <w:left w:w="10" w:type="dxa"/>
            <w:bottom w:w="0" w:type="dxa"/>
            <w:right w:w="10" w:type="dxa"/>
          </w:tblCellMar>
        </w:tblPrEx>
        <w:trPr>
          <w:trHeight w:val="744" w:hRule="exact"/>
          <w:jc w:val="center"/>
        </w:trPr>
        <w:tc>
          <w:tcPr>
            <w:tcW w:w="2597" w:type="dxa"/>
            <w:tcBorders>
              <w:top w:val="single" w:color="auto" w:sz="4" w:space="0"/>
              <w:left w:val="single" w:color="auto" w:sz="4" w:space="0"/>
            </w:tcBorders>
            <w:shd w:val="clear" w:color="auto" w:fill="FFFFFF"/>
            <w:vAlign w:val="center"/>
          </w:tcPr>
          <w:p>
            <w:pPr>
              <w:pStyle w:val="30"/>
              <w:spacing w:line="360" w:lineRule="auto"/>
              <w:ind w:firstLine="500"/>
              <w:rPr>
                <w:rFonts w:ascii="华文仿宋" w:hAnsi="华文仿宋" w:eastAsia="华文仿宋"/>
              </w:rPr>
            </w:pPr>
            <w:r>
              <w:rPr>
                <w:rFonts w:ascii="华文仿宋" w:hAnsi="华文仿宋" w:eastAsia="华文仿宋"/>
              </w:rPr>
              <w:t>联系人（必填）</w:t>
            </w:r>
          </w:p>
        </w:tc>
        <w:tc>
          <w:tcPr>
            <w:tcW w:w="7027"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744" w:hRule="exact"/>
          <w:jc w:val="center"/>
        </w:trPr>
        <w:tc>
          <w:tcPr>
            <w:tcW w:w="2597" w:type="dxa"/>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单位固定电话</w:t>
            </w:r>
          </w:p>
        </w:tc>
        <w:tc>
          <w:tcPr>
            <w:tcW w:w="7027"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744" w:hRule="exact"/>
          <w:jc w:val="center"/>
        </w:trPr>
        <w:tc>
          <w:tcPr>
            <w:tcW w:w="2597" w:type="dxa"/>
            <w:tcBorders>
              <w:top w:val="single" w:color="auto" w:sz="4" w:space="0"/>
              <w:left w:val="single" w:color="auto" w:sz="4" w:space="0"/>
            </w:tcBorders>
            <w:shd w:val="clear" w:color="auto" w:fill="FFFFFF"/>
            <w:vAlign w:val="center"/>
          </w:tcPr>
          <w:p>
            <w:pPr>
              <w:pStyle w:val="30"/>
              <w:spacing w:line="360" w:lineRule="auto"/>
              <w:ind w:firstLine="0"/>
              <w:rPr>
                <w:rFonts w:ascii="华文仿宋" w:hAnsi="华文仿宋" w:eastAsia="华文仿宋"/>
                <w:lang w:eastAsia="zh-CN"/>
              </w:rPr>
            </w:pPr>
            <w:r>
              <w:rPr>
                <w:rFonts w:ascii="华文仿宋" w:hAnsi="华文仿宋" w:eastAsia="华文仿宋"/>
                <w:lang w:eastAsia="zh-CN"/>
              </w:rPr>
              <w:t>经办人移动电话（必填）</w:t>
            </w:r>
          </w:p>
        </w:tc>
        <w:tc>
          <w:tcPr>
            <w:tcW w:w="7027"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lang w:eastAsia="zh-CN"/>
              </w:rPr>
            </w:pPr>
          </w:p>
        </w:tc>
      </w:tr>
      <w:tr>
        <w:tblPrEx>
          <w:tblCellMar>
            <w:top w:w="0" w:type="dxa"/>
            <w:left w:w="10" w:type="dxa"/>
            <w:bottom w:w="0" w:type="dxa"/>
            <w:right w:w="10" w:type="dxa"/>
          </w:tblCellMar>
        </w:tblPrEx>
        <w:trPr>
          <w:trHeight w:val="749" w:hRule="exact"/>
          <w:jc w:val="center"/>
        </w:trPr>
        <w:tc>
          <w:tcPr>
            <w:tcW w:w="2597" w:type="dxa"/>
            <w:tcBorders>
              <w:top w:val="single" w:color="auto" w:sz="4" w:space="0"/>
              <w:left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单位传真</w:t>
            </w:r>
          </w:p>
        </w:tc>
        <w:tc>
          <w:tcPr>
            <w:tcW w:w="7027"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706" w:hRule="exact"/>
          <w:jc w:val="center"/>
        </w:trPr>
        <w:tc>
          <w:tcPr>
            <w:tcW w:w="2597" w:type="dxa"/>
            <w:tcBorders>
              <w:top w:val="single" w:color="auto" w:sz="4" w:space="0"/>
              <w:left w:val="single" w:color="auto" w:sz="4" w:space="0"/>
            </w:tcBorders>
            <w:shd w:val="clear" w:color="auto" w:fill="FFFFFF"/>
            <w:vAlign w:val="center"/>
          </w:tcPr>
          <w:p>
            <w:pPr>
              <w:pStyle w:val="30"/>
              <w:spacing w:line="360" w:lineRule="auto"/>
              <w:ind w:firstLine="380"/>
              <w:rPr>
                <w:rFonts w:ascii="华文仿宋" w:hAnsi="华文仿宋" w:eastAsia="华文仿宋"/>
              </w:rPr>
            </w:pPr>
            <w:r>
              <w:rPr>
                <w:rFonts w:ascii="华文仿宋" w:hAnsi="华文仿宋" w:eastAsia="华文仿宋"/>
              </w:rPr>
              <w:t>电子邮箱（必填）</w:t>
            </w:r>
          </w:p>
        </w:tc>
        <w:tc>
          <w:tcPr>
            <w:tcW w:w="7027" w:type="dxa"/>
            <w:tcBorders>
              <w:top w:val="single" w:color="auto" w:sz="4" w:space="0"/>
              <w:left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r>
        <w:tblPrEx>
          <w:tblCellMar>
            <w:top w:w="0" w:type="dxa"/>
            <w:left w:w="10" w:type="dxa"/>
            <w:bottom w:w="0" w:type="dxa"/>
            <w:right w:w="10" w:type="dxa"/>
          </w:tblCellMar>
        </w:tblPrEx>
        <w:trPr>
          <w:trHeight w:val="658" w:hRule="exact"/>
          <w:jc w:val="center"/>
        </w:trPr>
        <w:tc>
          <w:tcPr>
            <w:tcW w:w="2597" w:type="dxa"/>
            <w:tcBorders>
              <w:top w:val="single" w:color="auto" w:sz="4" w:space="0"/>
              <w:left w:val="single" w:color="auto" w:sz="4" w:space="0"/>
              <w:bottom w:val="single" w:color="auto" w:sz="4" w:space="0"/>
            </w:tcBorders>
            <w:shd w:val="clear" w:color="auto" w:fill="FFFFFF"/>
            <w:vAlign w:val="center"/>
          </w:tcPr>
          <w:p>
            <w:pPr>
              <w:pStyle w:val="30"/>
              <w:spacing w:line="360" w:lineRule="auto"/>
              <w:ind w:firstLine="0"/>
              <w:jc w:val="center"/>
              <w:rPr>
                <w:rFonts w:ascii="华文仿宋" w:hAnsi="华文仿宋" w:eastAsia="华文仿宋"/>
              </w:rPr>
            </w:pPr>
            <w:r>
              <w:rPr>
                <w:rFonts w:ascii="华文仿宋" w:hAnsi="华文仿宋" w:eastAsia="华文仿宋"/>
              </w:rPr>
              <w:t>备 注</w:t>
            </w:r>
          </w:p>
        </w:tc>
        <w:tc>
          <w:tcPr>
            <w:tcW w:w="7027"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rPr>
                <w:rFonts w:ascii="华文仿宋" w:hAnsi="华文仿宋" w:eastAsia="华文仿宋"/>
                <w:sz w:val="10"/>
                <w:szCs w:val="10"/>
              </w:rPr>
            </w:pPr>
          </w:p>
        </w:tc>
      </w:tr>
    </w:tbl>
    <w:p>
      <w:pPr>
        <w:spacing w:line="360" w:lineRule="auto"/>
        <w:rPr>
          <w:rFonts w:ascii="华文仿宋" w:hAnsi="华文仿宋" w:eastAsia="华文仿宋"/>
        </w:rPr>
      </w:pPr>
    </w:p>
    <w:sectPr>
      <w:footerReference r:id="rId7" w:type="default"/>
      <w:pgSz w:w="11900" w:h="16840"/>
      <w:pgMar w:top="1396" w:right="1047" w:bottom="1655" w:left="1037" w:header="968" w:footer="3"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62915584" behindDoc="1" locked="0" layoutInCell="1" allowOverlap="1">
              <wp:simplePos x="0" y="0"/>
              <wp:positionH relativeFrom="page">
                <wp:posOffset>3551555</wp:posOffset>
              </wp:positionH>
              <wp:positionV relativeFrom="page">
                <wp:posOffset>9842500</wp:posOffset>
              </wp:positionV>
              <wp:extent cx="441960"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441960" cy="100330"/>
                      </a:xfrm>
                      <a:prstGeom prst="rect">
                        <a:avLst/>
                      </a:prstGeom>
                      <a:noFill/>
                    </wps:spPr>
                    <wps:txbx>
                      <w:txbxContent>
                        <w:p>
                          <w:pPr>
                            <w:pStyle w:val="4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wrap="none" lIns="0" tIns="0" rIns="0" bIns="0">
                      <a:spAutoFit/>
                    </wps:bodyPr>
                  </wps:wsp>
                </a:graphicData>
              </a:graphic>
            </wp:anchor>
          </w:drawing>
        </mc:Choice>
        <mc:Fallback>
          <w:pict>
            <v:shape id="Shape 7" o:spid="_x0000_s1026" o:spt="202" type="#_x0000_t202" style="position:absolute;left:0pt;margin-left:279.65pt;margin-top:775pt;height:7.9pt;width:34.8pt;mso-position-horizontal-relative:page;mso-position-vertical-relative:page;mso-wrap-style:none;z-index:-440400896;mso-width-relative:page;mso-height-relative:page;" filled="f" stroked="f" coordsize="21600,21600" o:gfxdata="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vc1WL2AAAAA0BAAAPAAAAAAAAAAEAIAAAACIAAABkcnMvZG93&#10;bnJldi54bWxQSwECFAAUAAAACACHTuJAqiR+N44BAAAhAwAADgAAAAAAAAABACAAAAAnAQAAZHJz&#10;L2Uyb0RvYy54bWxQSwUGAAAAAAYABgBZAQAAJwUAAAAA&#10;">
              <v:fill on="f" focussize="0,0"/>
              <v:stroke on="f"/>
              <v:imagedata o:title=""/>
              <o:lock v:ext="edit" aspectratio="f"/>
              <v:textbox inset="0mm,0mm,0mm,0mm" style="mso-fit-shape-to-text:t;">
                <w:txbxContent>
                  <w:p>
                    <w:pPr>
                      <w:pStyle w:val="4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62915584" behindDoc="1" locked="0" layoutInCell="1" allowOverlap="1">
              <wp:simplePos x="0" y="0"/>
              <wp:positionH relativeFrom="page">
                <wp:posOffset>3550920</wp:posOffset>
              </wp:positionH>
              <wp:positionV relativeFrom="page">
                <wp:posOffset>9874885</wp:posOffset>
              </wp:positionV>
              <wp:extent cx="441960" cy="106680"/>
              <wp:effectExtent l="0" t="0" r="0" b="0"/>
              <wp:wrapNone/>
              <wp:docPr id="19" name="Shape 19"/>
              <wp:cNvGraphicFramePr/>
              <a:graphic xmlns:a="http://schemas.openxmlformats.org/drawingml/2006/main">
                <a:graphicData uri="http://schemas.microsoft.com/office/word/2010/wordprocessingShape">
                  <wps:wsp>
                    <wps:cNvSpPr txBox="1"/>
                    <wps:spPr>
                      <a:xfrm>
                        <a:off x="0" y="0"/>
                        <a:ext cx="441960" cy="106680"/>
                      </a:xfrm>
                      <a:prstGeom prst="rect">
                        <a:avLst/>
                      </a:prstGeom>
                      <a:noFill/>
                    </wps:spPr>
                    <wps:txbx>
                      <w:txbxContent>
                        <w:p>
                          <w:pPr>
                            <w:pStyle w:val="4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w:t>
                          </w:r>
                        </w:p>
                      </w:txbxContent>
                    </wps:txbx>
                    <wps:bodyPr wrap="none" lIns="0" tIns="0" rIns="0" bIns="0">
                      <a:spAutoFit/>
                    </wps:bodyPr>
                  </wps:wsp>
                </a:graphicData>
              </a:graphic>
            </wp:anchor>
          </w:drawing>
        </mc:Choice>
        <mc:Fallback>
          <w:pict>
            <v:shape id="Shape 19" o:spid="_x0000_s1026" o:spt="202" type="#_x0000_t202" style="position:absolute;left:0pt;margin-left:279.6pt;margin-top:777.55pt;height:8.4pt;width:34.8pt;mso-position-horizontal-relative:page;mso-position-vertical-relative:page;mso-wrap-style:none;z-index:-440400896;mso-width-relative:page;mso-height-relative:page;" filled="f" stroked="f" coordsize="21600,21600" o:gfxdata="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mcGLx2AAAAA0BAAAPAAAAAAAAAAEAIAAAACIAAABkcnMvZG93&#10;bnJldi54bWxQSwECFAAUAAAACACHTuJAdkDafo4BAAAjAwAADgAAAAAAAAABACAAAAAnAQAAZHJz&#10;L2Uyb0RvYy54bWxQSwUGAAAAAAYABgBZAQAAJwUAAAAA&#10;">
              <v:fill on="f" focussize="0,0"/>
              <v:stroke on="f"/>
              <v:imagedata o:title=""/>
              <o:lock v:ext="edit" aspectratio="f"/>
              <v:textbox inset="0mm,0mm,0mm,0mm" style="mso-fit-shape-to-text:t;">
                <w:txbxContent>
                  <w:p>
                    <w:pPr>
                      <w:pStyle w:val="4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29E0"/>
    <w:multiLevelType w:val="multilevel"/>
    <w:tmpl w:val="07E229E0"/>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39628B9"/>
    <w:multiLevelType w:val="multilevel"/>
    <w:tmpl w:val="139628B9"/>
    <w:lvl w:ilvl="0" w:tentative="0">
      <w:start w:val="17"/>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19EA6251"/>
    <w:multiLevelType w:val="multilevel"/>
    <w:tmpl w:val="19EA6251"/>
    <w:lvl w:ilvl="0" w:tentative="0">
      <w:start w:val="6"/>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1B6439B"/>
    <w:multiLevelType w:val="multilevel"/>
    <w:tmpl w:val="31B6439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3E768E8"/>
    <w:multiLevelType w:val="multilevel"/>
    <w:tmpl w:val="33E768E8"/>
    <w:lvl w:ilvl="0" w:tentative="0">
      <w:start w:val="1"/>
      <w:numFmt w:val="decimalEnclosedCircle"/>
      <w:lvlText w:val="%1"/>
      <w:lvlJc w:val="left"/>
      <w:rPr>
        <w:rFonts w:ascii="宋体" w:hAnsi="宋体" w:eastAsia="宋体" w:cs="宋体"/>
        <w:b/>
        <w:bCs/>
        <w:i w:val="0"/>
        <w:iCs w:val="0"/>
        <w:smallCaps w:val="0"/>
        <w:strike w:val="0"/>
        <w:color w:val="000000"/>
        <w:spacing w:val="0"/>
        <w:w w:val="100"/>
        <w:position w:val="0"/>
        <w:sz w:val="24"/>
        <w:szCs w:val="24"/>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4D0471A"/>
    <w:multiLevelType w:val="multilevel"/>
    <w:tmpl w:val="34D0471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562286D"/>
    <w:multiLevelType w:val="multilevel"/>
    <w:tmpl w:val="3562286D"/>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94708FB"/>
    <w:multiLevelType w:val="multilevel"/>
    <w:tmpl w:val="394708F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ADE2626"/>
    <w:multiLevelType w:val="multilevel"/>
    <w:tmpl w:val="3ADE26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6074B48"/>
    <w:multiLevelType w:val="multilevel"/>
    <w:tmpl w:val="46074B48"/>
    <w:lvl w:ilvl="0" w:tentative="0">
      <w:start w:val="1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475E2F1D"/>
    <w:multiLevelType w:val="multilevel"/>
    <w:tmpl w:val="475E2F1D"/>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485642EC"/>
    <w:multiLevelType w:val="multilevel"/>
    <w:tmpl w:val="485642EC"/>
    <w:lvl w:ilvl="0" w:tentative="0">
      <w:start w:val="3"/>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4B4D126F"/>
    <w:multiLevelType w:val="multilevel"/>
    <w:tmpl w:val="4B4D126F"/>
    <w:lvl w:ilvl="0" w:tentative="0">
      <w:start w:val="27"/>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4BF66E00"/>
    <w:multiLevelType w:val="multilevel"/>
    <w:tmpl w:val="4BF66E00"/>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5D4D0D70"/>
    <w:multiLevelType w:val="multilevel"/>
    <w:tmpl w:val="5D4D0D70"/>
    <w:lvl w:ilvl="0" w:tentative="0">
      <w:start w:val="7"/>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FFFFFF"/>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61EE3607"/>
    <w:multiLevelType w:val="multilevel"/>
    <w:tmpl w:val="61EE3607"/>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62B5028B"/>
    <w:multiLevelType w:val="multilevel"/>
    <w:tmpl w:val="62B5028B"/>
    <w:lvl w:ilvl="0" w:tentative="0">
      <w:start w:val="7"/>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63A74C9A"/>
    <w:multiLevelType w:val="multilevel"/>
    <w:tmpl w:val="63A74C9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6A837ACC"/>
    <w:multiLevelType w:val="multilevel"/>
    <w:tmpl w:val="6A837ACC"/>
    <w:lvl w:ilvl="0" w:tentative="0">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6D801C5C"/>
    <w:multiLevelType w:val="multilevel"/>
    <w:tmpl w:val="6D801C5C"/>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18"/>
  </w:num>
  <w:num w:numId="3">
    <w:abstractNumId w:val="2"/>
  </w:num>
  <w:num w:numId="4">
    <w:abstractNumId w:val="4"/>
  </w:num>
  <w:num w:numId="5">
    <w:abstractNumId w:val="14"/>
  </w:num>
  <w:num w:numId="6">
    <w:abstractNumId w:val="16"/>
  </w:num>
  <w:num w:numId="7">
    <w:abstractNumId w:val="9"/>
  </w:num>
  <w:num w:numId="8">
    <w:abstractNumId w:val="1"/>
  </w:num>
  <w:num w:numId="9">
    <w:abstractNumId w:val="12"/>
  </w:num>
  <w:num w:numId="10">
    <w:abstractNumId w:val="8"/>
  </w:num>
  <w:num w:numId="11">
    <w:abstractNumId w:val="7"/>
  </w:num>
  <w:num w:numId="12">
    <w:abstractNumId w:val="13"/>
  </w:num>
  <w:num w:numId="13">
    <w:abstractNumId w:val="11"/>
  </w:num>
  <w:num w:numId="14">
    <w:abstractNumId w:val="19"/>
  </w:num>
  <w:num w:numId="15">
    <w:abstractNumId w:val="0"/>
  </w:num>
  <w:num w:numId="16">
    <w:abstractNumId w:val="17"/>
  </w:num>
  <w:num w:numId="17">
    <w:abstractNumId w:val="5"/>
  </w:num>
  <w:num w:numId="18">
    <w:abstractNumId w:val="15"/>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26"/>
    <w:rsid w:val="00000B7B"/>
    <w:rsid w:val="00037BE4"/>
    <w:rsid w:val="0004185B"/>
    <w:rsid w:val="00061122"/>
    <w:rsid w:val="00066C3B"/>
    <w:rsid w:val="000749BD"/>
    <w:rsid w:val="00100682"/>
    <w:rsid w:val="00114D62"/>
    <w:rsid w:val="0013608A"/>
    <w:rsid w:val="00136418"/>
    <w:rsid w:val="00183242"/>
    <w:rsid w:val="00197F4A"/>
    <w:rsid w:val="001D2A08"/>
    <w:rsid w:val="001E1691"/>
    <w:rsid w:val="001F4EB4"/>
    <w:rsid w:val="002646C5"/>
    <w:rsid w:val="002722F8"/>
    <w:rsid w:val="00277EC6"/>
    <w:rsid w:val="002832B3"/>
    <w:rsid w:val="00362F25"/>
    <w:rsid w:val="00391D0D"/>
    <w:rsid w:val="0039613C"/>
    <w:rsid w:val="003B1BE3"/>
    <w:rsid w:val="003E0DF8"/>
    <w:rsid w:val="003E4E6F"/>
    <w:rsid w:val="00423D0C"/>
    <w:rsid w:val="004622AB"/>
    <w:rsid w:val="00464F4F"/>
    <w:rsid w:val="004D021B"/>
    <w:rsid w:val="004E363F"/>
    <w:rsid w:val="004F182D"/>
    <w:rsid w:val="00503741"/>
    <w:rsid w:val="0051175E"/>
    <w:rsid w:val="005A7DD8"/>
    <w:rsid w:val="005D6620"/>
    <w:rsid w:val="006213E9"/>
    <w:rsid w:val="006374B2"/>
    <w:rsid w:val="00654BA9"/>
    <w:rsid w:val="00657816"/>
    <w:rsid w:val="00670B35"/>
    <w:rsid w:val="00673363"/>
    <w:rsid w:val="006860F4"/>
    <w:rsid w:val="006B03A9"/>
    <w:rsid w:val="00723E5A"/>
    <w:rsid w:val="007602E5"/>
    <w:rsid w:val="007A4E75"/>
    <w:rsid w:val="007C4728"/>
    <w:rsid w:val="008C669B"/>
    <w:rsid w:val="008E09EB"/>
    <w:rsid w:val="008E35B6"/>
    <w:rsid w:val="008E4F96"/>
    <w:rsid w:val="00940115"/>
    <w:rsid w:val="00985B25"/>
    <w:rsid w:val="009D73B9"/>
    <w:rsid w:val="00A30B4E"/>
    <w:rsid w:val="00A72C77"/>
    <w:rsid w:val="00AA7AD3"/>
    <w:rsid w:val="00AB5526"/>
    <w:rsid w:val="00B071F8"/>
    <w:rsid w:val="00B12BD8"/>
    <w:rsid w:val="00B26FB7"/>
    <w:rsid w:val="00B56AD8"/>
    <w:rsid w:val="00B77824"/>
    <w:rsid w:val="00B94F31"/>
    <w:rsid w:val="00BB2A07"/>
    <w:rsid w:val="00BE7414"/>
    <w:rsid w:val="00C13B28"/>
    <w:rsid w:val="00C31FEF"/>
    <w:rsid w:val="00C41148"/>
    <w:rsid w:val="00CE5697"/>
    <w:rsid w:val="00D645C5"/>
    <w:rsid w:val="00D90D6C"/>
    <w:rsid w:val="00DA2D72"/>
    <w:rsid w:val="00DB36AA"/>
    <w:rsid w:val="00DB722B"/>
    <w:rsid w:val="00DC0D77"/>
    <w:rsid w:val="00E42B89"/>
    <w:rsid w:val="00E4731D"/>
    <w:rsid w:val="00E50D57"/>
    <w:rsid w:val="00E6311D"/>
    <w:rsid w:val="00E70B26"/>
    <w:rsid w:val="00EB1DF3"/>
    <w:rsid w:val="00EC1D0A"/>
    <w:rsid w:val="00EC60A8"/>
    <w:rsid w:val="00ED5462"/>
    <w:rsid w:val="00F34A11"/>
    <w:rsid w:val="00F708B0"/>
    <w:rsid w:val="00F930B8"/>
    <w:rsid w:val="00FA01EA"/>
    <w:rsid w:val="00FB4668"/>
    <w:rsid w:val="00FC53CF"/>
    <w:rsid w:val="00FE288F"/>
    <w:rsid w:val="00FF5986"/>
    <w:rsid w:val="05D775B8"/>
    <w:rsid w:val="064B7BD3"/>
    <w:rsid w:val="0ADA6C30"/>
    <w:rsid w:val="12554830"/>
    <w:rsid w:val="128406DF"/>
    <w:rsid w:val="21B20800"/>
    <w:rsid w:val="26D92D56"/>
    <w:rsid w:val="2C402F38"/>
    <w:rsid w:val="2D7B6A1D"/>
    <w:rsid w:val="2DDF6041"/>
    <w:rsid w:val="30620250"/>
    <w:rsid w:val="306F300A"/>
    <w:rsid w:val="3BDD6210"/>
    <w:rsid w:val="428C79BA"/>
    <w:rsid w:val="463E48BB"/>
    <w:rsid w:val="4E083CFE"/>
    <w:rsid w:val="565777B1"/>
    <w:rsid w:val="59666858"/>
    <w:rsid w:val="6932338C"/>
    <w:rsid w:val="77364C49"/>
    <w:rsid w:val="77AB2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link w:val="50"/>
    <w:qFormat/>
    <w:uiPriority w:val="9"/>
    <w:pPr>
      <w:keepNext/>
      <w:keepLines/>
      <w:spacing w:before="340" w:after="330" w:line="360" w:lineRule="auto"/>
      <w:jc w:val="center"/>
      <w:outlineLvl w:val="0"/>
    </w:pPr>
    <w:rPr>
      <w:b/>
      <w:bCs/>
      <w:kern w:val="44"/>
      <w:sz w:val="44"/>
      <w:szCs w:val="44"/>
    </w:rPr>
  </w:style>
  <w:style w:type="paragraph" w:styleId="4">
    <w:name w:val="heading 2"/>
    <w:basedOn w:val="3"/>
    <w:next w:val="1"/>
    <w:link w:val="51"/>
    <w:unhideWhenUsed/>
    <w:qFormat/>
    <w:uiPriority w:val="9"/>
    <w:pPr>
      <w:outlineLvl w:val="1"/>
    </w:pPr>
    <w:rPr>
      <w:rFonts w:eastAsia="宋体"/>
      <w:lang w:eastAsia="zh-CN"/>
    </w:rPr>
  </w:style>
  <w:style w:type="paragraph" w:styleId="5">
    <w:name w:val="heading 3"/>
    <w:basedOn w:val="1"/>
    <w:next w:val="1"/>
    <w:link w:val="53"/>
    <w:unhideWhenUsed/>
    <w:qFormat/>
    <w:uiPriority w:val="9"/>
    <w:pPr>
      <w:keepNext/>
      <w:keepLines/>
      <w:spacing w:before="260" w:after="260"/>
      <w:outlineLvl w:val="2"/>
    </w:pPr>
    <w:rPr>
      <w:rFonts w:eastAsia="宋体"/>
      <w:b/>
      <w:bCs/>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6">
    <w:name w:val="toc 3"/>
    <w:basedOn w:val="1"/>
    <w:next w:val="1"/>
    <w:unhideWhenUsed/>
    <w:qFormat/>
    <w:uiPriority w:val="39"/>
    <w:pPr>
      <w:ind w:left="840" w:leftChars="400"/>
    </w:pPr>
  </w:style>
  <w:style w:type="paragraph" w:styleId="7">
    <w:name w:val="Plain Text"/>
    <w:basedOn w:val="1"/>
    <w:link w:val="54"/>
    <w:qFormat/>
    <w:uiPriority w:val="0"/>
    <w:pPr>
      <w:jc w:val="both"/>
    </w:pPr>
    <w:rPr>
      <w:rFonts w:ascii="宋体" w:hAnsi="Courier New" w:eastAsia="宋体"/>
      <w:color w:val="auto"/>
      <w:kern w:val="2"/>
      <w:sz w:val="21"/>
      <w:szCs w:val="20"/>
      <w:lang w:eastAsia="zh-CN" w:bidi="ar-SA"/>
    </w:rPr>
  </w:style>
  <w:style w:type="paragraph" w:styleId="8">
    <w:name w:val="footer"/>
    <w:basedOn w:val="1"/>
    <w:link w:val="48"/>
    <w:unhideWhenUsed/>
    <w:qFormat/>
    <w:uiPriority w:val="99"/>
    <w:pPr>
      <w:tabs>
        <w:tab w:val="center" w:pos="4153"/>
        <w:tab w:val="right" w:pos="8306"/>
      </w:tabs>
      <w:snapToGrid w:val="0"/>
    </w:pPr>
    <w:rPr>
      <w:sz w:val="18"/>
      <w:szCs w:val="18"/>
    </w:rPr>
  </w:style>
  <w:style w:type="paragraph" w:styleId="9">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4"/>
    <w:basedOn w:val="1"/>
    <w:next w:val="1"/>
    <w:unhideWhenUsed/>
    <w:qFormat/>
    <w:uiPriority w:val="39"/>
    <w:pPr>
      <w:ind w:left="1260" w:leftChars="600"/>
    </w:pPr>
  </w:style>
  <w:style w:type="paragraph" w:styleId="12">
    <w:name w:val="toc 2"/>
    <w:basedOn w:val="1"/>
    <w:next w:val="1"/>
    <w:unhideWhenUsed/>
    <w:qFormat/>
    <w:uiPriority w:val="39"/>
    <w:pPr>
      <w:ind w:left="420" w:leftChars="200"/>
    </w:pPr>
  </w:style>
  <w:style w:type="table" w:styleId="14">
    <w:name w:val="Table Grid"/>
    <w:basedOn w:val="13"/>
    <w:qFormat/>
    <w:uiPriority w:val="39"/>
    <w:pPr>
      <w:widowControl/>
    </w:pPr>
    <w:rPr>
      <w:rFonts w:asciiTheme="minorHAnsi" w:hAnsiTheme="minorHAnsi" w:cstheme="minorBidi"/>
      <w:kern w:val="2"/>
      <w:sz w:val="21"/>
      <w:szCs w:val="22"/>
      <w:lang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customStyle="1" w:styleId="17">
    <w:name w:val="Body text|4_"/>
    <w:basedOn w:val="15"/>
    <w:link w:val="18"/>
    <w:qFormat/>
    <w:uiPriority w:val="0"/>
    <w:rPr>
      <w:sz w:val="36"/>
      <w:szCs w:val="36"/>
      <w:u w:val="none"/>
      <w:shd w:val="clear" w:color="auto" w:fill="auto"/>
      <w:lang w:val="zh-TW" w:eastAsia="zh-TW" w:bidi="zh-TW"/>
    </w:rPr>
  </w:style>
  <w:style w:type="paragraph" w:customStyle="1" w:styleId="18">
    <w:name w:val="Body text|4"/>
    <w:basedOn w:val="1"/>
    <w:link w:val="17"/>
    <w:qFormat/>
    <w:uiPriority w:val="0"/>
    <w:pPr>
      <w:spacing w:before="1080" w:after="100"/>
      <w:jc w:val="center"/>
    </w:pPr>
    <w:rPr>
      <w:sz w:val="36"/>
      <w:szCs w:val="36"/>
      <w:lang w:val="zh-TW" w:eastAsia="zh-TW" w:bidi="zh-TW"/>
    </w:rPr>
  </w:style>
  <w:style w:type="character" w:customStyle="1" w:styleId="19">
    <w:name w:val="Heading #1|1_"/>
    <w:basedOn w:val="15"/>
    <w:link w:val="20"/>
    <w:qFormat/>
    <w:uiPriority w:val="0"/>
    <w:rPr>
      <w:rFonts w:ascii="宋体" w:hAnsi="宋体" w:eastAsia="宋体" w:cs="宋体"/>
      <w:sz w:val="40"/>
      <w:szCs w:val="40"/>
      <w:u w:val="none"/>
      <w:shd w:val="clear" w:color="auto" w:fill="auto"/>
      <w:lang w:val="zh-TW" w:eastAsia="zh-TW" w:bidi="zh-TW"/>
    </w:rPr>
  </w:style>
  <w:style w:type="paragraph" w:customStyle="1" w:styleId="20">
    <w:name w:val="Heading #1|1"/>
    <w:basedOn w:val="1"/>
    <w:link w:val="19"/>
    <w:qFormat/>
    <w:uiPriority w:val="0"/>
    <w:pPr>
      <w:spacing w:after="1390" w:line="283" w:lineRule="auto"/>
      <w:jc w:val="center"/>
      <w:outlineLvl w:val="0"/>
    </w:pPr>
    <w:rPr>
      <w:rFonts w:ascii="宋体" w:hAnsi="宋体" w:eastAsia="宋体" w:cs="宋体"/>
      <w:sz w:val="40"/>
      <w:szCs w:val="40"/>
      <w:lang w:val="zh-TW" w:eastAsia="zh-TW" w:bidi="zh-TW"/>
    </w:rPr>
  </w:style>
  <w:style w:type="character" w:customStyle="1" w:styleId="21">
    <w:name w:val="Body text|6_"/>
    <w:basedOn w:val="15"/>
    <w:link w:val="22"/>
    <w:qFormat/>
    <w:uiPriority w:val="0"/>
    <w:rPr>
      <w:rFonts w:ascii="宋体" w:hAnsi="宋体" w:eastAsia="宋体" w:cs="宋体"/>
      <w:sz w:val="94"/>
      <w:szCs w:val="94"/>
      <w:u w:val="none"/>
      <w:shd w:val="clear" w:color="auto" w:fill="auto"/>
      <w:lang w:val="zh-TW" w:eastAsia="zh-TW" w:bidi="zh-TW"/>
    </w:rPr>
  </w:style>
  <w:style w:type="paragraph" w:customStyle="1" w:styleId="22">
    <w:name w:val="Body text|6"/>
    <w:basedOn w:val="1"/>
    <w:link w:val="21"/>
    <w:qFormat/>
    <w:uiPriority w:val="0"/>
    <w:pPr>
      <w:spacing w:after="2800"/>
      <w:jc w:val="center"/>
    </w:pPr>
    <w:rPr>
      <w:rFonts w:ascii="宋体" w:hAnsi="宋体" w:eastAsia="宋体" w:cs="宋体"/>
      <w:sz w:val="94"/>
      <w:szCs w:val="94"/>
      <w:lang w:val="zh-TW" w:eastAsia="zh-TW" w:bidi="zh-TW"/>
    </w:rPr>
  </w:style>
  <w:style w:type="character" w:customStyle="1" w:styleId="23">
    <w:name w:val="Body text|3_"/>
    <w:basedOn w:val="15"/>
    <w:link w:val="24"/>
    <w:qFormat/>
    <w:uiPriority w:val="0"/>
    <w:rPr>
      <w:rFonts w:ascii="宋体" w:hAnsi="宋体" w:eastAsia="宋体" w:cs="宋体"/>
      <w:sz w:val="36"/>
      <w:szCs w:val="36"/>
      <w:u w:val="none"/>
      <w:shd w:val="clear" w:color="auto" w:fill="auto"/>
      <w:lang w:val="zh-TW" w:eastAsia="zh-TW" w:bidi="zh-TW"/>
    </w:rPr>
  </w:style>
  <w:style w:type="paragraph" w:customStyle="1" w:styleId="24">
    <w:name w:val="Body text|3"/>
    <w:basedOn w:val="1"/>
    <w:link w:val="23"/>
    <w:qFormat/>
    <w:uiPriority w:val="0"/>
    <w:pPr>
      <w:spacing w:after="140"/>
      <w:ind w:firstLine="680"/>
    </w:pPr>
    <w:rPr>
      <w:rFonts w:ascii="宋体" w:hAnsi="宋体" w:eastAsia="宋体" w:cs="宋体"/>
      <w:sz w:val="36"/>
      <w:szCs w:val="36"/>
      <w:lang w:val="zh-TW" w:eastAsia="zh-TW" w:bidi="zh-TW"/>
    </w:rPr>
  </w:style>
  <w:style w:type="character" w:customStyle="1" w:styleId="25">
    <w:name w:val="Body text|2_"/>
    <w:basedOn w:val="15"/>
    <w:link w:val="26"/>
    <w:qFormat/>
    <w:uiPriority w:val="0"/>
    <w:rPr>
      <w:rFonts w:ascii="宋体" w:hAnsi="宋体" w:eastAsia="宋体" w:cs="宋体"/>
      <w:sz w:val="30"/>
      <w:szCs w:val="30"/>
      <w:u w:val="none"/>
      <w:shd w:val="clear" w:color="auto" w:fill="auto"/>
      <w:lang w:val="zh-TW" w:eastAsia="zh-TW" w:bidi="zh-TW"/>
    </w:rPr>
  </w:style>
  <w:style w:type="paragraph" w:customStyle="1" w:styleId="26">
    <w:name w:val="Body text|2"/>
    <w:basedOn w:val="1"/>
    <w:link w:val="25"/>
    <w:qFormat/>
    <w:uiPriority w:val="0"/>
    <w:pPr>
      <w:spacing w:after="450"/>
      <w:jc w:val="center"/>
    </w:pPr>
    <w:rPr>
      <w:rFonts w:ascii="宋体" w:hAnsi="宋体" w:eastAsia="宋体" w:cs="宋体"/>
      <w:sz w:val="30"/>
      <w:szCs w:val="30"/>
      <w:lang w:val="zh-TW" w:eastAsia="zh-TW" w:bidi="zh-TW"/>
    </w:rPr>
  </w:style>
  <w:style w:type="character" w:customStyle="1" w:styleId="27">
    <w:name w:val="Body text|1_"/>
    <w:basedOn w:val="15"/>
    <w:link w:val="28"/>
    <w:qFormat/>
    <w:uiPriority w:val="0"/>
    <w:rPr>
      <w:rFonts w:ascii="宋体" w:hAnsi="宋体" w:eastAsia="宋体" w:cs="宋体"/>
      <w:u w:val="none"/>
      <w:shd w:val="clear" w:color="auto" w:fill="auto"/>
      <w:lang w:val="zh-TW" w:eastAsia="zh-TW" w:bidi="zh-TW"/>
    </w:rPr>
  </w:style>
  <w:style w:type="paragraph" w:customStyle="1" w:styleId="28">
    <w:name w:val="Body text|1"/>
    <w:basedOn w:val="1"/>
    <w:link w:val="27"/>
    <w:qFormat/>
    <w:uiPriority w:val="0"/>
    <w:pPr>
      <w:spacing w:line="413" w:lineRule="auto"/>
      <w:ind w:firstLine="400"/>
    </w:pPr>
    <w:rPr>
      <w:rFonts w:ascii="宋体" w:hAnsi="宋体" w:eastAsia="宋体" w:cs="宋体"/>
      <w:lang w:val="zh-TW" w:eastAsia="zh-TW" w:bidi="zh-TW"/>
    </w:rPr>
  </w:style>
  <w:style w:type="character" w:customStyle="1" w:styleId="29">
    <w:name w:val="Other|1_"/>
    <w:basedOn w:val="15"/>
    <w:link w:val="30"/>
    <w:qFormat/>
    <w:uiPriority w:val="0"/>
    <w:rPr>
      <w:rFonts w:ascii="宋体" w:hAnsi="宋体" w:eastAsia="宋体" w:cs="宋体"/>
      <w:u w:val="none"/>
      <w:shd w:val="clear" w:color="auto" w:fill="auto"/>
      <w:lang w:val="zh-TW" w:eastAsia="zh-TW" w:bidi="zh-TW"/>
    </w:rPr>
  </w:style>
  <w:style w:type="paragraph" w:customStyle="1" w:styleId="30">
    <w:name w:val="Other|1"/>
    <w:basedOn w:val="1"/>
    <w:link w:val="29"/>
    <w:qFormat/>
    <w:uiPriority w:val="0"/>
    <w:pPr>
      <w:spacing w:line="413" w:lineRule="auto"/>
      <w:ind w:firstLine="400"/>
    </w:pPr>
    <w:rPr>
      <w:rFonts w:ascii="宋体" w:hAnsi="宋体" w:eastAsia="宋体" w:cs="宋体"/>
      <w:lang w:val="zh-TW" w:eastAsia="zh-TW" w:bidi="zh-TW"/>
    </w:rPr>
  </w:style>
  <w:style w:type="character" w:customStyle="1" w:styleId="31">
    <w:name w:val="Table of contents|1_"/>
    <w:basedOn w:val="15"/>
    <w:link w:val="32"/>
    <w:qFormat/>
    <w:uiPriority w:val="0"/>
    <w:rPr>
      <w:rFonts w:ascii="宋体" w:hAnsi="宋体" w:eastAsia="宋体" w:cs="宋体"/>
      <w:u w:val="none"/>
      <w:shd w:val="clear" w:color="auto" w:fill="auto"/>
      <w:lang w:val="zh-TW" w:eastAsia="zh-TW" w:bidi="zh-TW"/>
    </w:rPr>
  </w:style>
  <w:style w:type="paragraph" w:customStyle="1" w:styleId="32">
    <w:name w:val="Table of contents|1"/>
    <w:basedOn w:val="1"/>
    <w:link w:val="31"/>
    <w:qFormat/>
    <w:uiPriority w:val="0"/>
    <w:pPr>
      <w:spacing w:line="307" w:lineRule="exact"/>
    </w:pPr>
    <w:rPr>
      <w:rFonts w:ascii="宋体" w:hAnsi="宋体" w:eastAsia="宋体" w:cs="宋体"/>
      <w:lang w:val="zh-TW" w:eastAsia="zh-TW" w:bidi="zh-TW"/>
    </w:rPr>
  </w:style>
  <w:style w:type="character" w:customStyle="1" w:styleId="33">
    <w:name w:val="Heading #2|1_"/>
    <w:basedOn w:val="15"/>
    <w:link w:val="34"/>
    <w:qFormat/>
    <w:uiPriority w:val="0"/>
    <w:rPr>
      <w:rFonts w:ascii="宋体" w:hAnsi="宋体" w:eastAsia="宋体" w:cs="宋体"/>
      <w:sz w:val="36"/>
      <w:szCs w:val="36"/>
      <w:u w:val="none"/>
      <w:shd w:val="clear" w:color="auto" w:fill="auto"/>
      <w:lang w:val="zh-TW" w:eastAsia="zh-TW" w:bidi="zh-TW"/>
    </w:rPr>
  </w:style>
  <w:style w:type="paragraph" w:customStyle="1" w:styleId="34">
    <w:name w:val="Heading #2|1"/>
    <w:basedOn w:val="1"/>
    <w:link w:val="33"/>
    <w:qFormat/>
    <w:uiPriority w:val="0"/>
    <w:pPr>
      <w:spacing w:after="170"/>
      <w:jc w:val="center"/>
      <w:outlineLvl w:val="1"/>
    </w:pPr>
    <w:rPr>
      <w:rFonts w:ascii="宋体" w:hAnsi="宋体" w:eastAsia="宋体" w:cs="宋体"/>
      <w:sz w:val="36"/>
      <w:szCs w:val="36"/>
      <w:lang w:val="zh-TW" w:eastAsia="zh-TW" w:bidi="zh-TW"/>
    </w:rPr>
  </w:style>
  <w:style w:type="character" w:customStyle="1" w:styleId="35">
    <w:name w:val="Header or footer|2_"/>
    <w:basedOn w:val="15"/>
    <w:link w:val="36"/>
    <w:qFormat/>
    <w:uiPriority w:val="0"/>
    <w:rPr>
      <w:sz w:val="20"/>
      <w:szCs w:val="20"/>
      <w:u w:val="none"/>
      <w:shd w:val="clear" w:color="auto" w:fill="auto"/>
      <w:lang w:val="zh-TW" w:eastAsia="zh-TW" w:bidi="zh-TW"/>
    </w:rPr>
  </w:style>
  <w:style w:type="paragraph" w:customStyle="1" w:styleId="36">
    <w:name w:val="Header or footer|2"/>
    <w:basedOn w:val="1"/>
    <w:link w:val="35"/>
    <w:qFormat/>
    <w:uiPriority w:val="0"/>
    <w:rPr>
      <w:sz w:val="20"/>
      <w:szCs w:val="20"/>
      <w:lang w:val="zh-TW" w:eastAsia="zh-TW" w:bidi="zh-TW"/>
    </w:rPr>
  </w:style>
  <w:style w:type="character" w:customStyle="1" w:styleId="37">
    <w:name w:val="Heading #3|1_"/>
    <w:basedOn w:val="15"/>
    <w:link w:val="38"/>
    <w:qFormat/>
    <w:uiPriority w:val="0"/>
    <w:rPr>
      <w:rFonts w:ascii="宋体" w:hAnsi="宋体" w:eastAsia="宋体" w:cs="宋体"/>
      <w:sz w:val="30"/>
      <w:szCs w:val="30"/>
      <w:u w:val="none"/>
      <w:shd w:val="clear" w:color="auto" w:fill="auto"/>
      <w:lang w:val="zh-TW" w:eastAsia="zh-TW" w:bidi="zh-TW"/>
    </w:rPr>
  </w:style>
  <w:style w:type="paragraph" w:customStyle="1" w:styleId="38">
    <w:name w:val="Heading #3|1"/>
    <w:basedOn w:val="1"/>
    <w:link w:val="37"/>
    <w:qFormat/>
    <w:uiPriority w:val="0"/>
    <w:pPr>
      <w:jc w:val="center"/>
      <w:outlineLvl w:val="2"/>
    </w:pPr>
    <w:rPr>
      <w:rFonts w:ascii="宋体" w:hAnsi="宋体" w:eastAsia="宋体" w:cs="宋体"/>
      <w:sz w:val="30"/>
      <w:szCs w:val="30"/>
      <w:lang w:val="zh-TW" w:eastAsia="zh-TW" w:bidi="zh-TW"/>
    </w:rPr>
  </w:style>
  <w:style w:type="character" w:customStyle="1" w:styleId="39">
    <w:name w:val="Header or footer|1_"/>
    <w:basedOn w:val="15"/>
    <w:link w:val="40"/>
    <w:qFormat/>
    <w:uiPriority w:val="0"/>
    <w:rPr>
      <w:rFonts w:ascii="宋体" w:hAnsi="宋体" w:eastAsia="宋体" w:cs="宋体"/>
      <w:sz w:val="17"/>
      <w:szCs w:val="17"/>
      <w:u w:val="none"/>
      <w:shd w:val="clear" w:color="auto" w:fill="auto"/>
      <w:lang w:val="zh-TW" w:eastAsia="zh-TW" w:bidi="zh-TW"/>
    </w:rPr>
  </w:style>
  <w:style w:type="paragraph" w:customStyle="1" w:styleId="40">
    <w:name w:val="Header or footer|1"/>
    <w:basedOn w:val="1"/>
    <w:link w:val="39"/>
    <w:qFormat/>
    <w:uiPriority w:val="0"/>
    <w:rPr>
      <w:rFonts w:ascii="宋体" w:hAnsi="宋体" w:eastAsia="宋体" w:cs="宋体"/>
      <w:sz w:val="17"/>
      <w:szCs w:val="17"/>
      <w:lang w:val="zh-TW" w:eastAsia="zh-TW" w:bidi="zh-TW"/>
    </w:rPr>
  </w:style>
  <w:style w:type="character" w:customStyle="1" w:styleId="41">
    <w:name w:val="Heading #4|1_"/>
    <w:basedOn w:val="15"/>
    <w:link w:val="42"/>
    <w:qFormat/>
    <w:uiPriority w:val="0"/>
    <w:rPr>
      <w:rFonts w:ascii="宋体" w:hAnsi="宋体" w:eastAsia="宋体" w:cs="宋体"/>
      <w:b/>
      <w:bCs/>
      <w:u w:val="none"/>
      <w:shd w:val="clear" w:color="auto" w:fill="auto"/>
      <w:lang w:val="zh-TW" w:eastAsia="zh-TW" w:bidi="zh-TW"/>
    </w:rPr>
  </w:style>
  <w:style w:type="paragraph" w:customStyle="1" w:styleId="42">
    <w:name w:val="Heading #4|1"/>
    <w:basedOn w:val="1"/>
    <w:link w:val="41"/>
    <w:qFormat/>
    <w:uiPriority w:val="0"/>
    <w:pPr>
      <w:spacing w:line="471" w:lineRule="exact"/>
      <w:ind w:firstLine="500"/>
      <w:outlineLvl w:val="3"/>
    </w:pPr>
    <w:rPr>
      <w:rFonts w:ascii="宋体" w:hAnsi="宋体" w:eastAsia="宋体" w:cs="宋体"/>
      <w:b/>
      <w:bCs/>
      <w:lang w:val="zh-TW" w:eastAsia="zh-TW" w:bidi="zh-TW"/>
    </w:rPr>
  </w:style>
  <w:style w:type="character" w:customStyle="1" w:styleId="43">
    <w:name w:val="Body text|5_"/>
    <w:basedOn w:val="15"/>
    <w:link w:val="44"/>
    <w:qFormat/>
    <w:uiPriority w:val="0"/>
    <w:rPr>
      <w:u w:val="none"/>
      <w:shd w:val="clear" w:color="auto" w:fill="auto"/>
      <w:lang w:val="zh-TW" w:eastAsia="zh-TW" w:bidi="zh-TW"/>
    </w:rPr>
  </w:style>
  <w:style w:type="paragraph" w:customStyle="1" w:styleId="44">
    <w:name w:val="Body text|5"/>
    <w:basedOn w:val="1"/>
    <w:link w:val="43"/>
    <w:qFormat/>
    <w:uiPriority w:val="0"/>
    <w:pPr>
      <w:spacing w:line="394" w:lineRule="auto"/>
      <w:ind w:firstLine="500"/>
    </w:pPr>
    <w:rPr>
      <w:lang w:val="zh-TW" w:eastAsia="zh-TW" w:bidi="zh-TW"/>
    </w:rPr>
  </w:style>
  <w:style w:type="character" w:customStyle="1" w:styleId="45">
    <w:name w:val="Table caption|1_"/>
    <w:basedOn w:val="15"/>
    <w:link w:val="46"/>
    <w:qFormat/>
    <w:uiPriority w:val="0"/>
    <w:rPr>
      <w:rFonts w:ascii="宋体" w:hAnsi="宋体" w:eastAsia="宋体" w:cs="宋体"/>
      <w:u w:val="none"/>
      <w:shd w:val="clear" w:color="auto" w:fill="auto"/>
      <w:lang w:val="zh-TW" w:eastAsia="zh-TW" w:bidi="zh-TW"/>
    </w:rPr>
  </w:style>
  <w:style w:type="paragraph" w:customStyle="1" w:styleId="46">
    <w:name w:val="Table caption|1"/>
    <w:basedOn w:val="1"/>
    <w:link w:val="45"/>
    <w:qFormat/>
    <w:uiPriority w:val="0"/>
    <w:pPr>
      <w:spacing w:after="90"/>
    </w:pPr>
    <w:rPr>
      <w:rFonts w:ascii="宋体" w:hAnsi="宋体" w:eastAsia="宋体" w:cs="宋体"/>
      <w:lang w:val="zh-TW" w:eastAsia="zh-TW" w:bidi="zh-TW"/>
    </w:rPr>
  </w:style>
  <w:style w:type="character" w:customStyle="1" w:styleId="47">
    <w:name w:val="页眉 字符"/>
    <w:basedOn w:val="15"/>
    <w:link w:val="9"/>
    <w:qFormat/>
    <w:uiPriority w:val="99"/>
    <w:rPr>
      <w:rFonts w:eastAsia="Times New Roman"/>
      <w:color w:val="000000"/>
      <w:sz w:val="18"/>
      <w:szCs w:val="18"/>
    </w:rPr>
  </w:style>
  <w:style w:type="character" w:customStyle="1" w:styleId="48">
    <w:name w:val="页脚 字符"/>
    <w:basedOn w:val="15"/>
    <w:link w:val="8"/>
    <w:qFormat/>
    <w:uiPriority w:val="99"/>
    <w:rPr>
      <w:rFonts w:eastAsia="Times New Roman"/>
      <w:color w:val="000000"/>
      <w:sz w:val="18"/>
      <w:szCs w:val="18"/>
    </w:rPr>
  </w:style>
  <w:style w:type="character" w:customStyle="1" w:styleId="49">
    <w:name w:val="Unresolved Mention"/>
    <w:basedOn w:val="15"/>
    <w:semiHidden/>
    <w:unhideWhenUsed/>
    <w:qFormat/>
    <w:uiPriority w:val="99"/>
    <w:rPr>
      <w:color w:val="605E5C"/>
      <w:shd w:val="clear" w:color="auto" w:fill="E1DFDD"/>
    </w:rPr>
  </w:style>
  <w:style w:type="character" w:customStyle="1" w:styleId="50">
    <w:name w:val="标题 1 字符"/>
    <w:basedOn w:val="15"/>
    <w:link w:val="3"/>
    <w:qFormat/>
    <w:uiPriority w:val="9"/>
    <w:rPr>
      <w:rFonts w:eastAsia="Times New Roman"/>
      <w:b/>
      <w:bCs/>
      <w:color w:val="000000"/>
      <w:kern w:val="44"/>
      <w:sz w:val="44"/>
      <w:szCs w:val="44"/>
    </w:rPr>
  </w:style>
  <w:style w:type="character" w:customStyle="1" w:styleId="51">
    <w:name w:val="标题 2 字符"/>
    <w:basedOn w:val="15"/>
    <w:link w:val="4"/>
    <w:qFormat/>
    <w:uiPriority w:val="9"/>
    <w:rPr>
      <w:rFonts w:eastAsia="宋体"/>
      <w:b/>
      <w:bCs/>
      <w:color w:val="000000"/>
      <w:kern w:val="44"/>
      <w:sz w:val="44"/>
      <w:szCs w:val="44"/>
      <w:lang w:eastAsia="zh-CN"/>
    </w:rPr>
  </w:style>
  <w:style w:type="paragraph" w:styleId="52">
    <w:name w:val="List Paragraph"/>
    <w:basedOn w:val="1"/>
    <w:qFormat/>
    <w:uiPriority w:val="34"/>
    <w:pPr>
      <w:ind w:firstLine="420" w:firstLineChars="200"/>
      <w:jc w:val="both"/>
    </w:pPr>
    <w:rPr>
      <w:rFonts w:eastAsia="宋体"/>
      <w:color w:val="auto"/>
      <w:kern w:val="2"/>
      <w:sz w:val="21"/>
      <w:lang w:eastAsia="zh-CN" w:bidi="ar-SA"/>
    </w:rPr>
  </w:style>
  <w:style w:type="character" w:customStyle="1" w:styleId="53">
    <w:name w:val="标题 3 字符"/>
    <w:basedOn w:val="15"/>
    <w:link w:val="5"/>
    <w:qFormat/>
    <w:uiPriority w:val="9"/>
    <w:rPr>
      <w:rFonts w:eastAsia="宋体"/>
      <w:b/>
      <w:bCs/>
      <w:color w:val="000000"/>
      <w:szCs w:val="32"/>
    </w:rPr>
  </w:style>
  <w:style w:type="character" w:customStyle="1" w:styleId="54">
    <w:name w:val="纯文本 字符"/>
    <w:basedOn w:val="15"/>
    <w:link w:val="7"/>
    <w:qFormat/>
    <w:uiPriority w:val="0"/>
    <w:rPr>
      <w:rFonts w:ascii="宋体" w:hAnsi="Courier New" w:eastAsia="宋体"/>
      <w:kern w:val="2"/>
      <w:sz w:val="21"/>
      <w:szCs w:val="20"/>
      <w:lang w:eastAsia="zh-CN" w:bidi="ar-SA"/>
    </w:rPr>
  </w:style>
  <w:style w:type="character" w:customStyle="1" w:styleId="55">
    <w:name w:val="required-item"/>
    <w:basedOn w:val="15"/>
    <w:uiPriority w:val="0"/>
  </w:style>
  <w:style w:type="character" w:customStyle="1" w:styleId="56">
    <w:name w:val="ant-form-item-children"/>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4071</Words>
  <Characters>23205</Characters>
  <Lines>193</Lines>
  <Paragraphs>54</Paragraphs>
  <TotalTime>3</TotalTime>
  <ScaleCrop>false</ScaleCrop>
  <LinksUpToDate>false</LinksUpToDate>
  <CharactersWithSpaces>27222</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2020-10-30T04:42:00Z</dcterms:created>
  <dc:creator>林婷</dc:creator>
  <cp:lastModifiedBy>Administrator</cp:lastModifiedBy>
  <dcterms:modified xsi:type="dcterms:W3CDTF">2021-03-03T05:43:34Z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