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 Light" w:hAnsi="微软雅黑 Light" w:eastAsia="微软雅黑 Light" w:cs="微软雅黑 Light"/>
          <w:color w:val="auto"/>
          <w:sz w:val="36"/>
          <w:szCs w:val="36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auto"/>
          <w:sz w:val="36"/>
          <w:szCs w:val="36"/>
          <w:lang w:val="en-US" w:eastAsia="zh-CN"/>
        </w:rPr>
        <w:t>情况说明</w:t>
      </w:r>
    </w:p>
    <w:p>
      <w:pPr>
        <w:jc w:val="center"/>
        <w:rPr>
          <w:rFonts w:hint="eastAsia" w:ascii="微软雅黑 Light" w:hAnsi="微软雅黑 Light" w:eastAsia="微软雅黑 Light" w:cs="微软雅黑 Light"/>
          <w:color w:val="auto"/>
          <w:sz w:val="30"/>
          <w:szCs w:val="30"/>
          <w:lang w:val="en-US" w:eastAsia="zh-CN"/>
        </w:rPr>
      </w:pPr>
    </w:p>
    <w:p>
      <w:pPr>
        <w:ind w:firstLine="1200" w:firstLineChars="400"/>
        <w:jc w:val="left"/>
        <w:rPr>
          <w:rFonts w:hint="default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shd w:val="clear" w:fill="F7F7F7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u w:val="none"/>
          <w:shd w:val="clear" w:fill="F7F7F7"/>
          <w:lang w:val="en-US" w:eastAsia="zh-CN"/>
        </w:rPr>
        <w:t>项目名称：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u w:val="none"/>
          <w:shd w:val="clear" w:fill="F7F7F7"/>
        </w:rPr>
        <w:fldChar w:fldCharType="begin"/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u w:val="none"/>
          <w:shd w:val="clear" w:fill="F7F7F7"/>
        </w:rPr>
        <w:instrText xml:space="preserve"> HYPERLINK "https://bidding.zcygov.cn/xmgl/projectQuery/queryDetail?projectUuid=5d4456aefd699307" \t "https://www.zcygov.cn/bidding-entrust/" \l "/purchaseFileMake/_blank" </w:instrTex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u w:val="none"/>
          <w:shd w:val="clear" w:fill="F7F7F7"/>
        </w:rPr>
        <w:fldChar w:fldCharType="separate"/>
      </w:r>
      <w:r>
        <w:rPr>
          <w:rStyle w:val="4"/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u w:val="none"/>
          <w:shd w:val="clear" w:fill="F7F7F7"/>
        </w:rPr>
        <w:t>莎车县教育局中小学教学教育信息化、电视机、数字化图书平台设备采购项目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u w:val="none"/>
          <w:shd w:val="clear" w:fill="F7F7F7"/>
        </w:rPr>
        <w:fldChar w:fldCharType="end"/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u w:val="none"/>
          <w:shd w:val="clear" w:fill="F7F7F7"/>
          <w:lang w:eastAsia="zh-CN"/>
        </w:rPr>
        <w:t>，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u w:val="none"/>
          <w:shd w:val="clear" w:fill="F7F7F7"/>
          <w:lang w:val="en-US" w:eastAsia="zh-CN"/>
        </w:rPr>
        <w:t>项目编号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shd w:val="clear" w:fill="F7F7F7"/>
        </w:rPr>
        <w:t>ZTKS(GK)2020053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shd w:val="clear" w:fill="F7F7F7"/>
          <w:lang w:eastAsia="zh-CN"/>
        </w:rPr>
        <w:t>，</w:t>
      </w: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shd w:val="clear" w:fill="F7F7F7"/>
          <w:lang w:val="en-US" w:eastAsia="zh-CN"/>
        </w:rPr>
        <w:t>因本项目分为4个包，招标文件无法一起上传，故需获取招标文件的供应商请政采云线上报名通过后通过邮箱获取3506436548@qq.com。</w:t>
      </w:r>
      <w:bookmarkStart w:id="0" w:name="_GoBack"/>
      <w:bookmarkEnd w:id="0"/>
    </w:p>
    <w:p>
      <w:pPr>
        <w:jc w:val="left"/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shd w:val="clear" w:fill="F7F7F7"/>
          <w:lang w:val="en-US" w:eastAsia="zh-CN"/>
        </w:rPr>
      </w:pPr>
    </w:p>
    <w:p>
      <w:pPr>
        <w:jc w:val="right"/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shd w:val="clear" w:fill="F7F7F7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shd w:val="clear" w:fill="F7F7F7"/>
          <w:lang w:val="en-US" w:eastAsia="zh-CN"/>
        </w:rPr>
        <w:t>新疆中天工程项目管理有限公司</w:t>
      </w:r>
    </w:p>
    <w:p>
      <w:pPr>
        <w:jc w:val="right"/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shd w:val="clear" w:fill="F7F7F7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i w:val="0"/>
          <w:caps w:val="0"/>
          <w:color w:val="auto"/>
          <w:spacing w:val="0"/>
          <w:sz w:val="30"/>
          <w:szCs w:val="30"/>
          <w:shd w:val="clear" w:fill="F7F7F7"/>
          <w:lang w:val="en-US" w:eastAsia="zh-CN"/>
        </w:rPr>
        <w:t>2020年10月10日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568F7"/>
    <w:rsid w:val="6A35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2020-10-10T07:50:00Z</dcterms:created>
  <dc:creator>asus</dc:creator>
  <cp:lastModifiedBy>asus</cp:lastModifiedBy>
  <dcterms:modified xsi:type="dcterms:W3CDTF">2020-10-10T07:54:27Z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