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60" w:lineRule="auto"/>
        <w:jc w:val="center"/>
        <w:rPr>
          <w:rFonts w:hint="eastAsia" w:ascii="宋体" w:hAnsi="宋体" w:cs="宋体"/>
          <w:b/>
          <w:color w:val="auto"/>
          <w:sz w:val="56"/>
          <w:szCs w:val="56"/>
        </w:rPr>
      </w:pPr>
    </w:p>
    <w:p>
      <w:pPr>
        <w:pStyle w:val="22"/>
        <w:spacing w:line="360" w:lineRule="auto"/>
        <w:ind w:right="-313" w:rightChars="-149"/>
        <w:jc w:val="both"/>
        <w:rPr>
          <w:rFonts w:hint="eastAsia" w:ascii="宋体" w:hAnsi="宋体" w:cs="宋体"/>
          <w:b/>
          <w:color w:val="auto"/>
          <w:sz w:val="56"/>
          <w:szCs w:val="56"/>
        </w:rPr>
      </w:pPr>
      <w:r>
        <w:rPr>
          <w:rFonts w:hint="eastAsia" w:ascii="宋体" w:hAnsi="宋体" w:cs="宋体"/>
          <w:b/>
          <w:color w:val="auto"/>
          <w:sz w:val="56"/>
          <w:szCs w:val="56"/>
        </w:rPr>
        <w:t>新疆巴音郭楞蒙古自治州政府采购</w:t>
      </w:r>
    </w:p>
    <w:p>
      <w:pPr>
        <w:pStyle w:val="22"/>
        <w:spacing w:line="360" w:lineRule="auto"/>
        <w:rPr>
          <w:rFonts w:hint="eastAsia" w:ascii="宋体" w:hAnsi="宋体"/>
          <w:b/>
          <w:color w:val="auto"/>
          <w:sz w:val="21"/>
          <w:szCs w:val="20"/>
        </w:rPr>
      </w:pPr>
    </w:p>
    <w:p>
      <w:pPr>
        <w:pStyle w:val="22"/>
        <w:spacing w:line="360" w:lineRule="auto"/>
        <w:ind w:firstLine="948" w:firstLineChars="295"/>
        <w:jc w:val="center"/>
        <w:rPr>
          <w:rFonts w:hint="eastAsia" w:ascii="宋体" w:hAnsi="宋体" w:cs="宋体"/>
          <w:b/>
          <w:color w:val="auto"/>
          <w:sz w:val="32"/>
          <w:szCs w:val="31"/>
        </w:rPr>
      </w:pPr>
    </w:p>
    <w:p>
      <w:pPr>
        <w:rPr>
          <w:rFonts w:hint="eastAsia" w:ascii="宋体" w:hAnsi="宋体"/>
          <w:b/>
          <w:kern w:val="0"/>
        </w:rPr>
      </w:pPr>
    </w:p>
    <w:p>
      <w:pPr>
        <w:rPr>
          <w:rFonts w:ascii="宋体" w:hAnsi="宋体"/>
          <w:b/>
          <w:kern w:val="0"/>
        </w:rPr>
      </w:pPr>
    </w:p>
    <w:p>
      <w:pPr>
        <w:pStyle w:val="22"/>
        <w:spacing w:line="360" w:lineRule="auto"/>
        <w:jc w:val="center"/>
        <w:rPr>
          <w:rFonts w:hint="eastAsia" w:ascii="宋体" w:hAnsi="宋体"/>
          <w:b/>
          <w:color w:val="auto"/>
          <w:sz w:val="96"/>
          <w:szCs w:val="96"/>
        </w:rPr>
      </w:pPr>
      <w:r>
        <w:rPr>
          <w:rFonts w:hint="eastAsia" w:ascii="宋体" w:hAnsi="宋体"/>
          <w:b/>
          <w:color w:val="auto"/>
          <w:sz w:val="96"/>
          <w:szCs w:val="96"/>
        </w:rPr>
        <w:t>招标文件</w:t>
      </w:r>
    </w:p>
    <w:p>
      <w:pPr>
        <w:rPr>
          <w:rFonts w:ascii="宋体" w:hAnsi="宋体"/>
          <w:b/>
          <w:kern w:val="0"/>
        </w:rPr>
      </w:pPr>
      <w:r>
        <w:rPr>
          <w:rFonts w:ascii="宋体" w:hAnsi="宋体"/>
          <w:b/>
          <w:kern w:val="0"/>
        </w:rPr>
        <w:t xml:space="preserve">                                               </w:t>
      </w:r>
    </w:p>
    <w:p>
      <w:pPr>
        <w:rPr>
          <w:rFonts w:ascii="宋体" w:hAnsi="宋体"/>
          <w:b/>
          <w:kern w:val="0"/>
        </w:rPr>
      </w:pPr>
    </w:p>
    <w:p>
      <w:pPr>
        <w:rPr>
          <w:rFonts w:ascii="宋体" w:hAnsi="宋体"/>
          <w:b/>
          <w:kern w:val="0"/>
        </w:rPr>
      </w:pPr>
    </w:p>
    <w:p>
      <w:pPr>
        <w:rPr>
          <w:rFonts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ascii="宋体" w:hAnsi="宋体"/>
          <w:b/>
          <w:kern w:val="0"/>
        </w:rPr>
      </w:pPr>
    </w:p>
    <w:p>
      <w:pPr>
        <w:rPr>
          <w:rFonts w:ascii="宋体" w:hAnsi="宋体"/>
          <w:b/>
          <w:kern w:val="0"/>
        </w:rPr>
      </w:pPr>
    </w:p>
    <w:p>
      <w:pPr>
        <w:spacing w:line="420" w:lineRule="exact"/>
        <w:jc w:val="left"/>
        <w:rPr>
          <w:rFonts w:hint="default" w:ascii="宋体" w:hAnsi="宋体" w:eastAsia="宋体" w:cs="宋体"/>
          <w:b/>
          <w:color w:val="auto"/>
          <w:kern w:val="0"/>
          <w:sz w:val="32"/>
          <w:szCs w:val="31"/>
          <w:highlight w:val="yellow"/>
          <w:lang w:val="en-US" w:eastAsia="zh-CN" w:bidi="ar-SA"/>
        </w:rPr>
      </w:pPr>
      <w:r>
        <w:rPr>
          <w:rFonts w:hint="eastAsia" w:ascii="宋体" w:hAnsi="宋体" w:cs="宋体"/>
          <w:b/>
          <w:color w:val="auto"/>
          <w:sz w:val="32"/>
          <w:szCs w:val="31"/>
        </w:rPr>
        <w:t>采购项目名称：</w:t>
      </w:r>
      <w:r>
        <w:rPr>
          <w:rFonts w:hint="eastAsia" w:cs="宋体"/>
          <w:b/>
          <w:color w:val="auto"/>
          <w:sz w:val="32"/>
          <w:szCs w:val="31"/>
          <w:highlight w:val="none"/>
          <w:lang w:val="en-US" w:eastAsia="zh-CN"/>
        </w:rPr>
        <w:t>综合办公楼简易装修及外围工程项目</w:t>
      </w:r>
    </w:p>
    <w:p>
      <w:pPr>
        <w:pStyle w:val="22"/>
        <w:spacing w:line="360" w:lineRule="auto"/>
        <w:jc w:val="left"/>
        <w:rPr>
          <w:rFonts w:hint="eastAsia" w:ascii="宋体" w:hAnsi="宋体" w:eastAsia="宋体" w:cs="宋体"/>
          <w:b/>
          <w:color w:val="auto"/>
          <w:sz w:val="32"/>
          <w:szCs w:val="31"/>
          <w:lang w:eastAsia="zh-CN"/>
        </w:rPr>
      </w:pPr>
      <w:r>
        <w:rPr>
          <w:rFonts w:hint="eastAsia" w:ascii="宋体" w:hAnsi="宋体" w:cs="宋体"/>
          <w:b/>
          <w:color w:val="auto"/>
          <w:sz w:val="32"/>
          <w:szCs w:val="31"/>
        </w:rPr>
        <w:t xml:space="preserve">招 标 </w:t>
      </w:r>
      <w:r>
        <w:rPr>
          <w:rFonts w:hint="eastAsia" w:ascii="宋体" w:hAnsi="宋体" w:cs="宋体"/>
          <w:b/>
          <w:color w:val="auto"/>
          <w:sz w:val="32"/>
          <w:szCs w:val="31"/>
          <w:lang w:val="en-US" w:eastAsia="zh-CN"/>
        </w:rPr>
        <w:t>代 理</w:t>
      </w:r>
      <w:r>
        <w:rPr>
          <w:rFonts w:hint="eastAsia" w:ascii="宋体" w:hAnsi="宋体" w:cs="宋体"/>
          <w:b/>
          <w:color w:val="auto"/>
          <w:sz w:val="32"/>
          <w:szCs w:val="31"/>
        </w:rPr>
        <w:t>：</w:t>
      </w:r>
      <w:r>
        <w:rPr>
          <w:rFonts w:hint="eastAsia" w:ascii="宋体" w:hAnsi="宋体" w:cs="宋体"/>
          <w:b/>
          <w:color w:val="auto"/>
          <w:sz w:val="32"/>
          <w:szCs w:val="31"/>
          <w:lang w:eastAsia="zh-CN"/>
        </w:rPr>
        <w:t>新疆华域建设工程项目管理咨询有限公司</w:t>
      </w:r>
    </w:p>
    <w:p>
      <w:pPr>
        <w:pStyle w:val="22"/>
        <w:spacing w:line="360" w:lineRule="auto"/>
        <w:jc w:val="left"/>
        <w:rPr>
          <w:rFonts w:hint="eastAsia" w:ascii="宋体" w:hAnsi="宋体" w:cs="宋体"/>
          <w:b/>
          <w:color w:val="auto"/>
          <w:sz w:val="32"/>
          <w:szCs w:val="31"/>
        </w:rPr>
      </w:pPr>
      <w:r>
        <w:rPr>
          <w:rFonts w:hint="eastAsia" w:ascii="宋体" w:hAnsi="宋体" w:cs="宋体"/>
          <w:b/>
          <w:color w:val="auto"/>
          <w:sz w:val="32"/>
          <w:szCs w:val="31"/>
        </w:rPr>
        <w:t>招标文件编号：</w:t>
      </w:r>
      <w:r>
        <w:rPr>
          <w:rFonts w:hint="eastAsia" w:ascii="宋体" w:hAnsi="宋体" w:cs="宋体"/>
          <w:b/>
          <w:color w:val="auto"/>
          <w:sz w:val="32"/>
          <w:szCs w:val="31"/>
          <w:highlight w:val="none"/>
        </w:rPr>
        <w:t>XJHYZFCG202</w:t>
      </w:r>
      <w:r>
        <w:rPr>
          <w:rFonts w:hint="eastAsia" w:ascii="宋体" w:hAnsi="宋体" w:cs="宋体"/>
          <w:b/>
          <w:color w:val="auto"/>
          <w:sz w:val="32"/>
          <w:szCs w:val="31"/>
          <w:highlight w:val="none"/>
          <w:lang w:val="en-US" w:eastAsia="zh-CN"/>
        </w:rPr>
        <w:t>1</w:t>
      </w:r>
      <w:r>
        <w:rPr>
          <w:rFonts w:hint="eastAsia" w:ascii="宋体" w:hAnsi="宋体" w:cs="宋体"/>
          <w:b/>
          <w:color w:val="auto"/>
          <w:sz w:val="32"/>
          <w:szCs w:val="31"/>
          <w:highlight w:val="none"/>
        </w:rPr>
        <w:t>-0</w:t>
      </w:r>
      <w:r>
        <w:rPr>
          <w:rFonts w:hint="eastAsia" w:ascii="宋体" w:hAnsi="宋体" w:cs="宋体"/>
          <w:b/>
          <w:color w:val="auto"/>
          <w:sz w:val="32"/>
          <w:szCs w:val="31"/>
          <w:highlight w:val="none"/>
          <w:lang w:val="en-US" w:eastAsia="zh-CN"/>
        </w:rPr>
        <w:t>10</w:t>
      </w:r>
      <w:r>
        <w:rPr>
          <w:rFonts w:hint="eastAsia" w:ascii="宋体" w:hAnsi="宋体" w:cs="宋体"/>
          <w:b/>
          <w:color w:val="auto"/>
          <w:sz w:val="32"/>
          <w:szCs w:val="31"/>
          <w:highlight w:val="none"/>
        </w:rPr>
        <w:t>号</w:t>
      </w:r>
    </w:p>
    <w:p>
      <w:pPr>
        <w:pStyle w:val="22"/>
        <w:spacing w:line="360" w:lineRule="auto"/>
        <w:ind w:right="-733" w:rightChars="-349"/>
        <w:jc w:val="left"/>
        <w:rPr>
          <w:rFonts w:hint="eastAsia" w:ascii="宋体" w:hAnsi="宋体" w:cs="宋体"/>
          <w:b/>
          <w:color w:val="auto"/>
          <w:sz w:val="32"/>
          <w:szCs w:val="31"/>
          <w:lang w:val="en-US" w:eastAsia="zh-CN"/>
        </w:rPr>
      </w:pPr>
      <w:r>
        <w:rPr>
          <w:rFonts w:hint="eastAsia" w:ascii="宋体" w:hAnsi="宋体" w:cs="宋体"/>
          <w:b/>
          <w:color w:val="auto"/>
          <w:sz w:val="32"/>
          <w:szCs w:val="31"/>
        </w:rPr>
        <w:t>采购单位：</w:t>
      </w:r>
      <w:r>
        <w:rPr>
          <w:rFonts w:hint="eastAsia" w:ascii="宋体" w:hAnsi="宋体" w:cs="宋体"/>
          <w:b/>
          <w:color w:val="auto"/>
          <w:sz w:val="32"/>
          <w:szCs w:val="31"/>
          <w:lang w:val="en-US" w:eastAsia="zh-CN"/>
        </w:rPr>
        <w:t>新疆维吾尔自治区地质矿产勘查开发局第三地质大队</w:t>
      </w:r>
    </w:p>
    <w:p>
      <w:pPr>
        <w:pStyle w:val="22"/>
        <w:spacing w:line="360" w:lineRule="auto"/>
        <w:jc w:val="left"/>
        <w:rPr>
          <w:rFonts w:hint="eastAsia" w:ascii="宋体" w:hAnsi="宋体" w:cs="宋体"/>
          <w:b/>
          <w:color w:val="auto"/>
          <w:sz w:val="32"/>
          <w:szCs w:val="31"/>
        </w:rPr>
      </w:pPr>
      <w:r>
        <w:rPr>
          <w:rFonts w:hint="eastAsia" w:ascii="宋体" w:hAnsi="宋体" w:cs="宋体"/>
          <w:b/>
          <w:color w:val="auto"/>
          <w:sz w:val="32"/>
          <w:szCs w:val="31"/>
        </w:rPr>
        <w:t>采购单位代表确认（签字）：</w:t>
      </w:r>
    </w:p>
    <w:p>
      <w:pPr>
        <w:pStyle w:val="22"/>
        <w:spacing w:line="360" w:lineRule="auto"/>
        <w:jc w:val="both"/>
        <w:rPr>
          <w:rFonts w:hint="eastAsia" w:ascii="宋体" w:hAnsi="宋体" w:cs="宋体"/>
          <w:b/>
          <w:color w:val="auto"/>
          <w:sz w:val="32"/>
          <w:szCs w:val="31"/>
        </w:rPr>
      </w:pPr>
    </w:p>
    <w:p>
      <w:pPr>
        <w:pStyle w:val="22"/>
        <w:spacing w:line="360" w:lineRule="auto"/>
        <w:jc w:val="both"/>
        <w:rPr>
          <w:rFonts w:hint="eastAsia" w:ascii="宋体" w:hAnsi="宋体" w:cs="宋体"/>
          <w:b/>
          <w:color w:val="auto"/>
          <w:sz w:val="32"/>
          <w:szCs w:val="31"/>
        </w:rPr>
      </w:pPr>
    </w:p>
    <w:p>
      <w:pPr>
        <w:pStyle w:val="22"/>
        <w:spacing w:line="360" w:lineRule="auto"/>
        <w:jc w:val="both"/>
        <w:rPr>
          <w:rFonts w:hint="eastAsia" w:ascii="宋体" w:hAnsi="宋体" w:cs="宋体"/>
          <w:b/>
          <w:color w:val="auto"/>
          <w:sz w:val="32"/>
          <w:szCs w:val="31"/>
        </w:rPr>
      </w:pPr>
    </w:p>
    <w:p>
      <w:pPr>
        <w:pStyle w:val="22"/>
        <w:spacing w:line="360" w:lineRule="auto"/>
        <w:jc w:val="both"/>
        <w:rPr>
          <w:rFonts w:hint="eastAsia" w:ascii="宋体" w:hAnsi="宋体" w:cs="宋体"/>
          <w:b/>
          <w:color w:val="auto"/>
          <w:sz w:val="32"/>
          <w:szCs w:val="31"/>
        </w:rPr>
      </w:pPr>
    </w:p>
    <w:p>
      <w:pPr>
        <w:jc w:val="center"/>
        <w:rPr>
          <w:rFonts w:hint="eastAsia" w:ascii="宋体" w:hAnsi="宋体"/>
          <w:b/>
          <w:kern w:val="0"/>
          <w:sz w:val="44"/>
          <w:szCs w:val="44"/>
        </w:rPr>
      </w:pPr>
    </w:p>
    <w:p>
      <w:pPr>
        <w:jc w:val="center"/>
        <w:rPr>
          <w:rFonts w:ascii="宋体" w:hAnsi="宋体"/>
          <w:kern w:val="0"/>
          <w:sz w:val="44"/>
          <w:szCs w:val="44"/>
          <w:highlight w:val="none"/>
        </w:rPr>
      </w:pPr>
      <w:r>
        <w:rPr>
          <w:rFonts w:hint="eastAsia" w:ascii="宋体" w:hAnsi="宋体"/>
          <w:b/>
          <w:kern w:val="0"/>
          <w:sz w:val="44"/>
          <w:szCs w:val="44"/>
          <w:highlight w:val="none"/>
        </w:rPr>
        <w:t>目 录</w:t>
      </w:r>
    </w:p>
    <w:p>
      <w:pPr>
        <w:rPr>
          <w:rFonts w:hint="eastAsia" w:ascii="宋体" w:hAnsi="宋体"/>
          <w:kern w:val="0"/>
        </w:rPr>
      </w:pPr>
    </w:p>
    <w:p>
      <w:pPr>
        <w:ind w:firstLine="420" w:firstLineChars="200"/>
        <w:rPr>
          <w:rFonts w:hint="eastAsia" w:ascii="宋体" w:hAnsi="宋体"/>
          <w:kern w:val="0"/>
        </w:rPr>
      </w:pPr>
    </w:p>
    <w:p>
      <w:pPr>
        <w:rPr>
          <w:rFonts w:hint="default" w:ascii="宋体" w:hAnsi="宋体"/>
          <w:kern w:val="0"/>
          <w:sz w:val="32"/>
          <w:szCs w:val="32"/>
          <w:lang w:val="en-US" w:eastAsia="zh-CN"/>
        </w:rPr>
      </w:pPr>
      <w:r>
        <w:rPr>
          <w:rFonts w:hint="eastAsia" w:ascii="宋体" w:hAnsi="宋体"/>
          <w:kern w:val="0"/>
          <w:sz w:val="32"/>
          <w:szCs w:val="32"/>
          <w:lang w:val="en-US" w:eastAsia="zh-CN"/>
        </w:rPr>
        <w:t>第一章、招标公告..................................3</w:t>
      </w:r>
    </w:p>
    <w:p>
      <w:pPr>
        <w:pStyle w:val="12"/>
        <w:rPr>
          <w:rFonts w:hint="default" w:ascii="宋体" w:hAnsi="宋体"/>
          <w:kern w:val="0"/>
          <w:sz w:val="32"/>
          <w:szCs w:val="32"/>
          <w:lang w:val="en-US" w:eastAsia="zh-CN"/>
        </w:rPr>
      </w:pPr>
      <w:r>
        <w:rPr>
          <w:rFonts w:hint="eastAsia" w:ascii="宋体" w:hAnsi="宋体"/>
          <w:kern w:val="0"/>
          <w:sz w:val="32"/>
          <w:szCs w:val="32"/>
          <w:lang w:val="en-US" w:eastAsia="zh-CN"/>
        </w:rPr>
        <w:t>第二章、投标须知..................................7</w:t>
      </w:r>
    </w:p>
    <w:p>
      <w:pPr>
        <w:pStyle w:val="13"/>
        <w:ind w:left="0" w:leftChars="0" w:firstLine="0" w:firstLineChars="0"/>
        <w:rPr>
          <w:rFonts w:hint="default" w:ascii="宋体" w:hAnsi="宋体"/>
          <w:kern w:val="0"/>
          <w:sz w:val="32"/>
          <w:szCs w:val="32"/>
          <w:lang w:val="en-US" w:eastAsia="zh-CN"/>
        </w:rPr>
      </w:pPr>
      <w:r>
        <w:rPr>
          <w:rFonts w:hint="eastAsia" w:ascii="宋体" w:hAnsi="宋体"/>
          <w:kern w:val="0"/>
          <w:sz w:val="32"/>
          <w:szCs w:val="32"/>
          <w:lang w:val="en-US" w:eastAsia="zh-CN"/>
        </w:rPr>
        <w:t>第三章、施工合同..................................26</w:t>
      </w:r>
    </w:p>
    <w:p>
      <w:pPr>
        <w:rPr>
          <w:rFonts w:hint="default" w:ascii="宋体" w:hAnsi="宋体"/>
          <w:kern w:val="0"/>
          <w:sz w:val="32"/>
          <w:szCs w:val="32"/>
          <w:lang w:val="en-US" w:eastAsia="zh-CN"/>
        </w:rPr>
      </w:pPr>
      <w:r>
        <w:rPr>
          <w:rFonts w:hint="eastAsia" w:ascii="宋体" w:hAnsi="宋体"/>
          <w:kern w:val="0"/>
          <w:sz w:val="32"/>
          <w:szCs w:val="32"/>
          <w:lang w:val="en-US" w:eastAsia="zh-CN"/>
        </w:rPr>
        <w:t>第四章、技术规范..................................52</w:t>
      </w:r>
    </w:p>
    <w:p>
      <w:pPr>
        <w:spacing w:before="156" w:beforeLines="50" w:after="156" w:afterLines="50" w:line="440" w:lineRule="exact"/>
        <w:rPr>
          <w:rFonts w:hint="default" w:ascii="宋体" w:hAnsi="宋体"/>
          <w:kern w:val="0"/>
          <w:sz w:val="32"/>
          <w:szCs w:val="32"/>
          <w:lang w:val="en-US" w:eastAsia="zh-CN"/>
        </w:rPr>
      </w:pPr>
      <w:r>
        <w:rPr>
          <w:rFonts w:hint="eastAsia" w:ascii="宋体" w:hAnsi="宋体" w:eastAsiaTheme="minorEastAsia" w:cstheme="minorBidi"/>
          <w:kern w:val="0"/>
          <w:sz w:val="32"/>
          <w:szCs w:val="32"/>
          <w:lang w:val="en-US" w:eastAsia="zh-CN" w:bidi="ar-SA"/>
        </w:rPr>
        <w:t>第五章、</w:t>
      </w:r>
      <w:r>
        <w:rPr>
          <w:rFonts w:hint="eastAsia" w:ascii="宋体" w:hAnsi="宋体"/>
          <w:kern w:val="0"/>
          <w:sz w:val="32"/>
          <w:szCs w:val="32"/>
          <w:lang w:val="en-US" w:eastAsia="zh-CN"/>
        </w:rPr>
        <w:t>工程量清单................................53</w:t>
      </w:r>
    </w:p>
    <w:p>
      <w:pPr>
        <w:pStyle w:val="12"/>
        <w:rPr>
          <w:rFonts w:hint="default"/>
          <w:lang w:val="en-US" w:eastAsia="zh-CN"/>
        </w:rPr>
      </w:pPr>
      <w:r>
        <w:rPr>
          <w:rFonts w:hint="eastAsia" w:ascii="宋体" w:hAnsi="宋体"/>
          <w:kern w:val="0"/>
          <w:sz w:val="32"/>
          <w:szCs w:val="32"/>
          <w:lang w:val="en-US" w:eastAsia="zh-CN"/>
        </w:rPr>
        <w:t>第六章、投标文件格式..............................54</w:t>
      </w:r>
    </w:p>
    <w:p>
      <w:pPr>
        <w:jc w:val="left"/>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jc w:val="cente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rPr>
          <w:rFonts w:hint="eastAsia" w:ascii="宋体" w:hAnsi="宋体"/>
          <w:b/>
          <w:kern w:val="0"/>
        </w:rPr>
      </w:pPr>
    </w:p>
    <w:p>
      <w:pPr>
        <w:pStyle w:val="22"/>
        <w:spacing w:line="360" w:lineRule="auto"/>
        <w:jc w:val="both"/>
        <w:rPr>
          <w:rFonts w:hint="eastAsia" w:ascii="宋体" w:hAnsi="宋体"/>
          <w:b/>
          <w:bCs/>
          <w:color w:val="auto"/>
          <w:kern w:val="2"/>
          <w:sz w:val="28"/>
          <w:szCs w:val="28"/>
          <w:lang w:val="en-US" w:eastAsia="zh-CN" w:bidi="ar-SA"/>
        </w:rPr>
      </w:pPr>
    </w:p>
    <w:p>
      <w:pPr>
        <w:pStyle w:val="22"/>
        <w:spacing w:line="360" w:lineRule="auto"/>
        <w:jc w:val="both"/>
        <w:rPr>
          <w:rFonts w:hint="eastAsia" w:ascii="宋体" w:hAnsi="宋体"/>
          <w:b/>
          <w:bCs/>
          <w:color w:val="auto"/>
          <w:kern w:val="2"/>
          <w:sz w:val="28"/>
          <w:szCs w:val="28"/>
          <w:lang w:val="en-US" w:eastAsia="zh-CN" w:bidi="ar-SA"/>
        </w:rPr>
      </w:pPr>
    </w:p>
    <w:p>
      <w:pPr>
        <w:pStyle w:val="22"/>
        <w:spacing w:line="360" w:lineRule="auto"/>
        <w:jc w:val="both"/>
        <w:rPr>
          <w:rFonts w:hint="eastAsia" w:ascii="宋体" w:hAnsi="宋体"/>
          <w:b/>
          <w:bCs/>
          <w:color w:val="auto"/>
          <w:kern w:val="2"/>
          <w:sz w:val="28"/>
          <w:szCs w:val="28"/>
          <w:lang w:val="en-US" w:eastAsia="zh-CN" w:bidi="ar-SA"/>
        </w:rPr>
      </w:pPr>
    </w:p>
    <w:p>
      <w:pPr>
        <w:jc w:val="center"/>
        <w:rPr>
          <w:rFonts w:hint="default" w:ascii="宋体" w:hAnsi="宋体"/>
          <w:b/>
          <w:bCs/>
          <w:color w:val="auto"/>
          <w:kern w:val="2"/>
          <w:sz w:val="28"/>
          <w:szCs w:val="28"/>
          <w:lang w:val="en-US" w:eastAsia="zh-CN" w:bidi="ar-SA"/>
        </w:rPr>
      </w:pPr>
      <w:r>
        <w:rPr>
          <w:rFonts w:hint="eastAsia" w:ascii="宋体" w:hAnsi="宋体"/>
          <w:b/>
          <w:bCs/>
          <w:kern w:val="0"/>
          <w:sz w:val="32"/>
          <w:szCs w:val="32"/>
          <w:lang w:val="en-US" w:eastAsia="zh-CN"/>
        </w:rPr>
        <w:t>第一章、招标公告</w:t>
      </w:r>
    </w:p>
    <w:p>
      <w:pPr>
        <w:pStyle w:val="22"/>
        <w:spacing w:line="360" w:lineRule="auto"/>
        <w:jc w:val="center"/>
        <w:rPr>
          <w:rFonts w:hint="eastAsia" w:ascii="宋体" w:hAnsi="宋体"/>
          <w:b/>
          <w:bCs/>
          <w:color w:val="auto"/>
          <w:kern w:val="2"/>
          <w:sz w:val="28"/>
          <w:szCs w:val="28"/>
          <w:lang w:val="en-US" w:eastAsia="zh-CN" w:bidi="ar-SA"/>
        </w:rPr>
      </w:pPr>
      <w:r>
        <w:rPr>
          <w:rFonts w:hint="eastAsia" w:ascii="宋体" w:hAnsi="宋体"/>
          <w:b/>
          <w:bCs/>
          <w:sz w:val="28"/>
          <w:szCs w:val="28"/>
          <w:highlight w:val="none"/>
          <w:lang w:val="en-US" w:eastAsia="zh-CN"/>
        </w:rPr>
        <w:t>综合办公楼简易装修及外围工程项目</w:t>
      </w:r>
      <w:r>
        <w:rPr>
          <w:rFonts w:hint="eastAsia" w:ascii="宋体" w:hAnsi="宋体"/>
          <w:b/>
          <w:bCs/>
          <w:sz w:val="28"/>
          <w:szCs w:val="28"/>
          <w:lang w:val="en-US" w:eastAsia="zh-CN"/>
        </w:rPr>
        <w:t>招标</w:t>
      </w:r>
      <w:r>
        <w:rPr>
          <w:rFonts w:hint="eastAsia" w:ascii="宋体" w:hAnsi="宋体"/>
          <w:b/>
          <w:bCs/>
          <w:sz w:val="28"/>
          <w:szCs w:val="28"/>
        </w:rPr>
        <w:t>公告</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综合办公楼简易装修及外围工程项目</w:t>
      </w:r>
      <w:r>
        <w:rPr>
          <w:rFonts w:hint="eastAsia" w:ascii="宋体" w:hAnsi="宋体" w:eastAsia="宋体" w:cs="宋体"/>
          <w:sz w:val="21"/>
          <w:szCs w:val="21"/>
          <w:highlight w:val="none"/>
        </w:rPr>
        <w:t>的</w:t>
      </w:r>
      <w:r>
        <w:rPr>
          <w:rFonts w:hint="eastAsia" w:ascii="宋体" w:hAnsi="宋体" w:eastAsia="宋体" w:cs="宋体"/>
          <w:sz w:val="21"/>
          <w:szCs w:val="21"/>
        </w:rPr>
        <w:t>潜在投标人应在</w:t>
      </w:r>
      <w:r>
        <w:rPr>
          <w:rFonts w:hint="eastAsia" w:ascii="宋体" w:hAnsi="宋体" w:eastAsia="宋体" w:cs="宋体"/>
          <w:sz w:val="21"/>
          <w:szCs w:val="21"/>
          <w:u w:val="single"/>
        </w:rPr>
        <w:t>政采云（www.zcygov.com）</w:t>
      </w:r>
      <w:r>
        <w:rPr>
          <w:rFonts w:hint="eastAsia" w:ascii="宋体" w:hAnsi="宋体" w:eastAsia="宋体" w:cs="宋体"/>
          <w:sz w:val="21"/>
          <w:szCs w:val="21"/>
        </w:rPr>
        <w:t>获取招标文件</w:t>
      </w:r>
      <w:r>
        <w:rPr>
          <w:rFonts w:hint="eastAsia" w:ascii="宋体" w:hAnsi="宋体" w:eastAsia="宋体" w:cs="宋体"/>
          <w:sz w:val="21"/>
          <w:szCs w:val="21"/>
          <w:u w:val="none"/>
        </w:rPr>
        <w:t>，</w:t>
      </w:r>
      <w:r>
        <w:rPr>
          <w:rFonts w:hint="eastAsia" w:ascii="宋体" w:hAnsi="宋体" w:eastAsia="宋体" w:cs="宋体"/>
          <w:color w:val="auto"/>
          <w:sz w:val="21"/>
          <w:szCs w:val="21"/>
          <w:u w:val="none"/>
        </w:rPr>
        <w:t xml:space="preserve">并于 </w:t>
      </w:r>
      <w:r>
        <w:rPr>
          <w:rFonts w:hint="eastAsia" w:ascii="宋体" w:hAnsi="宋体" w:eastAsia="宋体" w:cs="宋体"/>
          <w:color w:val="auto"/>
          <w:sz w:val="21"/>
          <w:szCs w:val="21"/>
          <w:u w:val="none"/>
          <w:lang w:val="en-US" w:eastAsia="zh-CN"/>
        </w:rPr>
        <w:t>2021年6月 2 日 10点30 分（</w:t>
      </w:r>
      <w:r>
        <w:rPr>
          <w:rFonts w:hint="eastAsia" w:ascii="宋体" w:hAnsi="宋体" w:eastAsia="宋体" w:cs="宋体"/>
          <w:bCs/>
          <w:color w:val="auto"/>
          <w:sz w:val="21"/>
          <w:szCs w:val="21"/>
          <w:u w:val="none"/>
        </w:rPr>
        <w:t>北</w:t>
      </w:r>
      <w:r>
        <w:rPr>
          <w:rFonts w:hint="eastAsia" w:ascii="宋体" w:hAnsi="宋体" w:eastAsia="宋体" w:cs="宋体"/>
          <w:bCs/>
          <w:sz w:val="21"/>
          <w:szCs w:val="21"/>
        </w:rPr>
        <w:t>京时间）前递交</w:t>
      </w:r>
      <w:r>
        <w:rPr>
          <w:rFonts w:hint="eastAsia" w:ascii="宋体" w:hAnsi="宋体" w:eastAsia="宋体" w:cs="宋体"/>
          <w:bCs/>
          <w:sz w:val="21"/>
          <w:szCs w:val="21"/>
          <w:lang w:val="en-US" w:eastAsia="zh-CN"/>
        </w:rPr>
        <w:t>响应</w:t>
      </w:r>
      <w:r>
        <w:rPr>
          <w:rFonts w:hint="eastAsia" w:ascii="宋体" w:hAnsi="宋体" w:eastAsia="宋体" w:cs="宋体"/>
          <w:bCs/>
          <w:sz w:val="21"/>
          <w:szCs w:val="21"/>
        </w:rPr>
        <w:t>文件</w:t>
      </w:r>
      <w:r>
        <w:rPr>
          <w:rFonts w:hint="eastAsia" w:ascii="宋体" w:hAnsi="宋体" w:eastAsia="宋体" w:cs="宋体"/>
          <w:sz w:val="21"/>
          <w:szCs w:val="21"/>
        </w:rPr>
        <w:t>。</w:t>
      </w:r>
    </w:p>
    <w:p>
      <w:pPr>
        <w:pStyle w:val="3"/>
        <w:pageBreakBefore w:val="0"/>
        <w:numPr>
          <w:ilvl w:val="0"/>
          <w:numId w:val="0"/>
        </w:numPr>
        <w:kinsoku/>
        <w:wordWrap/>
        <w:overflowPunct/>
        <w:topLinePunct w:val="0"/>
        <w:bidi w:val="0"/>
        <w:snapToGrid/>
        <w:spacing w:line="360" w:lineRule="exact"/>
        <w:ind w:leftChars="0"/>
        <w:jc w:val="left"/>
        <w:textAlignment w:val="auto"/>
        <w:rPr>
          <w:rFonts w:hint="eastAsia" w:ascii="宋体" w:hAnsi="宋体" w:eastAsia="宋体" w:cs="宋体"/>
          <w:b/>
          <w:bCs/>
          <w:sz w:val="21"/>
          <w:szCs w:val="21"/>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bCs/>
          <w:sz w:val="21"/>
          <w:szCs w:val="21"/>
        </w:rPr>
        <w:t>一、项目基本情况</w:t>
      </w:r>
      <w:bookmarkEnd w:id="0"/>
      <w:bookmarkEnd w:id="1"/>
      <w:bookmarkEnd w:id="2"/>
      <w:bookmarkEnd w:id="3"/>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项目编</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：XJHYZFCG2021-010号</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项目名称：</w:t>
      </w:r>
      <w:r>
        <w:rPr>
          <w:rFonts w:hint="eastAsia" w:ascii="宋体" w:hAnsi="宋体" w:eastAsia="宋体" w:cs="宋体"/>
          <w:sz w:val="21"/>
          <w:szCs w:val="21"/>
          <w:highlight w:val="none"/>
          <w:lang w:eastAsia="zh-CN"/>
        </w:rPr>
        <w:t>综合办公楼简易装修及外围工程项目</w:t>
      </w:r>
    </w:p>
    <w:bookmarkEnd w:id="4"/>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预算金额：882</w:t>
      </w:r>
      <w:r>
        <w:rPr>
          <w:rFonts w:hint="eastAsia" w:ascii="宋体" w:hAnsi="宋体" w:eastAsia="宋体" w:cs="宋体"/>
          <w:color w:val="auto"/>
          <w:sz w:val="21"/>
          <w:szCs w:val="21"/>
          <w:highlight w:val="none"/>
          <w:lang w:val="en-US" w:eastAsia="zh-CN"/>
        </w:rPr>
        <w:t>万元</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最高限价（招标控制价</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val="en-US" w:eastAsia="zh-CN"/>
        </w:rPr>
        <w:t>：8190681.28 元</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lang w:val="en-US" w:eastAsia="zh-CN"/>
        </w:rPr>
        <w:t>采购</w:t>
      </w:r>
      <w:r>
        <w:rPr>
          <w:rFonts w:hint="eastAsia" w:ascii="宋体" w:hAnsi="宋体" w:eastAsia="宋体" w:cs="宋体"/>
          <w:color w:val="000000"/>
          <w:sz w:val="21"/>
          <w:szCs w:val="21"/>
          <w:highlight w:val="none"/>
          <w:lang w:val="en-US" w:eastAsia="zh-CN"/>
        </w:rPr>
        <w:t>规模</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综合办公楼4-12层室内简易装修工程；中央空调安装工程；综合办公楼室外地面硬化等施工项目。 按国家规范期限保证工程质量</w:t>
      </w:r>
      <w:r>
        <w:rPr>
          <w:rFonts w:hint="eastAsia" w:ascii="宋体" w:hAnsi="宋体" w:eastAsia="宋体" w:cs="宋体"/>
          <w:color w:val="000000"/>
          <w:sz w:val="21"/>
          <w:szCs w:val="21"/>
          <w:highlight w:val="none"/>
          <w:lang w:eastAsia="zh-CN"/>
        </w:rPr>
        <w:t>。</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val="en-US" w:eastAsia="zh-CN"/>
        </w:rPr>
        <w:t>招标范围：</w:t>
      </w:r>
      <w:r>
        <w:rPr>
          <w:rFonts w:hint="eastAsia" w:ascii="宋体" w:hAnsi="宋体" w:eastAsia="宋体" w:cs="宋体"/>
          <w:color w:val="000000"/>
          <w:sz w:val="21"/>
          <w:szCs w:val="21"/>
          <w:highlight w:val="none"/>
          <w:lang w:val="en-US" w:eastAsia="zh-CN"/>
        </w:rPr>
        <w:t>综合办公楼简易装修及外围工程项目施工，具体详见工程量清单。</w:t>
      </w:r>
    </w:p>
    <w:p>
      <w:pPr>
        <w:pageBreakBefore w:val="0"/>
        <w:kinsoku/>
        <w:wordWrap/>
        <w:overflowPunct/>
        <w:topLinePunct w:val="0"/>
        <w:bidi w:val="0"/>
        <w:snapToGrid/>
        <w:spacing w:line="360" w:lineRule="exact"/>
        <w:ind w:firstLine="420" w:firstLineChars="200"/>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建设地点: 库尔勒市</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000000"/>
          <w:sz w:val="21"/>
          <w:szCs w:val="21"/>
          <w:lang w:val="en-US" w:eastAsia="zh-CN"/>
        </w:rPr>
        <w:t>工期要求：</w:t>
      </w:r>
      <w:r>
        <w:rPr>
          <w:rFonts w:hint="eastAsia" w:ascii="宋体" w:hAnsi="宋体" w:eastAsia="宋体" w:cs="宋体"/>
          <w:color w:val="000000"/>
          <w:sz w:val="21"/>
          <w:szCs w:val="21"/>
          <w:u w:val="single"/>
          <w:lang w:val="en-US" w:eastAsia="zh-CN"/>
        </w:rPr>
        <w:t xml:space="preserve"> 87 </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u w:val="none"/>
          <w:lang w:val="en-US" w:eastAsia="zh-CN"/>
        </w:rPr>
        <w:t>计划2021年 6 月6日开工，2021年8月31日</w:t>
      </w:r>
      <w:r>
        <w:rPr>
          <w:rFonts w:hint="eastAsia" w:ascii="宋体" w:hAnsi="宋体" w:eastAsia="宋体" w:cs="宋体"/>
          <w:color w:val="auto"/>
          <w:sz w:val="21"/>
          <w:szCs w:val="21"/>
          <w:highlight w:val="none"/>
          <w:lang w:val="en-US" w:eastAsia="zh-CN"/>
        </w:rPr>
        <w:t>竣工。</w:t>
      </w:r>
    </w:p>
    <w:p>
      <w:pPr>
        <w:pStyle w:val="12"/>
        <w:rPr>
          <w:rFonts w:hint="eastAsia"/>
          <w:lang w:val="en-US" w:eastAsia="zh-CN"/>
        </w:rPr>
      </w:pPr>
    </w:p>
    <w:p>
      <w:pPr>
        <w:pageBreakBefore w:val="0"/>
        <w:numPr>
          <w:ilvl w:val="0"/>
          <w:numId w:val="2"/>
        </w:numPr>
        <w:kinsoku/>
        <w:wordWrap/>
        <w:overflowPunct/>
        <w:topLinePunct w:val="0"/>
        <w:bidi w:val="0"/>
        <w:snapToGrid/>
        <w:spacing w:line="360" w:lineRule="exact"/>
        <w:jc w:val="left"/>
        <w:textAlignment w:val="auto"/>
        <w:rPr>
          <w:rFonts w:hint="eastAsia" w:ascii="宋体" w:hAnsi="宋体" w:eastAsia="宋体" w:cs="宋体"/>
          <w:b/>
          <w:bCs/>
          <w:sz w:val="21"/>
          <w:szCs w:val="21"/>
        </w:rPr>
      </w:pPr>
      <w:bookmarkStart w:id="5" w:name="_Toc28359080"/>
      <w:bookmarkStart w:id="6" w:name="_Toc35393791"/>
      <w:bookmarkStart w:id="7" w:name="_Toc35393622"/>
      <w:bookmarkStart w:id="8" w:name="_Toc28359003"/>
      <w:r>
        <w:rPr>
          <w:rFonts w:hint="eastAsia" w:ascii="宋体" w:hAnsi="宋体" w:eastAsia="宋体" w:cs="宋体"/>
          <w:b/>
          <w:bCs/>
          <w:sz w:val="21"/>
          <w:szCs w:val="21"/>
        </w:rPr>
        <w:t>申请人的资格要求：</w:t>
      </w:r>
      <w:bookmarkEnd w:id="5"/>
      <w:bookmarkEnd w:id="6"/>
      <w:bookmarkEnd w:id="7"/>
      <w:bookmarkEnd w:id="8"/>
    </w:p>
    <w:p>
      <w:pPr>
        <w:pStyle w:val="12"/>
        <w:numPr>
          <w:ilvl w:val="0"/>
          <w:numId w:val="0"/>
        </w:numPr>
        <w:ind w:leftChars="0"/>
        <w:rPr>
          <w:rFonts w:hint="eastAsia"/>
        </w:rPr>
      </w:pP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bookmarkStart w:id="9" w:name="_Toc28359004"/>
      <w:bookmarkStart w:id="10" w:name="_Toc28359081"/>
      <w:r>
        <w:rPr>
          <w:rFonts w:hint="eastAsia" w:ascii="宋体" w:hAnsi="宋体" w:eastAsia="宋体" w:cs="宋体"/>
          <w:sz w:val="21"/>
          <w:szCs w:val="21"/>
        </w:rPr>
        <w:t>2.落实政府采购政策需满足的资格要求：</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2、政府采购强制采购：标记★符号的节能产品：符合《节能产品政府采购清单》(最新一期)目录内的强制采购节能产品。</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3、政府采购优先采购：(1)非标记★符号的节能产品；(2)环境标志产品；采购产品为《节能产品政府采购清单》(最新一期) 内非标记★符号的节能产品及《环境标志产品政府采购清单》(最新一期)内的产品：注：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按照《财政部、司法部关于政府采购支持监狱企业发展有关问题的通知》（财库〔2014〕68号）的规定，落实支持监狱企业发展政策；</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 xml:space="preserve">    2.5、</w:t>
      </w:r>
      <w:r>
        <w:rPr>
          <w:rFonts w:hint="eastAsia" w:ascii="宋体" w:hAnsi="宋体" w:eastAsia="宋体" w:cs="宋体"/>
          <w:sz w:val="21"/>
          <w:szCs w:val="21"/>
        </w:rPr>
        <w:t>按照《三部门联合发布关于促进残疾人就业政府采购政策的通知》（财库〔2017〕141号）的规定，落实支持残疾人福利性单位发展政策</w:t>
      </w:r>
      <w:r>
        <w:rPr>
          <w:rFonts w:hint="eastAsia" w:ascii="宋体" w:hAnsi="宋体" w:eastAsia="宋体" w:cs="宋体"/>
          <w:sz w:val="21"/>
          <w:szCs w:val="21"/>
          <w:lang w:eastAsia="zh-CN"/>
        </w:rPr>
        <w:t>。</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sz w:val="21"/>
          <w:szCs w:val="21"/>
        </w:rPr>
        <w:t>3.本项目的特定资格要求：</w:t>
      </w:r>
      <w:bookmarkStart w:id="11" w:name="_Toc35393623"/>
      <w:bookmarkStart w:id="12" w:name="_Toc35393792"/>
    </w:p>
    <w:p>
      <w:pPr>
        <w:spacing w:line="276"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供应商必须是在中华人民共和国境内依法注册的、具有独立承担民事责任的能力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具备所投标的经营范围</w:t>
      </w:r>
      <w:r>
        <w:rPr>
          <w:rFonts w:hint="eastAsia" w:ascii="宋体" w:hAnsi="宋体" w:eastAsia="宋体" w:cs="宋体"/>
          <w:color w:val="auto"/>
          <w:sz w:val="21"/>
          <w:szCs w:val="21"/>
          <w:highlight w:val="none"/>
          <w:lang w:val="en-US" w:eastAsia="zh-CN"/>
        </w:rPr>
        <w:t>的独立法人企业</w:t>
      </w:r>
      <w:r>
        <w:rPr>
          <w:rFonts w:hint="eastAsia" w:ascii="宋体" w:hAnsi="宋体" w:eastAsia="宋体" w:cs="宋体"/>
          <w:color w:val="auto"/>
          <w:sz w:val="21"/>
          <w:szCs w:val="21"/>
          <w:highlight w:val="none"/>
        </w:rPr>
        <w:t>；</w:t>
      </w:r>
    </w:p>
    <w:p>
      <w:pPr>
        <w:spacing w:line="276"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3.2</w:t>
      </w:r>
      <w:r>
        <w:rPr>
          <w:rFonts w:hint="eastAsia" w:ascii="宋体" w:hAnsi="宋体" w:eastAsia="宋体" w:cs="宋体"/>
          <w:color w:val="000000"/>
          <w:sz w:val="21"/>
          <w:szCs w:val="21"/>
          <w:highlight w:val="none"/>
        </w:rPr>
        <w:t xml:space="preserve"> 具备</w:t>
      </w:r>
      <w:r>
        <w:rPr>
          <w:rFonts w:hint="eastAsia" w:ascii="宋体" w:hAnsi="宋体" w:eastAsia="宋体" w:cs="宋体"/>
          <w:color w:val="000000"/>
          <w:sz w:val="21"/>
          <w:szCs w:val="21"/>
          <w:highlight w:val="none"/>
          <w:lang w:val="en-US" w:eastAsia="zh-CN"/>
        </w:rPr>
        <w:t>建筑</w:t>
      </w:r>
      <w:r>
        <w:rPr>
          <w:rFonts w:hint="eastAsia" w:ascii="宋体" w:hAnsi="宋体" w:eastAsia="宋体" w:cs="宋体"/>
          <w:color w:val="000000"/>
          <w:sz w:val="21"/>
          <w:szCs w:val="21"/>
          <w:highlight w:val="none"/>
        </w:rPr>
        <w:t>工程施工总承包三级</w:t>
      </w:r>
      <w:r>
        <w:rPr>
          <w:rFonts w:hint="eastAsia" w:ascii="宋体" w:hAnsi="宋体" w:eastAsia="宋体" w:cs="宋体"/>
          <w:color w:val="000000"/>
          <w:sz w:val="21"/>
          <w:szCs w:val="21"/>
          <w:highlight w:val="none"/>
          <w:lang w:val="en-US" w:eastAsia="zh-CN"/>
        </w:rPr>
        <w:t>及</w:t>
      </w:r>
      <w:r>
        <w:rPr>
          <w:rFonts w:hint="eastAsia" w:ascii="宋体" w:hAnsi="宋体" w:eastAsia="宋体" w:cs="宋体"/>
          <w:color w:val="000000"/>
          <w:sz w:val="21"/>
          <w:szCs w:val="21"/>
          <w:highlight w:val="none"/>
        </w:rPr>
        <w:t>以上资质</w:t>
      </w:r>
      <w:r>
        <w:rPr>
          <w:rFonts w:hint="eastAsia" w:ascii="宋体" w:hAnsi="宋体" w:eastAsia="宋体" w:cs="宋体"/>
          <w:color w:val="000000"/>
          <w:sz w:val="21"/>
          <w:szCs w:val="21"/>
          <w:highlight w:val="none"/>
          <w:lang w:val="en-US" w:eastAsia="zh-CN"/>
        </w:rPr>
        <w:t>及建筑装修装饰工程专业承包二级及以上资质</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有效的</w:t>
      </w:r>
      <w:r>
        <w:rPr>
          <w:rFonts w:hint="eastAsia" w:ascii="宋体" w:hAnsi="宋体" w:eastAsia="宋体" w:cs="宋体"/>
          <w:color w:val="000000"/>
          <w:sz w:val="21"/>
          <w:szCs w:val="21"/>
          <w:highlight w:val="none"/>
        </w:rPr>
        <w:t>安全生产许可证，在人员、设备、资金等方面具有相应的施工能力；</w:t>
      </w:r>
    </w:p>
    <w:p>
      <w:pPr>
        <w:spacing w:line="276"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3.3 </w:t>
      </w:r>
      <w:r>
        <w:rPr>
          <w:rFonts w:hint="eastAsia" w:ascii="宋体" w:hAnsi="宋体" w:eastAsia="宋体" w:cs="宋体"/>
          <w:color w:val="000000"/>
          <w:sz w:val="21"/>
          <w:szCs w:val="21"/>
          <w:highlight w:val="none"/>
        </w:rPr>
        <w:t>拟派项目经理具备</w:t>
      </w:r>
      <w:r>
        <w:rPr>
          <w:rFonts w:hint="eastAsia" w:ascii="宋体" w:hAnsi="宋体" w:eastAsia="宋体" w:cs="宋体"/>
          <w:color w:val="000000"/>
          <w:sz w:val="21"/>
          <w:szCs w:val="21"/>
          <w:highlight w:val="none"/>
          <w:lang w:val="en-US" w:eastAsia="zh-CN"/>
        </w:rPr>
        <w:t>建筑工程</w:t>
      </w:r>
      <w:r>
        <w:rPr>
          <w:rFonts w:hint="eastAsia" w:ascii="宋体" w:hAnsi="宋体" w:eastAsia="宋体" w:cs="宋体"/>
          <w:color w:val="000000"/>
          <w:sz w:val="21"/>
          <w:szCs w:val="21"/>
          <w:highlight w:val="none"/>
        </w:rPr>
        <w:t>专业二级（含二级）以上</w:t>
      </w:r>
      <w:r>
        <w:rPr>
          <w:rFonts w:hint="eastAsia" w:ascii="宋体" w:hAnsi="宋体" w:eastAsia="宋体" w:cs="宋体"/>
          <w:color w:val="000000"/>
          <w:sz w:val="21"/>
          <w:szCs w:val="21"/>
          <w:highlight w:val="none"/>
          <w:lang w:val="en-US" w:eastAsia="zh-CN"/>
        </w:rPr>
        <w:t>注册</w:t>
      </w:r>
      <w:r>
        <w:rPr>
          <w:rFonts w:hint="eastAsia" w:ascii="宋体" w:hAnsi="宋体" w:eastAsia="宋体" w:cs="宋体"/>
          <w:color w:val="000000"/>
          <w:sz w:val="21"/>
          <w:szCs w:val="21"/>
          <w:highlight w:val="none"/>
        </w:rPr>
        <w:t>建造师执业资格及</w:t>
      </w:r>
      <w:r>
        <w:rPr>
          <w:rFonts w:hint="eastAsia" w:ascii="宋体" w:hAnsi="宋体" w:eastAsia="宋体" w:cs="宋体"/>
          <w:color w:val="000000"/>
          <w:sz w:val="21"/>
          <w:szCs w:val="21"/>
          <w:highlight w:val="none"/>
          <w:lang w:val="en-US" w:eastAsia="zh-CN"/>
        </w:rPr>
        <w:t>有效的</w:t>
      </w:r>
      <w:r>
        <w:rPr>
          <w:rFonts w:hint="eastAsia" w:ascii="宋体" w:hAnsi="宋体" w:eastAsia="宋体" w:cs="宋体"/>
          <w:color w:val="000000"/>
          <w:sz w:val="21"/>
          <w:szCs w:val="21"/>
          <w:highlight w:val="none"/>
        </w:rPr>
        <w:t>安全生产考核合格证；</w:t>
      </w:r>
    </w:p>
    <w:p>
      <w:pPr>
        <w:pStyle w:val="12"/>
        <w:ind w:left="210" w:leftChars="100" w:firstLine="216" w:firstLineChars="103"/>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r>
        <w:rPr>
          <w:rFonts w:hint="eastAsia" w:ascii="宋体" w:hAnsi="宋体" w:cs="宋体"/>
          <w:color w:val="auto"/>
          <w:kern w:val="2"/>
          <w:sz w:val="21"/>
          <w:szCs w:val="21"/>
          <w:lang w:val="en-US" w:eastAsia="zh-CN" w:bidi="ar-SA"/>
        </w:rPr>
        <w:t xml:space="preserve">4 </w:t>
      </w:r>
      <w:r>
        <w:rPr>
          <w:rFonts w:hint="eastAsia" w:ascii="宋体" w:hAnsi="宋体" w:eastAsia="宋体" w:cs="宋体"/>
          <w:color w:val="auto"/>
          <w:kern w:val="2"/>
          <w:sz w:val="21"/>
          <w:szCs w:val="21"/>
          <w:lang w:val="en-US" w:eastAsia="zh-CN" w:bidi="ar-SA"/>
        </w:rPr>
        <w:t>疆外企业具备进疆信息报送册</w:t>
      </w:r>
      <w:r>
        <w:rPr>
          <w:rFonts w:hint="eastAsia" w:ascii="宋体" w:hAnsi="宋体" w:cs="宋体"/>
          <w:color w:val="auto"/>
          <w:kern w:val="2"/>
          <w:sz w:val="21"/>
          <w:szCs w:val="21"/>
          <w:lang w:val="en-US" w:eastAsia="zh-CN" w:bidi="ar-SA"/>
        </w:rPr>
        <w:t>；</w:t>
      </w:r>
    </w:p>
    <w:p>
      <w:pPr>
        <w:pStyle w:val="13"/>
        <w:rPr>
          <w:rFonts w:hint="eastAsia"/>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5</w:t>
      </w:r>
      <w:r>
        <w:rPr>
          <w:rFonts w:hint="eastAsia" w:ascii="宋体" w:hAnsi="宋体" w:eastAsia="宋体" w:cs="宋体"/>
          <w:color w:val="auto"/>
          <w:sz w:val="21"/>
          <w:szCs w:val="21"/>
        </w:rPr>
        <w:t>具有良好的信誉，分别在“信用中国”（www.creditchina.gov.cn）、“中国政府采购网”（www.ccgp.gov.cn）查询投标公司无违法违规行为的记录，截图保留两个查询结果网页打印并加盖投标供应商公章。（“信用中国”网站/信用服务/点击投标公司名称/点击失信被执行人、重大税收违法案件当事人名单，在中国政府采购网/政府采购严重违法失信行为记录名单，查询投标公司无违法违规行为的记录，</w:t>
      </w:r>
      <w:r>
        <w:rPr>
          <w:rFonts w:hint="eastAsia" w:ascii="宋体" w:hAnsi="宋体" w:cs="宋体"/>
          <w:color w:val="000000"/>
          <w:kern w:val="0"/>
          <w:szCs w:val="21"/>
        </w:rPr>
        <w:t>网页打印件须自招标文件发布之日起至首次提交投标文件截止时间内从上述网站中打印</w:t>
      </w:r>
      <w:r>
        <w:rPr>
          <w:rFonts w:hint="eastAsia" w:ascii="宋体" w:hAnsi="宋体" w:eastAsia="宋体" w:cs="宋体"/>
          <w:color w:val="auto"/>
          <w:sz w:val="21"/>
          <w:szCs w:val="21"/>
        </w:rPr>
        <w:t>）</w:t>
      </w:r>
      <w:r>
        <w:rPr>
          <w:rFonts w:hint="eastAsia"/>
          <w:lang w:val="en-US" w:eastAsia="zh-CN"/>
        </w:rPr>
        <w:t>；</w:t>
      </w:r>
    </w:p>
    <w:p>
      <w:pPr>
        <w:pStyle w:val="13"/>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3.6 单位负责人为同一人或者存在直接控股、管理关系的不同供应商，不得参加同一合同项下的政府采购活动。除单一来源采购项目外，为采购项目提供整体设计、规范编制或者项目</w:t>
      </w:r>
      <w:r>
        <w:rPr>
          <w:rFonts w:hint="eastAsia" w:ascii="宋体" w:hAnsi="宋体" w:eastAsia="宋体" w:cs="宋体"/>
          <w:color w:val="auto"/>
          <w:kern w:val="2"/>
          <w:sz w:val="21"/>
          <w:szCs w:val="21"/>
          <w:highlight w:val="none"/>
          <w:lang w:val="en-US" w:eastAsia="zh-CN" w:bidi="ar-SA"/>
        </w:rPr>
        <w:t>管理、监理、检测等服务的供应商，不得再参加该采购项目的其他采购活动；</w:t>
      </w:r>
    </w:p>
    <w:p>
      <w:pPr>
        <w:spacing w:line="276"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 本项目投标保证金：壹拾万元整。</w:t>
      </w:r>
    </w:p>
    <w:p>
      <w:pPr>
        <w:pageBreakBefore w:val="0"/>
        <w:kinsoku/>
        <w:wordWrap/>
        <w:overflowPunct/>
        <w:topLinePunct w:val="0"/>
        <w:bidi w:val="0"/>
        <w:snapToGrid/>
        <w:spacing w:line="36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接受联合体投标。</w:t>
      </w:r>
    </w:p>
    <w:p>
      <w:pPr>
        <w:pStyle w:val="3"/>
        <w:pageBreakBefore w:val="0"/>
        <w:numPr>
          <w:ilvl w:val="0"/>
          <w:numId w:val="0"/>
        </w:numPr>
        <w:kinsoku/>
        <w:wordWrap/>
        <w:overflowPunct/>
        <w:topLinePunct w:val="0"/>
        <w:bidi w:val="0"/>
        <w:snapToGrid/>
        <w:spacing w:line="360" w:lineRule="exact"/>
        <w:ind w:left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三、获取</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w:t>
      </w:r>
      <w:bookmarkEnd w:id="9"/>
      <w:bookmarkEnd w:id="10"/>
      <w:bookmarkEnd w:id="11"/>
      <w:bookmarkEnd w:id="12"/>
    </w:p>
    <w:p>
      <w:pPr>
        <w:pageBreakBefore w:val="0"/>
        <w:kinsoku/>
        <w:wordWrap/>
        <w:overflowPunct/>
        <w:topLinePunct w:val="0"/>
        <w:bidi w:val="0"/>
        <w:snapToGrid/>
        <w:spacing w:line="360" w:lineRule="exact"/>
        <w:ind w:firstLine="540"/>
        <w:jc w:val="left"/>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none"/>
          <w:lang w:val="en-US" w:eastAsia="zh-CN"/>
        </w:rPr>
        <w:t>2021</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月</w:t>
      </w:r>
      <w:r>
        <w:rPr>
          <w:rFonts w:hint="eastAsia" w:ascii="宋体" w:hAnsi="宋体" w:eastAsia="宋体" w:cs="宋体"/>
          <w:color w:val="auto"/>
          <w:sz w:val="21"/>
          <w:szCs w:val="21"/>
          <w:u w:val="none"/>
          <w:lang w:val="en-US" w:eastAsia="zh-CN"/>
        </w:rPr>
        <w:t>12</w:t>
      </w:r>
      <w:r>
        <w:rPr>
          <w:rFonts w:hint="eastAsia" w:ascii="宋体" w:hAnsi="宋体" w:eastAsia="宋体" w:cs="宋体"/>
          <w:color w:val="auto"/>
          <w:sz w:val="21"/>
          <w:szCs w:val="21"/>
          <w:u w:val="none"/>
        </w:rPr>
        <w:t>日至</w:t>
      </w:r>
      <w:r>
        <w:rPr>
          <w:rFonts w:hint="eastAsia" w:ascii="宋体" w:hAnsi="宋体" w:eastAsia="宋体" w:cs="宋体"/>
          <w:color w:val="auto"/>
          <w:sz w:val="21"/>
          <w:szCs w:val="21"/>
          <w:u w:val="none"/>
          <w:lang w:val="en-US" w:eastAsia="zh-CN"/>
        </w:rPr>
        <w:t>2021</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月</w:t>
      </w:r>
      <w:r>
        <w:rPr>
          <w:rFonts w:hint="eastAsia" w:ascii="宋体" w:hAnsi="宋体" w:eastAsia="宋体" w:cs="宋体"/>
          <w:color w:val="auto"/>
          <w:sz w:val="21"/>
          <w:szCs w:val="21"/>
          <w:u w:val="none"/>
          <w:lang w:val="en-US" w:eastAsia="zh-CN"/>
        </w:rPr>
        <w:t>19</w:t>
      </w:r>
      <w:bookmarkStart w:id="455" w:name="_GoBack"/>
      <w:bookmarkEnd w:id="455"/>
      <w:r>
        <w:rPr>
          <w:rFonts w:hint="eastAsia" w:ascii="宋体" w:hAnsi="宋体" w:eastAsia="宋体" w:cs="宋体"/>
          <w:color w:val="auto"/>
          <w:sz w:val="21"/>
          <w:szCs w:val="21"/>
          <w:u w:val="none"/>
        </w:rPr>
        <w:t>日，</w:t>
      </w:r>
      <w:r>
        <w:rPr>
          <w:rFonts w:hint="eastAsia" w:ascii="宋体" w:hAnsi="宋体" w:eastAsia="宋体" w:cs="宋体"/>
          <w:sz w:val="21"/>
          <w:szCs w:val="21"/>
        </w:rPr>
        <w:t>每天上午</w:t>
      </w:r>
      <w:r>
        <w:rPr>
          <w:rFonts w:hint="eastAsia" w:ascii="宋体" w:hAnsi="宋体" w:eastAsia="宋体" w:cs="宋体"/>
          <w:sz w:val="21"/>
          <w:szCs w:val="21"/>
          <w:u w:val="single"/>
          <w:lang w:val="en-US" w:eastAsia="zh-CN"/>
        </w:rPr>
        <w:t>10：00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14：00</w:t>
      </w:r>
      <w:r>
        <w:rPr>
          <w:rFonts w:hint="eastAsia" w:ascii="宋体" w:hAnsi="宋体" w:eastAsia="宋体" w:cs="宋体"/>
          <w:sz w:val="21"/>
          <w:szCs w:val="21"/>
        </w:rPr>
        <w:t>，下午</w:t>
      </w:r>
      <w:r>
        <w:rPr>
          <w:rFonts w:hint="eastAsia" w:ascii="宋体" w:hAnsi="宋体" w:eastAsia="宋体" w:cs="宋体"/>
          <w:sz w:val="21"/>
          <w:szCs w:val="21"/>
          <w:u w:val="single"/>
          <w:lang w:val="en-US" w:eastAsia="zh-CN"/>
        </w:rPr>
        <w:t>16：00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19：00</w:t>
      </w:r>
      <w:r>
        <w:rPr>
          <w:rFonts w:hint="eastAsia" w:ascii="宋体" w:hAnsi="宋体" w:eastAsia="宋体" w:cs="宋体"/>
          <w:sz w:val="21"/>
          <w:szCs w:val="21"/>
        </w:rPr>
        <w:t>（北京时间，法定节假日除外）</w:t>
      </w:r>
    </w:p>
    <w:p>
      <w:pPr>
        <w:pageBreakBefore w:val="0"/>
        <w:kinsoku/>
        <w:wordWrap/>
        <w:overflowPunct/>
        <w:topLinePunct w:val="0"/>
        <w:bidi w:val="0"/>
        <w:snapToGrid/>
        <w:spacing w:line="360" w:lineRule="exact"/>
        <w:ind w:firstLine="540"/>
        <w:jc w:val="left"/>
        <w:textAlignment w:val="auto"/>
        <w:rPr>
          <w:rFonts w:hint="eastAsia" w:ascii="宋体" w:hAnsi="宋体" w:eastAsia="宋体" w:cs="宋体"/>
          <w:sz w:val="21"/>
          <w:szCs w:val="21"/>
        </w:rPr>
      </w:pPr>
      <w:r>
        <w:rPr>
          <w:rFonts w:hint="eastAsia" w:ascii="宋体" w:hAnsi="宋体" w:eastAsia="宋体" w:cs="宋体"/>
          <w:sz w:val="21"/>
          <w:szCs w:val="21"/>
        </w:rPr>
        <w:t>地点：政采云平台（www.zcygov.cn）</w:t>
      </w:r>
    </w:p>
    <w:p>
      <w:pPr>
        <w:pageBreakBefore w:val="0"/>
        <w:kinsoku/>
        <w:wordWrap/>
        <w:overflowPunct/>
        <w:topLinePunct w:val="0"/>
        <w:bidi w:val="0"/>
        <w:snapToGrid/>
        <w:spacing w:line="360" w:lineRule="exact"/>
        <w:ind w:firstLine="540"/>
        <w:jc w:val="left"/>
        <w:textAlignment w:val="auto"/>
        <w:rPr>
          <w:rFonts w:hint="eastAsia" w:ascii="宋体" w:hAnsi="宋体" w:eastAsia="宋体" w:cs="宋体"/>
          <w:sz w:val="21"/>
          <w:szCs w:val="21"/>
        </w:rPr>
      </w:pPr>
      <w:r>
        <w:rPr>
          <w:rFonts w:hint="eastAsia" w:ascii="宋体" w:hAnsi="宋体" w:eastAsia="宋体" w:cs="宋体"/>
          <w:sz w:val="21"/>
          <w:szCs w:val="21"/>
        </w:rPr>
        <w:t>方式：供应商登陆政采云平台在线申请获取采购文件（进入“项目采购”应用，在获取采购文件菜单中选择项目，申请获取采购文件）。如有操作性问题，可与政采云热/在线客服进行咨询，咨询电话400-881-7190。</w:t>
      </w:r>
    </w:p>
    <w:p>
      <w:pPr>
        <w:pageBreakBefore w:val="0"/>
        <w:kinsoku/>
        <w:wordWrap/>
        <w:overflowPunct/>
        <w:topLinePunct w:val="0"/>
        <w:bidi w:val="0"/>
        <w:snapToGrid/>
        <w:spacing w:line="360" w:lineRule="exact"/>
        <w:ind w:firstLine="54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售价：</w:t>
      </w:r>
      <w:r>
        <w:rPr>
          <w:rFonts w:hint="eastAsia" w:ascii="宋体" w:hAnsi="宋体" w:eastAsia="宋体" w:cs="宋体"/>
          <w:sz w:val="21"/>
          <w:szCs w:val="21"/>
          <w:lang w:val="en-US" w:eastAsia="zh-CN"/>
        </w:rPr>
        <w:t>0元。</w:t>
      </w:r>
    </w:p>
    <w:p>
      <w:pPr>
        <w:pageBreakBefore w:val="0"/>
        <w:kinsoku/>
        <w:wordWrap/>
        <w:overflowPunct/>
        <w:topLinePunct w:val="0"/>
        <w:bidi w:val="0"/>
        <w:snapToGrid/>
        <w:spacing w:line="360" w:lineRule="exact"/>
        <w:ind w:firstLine="54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r>
        <w:rPr>
          <w:rFonts w:hint="eastAsia" w:ascii="宋体" w:hAnsi="宋体" w:eastAsia="宋体" w:cs="宋体"/>
          <w:sz w:val="21"/>
          <w:szCs w:val="21"/>
        </w:rPr>
        <w:t>申请获取采购文件前须上传的资格证明文件扫描件有：承诺符合第22条所有规定的承诺书、营业执照、资质证书、安</w:t>
      </w:r>
      <w:r>
        <w:rPr>
          <w:rFonts w:hint="eastAsia" w:ascii="宋体" w:hAnsi="宋体" w:eastAsia="宋体" w:cs="宋体"/>
          <w:color w:val="auto"/>
          <w:sz w:val="21"/>
          <w:szCs w:val="21"/>
        </w:rPr>
        <w:t>全生产许可证</w:t>
      </w:r>
      <w:r>
        <w:rPr>
          <w:rFonts w:hint="eastAsia" w:ascii="宋体" w:hAnsi="宋体" w:eastAsia="宋体" w:cs="宋体"/>
          <w:color w:val="auto"/>
          <w:sz w:val="21"/>
          <w:szCs w:val="21"/>
          <w:u w:val="none"/>
          <w:lang w:val="en-US" w:eastAsia="zh-CN"/>
        </w:rPr>
        <w:t>、疆外企业的进疆信息报送册、项目经理的</w:t>
      </w:r>
      <w:r>
        <w:rPr>
          <w:rFonts w:hint="eastAsia" w:ascii="宋体" w:hAnsi="宋体" w:eastAsia="宋体" w:cs="宋体"/>
          <w:color w:val="auto"/>
          <w:sz w:val="21"/>
          <w:szCs w:val="21"/>
          <w:lang w:val="en-US" w:eastAsia="zh-CN"/>
        </w:rPr>
        <w:t>注</w:t>
      </w:r>
      <w:r>
        <w:rPr>
          <w:rFonts w:hint="eastAsia" w:ascii="宋体" w:hAnsi="宋体" w:eastAsia="宋体" w:cs="宋体"/>
          <w:sz w:val="21"/>
          <w:szCs w:val="21"/>
          <w:lang w:val="en-US" w:eastAsia="zh-CN"/>
        </w:rPr>
        <w:t>册</w:t>
      </w:r>
      <w:r>
        <w:rPr>
          <w:rFonts w:hint="eastAsia" w:ascii="宋体" w:hAnsi="宋体" w:eastAsia="宋体" w:cs="宋体"/>
          <w:sz w:val="21"/>
          <w:szCs w:val="21"/>
        </w:rPr>
        <w:t>建造师执业资格</w:t>
      </w:r>
      <w:r>
        <w:rPr>
          <w:rFonts w:hint="eastAsia" w:ascii="宋体" w:hAnsi="宋体" w:eastAsia="宋体" w:cs="宋体"/>
          <w:sz w:val="21"/>
          <w:szCs w:val="21"/>
          <w:lang w:val="en-US" w:eastAsia="zh-CN"/>
        </w:rPr>
        <w:t>证及</w:t>
      </w:r>
      <w:r>
        <w:rPr>
          <w:rFonts w:hint="eastAsia" w:ascii="宋体" w:hAnsi="宋体" w:eastAsia="宋体" w:cs="宋体"/>
          <w:sz w:val="21"/>
          <w:szCs w:val="21"/>
        </w:rPr>
        <w:t>有效的安全生产考核合格证、法定代表人授权</w:t>
      </w:r>
      <w:r>
        <w:rPr>
          <w:rFonts w:hint="eastAsia" w:ascii="宋体" w:hAnsi="宋体" w:eastAsia="宋体" w:cs="宋体"/>
          <w:sz w:val="21"/>
          <w:szCs w:val="21"/>
          <w:lang w:val="en-US" w:eastAsia="zh-CN"/>
        </w:rPr>
        <w:t>委托</w:t>
      </w:r>
      <w:r>
        <w:rPr>
          <w:rFonts w:hint="eastAsia" w:ascii="宋体" w:hAnsi="宋体" w:eastAsia="宋体" w:cs="宋体"/>
          <w:sz w:val="21"/>
          <w:szCs w:val="21"/>
        </w:rPr>
        <w:t>书原件、被授权人身份证、“信用中国”</w:t>
      </w:r>
      <w:r>
        <w:rPr>
          <w:rFonts w:hint="eastAsia" w:ascii="宋体" w:hAnsi="宋体" w:eastAsia="宋体" w:cs="宋体"/>
          <w:sz w:val="21"/>
          <w:szCs w:val="21"/>
          <w:lang w:val="en-US" w:eastAsia="zh-CN"/>
        </w:rPr>
        <w:t>及</w:t>
      </w:r>
      <w:r>
        <w:rPr>
          <w:rFonts w:hint="eastAsia" w:ascii="宋体" w:hAnsi="宋体" w:eastAsia="宋体" w:cs="宋体"/>
          <w:sz w:val="21"/>
          <w:szCs w:val="21"/>
          <w:lang w:eastAsia="zh-CN"/>
        </w:rPr>
        <w:t>“</w:t>
      </w:r>
      <w:r>
        <w:rPr>
          <w:rFonts w:hint="eastAsia" w:ascii="宋体" w:hAnsi="宋体" w:eastAsia="宋体" w:cs="宋体"/>
          <w:sz w:val="21"/>
          <w:szCs w:val="21"/>
        </w:rPr>
        <w:t>中国政府采购网</w:t>
      </w:r>
      <w:r>
        <w:rPr>
          <w:rFonts w:hint="eastAsia" w:ascii="宋体" w:hAnsi="宋体" w:eastAsia="宋体" w:cs="宋体"/>
          <w:sz w:val="21"/>
          <w:szCs w:val="21"/>
          <w:lang w:eastAsia="zh-CN"/>
        </w:rPr>
        <w:t>”</w:t>
      </w:r>
      <w:r>
        <w:rPr>
          <w:rFonts w:hint="eastAsia" w:ascii="宋体" w:hAnsi="宋体" w:eastAsia="宋体" w:cs="宋体"/>
          <w:sz w:val="21"/>
          <w:szCs w:val="21"/>
        </w:rPr>
        <w:t>信用信息查询记录加盖公章的截图。</w:t>
      </w:r>
    </w:p>
    <w:p>
      <w:pPr>
        <w:pStyle w:val="3"/>
        <w:pageBreakBefore w:val="0"/>
        <w:numPr>
          <w:ilvl w:val="0"/>
          <w:numId w:val="0"/>
        </w:numPr>
        <w:kinsoku/>
        <w:wordWrap/>
        <w:overflowPunct/>
        <w:topLinePunct w:val="0"/>
        <w:bidi w:val="0"/>
        <w:snapToGrid/>
        <w:spacing w:line="360" w:lineRule="exact"/>
        <w:ind w:leftChars="0"/>
        <w:jc w:val="left"/>
        <w:textAlignment w:val="auto"/>
        <w:rPr>
          <w:rFonts w:hint="eastAsia" w:ascii="宋体" w:hAnsi="宋体" w:eastAsia="宋体" w:cs="宋体"/>
          <w:b/>
          <w:bCs/>
          <w:sz w:val="21"/>
          <w:szCs w:val="21"/>
        </w:rPr>
      </w:pPr>
      <w:bookmarkStart w:id="13" w:name="_Toc28359082"/>
      <w:bookmarkStart w:id="14" w:name="_Toc28359005"/>
      <w:bookmarkStart w:id="15" w:name="_Toc35393624"/>
      <w:bookmarkStart w:id="16" w:name="_Toc35393793"/>
      <w:r>
        <w:rPr>
          <w:rFonts w:hint="eastAsia" w:ascii="宋体" w:hAnsi="宋体" w:eastAsia="宋体" w:cs="宋体"/>
          <w:b/>
          <w:bCs/>
          <w:sz w:val="21"/>
          <w:szCs w:val="21"/>
        </w:rPr>
        <w:t>四、</w:t>
      </w:r>
      <w:bookmarkEnd w:id="13"/>
      <w:bookmarkEnd w:id="14"/>
      <w:r>
        <w:rPr>
          <w:rFonts w:hint="eastAsia" w:ascii="宋体" w:hAnsi="宋体" w:eastAsia="宋体" w:cs="宋体"/>
          <w:b/>
          <w:bCs/>
          <w:sz w:val="21"/>
          <w:szCs w:val="21"/>
          <w:lang w:val="en-US" w:eastAsia="zh-CN"/>
        </w:rPr>
        <w:t>响应文件提交</w:t>
      </w:r>
      <w:bookmarkEnd w:id="15"/>
      <w:bookmarkEnd w:id="16"/>
    </w:p>
    <w:p>
      <w:pPr>
        <w:pageBreakBefore w:val="0"/>
        <w:kinsoku/>
        <w:wordWrap/>
        <w:overflowPunct/>
        <w:topLinePunct w:val="0"/>
        <w:bidi w:val="0"/>
        <w:snapToGrid/>
        <w:spacing w:line="360" w:lineRule="exact"/>
        <w:ind w:firstLine="54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截止时间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点</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分（北京时间）</w:t>
      </w:r>
    </w:p>
    <w:p>
      <w:pPr>
        <w:pageBreakBefore w:val="0"/>
        <w:kinsoku/>
        <w:wordWrap/>
        <w:overflowPunct/>
        <w:topLinePunct w:val="0"/>
        <w:bidi w:val="0"/>
        <w:snapToGrid/>
        <w:spacing w:line="360" w:lineRule="exact"/>
        <w:ind w:firstLine="540"/>
        <w:jc w:val="left"/>
        <w:textAlignment w:val="auto"/>
        <w:rPr>
          <w:rFonts w:hint="eastAsia" w:ascii="宋体" w:hAnsi="宋体" w:eastAsia="宋体" w:cs="宋体"/>
          <w:sz w:val="21"/>
          <w:szCs w:val="21"/>
        </w:rPr>
      </w:pPr>
      <w:r>
        <w:rPr>
          <w:rFonts w:hint="eastAsia" w:ascii="宋体" w:hAnsi="宋体" w:eastAsia="宋体" w:cs="宋体"/>
          <w:sz w:val="21"/>
          <w:szCs w:val="21"/>
        </w:rPr>
        <w:t>地点：政采云线上开标（www.zcygov.com）</w:t>
      </w:r>
    </w:p>
    <w:p>
      <w:pPr>
        <w:pStyle w:val="3"/>
        <w:pageBreakBefore w:val="0"/>
        <w:numPr>
          <w:ilvl w:val="0"/>
          <w:numId w:val="0"/>
        </w:numPr>
        <w:kinsoku/>
        <w:wordWrap/>
        <w:overflowPunct/>
        <w:topLinePunct w:val="0"/>
        <w:bidi w:val="0"/>
        <w:snapToGrid/>
        <w:spacing w:line="360" w:lineRule="exact"/>
        <w:ind w:leftChars="0"/>
        <w:jc w:val="left"/>
        <w:textAlignment w:val="auto"/>
        <w:rPr>
          <w:rFonts w:hint="default" w:ascii="宋体" w:hAnsi="宋体" w:eastAsia="宋体" w:cs="宋体"/>
          <w:b/>
          <w:bCs/>
          <w:sz w:val="21"/>
          <w:szCs w:val="21"/>
          <w:lang w:val="en-US"/>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响应文件开启</w:t>
      </w:r>
    </w:p>
    <w:p>
      <w:pPr>
        <w:pageBreakBefore w:val="0"/>
        <w:kinsoku/>
        <w:wordWrap/>
        <w:overflowPunct/>
        <w:topLinePunct w:val="0"/>
        <w:bidi w:val="0"/>
        <w:snapToGrid/>
        <w:spacing w:line="360" w:lineRule="exact"/>
        <w:ind w:firstLine="54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开启</w:t>
      </w: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点</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分（北京时间）</w:t>
      </w:r>
    </w:p>
    <w:p>
      <w:pPr>
        <w:pStyle w:val="3"/>
        <w:pageBreakBefore w:val="0"/>
        <w:numPr>
          <w:ilvl w:val="0"/>
          <w:numId w:val="0"/>
        </w:numPr>
        <w:kinsoku/>
        <w:wordWrap/>
        <w:overflowPunct/>
        <w:topLinePunct w:val="0"/>
        <w:bidi w:val="0"/>
        <w:snapToGrid/>
        <w:spacing w:line="360" w:lineRule="exact"/>
        <w:ind w:leftChars="0"/>
        <w:jc w:val="left"/>
        <w:textAlignment w:val="auto"/>
        <w:rPr>
          <w:rFonts w:hint="eastAsia" w:ascii="宋体" w:hAnsi="宋体" w:eastAsia="宋体" w:cs="宋体"/>
          <w:b/>
          <w:bCs/>
          <w:sz w:val="21"/>
          <w:szCs w:val="21"/>
        </w:rPr>
      </w:pPr>
      <w:bookmarkStart w:id="17" w:name="_Toc35393625"/>
      <w:bookmarkStart w:id="18" w:name="_Toc28359084"/>
      <w:bookmarkStart w:id="19" w:name="_Toc35393794"/>
      <w:bookmarkStart w:id="20" w:name="_Toc28359007"/>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、公告期限</w:t>
      </w:r>
      <w:bookmarkEnd w:id="17"/>
      <w:bookmarkEnd w:id="18"/>
      <w:bookmarkEnd w:id="19"/>
      <w:bookmarkEnd w:id="20"/>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pPr>
        <w:pStyle w:val="3"/>
        <w:pageBreakBefore w:val="0"/>
        <w:numPr>
          <w:ilvl w:val="0"/>
          <w:numId w:val="0"/>
        </w:numPr>
        <w:kinsoku/>
        <w:wordWrap/>
        <w:overflowPunct/>
        <w:topLinePunct w:val="0"/>
        <w:bidi w:val="0"/>
        <w:snapToGrid/>
        <w:spacing w:line="360" w:lineRule="exact"/>
        <w:ind w:leftChars="0"/>
        <w:jc w:val="left"/>
        <w:textAlignment w:val="auto"/>
        <w:rPr>
          <w:rFonts w:hint="eastAsia" w:ascii="宋体" w:hAnsi="宋体" w:eastAsia="宋体" w:cs="宋体"/>
          <w:b/>
          <w:bCs/>
          <w:sz w:val="21"/>
          <w:szCs w:val="21"/>
        </w:rPr>
      </w:pPr>
      <w:bookmarkStart w:id="21" w:name="_Toc35393795"/>
      <w:bookmarkStart w:id="22" w:name="_Toc35393626"/>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、其他补充事宜</w:t>
      </w:r>
      <w:bookmarkEnd w:id="21"/>
      <w:bookmarkEnd w:id="22"/>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1、本项目实行网上投标，采用电子投标文件。若供应商参与投标，自行承担投标一切费用。</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"http://www.ccgp-xinjiang.gov.cn/"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http://www.ccgp-xinjiang.gov.cn/</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）下载专区查看，如有问题可拨打政采云客户服务热线400-881-7190进行咨询。</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400-881-7190。</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6、投标供应商应当在投标截止时间前，将生成的“电子加密投标文件”上传递交至“政府采购云平台”。投标截止时间以后上传递交的投标文件将被“政府采购云平台”拒收。</w:t>
      </w:r>
    </w:p>
    <w:p>
      <w:pPr>
        <w:pageBreakBefore w:val="0"/>
        <w:kinsoku/>
        <w:wordWrap/>
        <w:overflowPunct/>
        <w:topLinePunct w:val="0"/>
        <w:bidi w:val="0"/>
        <w:snapToGri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7、通过“政府采购云平台”上传递交的“电子加密投标文件”无法按时解密，投标供应商递交了备份投标文件的，以备份投标文件为依据，否则视为投标文件撤</w:t>
      </w:r>
      <w:r>
        <w:rPr>
          <w:rFonts w:hint="eastAsia" w:ascii="宋体" w:hAnsi="宋体" w:eastAsia="宋体" w:cs="宋体"/>
          <w:color w:val="auto"/>
          <w:kern w:val="0"/>
          <w:sz w:val="21"/>
          <w:szCs w:val="21"/>
        </w:rPr>
        <w:t>回。通过“政府采购云平台”上传递交的“电子加密投标文件”已按时解密的，“备份投标文件”自动失效。</w:t>
      </w:r>
      <w:r>
        <w:rPr>
          <w:rFonts w:hint="eastAsia" w:ascii="宋体" w:hAnsi="宋体" w:cs="宋体"/>
          <w:color w:val="auto"/>
          <w:szCs w:val="21"/>
        </w:rPr>
        <w:t>投标截止时间前，供应商仅递交了“备份投标文件”而未将“电子加密投标文件”成功上传至“政府采购云平台”的，投标无效。</w:t>
      </w:r>
    </w:p>
    <w:p>
      <w:pPr>
        <w:pStyle w:val="3"/>
        <w:pageBreakBefore w:val="0"/>
        <w:numPr>
          <w:ilvl w:val="0"/>
          <w:numId w:val="0"/>
        </w:numPr>
        <w:kinsoku/>
        <w:wordWrap/>
        <w:overflowPunct/>
        <w:topLinePunct w:val="0"/>
        <w:bidi w:val="0"/>
        <w:snapToGrid/>
        <w:spacing w:line="360" w:lineRule="exact"/>
        <w:ind w:leftChars="0"/>
        <w:jc w:val="left"/>
        <w:textAlignment w:val="auto"/>
        <w:rPr>
          <w:rFonts w:hint="eastAsia" w:ascii="宋体" w:hAnsi="宋体" w:eastAsia="宋体" w:cs="宋体"/>
          <w:b/>
          <w:bCs/>
          <w:sz w:val="21"/>
          <w:szCs w:val="21"/>
        </w:rPr>
      </w:pPr>
      <w:bookmarkStart w:id="23" w:name="_Toc35393627"/>
      <w:bookmarkStart w:id="24" w:name="_Toc28359008"/>
      <w:bookmarkStart w:id="25" w:name="_Toc35393796"/>
      <w:bookmarkStart w:id="26" w:name="_Toc28359085"/>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、对本次招标提出询问，请按以下方式联系。</w:t>
      </w:r>
      <w:bookmarkEnd w:id="23"/>
      <w:bookmarkEnd w:id="24"/>
      <w:bookmarkEnd w:id="25"/>
      <w:bookmarkEnd w:id="26"/>
    </w:p>
    <w:p>
      <w:pPr>
        <w:pageBreakBefore w:val="0"/>
        <w:widowControl/>
        <w:kinsoku/>
        <w:wordWrap/>
        <w:overflowPunct/>
        <w:topLinePunct w:val="0"/>
        <w:bidi w:val="0"/>
        <w:snapToGrid/>
        <w:spacing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　　　</w:t>
      </w:r>
      <w:r>
        <w:rPr>
          <w:rFonts w:hint="eastAsia" w:ascii="宋体" w:hAnsi="宋体" w:eastAsia="宋体" w:cs="宋体"/>
          <w:color w:val="auto"/>
          <w:sz w:val="21"/>
          <w:szCs w:val="21"/>
        </w:rPr>
        <w:t>采购人</w:t>
      </w:r>
      <w:r>
        <w:rPr>
          <w:rFonts w:hint="eastAsia" w:ascii="宋体" w:hAnsi="宋体" w:eastAsia="宋体" w:cs="宋体"/>
          <w:color w:val="auto"/>
          <w:sz w:val="21"/>
          <w:szCs w:val="21"/>
          <w:lang w:val="en-US" w:eastAsia="zh-CN"/>
        </w:rPr>
        <w:t>及招标代理</w:t>
      </w:r>
      <w:r>
        <w:rPr>
          <w:rFonts w:hint="eastAsia" w:ascii="宋体" w:hAnsi="宋体" w:eastAsia="宋体" w:cs="宋体"/>
          <w:color w:val="auto"/>
          <w:sz w:val="21"/>
          <w:szCs w:val="21"/>
        </w:rPr>
        <w:t>信息</w:t>
      </w:r>
      <w:r>
        <w:rPr>
          <w:rFonts w:hint="eastAsia" w:ascii="宋体" w:hAnsi="宋体" w:eastAsia="宋体" w:cs="宋体"/>
          <w:color w:val="auto"/>
          <w:sz w:val="21"/>
          <w:szCs w:val="21"/>
          <w:lang w:eastAsia="zh-CN"/>
        </w:rPr>
        <w:t>：</w:t>
      </w:r>
    </w:p>
    <w:p>
      <w:pPr>
        <w:pageBreakBefore w:val="0"/>
        <w:widowControl/>
        <w:kinsoku/>
        <w:wordWrap/>
        <w:overflowPunct/>
        <w:topLinePunct w:val="0"/>
        <w:bidi w:val="0"/>
        <w:snapToGrid/>
        <w:spacing w:line="360" w:lineRule="exact"/>
        <w:ind w:firstLine="630" w:firstLineChars="3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采购单位：</w:t>
      </w:r>
      <w:r>
        <w:rPr>
          <w:rFonts w:hint="eastAsia" w:ascii="宋体" w:hAnsi="宋体" w:eastAsia="宋体" w:cs="宋体"/>
          <w:sz w:val="21"/>
          <w:szCs w:val="21"/>
          <w:lang w:eastAsia="zh-CN"/>
        </w:rPr>
        <w:t>新疆维吾尔自治区地质矿产勘查开发局第三地质大队</w:t>
      </w:r>
    </w:p>
    <w:p>
      <w:pPr>
        <w:pageBreakBefore w:val="0"/>
        <w:widowControl/>
        <w:kinsoku/>
        <w:wordWrap/>
        <w:overflowPunct/>
        <w:topLinePunct w:val="0"/>
        <w:bidi w:val="0"/>
        <w:snapToGrid/>
        <w:spacing w:line="360" w:lineRule="exact"/>
        <w:ind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采购单位地址：</w:t>
      </w:r>
      <w:r>
        <w:rPr>
          <w:rFonts w:hint="eastAsia" w:ascii="宋体" w:hAnsi="宋体" w:eastAsia="宋体" w:cs="宋体"/>
          <w:sz w:val="21"/>
          <w:szCs w:val="21"/>
          <w:lang w:eastAsia="zh-CN"/>
        </w:rPr>
        <w:t>库尔勒市</w:t>
      </w:r>
      <w:r>
        <w:rPr>
          <w:rFonts w:hint="eastAsia" w:ascii="宋体" w:hAnsi="宋体" w:eastAsia="宋体" w:cs="宋体"/>
          <w:sz w:val="21"/>
          <w:szCs w:val="21"/>
        </w:rPr>
        <w:t xml:space="preserve">             </w:t>
      </w:r>
    </w:p>
    <w:p>
      <w:pPr>
        <w:pageBreakBefore w:val="0"/>
        <w:widowControl/>
        <w:kinsoku/>
        <w:wordWrap/>
        <w:overflowPunct/>
        <w:topLinePunct w:val="0"/>
        <w:bidi w:val="0"/>
        <w:snapToGrid/>
        <w:spacing w:line="360" w:lineRule="exact"/>
        <w:ind w:firstLine="630" w:firstLineChars="3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 xml:space="preserve">唐海山   </w:t>
      </w:r>
      <w:r>
        <w:rPr>
          <w:rFonts w:hint="eastAsia" w:ascii="宋体" w:hAnsi="宋体" w:eastAsia="宋体" w:cs="宋体"/>
          <w:sz w:val="21"/>
          <w:szCs w:val="21"/>
          <w:highlight w:val="none"/>
        </w:rPr>
        <w:t xml:space="preserve">   联系电话：</w:t>
      </w:r>
      <w:r>
        <w:rPr>
          <w:rFonts w:hint="eastAsia" w:ascii="宋体" w:hAnsi="宋体" w:eastAsia="宋体" w:cs="宋体"/>
          <w:sz w:val="21"/>
          <w:szCs w:val="21"/>
          <w:highlight w:val="none"/>
          <w:lang w:val="en-US" w:eastAsia="zh-CN"/>
        </w:rPr>
        <w:t xml:space="preserve">13199962409  </w:t>
      </w:r>
    </w:p>
    <w:p>
      <w:pPr>
        <w:pStyle w:val="12"/>
        <w:rPr>
          <w:rFonts w:hint="eastAsia"/>
          <w:lang w:val="en-US" w:eastAsia="zh-CN"/>
        </w:rPr>
      </w:pPr>
    </w:p>
    <w:p>
      <w:pPr>
        <w:pageBreakBefore w:val="0"/>
        <w:widowControl/>
        <w:kinsoku/>
        <w:wordWrap/>
        <w:overflowPunct/>
        <w:topLinePunct w:val="0"/>
        <w:bidi w:val="0"/>
        <w:snapToGrid/>
        <w:spacing w:line="360" w:lineRule="exact"/>
        <w:ind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招标代理机构：</w:t>
      </w:r>
      <w:r>
        <w:rPr>
          <w:rFonts w:hint="eastAsia" w:ascii="宋体" w:hAnsi="宋体" w:eastAsia="宋体" w:cs="宋体"/>
          <w:sz w:val="21"/>
          <w:szCs w:val="21"/>
          <w:lang w:eastAsia="zh-CN"/>
        </w:rPr>
        <w:t>新疆华域建设工程项目管理咨询有限公司</w:t>
      </w:r>
      <w:r>
        <w:rPr>
          <w:rFonts w:hint="eastAsia" w:ascii="宋体" w:hAnsi="宋体" w:eastAsia="宋体" w:cs="宋体"/>
          <w:sz w:val="21"/>
          <w:szCs w:val="21"/>
        </w:rPr>
        <w:t xml:space="preserve"> </w:t>
      </w:r>
    </w:p>
    <w:p>
      <w:pPr>
        <w:pageBreakBefore w:val="0"/>
        <w:widowControl/>
        <w:kinsoku/>
        <w:wordWrap/>
        <w:overflowPunct/>
        <w:topLinePunct w:val="0"/>
        <w:bidi w:val="0"/>
        <w:snapToGrid/>
        <w:spacing w:line="360" w:lineRule="exact"/>
        <w:ind w:firstLine="630" w:firstLineChars="3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招标公司地址：库尔勒市</w:t>
      </w:r>
      <w:r>
        <w:rPr>
          <w:rFonts w:hint="eastAsia" w:ascii="宋体" w:hAnsi="宋体" w:eastAsia="宋体" w:cs="宋体"/>
          <w:sz w:val="21"/>
          <w:szCs w:val="21"/>
          <w:lang w:eastAsia="zh-CN"/>
        </w:rPr>
        <w:t>万和</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欢乐海岸</w:t>
      </w:r>
      <w:r>
        <w:rPr>
          <w:rFonts w:hint="eastAsia" w:ascii="宋体" w:hAnsi="宋体" w:eastAsia="宋体" w:cs="宋体"/>
          <w:sz w:val="21"/>
          <w:szCs w:val="21"/>
          <w:lang w:val="en-US" w:eastAsia="zh-CN"/>
        </w:rPr>
        <w:t>3号楼16楼</w:t>
      </w:r>
    </w:p>
    <w:p>
      <w:pPr>
        <w:pageBreakBefore w:val="0"/>
        <w:widowControl/>
        <w:kinsoku/>
        <w:wordWrap/>
        <w:overflowPunct/>
        <w:topLinePunct w:val="0"/>
        <w:bidi w:val="0"/>
        <w:snapToGrid/>
        <w:spacing w:line="360" w:lineRule="exact"/>
        <w:ind w:firstLine="630" w:firstLineChars="3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项目联系人</w:t>
      </w:r>
      <w:r>
        <w:rPr>
          <w:rFonts w:hint="eastAsia" w:ascii="宋体" w:hAnsi="宋体" w:eastAsia="宋体" w:cs="宋体"/>
          <w:sz w:val="21"/>
          <w:szCs w:val="21"/>
          <w:lang w:val="en-US" w:eastAsia="zh-CN"/>
        </w:rPr>
        <w:t>:张玉娟</w:t>
      </w:r>
    </w:p>
    <w:p>
      <w:pPr>
        <w:pageBreakBefore w:val="0"/>
        <w:widowControl/>
        <w:kinsoku/>
        <w:wordWrap/>
        <w:overflowPunct/>
        <w:topLinePunct w:val="0"/>
        <w:bidi w:val="0"/>
        <w:snapToGrid/>
        <w:spacing w:line="360" w:lineRule="exact"/>
        <w:ind w:firstLine="630" w:firstLineChars="300"/>
        <w:jc w:val="left"/>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0996-2505757</w:t>
      </w:r>
      <w:r>
        <w:rPr>
          <w:rFonts w:hint="eastAsia" w:ascii="宋体" w:hAnsi="宋体" w:eastAsia="宋体" w:cs="宋体"/>
          <w:sz w:val="21"/>
          <w:szCs w:val="21"/>
        </w:rPr>
        <w:t xml:space="preserve"> </w:t>
      </w:r>
    </w:p>
    <w:p>
      <w:pPr>
        <w:pageBreakBefore w:val="0"/>
        <w:kinsoku/>
        <w:wordWrap/>
        <w:overflowPunct/>
        <w:topLinePunct w:val="0"/>
        <w:bidi w:val="0"/>
        <w:snapToGrid/>
        <w:spacing w:line="360" w:lineRule="exact"/>
        <w:ind w:firstLine="540"/>
        <w:jc w:val="right"/>
        <w:textAlignment w:val="auto"/>
        <w:rPr>
          <w:rFonts w:hint="eastAsia" w:ascii="宋体" w:hAnsi="宋体"/>
          <w:b/>
          <w:bCs/>
          <w:kern w:val="0"/>
          <w:sz w:val="28"/>
          <w:szCs w:val="28"/>
        </w:rPr>
      </w:pPr>
    </w:p>
    <w:p>
      <w:pPr>
        <w:pageBreakBefore w:val="0"/>
        <w:kinsoku/>
        <w:wordWrap/>
        <w:overflowPunct/>
        <w:topLinePunct w:val="0"/>
        <w:bidi w:val="0"/>
        <w:snapToGrid/>
        <w:spacing w:line="360" w:lineRule="exact"/>
        <w:ind w:firstLine="540"/>
        <w:jc w:val="right"/>
        <w:textAlignment w:val="auto"/>
        <w:rPr>
          <w:rFonts w:hint="eastAsia" w:ascii="宋体" w:hAnsi="宋体"/>
          <w:b/>
          <w:bCs/>
          <w:kern w:val="0"/>
          <w:sz w:val="28"/>
          <w:szCs w:val="28"/>
        </w:rPr>
      </w:pPr>
    </w:p>
    <w:p>
      <w:pPr>
        <w:pStyle w:val="12"/>
        <w:rPr>
          <w:rFonts w:hint="eastAsia" w:ascii="宋体" w:hAnsi="宋体"/>
          <w:b/>
          <w:bCs/>
          <w:kern w:val="0"/>
          <w:sz w:val="28"/>
          <w:szCs w:val="28"/>
        </w:rPr>
      </w:pPr>
    </w:p>
    <w:p>
      <w:pPr>
        <w:pStyle w:val="13"/>
        <w:rPr>
          <w:rFonts w:hint="eastAsia" w:ascii="宋体" w:hAnsi="宋体"/>
          <w:b/>
          <w:bCs/>
          <w:kern w:val="0"/>
          <w:sz w:val="28"/>
          <w:szCs w:val="28"/>
        </w:rPr>
      </w:pPr>
    </w:p>
    <w:p>
      <w:pPr>
        <w:rPr>
          <w:rFonts w:hint="eastAsia" w:ascii="宋体" w:hAnsi="宋体"/>
          <w:b/>
          <w:bCs/>
          <w:kern w:val="0"/>
          <w:sz w:val="28"/>
          <w:szCs w:val="28"/>
        </w:rPr>
      </w:pPr>
    </w:p>
    <w:p>
      <w:pPr>
        <w:pStyle w:val="12"/>
        <w:rPr>
          <w:rFonts w:hint="eastAsia" w:ascii="宋体" w:hAnsi="宋体"/>
          <w:b/>
          <w:bCs/>
          <w:kern w:val="0"/>
          <w:sz w:val="28"/>
          <w:szCs w:val="28"/>
        </w:rPr>
      </w:pPr>
    </w:p>
    <w:p>
      <w:pPr>
        <w:pStyle w:val="13"/>
        <w:rPr>
          <w:rFonts w:hint="eastAsia" w:ascii="宋体" w:hAnsi="宋体"/>
          <w:b/>
          <w:bCs/>
          <w:kern w:val="0"/>
          <w:sz w:val="28"/>
          <w:szCs w:val="28"/>
        </w:rPr>
      </w:pPr>
    </w:p>
    <w:p>
      <w:pPr>
        <w:rPr>
          <w:rFonts w:hint="eastAsia" w:ascii="宋体" w:hAnsi="宋体"/>
          <w:b/>
          <w:bCs/>
          <w:kern w:val="0"/>
          <w:sz w:val="28"/>
          <w:szCs w:val="28"/>
        </w:rPr>
      </w:pPr>
    </w:p>
    <w:p>
      <w:pPr>
        <w:pStyle w:val="12"/>
        <w:rPr>
          <w:rFonts w:hint="eastAsia" w:ascii="宋体" w:hAnsi="宋体"/>
          <w:b/>
          <w:bCs/>
          <w:kern w:val="0"/>
          <w:sz w:val="28"/>
          <w:szCs w:val="28"/>
        </w:rPr>
      </w:pPr>
    </w:p>
    <w:p>
      <w:pPr>
        <w:pStyle w:val="13"/>
        <w:rPr>
          <w:rFonts w:hint="eastAsia" w:ascii="宋体" w:hAnsi="宋体"/>
          <w:b/>
          <w:bCs/>
          <w:kern w:val="0"/>
          <w:sz w:val="28"/>
          <w:szCs w:val="28"/>
        </w:rPr>
      </w:pPr>
    </w:p>
    <w:p>
      <w:pPr>
        <w:rPr>
          <w:rFonts w:hint="eastAsia" w:ascii="宋体" w:hAnsi="宋体"/>
          <w:b/>
          <w:bCs/>
          <w:kern w:val="0"/>
          <w:sz w:val="28"/>
          <w:szCs w:val="28"/>
        </w:rPr>
      </w:pPr>
    </w:p>
    <w:p>
      <w:pPr>
        <w:pStyle w:val="12"/>
        <w:rPr>
          <w:rFonts w:hint="eastAsia" w:ascii="宋体" w:hAnsi="宋体"/>
          <w:b/>
          <w:bCs/>
          <w:kern w:val="0"/>
          <w:sz w:val="28"/>
          <w:szCs w:val="28"/>
        </w:rPr>
      </w:pPr>
    </w:p>
    <w:p>
      <w:pPr>
        <w:pStyle w:val="13"/>
        <w:rPr>
          <w:rFonts w:hint="eastAsia" w:ascii="宋体" w:hAnsi="宋体"/>
          <w:b/>
          <w:bCs/>
          <w:kern w:val="0"/>
          <w:sz w:val="28"/>
          <w:szCs w:val="28"/>
        </w:rPr>
      </w:pPr>
    </w:p>
    <w:p>
      <w:pPr>
        <w:rPr>
          <w:rFonts w:hint="eastAsia" w:ascii="宋体" w:hAnsi="宋体"/>
          <w:b/>
          <w:bCs/>
          <w:kern w:val="0"/>
          <w:sz w:val="28"/>
          <w:szCs w:val="28"/>
        </w:rPr>
      </w:pPr>
    </w:p>
    <w:p>
      <w:pPr>
        <w:pStyle w:val="12"/>
        <w:rPr>
          <w:rFonts w:hint="eastAsia" w:ascii="宋体" w:hAnsi="宋体"/>
          <w:b/>
          <w:bCs/>
          <w:kern w:val="0"/>
          <w:sz w:val="28"/>
          <w:szCs w:val="28"/>
        </w:rPr>
      </w:pPr>
    </w:p>
    <w:p>
      <w:pPr>
        <w:pStyle w:val="13"/>
        <w:rPr>
          <w:rFonts w:hint="eastAsia" w:ascii="宋体" w:hAnsi="宋体"/>
          <w:b/>
          <w:bCs/>
          <w:kern w:val="0"/>
          <w:sz w:val="28"/>
          <w:szCs w:val="28"/>
        </w:rPr>
      </w:pPr>
    </w:p>
    <w:p>
      <w:pPr>
        <w:rPr>
          <w:rFonts w:hint="eastAsia" w:ascii="宋体" w:hAnsi="宋体"/>
          <w:b/>
          <w:bCs/>
          <w:kern w:val="0"/>
          <w:sz w:val="28"/>
          <w:szCs w:val="28"/>
        </w:rPr>
      </w:pPr>
    </w:p>
    <w:p>
      <w:pPr>
        <w:pStyle w:val="12"/>
        <w:rPr>
          <w:rFonts w:hint="eastAsia"/>
        </w:rPr>
      </w:pPr>
    </w:p>
    <w:p>
      <w:pPr>
        <w:pStyle w:val="13"/>
        <w:rPr>
          <w:rFonts w:hint="eastAsia"/>
        </w:rPr>
      </w:pPr>
    </w:p>
    <w:p>
      <w:pPr>
        <w:pStyle w:val="13"/>
        <w:ind w:left="0" w:leftChars="0" w:firstLine="0" w:firstLineChars="0"/>
        <w:rPr>
          <w:rFonts w:hint="eastAsia"/>
        </w:rPr>
      </w:pPr>
    </w:p>
    <w:p>
      <w:pPr>
        <w:pStyle w:val="12"/>
        <w:jc w:val="center"/>
        <w:rPr>
          <w:rFonts w:hint="eastAsia" w:ascii="宋体" w:hAnsi="宋体"/>
          <w:b/>
          <w:bCs/>
          <w:kern w:val="0"/>
          <w:sz w:val="28"/>
          <w:szCs w:val="28"/>
          <w:lang w:val="en-US" w:eastAsia="zh-CN"/>
        </w:rPr>
      </w:pPr>
      <w:r>
        <w:rPr>
          <w:rFonts w:hint="eastAsia" w:ascii="宋体" w:hAnsi="宋体"/>
          <w:b/>
          <w:bCs/>
          <w:kern w:val="0"/>
          <w:sz w:val="32"/>
          <w:szCs w:val="32"/>
          <w:lang w:val="en-US" w:eastAsia="zh-CN"/>
        </w:rPr>
        <w:t>第二章、投标须知</w:t>
      </w:r>
    </w:p>
    <w:p>
      <w:pPr>
        <w:jc w:val="center"/>
        <w:rPr>
          <w:rFonts w:hint="eastAsia" w:ascii="宋体" w:hAnsi="宋体"/>
          <w:b/>
          <w:bCs/>
          <w:kern w:val="0"/>
          <w:sz w:val="28"/>
          <w:szCs w:val="28"/>
        </w:rPr>
      </w:pPr>
      <w:r>
        <w:rPr>
          <w:rFonts w:hint="eastAsia" w:ascii="宋体" w:hAnsi="宋体"/>
          <w:b/>
          <w:bCs/>
          <w:kern w:val="0"/>
          <w:sz w:val="28"/>
          <w:szCs w:val="28"/>
        </w:rPr>
        <w:t>投标人须知前附表</w:t>
      </w:r>
    </w:p>
    <w:tbl>
      <w:tblPr>
        <w:tblStyle w:val="17"/>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696"/>
        <w:gridCol w:w="7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39" w:type="dxa"/>
            <w:vAlign w:val="center"/>
          </w:tcPr>
          <w:p>
            <w:pPr>
              <w:spacing w:line="440" w:lineRule="exact"/>
              <w:rPr>
                <w:rFonts w:hint="eastAsia" w:ascii="宋体" w:hAnsi="宋体"/>
                <w:kern w:val="0"/>
              </w:rPr>
            </w:pPr>
            <w:r>
              <w:rPr>
                <w:rFonts w:hint="eastAsia" w:ascii="宋体" w:hAnsi="宋体"/>
                <w:kern w:val="0"/>
              </w:rPr>
              <w:t>项号</w:t>
            </w:r>
          </w:p>
        </w:tc>
        <w:tc>
          <w:tcPr>
            <w:tcW w:w="9547" w:type="dxa"/>
            <w:gridSpan w:val="2"/>
            <w:vAlign w:val="center"/>
          </w:tcPr>
          <w:p>
            <w:pPr>
              <w:spacing w:line="440" w:lineRule="exact"/>
              <w:jc w:val="center"/>
              <w:rPr>
                <w:rFonts w:hint="eastAsia" w:ascii="宋体" w:hAnsi="宋体"/>
                <w:kern w:val="0"/>
              </w:rPr>
            </w:pPr>
            <w:r>
              <w:rPr>
                <w:rFonts w:hint="eastAsia" w:ascii="宋体" w:hAnsi="宋体"/>
                <w:kern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39" w:type="dxa"/>
            <w:vMerge w:val="restart"/>
            <w:vAlign w:val="center"/>
          </w:tcPr>
          <w:p>
            <w:pPr>
              <w:spacing w:line="440" w:lineRule="exact"/>
              <w:jc w:val="center"/>
              <w:rPr>
                <w:rFonts w:hint="eastAsia" w:ascii="宋体" w:hAnsi="宋体"/>
                <w:b w:val="0"/>
                <w:bCs w:val="0"/>
                <w:kern w:val="0"/>
              </w:rPr>
            </w:pPr>
            <w:bookmarkStart w:id="27" w:name="_Hlk39210728"/>
            <w:bookmarkStart w:id="28" w:name="_Hlk18822565"/>
            <w:bookmarkStart w:id="29" w:name="_Hlk18822563"/>
            <w:bookmarkStart w:id="30" w:name="_Hlk39210727"/>
            <w:bookmarkStart w:id="31" w:name="_Hlk18822564"/>
            <w:bookmarkStart w:id="32" w:name="_Hlk39210726"/>
            <w:r>
              <w:rPr>
                <w:rFonts w:hint="eastAsia" w:ascii="宋体" w:hAnsi="宋体"/>
                <w:b/>
                <w:bCs/>
                <w:kern w:val="0"/>
                <w:lang w:val="en-US" w:eastAsia="zh-CN"/>
              </w:rPr>
              <w:t>1</w:t>
            </w:r>
            <w:bookmarkEnd w:id="27"/>
            <w:bookmarkEnd w:id="28"/>
            <w:bookmarkEnd w:id="29"/>
            <w:bookmarkEnd w:id="30"/>
            <w:bookmarkEnd w:id="31"/>
            <w:bookmarkEnd w:id="32"/>
          </w:p>
        </w:tc>
        <w:tc>
          <w:tcPr>
            <w:tcW w:w="1696" w:type="dxa"/>
            <w:tcBorders>
              <w:top w:val="nil"/>
            </w:tcBorders>
            <w:vAlign w:val="center"/>
          </w:tcPr>
          <w:p>
            <w:pPr>
              <w:widowControl/>
              <w:spacing w:line="276" w:lineRule="auto"/>
              <w:jc w:val="center"/>
              <w:rPr>
                <w:rFonts w:hint="eastAsia" w:ascii="宋体" w:hAnsi="宋体"/>
                <w:b/>
                <w:bCs/>
                <w:color w:val="000000"/>
                <w:szCs w:val="21"/>
                <w:highlight w:val="none"/>
                <w:lang w:eastAsia="zh-CN"/>
              </w:rPr>
            </w:pPr>
            <w:r>
              <w:rPr>
                <w:rFonts w:hint="eastAsia" w:ascii="宋体" w:hAnsi="宋体"/>
                <w:b/>
                <w:bCs/>
                <w:color w:val="000000"/>
                <w:szCs w:val="21"/>
                <w:highlight w:val="none"/>
              </w:rPr>
              <w:t>工程名称</w:t>
            </w:r>
          </w:p>
        </w:tc>
        <w:tc>
          <w:tcPr>
            <w:tcW w:w="7851" w:type="dxa"/>
            <w:tcBorders>
              <w:top w:val="nil"/>
            </w:tcBorders>
            <w:vAlign w:val="center"/>
          </w:tcPr>
          <w:p>
            <w:pPr>
              <w:autoSpaceDE w:val="0"/>
              <w:autoSpaceDN w:val="0"/>
              <w:adjustRightInd w:val="0"/>
              <w:spacing w:line="440" w:lineRule="exact"/>
              <w:rPr>
                <w:rFonts w:hint="eastAsia" w:ascii="宋体" w:hAnsi="宋体" w:eastAsia="宋体"/>
                <w:kern w:val="0"/>
                <w:highlight w:val="none"/>
                <w:lang w:eastAsia="zh-CN"/>
              </w:rPr>
            </w:pPr>
            <w:r>
              <w:rPr>
                <w:rFonts w:hint="eastAsia" w:ascii="宋体" w:hAnsi="宋体" w:eastAsia="宋体"/>
                <w:kern w:val="0"/>
                <w:highlight w:val="none"/>
                <w:lang w:eastAsia="zh-CN"/>
              </w:rPr>
              <w:t>综合办公楼简易装修及外围工程项目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39" w:type="dxa"/>
            <w:vMerge w:val="continue"/>
            <w:vAlign w:val="center"/>
          </w:tcPr>
          <w:p>
            <w:pPr>
              <w:spacing w:line="440" w:lineRule="exact"/>
              <w:rPr>
                <w:rFonts w:hint="eastAsia" w:ascii="宋体" w:hAnsi="宋体"/>
                <w:b/>
                <w:bCs/>
                <w:kern w:val="0"/>
              </w:rPr>
            </w:pPr>
          </w:p>
        </w:tc>
        <w:tc>
          <w:tcPr>
            <w:tcW w:w="1696" w:type="dxa"/>
            <w:tcBorders>
              <w:top w:val="nil"/>
            </w:tcBorders>
            <w:vAlign w:val="center"/>
          </w:tcPr>
          <w:p>
            <w:pPr>
              <w:widowControl/>
              <w:spacing w:line="276" w:lineRule="auto"/>
              <w:jc w:val="center"/>
              <w:rPr>
                <w:rFonts w:hint="eastAsia" w:ascii="宋体" w:hAnsi="宋体"/>
                <w:b/>
                <w:bCs/>
                <w:color w:val="FF0000"/>
                <w:szCs w:val="21"/>
                <w:highlight w:val="none"/>
                <w:lang w:eastAsia="zh-CN"/>
              </w:rPr>
            </w:pPr>
            <w:r>
              <w:rPr>
                <w:rFonts w:hint="eastAsia" w:ascii="宋体" w:hAnsi="宋体"/>
                <w:b/>
                <w:bCs/>
                <w:color w:val="auto"/>
                <w:szCs w:val="21"/>
                <w:highlight w:val="none"/>
              </w:rPr>
              <w:t>项目编号</w:t>
            </w:r>
          </w:p>
        </w:tc>
        <w:tc>
          <w:tcPr>
            <w:tcW w:w="7851" w:type="dxa"/>
            <w:tcBorders>
              <w:top w:val="nil"/>
            </w:tcBorders>
            <w:vAlign w:val="center"/>
          </w:tcPr>
          <w:p>
            <w:pPr>
              <w:autoSpaceDE w:val="0"/>
              <w:autoSpaceDN w:val="0"/>
              <w:adjustRightInd w:val="0"/>
              <w:spacing w:line="440" w:lineRule="exact"/>
              <w:rPr>
                <w:rFonts w:hint="eastAsia" w:ascii="宋体" w:hAnsi="宋体" w:eastAsia="宋体"/>
                <w:color w:val="FF0000"/>
                <w:kern w:val="0"/>
                <w:highlight w:val="none"/>
                <w:lang w:eastAsia="zh-CN"/>
              </w:rPr>
            </w:pPr>
            <w:r>
              <w:rPr>
                <w:rFonts w:hint="eastAsia" w:ascii="宋体" w:hAnsi="宋体" w:eastAsia="宋体"/>
                <w:color w:val="auto"/>
                <w:kern w:val="0"/>
                <w:highlight w:val="none"/>
                <w:lang w:eastAsia="zh-CN"/>
              </w:rPr>
              <w:t>XJHYZFCG2021-010号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39" w:type="dxa"/>
            <w:vMerge w:val="continue"/>
            <w:vAlign w:val="center"/>
          </w:tcPr>
          <w:p>
            <w:pPr>
              <w:spacing w:line="440" w:lineRule="exact"/>
              <w:rPr>
                <w:rFonts w:hint="eastAsia" w:ascii="宋体" w:hAnsi="宋体"/>
                <w:b/>
                <w:bCs/>
                <w:kern w:val="0"/>
              </w:rPr>
            </w:pPr>
          </w:p>
        </w:tc>
        <w:tc>
          <w:tcPr>
            <w:tcW w:w="1696" w:type="dxa"/>
            <w:tcBorders>
              <w:top w:val="nil"/>
            </w:tcBorders>
            <w:vAlign w:val="center"/>
          </w:tcPr>
          <w:p>
            <w:pPr>
              <w:widowControl/>
              <w:spacing w:line="276" w:lineRule="auto"/>
              <w:jc w:val="center"/>
              <w:rPr>
                <w:rFonts w:hint="eastAsia" w:ascii="宋体" w:hAnsi="宋体"/>
                <w:b/>
                <w:bCs/>
                <w:color w:val="000000"/>
                <w:szCs w:val="21"/>
              </w:rPr>
            </w:pPr>
            <w:r>
              <w:rPr>
                <w:rFonts w:hint="eastAsia" w:ascii="宋体" w:hAnsi="宋体"/>
                <w:b/>
                <w:bCs/>
                <w:color w:val="000000"/>
                <w:szCs w:val="21"/>
                <w:lang w:eastAsia="zh-CN"/>
              </w:rPr>
              <w:t>采购人</w:t>
            </w:r>
          </w:p>
        </w:tc>
        <w:tc>
          <w:tcPr>
            <w:tcW w:w="7851" w:type="dxa"/>
            <w:tcBorders>
              <w:top w:val="nil"/>
            </w:tcBorders>
            <w:vAlign w:val="center"/>
          </w:tcPr>
          <w:p>
            <w:pPr>
              <w:autoSpaceDE w:val="0"/>
              <w:autoSpaceDN w:val="0"/>
              <w:adjustRightInd w:val="0"/>
              <w:spacing w:line="440" w:lineRule="exact"/>
              <w:rPr>
                <w:rFonts w:hint="eastAsia" w:ascii="宋体" w:hAnsi="宋体" w:eastAsiaTheme="minorEastAsia"/>
                <w:color w:val="000000"/>
                <w:kern w:val="0"/>
                <w:lang w:eastAsia="zh-CN"/>
              </w:rPr>
            </w:pPr>
            <w:r>
              <w:rPr>
                <w:rFonts w:hint="eastAsia" w:ascii="宋体" w:hAnsi="宋体"/>
                <w:color w:val="000000"/>
                <w:kern w:val="0"/>
                <w:lang w:eastAsia="zh-CN"/>
              </w:rPr>
              <w:t>新疆维吾尔自治区地质矿产勘查开发局第三地质大队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39" w:type="dxa"/>
            <w:vMerge w:val="continue"/>
            <w:vAlign w:val="center"/>
          </w:tcPr>
          <w:p>
            <w:pPr>
              <w:spacing w:line="440" w:lineRule="exact"/>
              <w:rPr>
                <w:rFonts w:hint="eastAsia" w:ascii="宋体" w:hAnsi="宋体"/>
                <w:b/>
                <w:bCs/>
                <w:kern w:val="0"/>
              </w:rPr>
            </w:pPr>
          </w:p>
        </w:tc>
        <w:tc>
          <w:tcPr>
            <w:tcW w:w="1696" w:type="dxa"/>
            <w:tcBorders>
              <w:top w:val="nil"/>
            </w:tcBorders>
            <w:vAlign w:val="center"/>
          </w:tcPr>
          <w:p>
            <w:pPr>
              <w:widowControl/>
              <w:spacing w:line="276" w:lineRule="auto"/>
              <w:jc w:val="center"/>
              <w:rPr>
                <w:rFonts w:hint="eastAsia" w:ascii="宋体" w:hAnsi="宋体"/>
                <w:b/>
                <w:bCs/>
                <w:color w:val="000000"/>
                <w:szCs w:val="21"/>
              </w:rPr>
            </w:pPr>
            <w:r>
              <w:rPr>
                <w:rFonts w:hint="eastAsia" w:ascii="宋体" w:hAnsi="宋体"/>
                <w:b/>
                <w:bCs/>
                <w:color w:val="000000"/>
                <w:szCs w:val="21"/>
                <w:lang w:val="en-US" w:eastAsia="zh-CN"/>
              </w:rPr>
              <w:t>招标方式</w:t>
            </w:r>
          </w:p>
        </w:tc>
        <w:tc>
          <w:tcPr>
            <w:tcW w:w="7851" w:type="dxa"/>
            <w:tcBorders>
              <w:top w:val="nil"/>
            </w:tcBorders>
            <w:vAlign w:val="center"/>
          </w:tcPr>
          <w:p>
            <w:pPr>
              <w:autoSpaceDE w:val="0"/>
              <w:autoSpaceDN w:val="0"/>
              <w:adjustRightInd w:val="0"/>
              <w:spacing w:line="440" w:lineRule="exact"/>
              <w:rPr>
                <w:rFonts w:hint="eastAsia" w:ascii="宋体" w:hAnsi="宋体"/>
                <w:color w:val="000000"/>
                <w:kern w:val="0"/>
              </w:rPr>
            </w:pPr>
            <w:r>
              <w:rPr>
                <w:rFonts w:hint="eastAsia" w:ascii="宋体" w:hAnsi="宋体"/>
                <w:color w:val="000000"/>
                <w:kern w:val="0"/>
                <w:szCs w:val="22"/>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39" w:type="dxa"/>
            <w:vMerge w:val="continue"/>
            <w:vAlign w:val="center"/>
          </w:tcPr>
          <w:p>
            <w:pPr>
              <w:spacing w:line="440" w:lineRule="exact"/>
              <w:rPr>
                <w:rFonts w:hint="eastAsia" w:ascii="宋体" w:hAnsi="宋体"/>
                <w:b/>
                <w:bCs/>
                <w:kern w:val="0"/>
              </w:rPr>
            </w:pPr>
          </w:p>
        </w:tc>
        <w:tc>
          <w:tcPr>
            <w:tcW w:w="1696" w:type="dxa"/>
            <w:tcBorders>
              <w:top w:val="nil"/>
            </w:tcBorders>
            <w:vAlign w:val="center"/>
          </w:tcPr>
          <w:p>
            <w:pPr>
              <w:widowControl/>
              <w:spacing w:line="276" w:lineRule="auto"/>
              <w:jc w:val="center"/>
              <w:rPr>
                <w:rFonts w:hint="eastAsia" w:ascii="宋体" w:hAnsi="宋体"/>
                <w:b/>
                <w:bCs/>
                <w:color w:val="000000"/>
                <w:szCs w:val="21"/>
                <w:lang w:val="en-US" w:eastAsia="zh-CN"/>
              </w:rPr>
            </w:pPr>
            <w:r>
              <w:rPr>
                <w:rFonts w:hint="eastAsia" w:ascii="宋体" w:hAnsi="宋体"/>
                <w:b/>
                <w:bCs/>
                <w:color w:val="000000"/>
                <w:szCs w:val="21"/>
                <w:lang w:val="en-US" w:eastAsia="zh-CN"/>
              </w:rPr>
              <w:t>预算金额</w:t>
            </w:r>
          </w:p>
        </w:tc>
        <w:tc>
          <w:tcPr>
            <w:tcW w:w="7851" w:type="dxa"/>
            <w:tcBorders>
              <w:top w:val="nil"/>
            </w:tcBorders>
            <w:vAlign w:val="center"/>
          </w:tcPr>
          <w:p>
            <w:pPr>
              <w:pageBreakBefore w:val="0"/>
              <w:kinsoku/>
              <w:wordWrap/>
              <w:overflowPunct/>
              <w:topLinePunct w:val="0"/>
              <w:bidi w:val="0"/>
              <w:snapToGrid/>
              <w:spacing w:line="360" w:lineRule="exact"/>
              <w:jc w:val="left"/>
              <w:textAlignment w:val="auto"/>
              <w:rPr>
                <w:rFonts w:hint="default" w:ascii="宋体" w:hAnsi="宋体"/>
                <w:color w:val="FF0000"/>
                <w:kern w:val="0"/>
                <w:szCs w:val="22"/>
                <w:highlight w:val="none"/>
                <w:lang w:val="en-US" w:eastAsia="zh-CN"/>
              </w:rPr>
            </w:pPr>
            <w:r>
              <w:rPr>
                <w:rFonts w:hint="eastAsia" w:ascii="宋体" w:hAnsi="宋体" w:eastAsia="宋体" w:cs="宋体"/>
                <w:color w:val="000000"/>
                <w:sz w:val="21"/>
                <w:szCs w:val="21"/>
                <w:highlight w:val="none"/>
                <w:lang w:val="en-US" w:eastAsia="zh-CN"/>
              </w:rPr>
              <w:t>882</w:t>
            </w:r>
            <w:r>
              <w:rPr>
                <w:rFonts w:hint="eastAsia" w:ascii="宋体" w:hAnsi="宋体" w:eastAsia="宋体" w:cs="宋体"/>
                <w:color w:val="auto"/>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39" w:type="dxa"/>
            <w:vMerge w:val="continue"/>
            <w:vAlign w:val="center"/>
          </w:tcPr>
          <w:p>
            <w:pPr>
              <w:spacing w:line="440" w:lineRule="exact"/>
              <w:rPr>
                <w:rFonts w:hint="eastAsia" w:ascii="宋体" w:hAnsi="宋体"/>
                <w:b/>
                <w:bCs/>
                <w:kern w:val="0"/>
              </w:rPr>
            </w:pPr>
          </w:p>
        </w:tc>
        <w:tc>
          <w:tcPr>
            <w:tcW w:w="1696" w:type="dxa"/>
            <w:tcBorders>
              <w:top w:val="nil"/>
            </w:tcBorders>
            <w:vAlign w:val="center"/>
          </w:tcPr>
          <w:p>
            <w:pPr>
              <w:widowControl/>
              <w:spacing w:line="276" w:lineRule="auto"/>
              <w:jc w:val="center"/>
              <w:rPr>
                <w:rFonts w:hint="eastAsia" w:ascii="宋体" w:hAnsi="宋体"/>
                <w:b/>
                <w:bCs/>
                <w:color w:val="000000"/>
                <w:szCs w:val="21"/>
                <w:lang w:val="en-US" w:eastAsia="zh-CN"/>
              </w:rPr>
            </w:pPr>
            <w:r>
              <w:rPr>
                <w:rFonts w:hint="eastAsia" w:ascii="宋体" w:hAnsi="宋体"/>
                <w:b/>
                <w:bCs/>
                <w:color w:val="000000"/>
                <w:szCs w:val="21"/>
                <w:lang w:val="en-US" w:eastAsia="zh-CN"/>
              </w:rPr>
              <w:t>最高限价</w:t>
            </w:r>
          </w:p>
          <w:p>
            <w:pPr>
              <w:widowControl/>
              <w:spacing w:line="276" w:lineRule="auto"/>
              <w:jc w:val="center"/>
              <w:rPr>
                <w:rFonts w:hint="eastAsia" w:ascii="宋体" w:hAnsi="宋体"/>
                <w:b/>
                <w:bCs/>
                <w:color w:val="000000"/>
                <w:szCs w:val="21"/>
              </w:rPr>
            </w:pPr>
            <w:r>
              <w:rPr>
                <w:rFonts w:hint="eastAsia" w:ascii="宋体" w:hAnsi="宋体"/>
                <w:b/>
                <w:bCs/>
                <w:color w:val="000000"/>
                <w:szCs w:val="21"/>
                <w:lang w:val="en-US" w:eastAsia="zh-CN"/>
              </w:rPr>
              <w:t>（招标控制价）</w:t>
            </w:r>
          </w:p>
        </w:tc>
        <w:tc>
          <w:tcPr>
            <w:tcW w:w="7851" w:type="dxa"/>
            <w:tcBorders>
              <w:top w:val="nil"/>
            </w:tcBorders>
            <w:vAlign w:val="center"/>
          </w:tcPr>
          <w:p>
            <w:pPr>
              <w:pageBreakBefore w:val="0"/>
              <w:kinsoku/>
              <w:wordWrap/>
              <w:overflowPunct/>
              <w:topLinePunct w:val="0"/>
              <w:bidi w:val="0"/>
              <w:snapToGrid/>
              <w:spacing w:line="36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8190681.28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39" w:type="dxa"/>
            <w:vMerge w:val="continue"/>
            <w:vAlign w:val="center"/>
          </w:tcPr>
          <w:p>
            <w:pPr>
              <w:spacing w:line="440" w:lineRule="exact"/>
              <w:rPr>
                <w:rFonts w:hint="eastAsia" w:ascii="宋体" w:hAnsi="宋体"/>
                <w:kern w:val="0"/>
              </w:rPr>
            </w:pPr>
          </w:p>
        </w:tc>
        <w:tc>
          <w:tcPr>
            <w:tcW w:w="1696" w:type="dxa"/>
            <w:tcBorders>
              <w:top w:val="nil"/>
            </w:tcBorders>
            <w:vAlign w:val="center"/>
          </w:tcPr>
          <w:p>
            <w:pPr>
              <w:widowControl/>
              <w:spacing w:line="276" w:lineRule="auto"/>
              <w:jc w:val="center"/>
              <w:rPr>
                <w:rFonts w:hint="eastAsia" w:ascii="宋体" w:hAnsi="宋体"/>
                <w:b/>
                <w:bCs/>
                <w:color w:val="000000"/>
                <w:szCs w:val="21"/>
                <w:lang w:val="en-US" w:eastAsia="zh-CN"/>
              </w:rPr>
            </w:pPr>
            <w:r>
              <w:rPr>
                <w:rFonts w:hint="eastAsia" w:ascii="宋体" w:hAnsi="宋体"/>
                <w:b/>
                <w:bCs/>
                <w:color w:val="000000"/>
                <w:szCs w:val="21"/>
                <w:lang w:val="en-US" w:eastAsia="zh-CN"/>
              </w:rPr>
              <w:t>采购规模</w:t>
            </w:r>
          </w:p>
        </w:tc>
        <w:tc>
          <w:tcPr>
            <w:tcW w:w="7851" w:type="dxa"/>
            <w:tcBorders>
              <w:top w:val="nil"/>
            </w:tcBorders>
            <w:vAlign w:val="center"/>
          </w:tcPr>
          <w:p>
            <w:pPr>
              <w:pageBreakBefore w:val="0"/>
              <w:kinsoku/>
              <w:wordWrap/>
              <w:overflowPunct/>
              <w:topLinePunct w:val="0"/>
              <w:bidi w:val="0"/>
              <w:snapToGrid/>
              <w:spacing w:line="360" w:lineRule="exact"/>
              <w:jc w:val="left"/>
              <w:textAlignment w:val="auto"/>
              <w:rPr>
                <w:rFonts w:hint="eastAsia" w:ascii="宋体" w:hAnsi="宋体"/>
                <w:color w:val="000000"/>
                <w:kern w:val="0"/>
                <w:szCs w:val="22"/>
                <w:highlight w:val="none"/>
                <w:lang w:val="en-US" w:eastAsia="zh-CN"/>
              </w:rPr>
            </w:pPr>
            <w:r>
              <w:rPr>
                <w:rFonts w:hint="eastAsia" w:ascii="宋体" w:hAnsi="宋体" w:eastAsia="宋体" w:cs="宋体"/>
                <w:color w:val="000000"/>
                <w:sz w:val="21"/>
                <w:szCs w:val="21"/>
                <w:highlight w:val="none"/>
                <w:lang w:val="en-US" w:eastAsia="zh-CN"/>
              </w:rPr>
              <w:t>综合办公楼4-12层室内简易装修工程；中央空调安装工程；综合办公楼室外地面硬化等施工项目。 按国家规范期限保证工程质量</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39" w:type="dxa"/>
            <w:vMerge w:val="continue"/>
            <w:vAlign w:val="center"/>
          </w:tcPr>
          <w:p>
            <w:pPr>
              <w:spacing w:line="440" w:lineRule="exact"/>
              <w:rPr>
                <w:rFonts w:hint="eastAsia" w:ascii="宋体" w:hAnsi="宋体"/>
                <w:kern w:val="0"/>
              </w:rPr>
            </w:pPr>
          </w:p>
        </w:tc>
        <w:tc>
          <w:tcPr>
            <w:tcW w:w="1696" w:type="dxa"/>
            <w:tcBorders>
              <w:top w:val="nil"/>
            </w:tcBorders>
            <w:vAlign w:val="center"/>
          </w:tcPr>
          <w:p>
            <w:pPr>
              <w:widowControl/>
              <w:spacing w:line="276" w:lineRule="auto"/>
              <w:jc w:val="center"/>
              <w:rPr>
                <w:rFonts w:hint="eastAsia" w:ascii="宋体" w:hAnsi="宋体"/>
                <w:b/>
                <w:bCs/>
                <w:color w:val="000000"/>
                <w:szCs w:val="21"/>
                <w:lang w:val="en-US" w:eastAsia="zh-CN"/>
              </w:rPr>
            </w:pPr>
            <w:r>
              <w:rPr>
                <w:rFonts w:hint="eastAsia" w:ascii="宋体" w:hAnsi="宋体"/>
                <w:b/>
                <w:bCs/>
                <w:color w:val="000000"/>
                <w:szCs w:val="21"/>
                <w:lang w:val="en-US" w:eastAsia="zh-CN"/>
              </w:rPr>
              <w:t>招标范围</w:t>
            </w:r>
          </w:p>
        </w:tc>
        <w:tc>
          <w:tcPr>
            <w:tcW w:w="7851" w:type="dxa"/>
            <w:tcBorders>
              <w:top w:val="nil"/>
            </w:tcBorders>
            <w:vAlign w:val="center"/>
          </w:tcPr>
          <w:p>
            <w:pPr>
              <w:autoSpaceDE w:val="0"/>
              <w:autoSpaceDN w:val="0"/>
              <w:adjustRightInd w:val="0"/>
              <w:spacing w:line="440" w:lineRule="exact"/>
              <w:rPr>
                <w:rFonts w:hint="eastAsia" w:ascii="宋体" w:hAnsi="宋体"/>
                <w:color w:val="000000"/>
                <w:kern w:val="0"/>
                <w:szCs w:val="22"/>
                <w:highlight w:val="none"/>
                <w:lang w:val="en-US" w:eastAsia="zh-CN"/>
              </w:rPr>
            </w:pPr>
            <w:r>
              <w:rPr>
                <w:rFonts w:hint="eastAsia" w:ascii="宋体" w:hAnsi="宋体" w:eastAsia="宋体" w:cs="宋体"/>
                <w:color w:val="000000"/>
                <w:sz w:val="21"/>
                <w:szCs w:val="21"/>
                <w:highlight w:val="none"/>
                <w:lang w:val="en-US" w:eastAsia="zh-CN"/>
              </w:rPr>
              <w:t>综合办公楼简易装修及外围工程项目施工，具体详见工程量清单。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639" w:type="dxa"/>
            <w:vMerge w:val="restart"/>
            <w:vAlign w:val="center"/>
          </w:tcPr>
          <w:p>
            <w:pPr>
              <w:spacing w:line="440" w:lineRule="exact"/>
              <w:jc w:val="center"/>
              <w:rPr>
                <w:rFonts w:hint="eastAsia" w:ascii="宋体" w:hAnsi="宋体"/>
                <w:b/>
                <w:bCs/>
                <w:kern w:val="0"/>
                <w:lang w:val="en-US" w:eastAsia="zh-CN"/>
              </w:rPr>
            </w:pPr>
            <w:r>
              <w:rPr>
                <w:rFonts w:hint="eastAsia" w:ascii="宋体" w:hAnsi="宋体"/>
                <w:b/>
                <w:bCs/>
                <w:kern w:val="0"/>
                <w:lang w:val="en-US" w:eastAsia="zh-CN"/>
              </w:rPr>
              <w:t>2</w:t>
            </w:r>
          </w:p>
          <w:p>
            <w:pPr>
              <w:spacing w:line="440" w:lineRule="exact"/>
              <w:jc w:val="center"/>
              <w:rPr>
                <w:rFonts w:hint="eastAsia" w:ascii="宋体" w:hAnsi="宋体" w:eastAsia="宋体"/>
                <w:b/>
                <w:bCs/>
                <w:kern w:val="0"/>
                <w:lang w:val="en-US" w:eastAsia="zh-CN"/>
              </w:rPr>
            </w:pPr>
          </w:p>
        </w:tc>
        <w:tc>
          <w:tcPr>
            <w:tcW w:w="1696" w:type="dxa"/>
            <w:tcBorders>
              <w:bottom w:val="single" w:color="auto" w:sz="4" w:space="0"/>
            </w:tcBorders>
            <w:vAlign w:val="center"/>
          </w:tcPr>
          <w:p>
            <w:pPr>
              <w:widowControl/>
              <w:spacing w:line="276" w:lineRule="auto"/>
              <w:jc w:val="center"/>
              <w:rPr>
                <w:rFonts w:hint="default" w:ascii="宋体" w:hAnsi="宋体"/>
                <w:b/>
                <w:bCs/>
                <w:color w:val="000000"/>
                <w:szCs w:val="21"/>
                <w:lang w:val="en-US"/>
              </w:rPr>
            </w:pPr>
            <w:r>
              <w:rPr>
                <w:rFonts w:hint="eastAsia" w:ascii="宋体" w:hAnsi="宋体"/>
                <w:b/>
                <w:bCs/>
                <w:color w:val="000000"/>
                <w:szCs w:val="21"/>
              </w:rPr>
              <w:t>承包方式</w:t>
            </w:r>
          </w:p>
        </w:tc>
        <w:tc>
          <w:tcPr>
            <w:tcW w:w="7851" w:type="dxa"/>
            <w:tcBorders>
              <w:bottom w:val="single" w:color="auto" w:sz="4" w:space="0"/>
            </w:tcBorders>
            <w:vAlign w:val="center"/>
          </w:tcPr>
          <w:p>
            <w:pPr>
              <w:spacing w:line="440" w:lineRule="exact"/>
              <w:rPr>
                <w:rFonts w:hint="default" w:ascii="宋体" w:hAnsi="宋体" w:cs="宋体"/>
                <w:color w:val="000000"/>
                <w:kern w:val="0"/>
                <w:szCs w:val="21"/>
                <w:lang w:val="en-US"/>
              </w:rPr>
            </w:pPr>
            <w:r>
              <w:rPr>
                <w:rFonts w:hint="eastAsia" w:ascii="宋体" w:hAnsi="宋体"/>
                <w:color w:val="000000"/>
                <w:kern w:val="0"/>
                <w:lang w:val="en-US" w:eastAsia="zh-CN"/>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639" w:type="dxa"/>
            <w:vMerge w:val="continue"/>
            <w:vAlign w:val="center"/>
          </w:tcPr>
          <w:p>
            <w:pPr>
              <w:spacing w:line="440" w:lineRule="exact"/>
              <w:jc w:val="center"/>
              <w:rPr>
                <w:rFonts w:hint="eastAsia" w:ascii="宋体" w:hAnsi="宋体" w:eastAsia="宋体"/>
                <w:b/>
                <w:bCs/>
                <w:kern w:val="0"/>
                <w:lang w:val="en-US" w:eastAsia="zh-CN"/>
              </w:rPr>
            </w:pPr>
          </w:p>
        </w:tc>
        <w:tc>
          <w:tcPr>
            <w:tcW w:w="1696" w:type="dxa"/>
            <w:tcBorders>
              <w:bottom w:val="single" w:color="auto" w:sz="4" w:space="0"/>
            </w:tcBorders>
            <w:vAlign w:val="center"/>
          </w:tcPr>
          <w:p>
            <w:pPr>
              <w:widowControl/>
              <w:spacing w:line="276" w:lineRule="auto"/>
              <w:jc w:val="center"/>
              <w:rPr>
                <w:rFonts w:hint="default" w:ascii="宋体" w:hAnsi="宋体" w:eastAsiaTheme="minorEastAsia"/>
                <w:b/>
                <w:bCs/>
                <w:color w:val="000000"/>
                <w:szCs w:val="21"/>
                <w:lang w:val="en-US" w:eastAsia="zh-CN"/>
              </w:rPr>
            </w:pPr>
            <w:r>
              <w:rPr>
                <w:rFonts w:hint="eastAsia" w:ascii="宋体" w:hAnsi="宋体"/>
                <w:b/>
                <w:bCs/>
                <w:color w:val="000000"/>
                <w:szCs w:val="21"/>
                <w:lang w:val="en-US" w:eastAsia="zh-CN"/>
              </w:rPr>
              <w:t>是否允许分包</w:t>
            </w:r>
          </w:p>
        </w:tc>
        <w:tc>
          <w:tcPr>
            <w:tcW w:w="7851" w:type="dxa"/>
            <w:tcBorders>
              <w:bottom w:val="single" w:color="auto" w:sz="4" w:space="0"/>
            </w:tcBorders>
            <w:vAlign w:val="center"/>
          </w:tcPr>
          <w:p>
            <w:pPr>
              <w:spacing w:line="440" w:lineRule="exact"/>
              <w:rPr>
                <w:rFonts w:hint="default" w:ascii="宋体" w:hAnsi="宋体"/>
                <w:color w:val="000000"/>
                <w:kern w:val="0"/>
                <w:lang w:val="en-US" w:eastAsia="zh-CN"/>
              </w:rPr>
            </w:pPr>
            <w:r>
              <w:rPr>
                <w:rFonts w:hint="eastAsia" w:ascii="宋体" w:hAnsi="宋体"/>
                <w:color w:val="000000"/>
                <w:kern w:val="0"/>
                <w:lang w:val="en-US" w:eastAsia="zh-CN"/>
              </w:rPr>
              <w:t>经采购方同意后方可分包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639" w:type="dxa"/>
            <w:vMerge w:val="continue"/>
            <w:vAlign w:val="center"/>
          </w:tcPr>
          <w:p>
            <w:pPr>
              <w:spacing w:line="440" w:lineRule="exact"/>
              <w:rPr>
                <w:rFonts w:hint="eastAsia" w:ascii="宋体" w:hAnsi="宋体"/>
                <w:b/>
                <w:bCs/>
                <w:kern w:val="0"/>
              </w:rPr>
            </w:pPr>
          </w:p>
        </w:tc>
        <w:tc>
          <w:tcPr>
            <w:tcW w:w="1696" w:type="dxa"/>
            <w:vAlign w:val="center"/>
          </w:tcPr>
          <w:p>
            <w:pPr>
              <w:widowControl/>
              <w:spacing w:line="276" w:lineRule="auto"/>
              <w:jc w:val="center"/>
              <w:rPr>
                <w:rFonts w:hint="eastAsia" w:ascii="宋体" w:hAnsi="宋体"/>
                <w:b/>
                <w:bCs/>
                <w:color w:val="000000"/>
                <w:szCs w:val="21"/>
                <w:lang w:eastAsia="zh-CN"/>
              </w:rPr>
            </w:pPr>
            <w:r>
              <w:rPr>
                <w:rFonts w:hint="eastAsia" w:ascii="宋体" w:hAnsi="宋体"/>
                <w:b/>
                <w:bCs/>
                <w:color w:val="000000"/>
                <w:szCs w:val="21"/>
                <w:lang w:val="en-US" w:eastAsia="zh-CN"/>
              </w:rPr>
              <w:t>建设地点</w:t>
            </w:r>
          </w:p>
        </w:tc>
        <w:tc>
          <w:tcPr>
            <w:tcW w:w="7851" w:type="dxa"/>
            <w:vAlign w:val="center"/>
          </w:tcPr>
          <w:p>
            <w:pPr>
              <w:keepNext w:val="0"/>
              <w:keepLines w:val="0"/>
              <w:widowControl/>
              <w:suppressLineNumbers w:val="0"/>
              <w:jc w:val="left"/>
              <w:rPr>
                <w:rFonts w:hint="eastAsia" w:ascii="宋体" w:hAnsi="宋体" w:eastAsia="宋体"/>
                <w:color w:val="000000"/>
                <w:kern w:val="0"/>
                <w:u w:val="single"/>
                <w:lang w:eastAsia="zh-CN"/>
              </w:rPr>
            </w:pPr>
            <w:r>
              <w:rPr>
                <w:rFonts w:hint="eastAsia" w:ascii="宋体" w:hAnsi="宋体" w:eastAsia="宋体"/>
                <w:color w:val="auto"/>
                <w:kern w:val="0"/>
                <w:highlight w:val="none"/>
                <w:u w:val="none"/>
                <w:lang w:val="en-US" w:eastAsia="zh-CN"/>
              </w:rPr>
              <w:t>库尔勒市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39" w:type="dxa"/>
            <w:vMerge w:val="continue"/>
            <w:vAlign w:val="center"/>
          </w:tcPr>
          <w:p>
            <w:pPr>
              <w:spacing w:line="440" w:lineRule="exact"/>
              <w:jc w:val="center"/>
              <w:rPr>
                <w:rFonts w:hint="eastAsia" w:ascii="宋体" w:hAnsi="宋体" w:eastAsia="宋体"/>
                <w:b/>
                <w:bCs/>
                <w:kern w:val="0"/>
                <w:lang w:val="en-US" w:eastAsia="zh-CN"/>
              </w:rPr>
            </w:pPr>
          </w:p>
        </w:tc>
        <w:tc>
          <w:tcPr>
            <w:tcW w:w="1696" w:type="dxa"/>
            <w:tcBorders>
              <w:bottom w:val="single" w:color="auto" w:sz="4" w:space="0"/>
            </w:tcBorders>
            <w:vAlign w:val="center"/>
          </w:tcPr>
          <w:p>
            <w:pPr>
              <w:widowControl/>
              <w:spacing w:line="276" w:lineRule="auto"/>
              <w:jc w:val="center"/>
              <w:rPr>
                <w:rFonts w:hint="eastAsia" w:ascii="宋体" w:hAnsi="宋体"/>
                <w:b/>
                <w:bCs/>
                <w:color w:val="000000"/>
                <w:szCs w:val="21"/>
              </w:rPr>
            </w:pPr>
            <w:r>
              <w:rPr>
                <w:rFonts w:hint="eastAsia" w:ascii="宋体" w:hAnsi="宋体"/>
                <w:b/>
                <w:bCs/>
                <w:color w:val="000000"/>
                <w:szCs w:val="21"/>
              </w:rPr>
              <w:t>工期要求</w:t>
            </w:r>
          </w:p>
        </w:tc>
        <w:tc>
          <w:tcPr>
            <w:tcW w:w="7851" w:type="dxa"/>
            <w:tcBorders>
              <w:bottom w:val="single" w:color="auto" w:sz="4" w:space="0"/>
            </w:tcBorders>
            <w:vAlign w:val="center"/>
          </w:tcPr>
          <w:p>
            <w:pPr>
              <w:pageBreakBefore w:val="0"/>
              <w:kinsoku/>
              <w:wordWrap/>
              <w:overflowPunct/>
              <w:topLinePunct w:val="0"/>
              <w:bidi w:val="0"/>
              <w:snapToGrid/>
              <w:spacing w:line="360" w:lineRule="exact"/>
              <w:jc w:val="left"/>
              <w:textAlignment w:val="auto"/>
              <w:rPr>
                <w:rFonts w:hint="default" w:ascii="宋体" w:hAnsi="宋体" w:eastAsia="宋体"/>
                <w:color w:val="000000"/>
                <w:kern w:val="0"/>
                <w:szCs w:val="21"/>
                <w:lang w:val="en-US" w:eastAsia="zh-CN"/>
              </w:rPr>
            </w:pPr>
            <w:r>
              <w:rPr>
                <w:rFonts w:hint="eastAsia" w:ascii="宋体" w:hAnsi="宋体" w:eastAsia="宋体" w:cs="宋体"/>
                <w:color w:val="000000"/>
                <w:sz w:val="21"/>
                <w:szCs w:val="21"/>
                <w:u w:val="single"/>
                <w:lang w:val="en-US" w:eastAsia="zh-CN"/>
              </w:rPr>
              <w:t xml:space="preserve"> 87  </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u w:val="none"/>
                <w:lang w:val="en-US" w:eastAsia="zh-CN"/>
              </w:rPr>
              <w:t>计划2021年 6 月6日开工，2021年8月31日</w:t>
            </w:r>
            <w:r>
              <w:rPr>
                <w:rFonts w:hint="eastAsia" w:ascii="宋体" w:hAnsi="宋体" w:eastAsia="宋体" w:cs="宋体"/>
                <w:color w:val="auto"/>
                <w:sz w:val="21"/>
                <w:szCs w:val="21"/>
                <w:highlight w:val="none"/>
                <w:lang w:val="en-US" w:eastAsia="zh-CN"/>
              </w:rPr>
              <w:t>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39" w:type="dxa"/>
            <w:vMerge w:val="continue"/>
            <w:vAlign w:val="center"/>
          </w:tcPr>
          <w:p>
            <w:pPr>
              <w:spacing w:line="440" w:lineRule="exact"/>
              <w:jc w:val="center"/>
              <w:rPr>
                <w:rFonts w:hint="eastAsia" w:ascii="宋体" w:hAnsi="宋体" w:eastAsia="宋体"/>
                <w:b/>
                <w:bCs/>
                <w:kern w:val="0"/>
                <w:lang w:val="en-US" w:eastAsia="zh-CN"/>
              </w:rPr>
            </w:pPr>
          </w:p>
        </w:tc>
        <w:tc>
          <w:tcPr>
            <w:tcW w:w="1696" w:type="dxa"/>
            <w:vAlign w:val="center"/>
          </w:tcPr>
          <w:p>
            <w:pPr>
              <w:widowControl/>
              <w:spacing w:line="276" w:lineRule="auto"/>
              <w:jc w:val="center"/>
              <w:rPr>
                <w:rFonts w:hint="eastAsia" w:ascii="宋体" w:hAnsi="宋体"/>
                <w:b/>
                <w:bCs/>
                <w:color w:val="000000"/>
                <w:szCs w:val="21"/>
                <w:highlight w:val="none"/>
              </w:rPr>
            </w:pPr>
            <w:r>
              <w:rPr>
                <w:rFonts w:hint="eastAsia" w:ascii="宋体" w:hAnsi="宋体"/>
                <w:b/>
                <w:bCs/>
                <w:color w:val="000000"/>
                <w:szCs w:val="21"/>
                <w:highlight w:val="none"/>
              </w:rPr>
              <w:t>质量要求</w:t>
            </w:r>
          </w:p>
        </w:tc>
        <w:tc>
          <w:tcPr>
            <w:tcW w:w="7851" w:type="dxa"/>
            <w:vAlign w:val="center"/>
          </w:tcPr>
          <w:p>
            <w:pPr>
              <w:spacing w:line="440" w:lineRule="exact"/>
              <w:jc w:val="left"/>
              <w:rPr>
                <w:rFonts w:hint="eastAsia" w:ascii="宋体" w:hAnsi="宋体"/>
                <w:color w:val="000000"/>
                <w:kern w:val="0"/>
                <w:highlight w:val="none"/>
              </w:rPr>
            </w:pPr>
            <w:r>
              <w:rPr>
                <w:rFonts w:hint="eastAsia" w:ascii="宋体" w:hAnsi="宋体"/>
                <w:color w:val="000000"/>
                <w:kern w:val="0"/>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9" w:type="dxa"/>
            <w:vAlign w:val="center"/>
          </w:tcPr>
          <w:p>
            <w:pPr>
              <w:spacing w:line="440" w:lineRule="exact"/>
              <w:jc w:val="center"/>
              <w:rPr>
                <w:rFonts w:hint="default" w:ascii="宋体" w:hAnsi="宋体"/>
                <w:b/>
                <w:bCs/>
                <w:kern w:val="0"/>
                <w:lang w:val="en-US" w:eastAsia="zh-CN"/>
              </w:rPr>
            </w:pPr>
            <w:r>
              <w:rPr>
                <w:rFonts w:hint="eastAsia" w:ascii="宋体" w:hAnsi="宋体"/>
                <w:b/>
                <w:bCs/>
                <w:kern w:val="0"/>
                <w:lang w:val="en-US" w:eastAsia="zh-CN"/>
              </w:rPr>
              <w:t>3</w:t>
            </w:r>
          </w:p>
        </w:tc>
        <w:tc>
          <w:tcPr>
            <w:tcW w:w="1696" w:type="dxa"/>
            <w:vAlign w:val="center"/>
          </w:tcPr>
          <w:p>
            <w:pPr>
              <w:spacing w:line="560" w:lineRule="exact"/>
              <w:jc w:val="center"/>
              <w:rPr>
                <w:rFonts w:hint="eastAsia" w:ascii="宋体" w:hAnsi="宋体"/>
                <w:b/>
                <w:bCs/>
                <w:color w:val="000000"/>
                <w:szCs w:val="21"/>
              </w:rPr>
            </w:pPr>
            <w:r>
              <w:rPr>
                <w:rFonts w:hint="eastAsia" w:ascii="宋体" w:hAnsi="宋体" w:eastAsia="宋体" w:cs="宋体"/>
                <w:b/>
                <w:color w:val="000000"/>
                <w:sz w:val="21"/>
                <w:szCs w:val="21"/>
              </w:rPr>
              <w:t>付款方式</w:t>
            </w:r>
          </w:p>
        </w:tc>
        <w:tc>
          <w:tcPr>
            <w:tcW w:w="7851"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宋体" w:hAnsi="宋体"/>
                <w:color w:val="000000"/>
                <w:kern w:val="0"/>
                <w:highlight w:val="yellow"/>
                <w:lang w:val="en-US"/>
              </w:rPr>
            </w:pPr>
            <w:r>
              <w:rPr>
                <w:rFonts w:hint="eastAsia" w:ascii="宋体" w:hAnsi="宋体"/>
                <w:color w:val="auto"/>
                <w:kern w:val="0"/>
                <w:highlight w:val="none"/>
                <w:lang w:val="en-US" w:eastAsia="zh-CN"/>
              </w:rPr>
              <w:t>按工程进度付款，工程竣工验收合格后支付到合同价的80%，工程结算审计完成后支付到结算价的97%，留结算价3%的质保金，待1年缺陷责任期满后3日内一次性付清。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639" w:type="dxa"/>
            <w:vAlign w:val="center"/>
          </w:tcPr>
          <w:p>
            <w:pPr>
              <w:spacing w:line="440" w:lineRule="exact"/>
              <w:ind w:leftChars="-6" w:hanging="13" w:hangingChars="6"/>
              <w:jc w:val="center"/>
              <w:rPr>
                <w:rFonts w:hint="eastAsia" w:ascii="宋体" w:hAnsi="宋体"/>
                <w:b/>
                <w:bCs/>
                <w:kern w:val="0"/>
              </w:rPr>
            </w:pPr>
            <w:bookmarkStart w:id="33" w:name="_Hlk39211142"/>
            <w:bookmarkStart w:id="34" w:name="_Hlk39211198"/>
            <w:bookmarkStart w:id="35" w:name="_Hlk39211202"/>
            <w:bookmarkStart w:id="36" w:name="_Hlk39211140"/>
            <w:bookmarkStart w:id="37" w:name="_Hlk39211141"/>
            <w:bookmarkStart w:id="38" w:name="_Hlk39211203"/>
            <w:bookmarkStart w:id="39" w:name="_Hlk39211197"/>
            <w:bookmarkStart w:id="40" w:name="_Hlk39211204"/>
            <w:r>
              <w:rPr>
                <w:rFonts w:hint="eastAsia" w:ascii="宋体" w:hAnsi="宋体"/>
                <w:b/>
                <w:bCs/>
                <w:kern w:val="0"/>
              </w:rPr>
              <w:t>4</w:t>
            </w:r>
            <w:bookmarkEnd w:id="33"/>
            <w:bookmarkEnd w:id="34"/>
            <w:bookmarkEnd w:id="35"/>
            <w:bookmarkEnd w:id="36"/>
            <w:bookmarkEnd w:id="37"/>
            <w:bookmarkEnd w:id="38"/>
            <w:bookmarkEnd w:id="39"/>
            <w:bookmarkEnd w:id="40"/>
          </w:p>
        </w:tc>
        <w:tc>
          <w:tcPr>
            <w:tcW w:w="1696" w:type="dxa"/>
            <w:vAlign w:val="center"/>
          </w:tcPr>
          <w:p>
            <w:pPr>
              <w:widowControl/>
              <w:spacing w:line="276" w:lineRule="auto"/>
              <w:jc w:val="center"/>
              <w:rPr>
                <w:rFonts w:hint="eastAsia" w:ascii="宋体" w:hAnsi="宋体"/>
                <w:b/>
                <w:bCs/>
                <w:color w:val="000000"/>
                <w:szCs w:val="21"/>
              </w:rPr>
            </w:pPr>
            <w:r>
              <w:rPr>
                <w:rFonts w:hint="eastAsia" w:ascii="宋体" w:hAnsi="宋体"/>
                <w:b/>
                <w:bCs/>
                <w:color w:val="000000"/>
                <w:szCs w:val="21"/>
                <w:highlight w:val="none"/>
              </w:rPr>
              <w:t>资金来源</w:t>
            </w:r>
          </w:p>
        </w:tc>
        <w:tc>
          <w:tcPr>
            <w:tcW w:w="7851" w:type="dxa"/>
            <w:vAlign w:val="center"/>
          </w:tcPr>
          <w:p>
            <w:pPr>
              <w:spacing w:line="440" w:lineRule="exact"/>
              <w:jc w:val="left"/>
              <w:rPr>
                <w:rFonts w:hint="default" w:ascii="宋体" w:hAnsi="宋体"/>
                <w:color w:val="000000"/>
                <w:kern w:val="0"/>
                <w:lang w:val="en-US"/>
              </w:rPr>
            </w:pPr>
            <w:r>
              <w:rPr>
                <w:rFonts w:hint="eastAsia" w:ascii="宋体" w:hAnsi="宋体"/>
                <w:color w:val="000000"/>
                <w:kern w:val="0"/>
                <w:lang w:val="en-US" w:eastAsia="zh-CN"/>
              </w:rPr>
              <w:t xml:space="preserve"> 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639" w:type="dxa"/>
            <w:vAlign w:val="center"/>
          </w:tcPr>
          <w:p>
            <w:pPr>
              <w:spacing w:line="440" w:lineRule="exact"/>
              <w:jc w:val="center"/>
              <w:rPr>
                <w:rFonts w:hint="eastAsia" w:ascii="宋体" w:hAnsi="宋体"/>
                <w:b/>
                <w:bCs/>
                <w:kern w:val="0"/>
              </w:rPr>
            </w:pPr>
            <w:bookmarkStart w:id="41" w:name="_Hlk39211256"/>
            <w:bookmarkStart w:id="42" w:name="_Hlk39211255"/>
            <w:bookmarkStart w:id="43" w:name="_Hlk39211257"/>
            <w:r>
              <w:rPr>
                <w:rFonts w:hint="eastAsia" w:ascii="宋体" w:hAnsi="宋体"/>
                <w:b/>
                <w:bCs/>
                <w:kern w:val="0"/>
              </w:rPr>
              <w:t>5</w:t>
            </w:r>
            <w:bookmarkEnd w:id="41"/>
            <w:bookmarkEnd w:id="42"/>
            <w:bookmarkEnd w:id="43"/>
          </w:p>
        </w:tc>
        <w:tc>
          <w:tcPr>
            <w:tcW w:w="1696" w:type="dxa"/>
            <w:vAlign w:val="center"/>
          </w:tcPr>
          <w:p>
            <w:pPr>
              <w:widowControl/>
              <w:spacing w:line="276" w:lineRule="auto"/>
              <w:jc w:val="center"/>
              <w:rPr>
                <w:rFonts w:hint="eastAsia" w:ascii="宋体" w:hAnsi="宋体"/>
                <w:b/>
                <w:bCs/>
                <w:color w:val="000000"/>
                <w:szCs w:val="21"/>
              </w:rPr>
            </w:pPr>
            <w:r>
              <w:rPr>
                <w:rFonts w:hint="eastAsia" w:ascii="宋体" w:hAnsi="宋体"/>
                <w:b/>
                <w:bCs/>
                <w:color w:val="000000"/>
                <w:szCs w:val="21"/>
              </w:rPr>
              <w:t>资金到位情况</w:t>
            </w:r>
          </w:p>
        </w:tc>
        <w:tc>
          <w:tcPr>
            <w:tcW w:w="7851" w:type="dxa"/>
            <w:vAlign w:val="center"/>
          </w:tcPr>
          <w:p>
            <w:pPr>
              <w:spacing w:line="440" w:lineRule="exact"/>
              <w:jc w:val="left"/>
              <w:rPr>
                <w:rFonts w:hint="eastAsia" w:ascii="宋体" w:hAnsi="宋体"/>
                <w:kern w:val="0"/>
              </w:rPr>
            </w:pPr>
            <w:r>
              <w:rPr>
                <w:rFonts w:hint="eastAsia" w:ascii="宋体" w:hAnsi="宋体"/>
                <w:kern w:val="0"/>
              </w:rPr>
              <w:t>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Align w:val="center"/>
          </w:tcPr>
          <w:p>
            <w:pPr>
              <w:spacing w:line="440" w:lineRule="exact"/>
              <w:jc w:val="center"/>
              <w:rPr>
                <w:rFonts w:hint="eastAsia" w:ascii="宋体" w:hAnsi="宋体" w:eastAsia="宋体"/>
                <w:b/>
                <w:bCs/>
                <w:kern w:val="0"/>
                <w:lang w:eastAsia="zh-CN"/>
              </w:rPr>
            </w:pPr>
            <w:r>
              <w:rPr>
                <w:rFonts w:hint="eastAsia" w:ascii="宋体" w:hAnsi="宋体"/>
                <w:b/>
                <w:bCs/>
                <w:kern w:val="0"/>
                <w:lang w:val="en-US" w:eastAsia="zh-CN"/>
              </w:rPr>
              <w:t>6</w:t>
            </w:r>
          </w:p>
        </w:tc>
        <w:tc>
          <w:tcPr>
            <w:tcW w:w="1696" w:type="dxa"/>
            <w:vAlign w:val="center"/>
          </w:tcPr>
          <w:p>
            <w:pPr>
              <w:widowControl/>
              <w:spacing w:line="276" w:lineRule="auto"/>
              <w:jc w:val="center"/>
              <w:rPr>
                <w:rFonts w:hint="eastAsia" w:ascii="宋体" w:hAnsi="宋体"/>
                <w:b/>
                <w:bCs/>
                <w:color w:val="auto"/>
                <w:szCs w:val="21"/>
                <w:lang w:val="en-US" w:eastAsia="zh-CN"/>
              </w:rPr>
            </w:pPr>
            <w:r>
              <w:rPr>
                <w:rFonts w:hint="eastAsia" w:ascii="宋体" w:hAnsi="宋体"/>
                <w:b/>
                <w:bCs/>
                <w:color w:val="auto"/>
                <w:szCs w:val="21"/>
                <w:lang w:val="en-US" w:eastAsia="zh-CN"/>
              </w:rPr>
              <w:t>投标人</w:t>
            </w:r>
          </w:p>
          <w:p>
            <w:pPr>
              <w:widowControl/>
              <w:spacing w:line="276" w:lineRule="auto"/>
              <w:jc w:val="center"/>
              <w:rPr>
                <w:rFonts w:hint="eastAsia" w:ascii="宋体" w:hAnsi="宋体"/>
                <w:b/>
                <w:bCs/>
                <w:color w:val="auto"/>
                <w:szCs w:val="21"/>
              </w:rPr>
            </w:pPr>
            <w:r>
              <w:rPr>
                <w:rFonts w:hint="eastAsia" w:ascii="宋体" w:hAnsi="宋体"/>
                <w:b/>
                <w:bCs/>
                <w:color w:val="auto"/>
                <w:szCs w:val="21"/>
              </w:rPr>
              <w:t>资</w:t>
            </w:r>
            <w:r>
              <w:rPr>
                <w:rFonts w:hint="eastAsia" w:ascii="宋体" w:hAnsi="宋体"/>
                <w:b/>
                <w:bCs/>
                <w:color w:val="auto"/>
                <w:szCs w:val="21"/>
                <w:lang w:val="en-US" w:eastAsia="zh-CN"/>
              </w:rPr>
              <w:t>格</w:t>
            </w:r>
            <w:r>
              <w:rPr>
                <w:rFonts w:hint="eastAsia" w:ascii="宋体" w:hAnsi="宋体"/>
                <w:b/>
                <w:bCs/>
                <w:color w:val="auto"/>
                <w:szCs w:val="21"/>
              </w:rPr>
              <w:t>要求</w:t>
            </w:r>
          </w:p>
          <w:p>
            <w:pPr>
              <w:widowControl/>
              <w:spacing w:line="276" w:lineRule="auto"/>
              <w:jc w:val="left"/>
              <w:rPr>
                <w:rFonts w:hint="eastAsia" w:ascii="宋体" w:hAnsi="宋体" w:cs="宋体"/>
                <w:kern w:val="0"/>
                <w:szCs w:val="21"/>
              </w:rPr>
            </w:pPr>
          </w:p>
        </w:tc>
        <w:tc>
          <w:tcPr>
            <w:tcW w:w="7851" w:type="dxa"/>
            <w:vAlign w:val="center"/>
          </w:tcPr>
          <w:p>
            <w:pPr>
              <w:pageBreakBefore w:val="0"/>
              <w:numPr>
                <w:ilvl w:val="0"/>
                <w:numId w:val="0"/>
              </w:numPr>
              <w:kinsoku/>
              <w:wordWrap/>
              <w:overflowPunct/>
              <w:topLinePunct w:val="0"/>
              <w:bidi w:val="0"/>
              <w:snapToGrid/>
              <w:spacing w:line="36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满足《中华人民共和国政府采购法》第二十二条规定；</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供应商必须是在中华人民共和国境内依法注册的、具有独立承担民事责任的能力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具备所投标的经营范围</w:t>
            </w:r>
            <w:r>
              <w:rPr>
                <w:rFonts w:hint="eastAsia" w:ascii="宋体" w:hAnsi="宋体" w:eastAsia="宋体" w:cs="宋体"/>
                <w:color w:val="auto"/>
                <w:sz w:val="21"/>
                <w:szCs w:val="21"/>
                <w:highlight w:val="none"/>
                <w:lang w:val="en-US" w:eastAsia="zh-CN"/>
              </w:rPr>
              <w:t>的独立法人企业</w:t>
            </w:r>
            <w:r>
              <w:rPr>
                <w:rFonts w:hint="eastAsia" w:ascii="宋体" w:hAnsi="宋体" w:eastAsia="宋体" w:cs="宋体"/>
                <w:color w:val="auto"/>
                <w:sz w:val="21"/>
                <w:szCs w:val="21"/>
                <w:highlight w:val="none"/>
              </w:rPr>
              <w:t>；</w:t>
            </w:r>
          </w:p>
          <w:p>
            <w:pPr>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具备</w:t>
            </w:r>
            <w:r>
              <w:rPr>
                <w:rFonts w:hint="eastAsia" w:ascii="宋体" w:hAnsi="宋体" w:eastAsia="宋体" w:cs="宋体"/>
                <w:color w:val="000000"/>
                <w:sz w:val="21"/>
                <w:szCs w:val="21"/>
                <w:highlight w:val="none"/>
                <w:lang w:val="en-US" w:eastAsia="zh-CN"/>
              </w:rPr>
              <w:t>建筑</w:t>
            </w:r>
            <w:r>
              <w:rPr>
                <w:rFonts w:hint="eastAsia" w:ascii="宋体" w:hAnsi="宋体" w:eastAsia="宋体" w:cs="宋体"/>
                <w:color w:val="000000"/>
                <w:sz w:val="21"/>
                <w:szCs w:val="21"/>
                <w:highlight w:val="none"/>
              </w:rPr>
              <w:t>工程施工总承包三级</w:t>
            </w:r>
            <w:r>
              <w:rPr>
                <w:rFonts w:hint="eastAsia" w:ascii="宋体" w:hAnsi="宋体" w:eastAsia="宋体" w:cs="宋体"/>
                <w:color w:val="000000"/>
                <w:sz w:val="21"/>
                <w:szCs w:val="21"/>
                <w:highlight w:val="none"/>
                <w:lang w:val="en-US" w:eastAsia="zh-CN"/>
              </w:rPr>
              <w:t>及</w:t>
            </w:r>
            <w:r>
              <w:rPr>
                <w:rFonts w:hint="eastAsia" w:ascii="宋体" w:hAnsi="宋体" w:eastAsia="宋体" w:cs="宋体"/>
                <w:color w:val="000000"/>
                <w:sz w:val="21"/>
                <w:szCs w:val="21"/>
                <w:highlight w:val="none"/>
              </w:rPr>
              <w:t>以上资质</w:t>
            </w:r>
            <w:r>
              <w:rPr>
                <w:rFonts w:hint="eastAsia" w:ascii="宋体" w:hAnsi="宋体" w:eastAsia="宋体" w:cs="宋体"/>
                <w:color w:val="000000"/>
                <w:sz w:val="21"/>
                <w:szCs w:val="21"/>
                <w:highlight w:val="none"/>
                <w:lang w:val="en-US" w:eastAsia="zh-CN"/>
              </w:rPr>
              <w:t>及建筑装修装饰工程专业承包二级及以上资质</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有效的</w:t>
            </w:r>
            <w:r>
              <w:rPr>
                <w:rFonts w:hint="eastAsia" w:ascii="宋体" w:hAnsi="宋体" w:eastAsia="宋体" w:cs="宋体"/>
                <w:color w:val="000000"/>
                <w:sz w:val="21"/>
                <w:szCs w:val="21"/>
                <w:highlight w:val="none"/>
              </w:rPr>
              <w:t>安全生产许可证，在人员、设备、资金等方面具有相应的施工能力；</w:t>
            </w:r>
          </w:p>
          <w:p>
            <w:pPr>
              <w:spacing w:line="276"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拟派项目经理具备</w:t>
            </w:r>
            <w:r>
              <w:rPr>
                <w:rFonts w:hint="eastAsia" w:ascii="宋体" w:hAnsi="宋体" w:eastAsia="宋体" w:cs="宋体"/>
                <w:color w:val="000000"/>
                <w:sz w:val="21"/>
                <w:szCs w:val="21"/>
                <w:highlight w:val="none"/>
                <w:lang w:val="en-US" w:eastAsia="zh-CN"/>
              </w:rPr>
              <w:t>建筑工程</w:t>
            </w:r>
            <w:r>
              <w:rPr>
                <w:rFonts w:hint="eastAsia" w:ascii="宋体" w:hAnsi="宋体" w:eastAsia="宋体" w:cs="宋体"/>
                <w:color w:val="000000"/>
                <w:sz w:val="21"/>
                <w:szCs w:val="21"/>
                <w:highlight w:val="none"/>
              </w:rPr>
              <w:t>专业二级（含二级）以上</w:t>
            </w:r>
            <w:r>
              <w:rPr>
                <w:rFonts w:hint="eastAsia" w:ascii="宋体" w:hAnsi="宋体" w:eastAsia="宋体" w:cs="宋体"/>
                <w:color w:val="000000"/>
                <w:sz w:val="21"/>
                <w:szCs w:val="21"/>
                <w:highlight w:val="none"/>
                <w:lang w:val="en-US" w:eastAsia="zh-CN"/>
              </w:rPr>
              <w:t>注册</w:t>
            </w:r>
            <w:r>
              <w:rPr>
                <w:rFonts w:hint="eastAsia" w:ascii="宋体" w:hAnsi="宋体" w:eastAsia="宋体" w:cs="宋体"/>
                <w:color w:val="000000"/>
                <w:sz w:val="21"/>
                <w:szCs w:val="21"/>
                <w:highlight w:val="none"/>
              </w:rPr>
              <w:t>建造师执业资格及</w:t>
            </w:r>
            <w:r>
              <w:rPr>
                <w:rFonts w:hint="eastAsia" w:ascii="宋体" w:hAnsi="宋体" w:eastAsia="宋体" w:cs="宋体"/>
                <w:color w:val="000000"/>
                <w:sz w:val="21"/>
                <w:szCs w:val="21"/>
                <w:highlight w:val="none"/>
                <w:lang w:val="en-US" w:eastAsia="zh-CN"/>
              </w:rPr>
              <w:t>有效的</w:t>
            </w:r>
            <w:r>
              <w:rPr>
                <w:rFonts w:hint="eastAsia" w:ascii="宋体" w:hAnsi="宋体" w:eastAsia="宋体" w:cs="宋体"/>
                <w:color w:val="000000"/>
                <w:sz w:val="21"/>
                <w:szCs w:val="21"/>
                <w:highlight w:val="none"/>
              </w:rPr>
              <w:t>安全生产考核合格证；</w:t>
            </w:r>
          </w:p>
          <w:p>
            <w:pPr>
              <w:pStyle w:val="12"/>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5.疆外企业具备进疆信息报送册</w:t>
            </w:r>
            <w:r>
              <w:rPr>
                <w:rFonts w:hint="eastAsia" w:ascii="宋体" w:hAnsi="宋体" w:cs="宋体"/>
                <w:color w:val="auto"/>
                <w:kern w:val="2"/>
                <w:sz w:val="21"/>
                <w:szCs w:val="21"/>
                <w:lang w:val="en-US" w:eastAsia="zh-CN" w:bidi="ar-SA"/>
              </w:rPr>
              <w:t>；</w:t>
            </w:r>
          </w:p>
          <w:p>
            <w:pPr>
              <w:pStyle w:val="13"/>
              <w:ind w:left="0" w:leftChars="0" w:firstLine="0" w:firstLineChars="0"/>
              <w:rPr>
                <w:rFonts w:hint="eastAsia"/>
                <w:lang w:val="en-US" w:eastAsia="zh-CN"/>
              </w:rPr>
            </w:pPr>
            <w:r>
              <w:rPr>
                <w:rFonts w:hint="eastAsia" w:ascii="宋体" w:hAnsi="宋体" w:eastAsia="宋体" w:cs="宋体"/>
                <w:sz w:val="21"/>
                <w:szCs w:val="21"/>
                <w:lang w:val="en-US" w:eastAsia="zh-CN"/>
              </w:rPr>
              <w:t>6.</w:t>
            </w:r>
            <w:r>
              <w:rPr>
                <w:rFonts w:hint="eastAsia" w:ascii="宋体" w:hAnsi="宋体" w:eastAsia="宋体" w:cs="宋体"/>
                <w:color w:val="auto"/>
                <w:sz w:val="21"/>
                <w:szCs w:val="21"/>
              </w:rPr>
              <w:t>具有良好的信誉，分别在“信用中国”（www.creditchina.gov.cn）、“中国政府采购网”（www.ccgp.gov.cn）查询投标公司无违法违规行为的记录，截图保留两个查询结果网页打印并加盖投标供应商公章。（“信用中国”网站/信用服务/点击投标公司名称/点击失信被执行人、重大税收违法案件当事人名单，在中国政府采购网/政府采购严重违法失信行为记录名单，查询投标公司无违法违规行为的记录，</w:t>
            </w:r>
            <w:r>
              <w:rPr>
                <w:rFonts w:hint="eastAsia" w:ascii="宋体" w:hAnsi="宋体" w:cs="宋体"/>
                <w:color w:val="000000"/>
                <w:kern w:val="0"/>
                <w:szCs w:val="21"/>
              </w:rPr>
              <w:t>网页打印件须自招标文件发布之日起至首次提交投标文件截止时间内从上述网站中打印</w:t>
            </w:r>
            <w:r>
              <w:rPr>
                <w:rFonts w:hint="eastAsia" w:ascii="宋体" w:hAnsi="宋体" w:eastAsia="宋体" w:cs="宋体"/>
                <w:color w:val="auto"/>
                <w:sz w:val="21"/>
                <w:szCs w:val="21"/>
              </w:rPr>
              <w:t>）</w:t>
            </w:r>
            <w:r>
              <w:rPr>
                <w:rFonts w:hint="eastAsia"/>
                <w:lang w:val="en-US" w:eastAsia="zh-CN"/>
              </w:rPr>
              <w:t>；</w:t>
            </w:r>
          </w:p>
          <w:p>
            <w:pPr>
              <w:pStyle w:val="13"/>
              <w:ind w:left="0" w:leftChars="0" w:firstLine="0" w:firstLineChars="0"/>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7.单位负责人为同一人或者存在直接控股、管理关系的不同供应商，不得参加同一合同项下的政府采购活动。除单一来源采购项目外，为采购项目提供整体设计、规范编制或者项目</w:t>
            </w:r>
            <w:r>
              <w:rPr>
                <w:rFonts w:hint="eastAsia" w:ascii="宋体" w:hAnsi="宋体" w:eastAsia="宋体" w:cs="宋体"/>
                <w:color w:val="auto"/>
                <w:kern w:val="2"/>
                <w:sz w:val="21"/>
                <w:szCs w:val="21"/>
                <w:highlight w:val="none"/>
                <w:lang w:val="en-US" w:eastAsia="zh-CN" w:bidi="ar-SA"/>
              </w:rPr>
              <w:t>管理、监理、检测等服务的供应商，不得再参加该采购项目的其他采购活动；</w:t>
            </w:r>
          </w:p>
          <w:p>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8.本项目投标保证金：壹拾万元整。</w:t>
            </w:r>
          </w:p>
          <w:p>
            <w:pPr>
              <w:pageBreakBefore w:val="0"/>
              <w:kinsoku/>
              <w:wordWrap/>
              <w:overflowPunct/>
              <w:topLinePunct w:val="0"/>
              <w:bidi w:val="0"/>
              <w:snapToGrid/>
              <w:spacing w:line="360" w:lineRule="exact"/>
              <w:jc w:val="left"/>
              <w:textAlignment w:val="auto"/>
              <w:rPr>
                <w:rFonts w:hint="eastAsia" w:eastAsia="宋体"/>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9" w:type="dxa"/>
            <w:tcBorders>
              <w:top w:val="single" w:color="auto" w:sz="4" w:space="0"/>
              <w:left w:val="single" w:color="auto" w:sz="6" w:space="0"/>
              <w:bottom w:val="single" w:color="auto" w:sz="6" w:space="0"/>
              <w:right w:val="single" w:color="auto" w:sz="6" w:space="0"/>
            </w:tcBorders>
            <w:vAlign w:val="center"/>
          </w:tcPr>
          <w:p>
            <w:pPr>
              <w:spacing w:line="560" w:lineRule="exact"/>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w:t>
            </w:r>
          </w:p>
        </w:tc>
        <w:tc>
          <w:tcPr>
            <w:tcW w:w="1696"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b/>
                <w:color w:val="auto"/>
                <w:sz w:val="21"/>
                <w:szCs w:val="21"/>
                <w:lang w:val="en-US" w:eastAsia="zh-CN"/>
              </w:rPr>
              <w:t>联合体协议书：</w:t>
            </w:r>
          </w:p>
        </w:tc>
        <w:tc>
          <w:tcPr>
            <w:tcW w:w="7851" w:type="dxa"/>
            <w:tcBorders>
              <w:top w:val="single" w:color="auto" w:sz="4" w:space="0"/>
              <w:left w:val="single" w:color="auto" w:sz="4" w:space="0"/>
              <w:bottom w:val="single" w:color="auto" w:sz="6" w:space="0"/>
              <w:right w:val="single" w:color="auto" w:sz="6" w:space="0"/>
            </w:tcBorders>
            <w:vAlign w:val="center"/>
          </w:tcPr>
          <w:p>
            <w:pPr>
              <w:spacing w:line="276"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1需要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2不需要</w:t>
            </w:r>
            <w:r>
              <w:rPr>
                <w:rFonts w:hint="default" w:ascii="Arial" w:hAnsi="Arial" w:eastAsia="宋体" w:cs="Arial"/>
                <w:color w:val="auto"/>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9" w:type="dxa"/>
            <w:tcBorders>
              <w:top w:val="single" w:color="auto" w:sz="4" w:space="0"/>
              <w:left w:val="single" w:color="auto" w:sz="6" w:space="0"/>
              <w:bottom w:val="single" w:color="auto" w:sz="6" w:space="0"/>
              <w:right w:val="single" w:color="auto" w:sz="6" w:space="0"/>
            </w:tcBorders>
            <w:vAlign w:val="center"/>
          </w:tcPr>
          <w:p>
            <w:pPr>
              <w:spacing w:line="560" w:lineRule="exact"/>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w:t>
            </w:r>
          </w:p>
        </w:tc>
        <w:tc>
          <w:tcPr>
            <w:tcW w:w="1696"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投标计价方式：</w:t>
            </w:r>
          </w:p>
        </w:tc>
        <w:tc>
          <w:tcPr>
            <w:tcW w:w="7851"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工程量清单计价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639" w:type="dxa"/>
            <w:tcBorders>
              <w:top w:val="single" w:color="auto" w:sz="6" w:space="0"/>
              <w:left w:val="single" w:color="auto" w:sz="6" w:space="0"/>
              <w:bottom w:val="single" w:color="auto" w:sz="6" w:space="0"/>
              <w:right w:val="single" w:color="auto" w:sz="6" w:space="0"/>
            </w:tcBorders>
            <w:vAlign w:val="top"/>
          </w:tcPr>
          <w:p>
            <w:pPr>
              <w:spacing w:line="560" w:lineRule="exact"/>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w:t>
            </w:r>
          </w:p>
        </w:tc>
        <w:tc>
          <w:tcPr>
            <w:tcW w:w="169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cs="Times New Roman"/>
                <w:sz w:val="21"/>
                <w:szCs w:val="21"/>
              </w:rPr>
            </w:pPr>
            <w:r>
              <w:rPr>
                <w:rFonts w:hint="eastAsia" w:ascii="宋体" w:hAnsi="宋体" w:eastAsia="宋体" w:cs="宋体"/>
                <w:b/>
                <w:color w:val="auto"/>
                <w:sz w:val="21"/>
                <w:szCs w:val="21"/>
              </w:rPr>
              <w:t>投标有效期为</w:t>
            </w:r>
            <w:r>
              <w:rPr>
                <w:rFonts w:hint="eastAsia" w:ascii="宋体" w:hAnsi="宋体" w:eastAsia="宋体" w:cs="宋体"/>
                <w:b/>
                <w:color w:val="auto"/>
                <w:sz w:val="21"/>
                <w:szCs w:val="21"/>
                <w:lang w:eastAsia="zh-CN"/>
              </w:rPr>
              <w:t>：</w:t>
            </w:r>
          </w:p>
        </w:tc>
        <w:tc>
          <w:tcPr>
            <w:tcW w:w="785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auto"/>
                <w:sz w:val="21"/>
                <w:szCs w:val="21"/>
              </w:rPr>
            </w:pPr>
            <w:r>
              <w:rPr>
                <w:rFonts w:hint="eastAsia" w:ascii="宋体" w:hAnsi="宋体" w:eastAsia="宋体" w:cs="宋体"/>
                <w:bCs/>
                <w:color w:val="auto"/>
                <w:sz w:val="21"/>
                <w:szCs w:val="21"/>
              </w:rPr>
              <w:t>90日历天（从投标截止之日算起）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10</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cs="Times New Roman"/>
                <w:sz w:val="21"/>
                <w:szCs w:val="21"/>
              </w:rPr>
            </w:pPr>
            <w:r>
              <w:rPr>
                <w:rFonts w:hint="eastAsia" w:ascii="宋体" w:hAnsi="宋体" w:eastAsia="宋体" w:cs="宋体"/>
                <w:b/>
                <w:color w:val="auto"/>
                <w:sz w:val="21"/>
                <w:szCs w:val="21"/>
                <w:lang w:val="en-US" w:eastAsia="zh-CN"/>
              </w:rPr>
              <w:t>投标保证金</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本项目的投标保证金为</w:t>
            </w:r>
            <w:r>
              <w:rPr>
                <w:rFonts w:hint="eastAsia" w:ascii="宋体" w:hAnsi="宋体" w:eastAsia="宋体" w:cs="宋体"/>
                <w:b w:val="0"/>
                <w:bCs/>
                <w:color w:val="auto"/>
                <w:sz w:val="21"/>
                <w:szCs w:val="21"/>
                <w:highlight w:val="none"/>
              </w:rPr>
              <w:t>人民币：</w:t>
            </w:r>
            <w:r>
              <w:rPr>
                <w:rFonts w:hint="eastAsia" w:ascii="宋体" w:hAnsi="宋体" w:eastAsia="宋体" w:cs="宋体"/>
                <w:b w:val="0"/>
                <w:bCs/>
                <w:color w:val="auto"/>
                <w:sz w:val="21"/>
                <w:szCs w:val="21"/>
                <w:highlight w:val="none"/>
                <w:lang w:val="en-US" w:eastAsia="zh-CN"/>
              </w:rPr>
              <w:t>100</w:t>
            </w:r>
            <w:r>
              <w:rPr>
                <w:rFonts w:hint="eastAsia" w:ascii="宋体" w:hAnsi="宋体" w:eastAsia="宋体" w:cs="宋体"/>
                <w:b w:val="0"/>
                <w:bCs/>
                <w:color w:val="auto"/>
                <w:sz w:val="21"/>
                <w:szCs w:val="21"/>
                <w:highlight w:val="none"/>
              </w:rPr>
              <w:t>000元（</w:t>
            </w:r>
            <w:r>
              <w:rPr>
                <w:rFonts w:hint="eastAsia" w:ascii="宋体" w:hAnsi="宋体" w:eastAsia="宋体" w:cs="宋体"/>
                <w:b w:val="0"/>
                <w:bCs/>
                <w:color w:val="auto"/>
                <w:sz w:val="21"/>
                <w:szCs w:val="21"/>
                <w:highlight w:val="none"/>
                <w:lang w:val="en-US" w:eastAsia="zh-CN"/>
              </w:rPr>
              <w:t>壹拾万元整</w:t>
            </w:r>
            <w:r>
              <w:rPr>
                <w:rFonts w:hint="eastAsia" w:ascii="宋体" w:hAnsi="宋体" w:eastAsia="宋体" w:cs="宋体"/>
                <w:b w:val="0"/>
                <w:bCs/>
                <w:color w:val="auto"/>
                <w:sz w:val="21"/>
                <w:szCs w:val="21"/>
                <w:highlight w:val="none"/>
              </w:rPr>
              <w:t>），投</w:t>
            </w:r>
            <w:r>
              <w:rPr>
                <w:rFonts w:hint="eastAsia" w:ascii="宋体" w:hAnsi="宋体" w:eastAsia="宋体" w:cs="宋体"/>
                <w:b w:val="0"/>
                <w:bCs/>
                <w:color w:val="auto"/>
                <w:sz w:val="21"/>
                <w:szCs w:val="21"/>
              </w:rPr>
              <w:t>标保证金到账截止时间：同投标截止时间。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提交方式</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从供应商基本账户以</w:t>
            </w:r>
            <w:r>
              <w:rPr>
                <w:rFonts w:hint="eastAsia" w:ascii="宋体" w:hAnsi="宋体" w:eastAsia="宋体" w:cs="宋体"/>
                <w:b w:val="0"/>
                <w:bCs/>
                <w:color w:val="auto"/>
                <w:sz w:val="21"/>
                <w:szCs w:val="21"/>
                <w:lang w:val="en-US" w:eastAsia="zh-CN"/>
              </w:rPr>
              <w:t>电汇、转账</w:t>
            </w:r>
            <w:r>
              <w:rPr>
                <w:rFonts w:hint="eastAsia" w:ascii="宋体" w:hAnsi="宋体" w:eastAsia="宋体" w:cs="宋体"/>
                <w:b w:val="0"/>
                <w:bCs/>
                <w:color w:val="auto"/>
                <w:sz w:val="21"/>
                <w:szCs w:val="21"/>
                <w:lang w:val="zh-CN"/>
              </w:rPr>
              <w:t>、担保机构出具的保函等</w:t>
            </w:r>
            <w:r>
              <w:rPr>
                <w:rFonts w:hint="eastAsia" w:ascii="宋体" w:hAnsi="宋体" w:eastAsia="宋体" w:cs="宋体"/>
                <w:b w:val="0"/>
                <w:bCs/>
                <w:color w:val="auto"/>
                <w:sz w:val="21"/>
                <w:szCs w:val="21"/>
              </w:rPr>
              <w:t>非现金形式提交。汇款需注明投标项目编号或项目名称。</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账户信息：</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账户名称：新疆华域建设工程项目管理咨询有限公司若羌分公司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开户行：若羌县农村信用合作联社</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账  号：850010012010110400198</w:t>
            </w:r>
          </w:p>
          <w:p>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cs="Times New Roman"/>
                <w:sz w:val="21"/>
                <w:szCs w:val="21"/>
              </w:rPr>
            </w:pPr>
            <w:r>
              <w:rPr>
                <w:rFonts w:hint="eastAsia" w:ascii="宋体" w:hAnsi="宋体" w:eastAsia="宋体" w:cs="宋体"/>
                <w:b w:val="0"/>
                <w:bCs/>
                <w:color w:val="auto"/>
                <w:sz w:val="21"/>
                <w:szCs w:val="21"/>
                <w:highlight w:val="none"/>
              </w:rPr>
              <w:t>投标保证金缴纳期限：凡拟参加本次招标项目的供应商，必须在202</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日</w:t>
            </w:r>
            <w:r>
              <w:rPr>
                <w:rFonts w:hint="eastAsia" w:ascii="宋体" w:hAnsi="宋体" w:eastAsia="宋体" w:cs="宋体"/>
                <w:b w:val="0"/>
                <w:bCs/>
                <w:color w:val="auto"/>
                <w:sz w:val="21"/>
                <w:szCs w:val="21"/>
                <w:highlight w:val="none"/>
                <w:lang w:val="en-US" w:eastAsia="zh-CN"/>
              </w:rPr>
              <w:t>上</w:t>
            </w:r>
            <w:r>
              <w:rPr>
                <w:rFonts w:hint="eastAsia" w:ascii="宋体" w:hAnsi="宋体" w:eastAsia="宋体" w:cs="宋体"/>
                <w:b w:val="0"/>
                <w:bCs/>
                <w:color w:val="auto"/>
                <w:sz w:val="21"/>
                <w:szCs w:val="21"/>
                <w:highlight w:val="none"/>
              </w:rPr>
              <w:t>午</w:t>
            </w: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0时(北京时间)前将投标保证金汇入指定账户。</w:t>
            </w:r>
            <w:r>
              <w:rPr>
                <w:rFonts w:hint="eastAsia" w:ascii="宋体" w:hAnsi="宋体" w:eastAsia="宋体" w:cs="宋体"/>
                <w:b w:val="0"/>
                <w:bCs/>
                <w:color w:val="auto"/>
                <w:sz w:val="21"/>
                <w:szCs w:val="21"/>
              </w:rPr>
              <w:t>投标保证金以到账信息为准，供应商应充分考虑在途时间，供应商未按照招标文件要求提交投标保证金的，投标无效。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top"/>
          </w:tcPr>
          <w:p>
            <w:pPr>
              <w:spacing w:line="560" w:lineRule="exact"/>
              <w:jc w:val="both"/>
              <w:rPr>
                <w:rFonts w:hint="eastAsia" w:ascii="宋体" w:hAnsi="宋体" w:eastAsia="宋体" w:cs="宋体"/>
                <w:b/>
                <w:bCs/>
                <w:color w:val="auto"/>
                <w:sz w:val="21"/>
                <w:szCs w:val="21"/>
                <w:lang w:val="en-US" w:eastAsia="zh-CN"/>
              </w:rPr>
            </w:pPr>
          </w:p>
          <w:p>
            <w:pPr>
              <w:spacing w:line="560" w:lineRule="exact"/>
              <w:jc w:val="center"/>
              <w:rPr>
                <w:rFonts w:hint="default" w:ascii="宋体" w:hAnsi="宋体" w:eastAsia="宋体" w:cs="宋体"/>
                <w:b/>
                <w:bCs/>
                <w:sz w:val="21"/>
                <w:szCs w:val="21"/>
                <w:lang w:val="en-US"/>
              </w:rPr>
            </w:pPr>
            <w:r>
              <w:rPr>
                <w:rFonts w:hint="eastAsia" w:ascii="宋体" w:hAnsi="宋体" w:eastAsia="宋体" w:cs="宋体"/>
                <w:b/>
                <w:bCs/>
                <w:color w:val="auto"/>
                <w:sz w:val="21"/>
                <w:szCs w:val="21"/>
                <w:lang w:val="en-US" w:eastAsia="zh-CN"/>
              </w:rPr>
              <w:t>11</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投标保证金退还</w:t>
            </w:r>
          </w:p>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sz w:val="21"/>
                <w:szCs w:val="21"/>
              </w:rPr>
            </w:pP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(1)未中标供应商，自中标通知书发出之日起5个工作日内原账户退还；</w:t>
            </w:r>
          </w:p>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(2)中标供应商在合同签订生效并按规定交纳了履约保证金后五个工作日内予以退还。</w:t>
            </w:r>
          </w:p>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(3)因投标人账户问题导致无法正常时间内退付的，采购人和采购代理机构不承担相应责任；</w:t>
            </w:r>
          </w:p>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sz w:val="21"/>
                <w:szCs w:val="21"/>
              </w:rPr>
            </w:pPr>
            <w:r>
              <w:rPr>
                <w:rFonts w:hint="eastAsia" w:ascii="宋体" w:hAnsi="宋体" w:eastAsia="宋体" w:cs="宋体"/>
                <w:color w:val="auto"/>
                <w:sz w:val="21"/>
                <w:szCs w:val="21"/>
              </w:rPr>
              <w:t>(4)投标保证金退还不计付利息。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default"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12</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ind w:right="-126" w:rightChars="-6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评标方法</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cs="宋体"/>
                <w:color w:val="auto"/>
                <w:szCs w:val="21"/>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ind w:right="-126" w:rightChars="-60" w:firstLine="211" w:firstLineChars="100"/>
              <w:jc w:val="both"/>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13</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ind w:right="-126" w:rightChars="-60"/>
              <w:jc w:val="center"/>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投标文件说明</w:t>
            </w:r>
          </w:p>
        </w:tc>
        <w:tc>
          <w:tcPr>
            <w:tcW w:w="7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left"/>
              <w:rPr>
                <w:color w:val="auto"/>
                <w:lang w:val="zh-CN"/>
              </w:rPr>
            </w:pPr>
            <w:r>
              <w:rPr>
                <w:rFonts w:hint="eastAsia"/>
                <w:b/>
                <w:bCs/>
                <w:color w:val="auto"/>
                <w:lang w:val="zh-CN"/>
              </w:rPr>
              <w:t>1、投标文件组成：</w:t>
            </w:r>
            <w:r>
              <w:rPr>
                <w:rFonts w:hint="eastAsia" w:ascii="宋体" w:hAnsi="宋体"/>
                <w:b/>
                <w:color w:val="auto"/>
                <w:kern w:val="0"/>
              </w:rPr>
              <w:t>由商务</w:t>
            </w:r>
            <w:r>
              <w:rPr>
                <w:rFonts w:hint="eastAsia" w:ascii="宋体" w:hAnsi="宋体"/>
                <w:b/>
                <w:color w:val="auto"/>
                <w:kern w:val="0"/>
                <w:lang w:val="en-US" w:eastAsia="zh-CN"/>
              </w:rPr>
              <w:t>部分</w:t>
            </w:r>
            <w:r>
              <w:rPr>
                <w:rFonts w:hint="eastAsia" w:ascii="宋体" w:hAnsi="宋体"/>
                <w:b/>
                <w:color w:val="auto"/>
                <w:kern w:val="0"/>
              </w:rPr>
              <w:t>、技术</w:t>
            </w:r>
            <w:r>
              <w:rPr>
                <w:rFonts w:hint="eastAsia" w:ascii="宋体" w:hAnsi="宋体"/>
                <w:b/>
                <w:color w:val="auto"/>
                <w:kern w:val="0"/>
                <w:lang w:val="en-US" w:eastAsia="zh-CN"/>
              </w:rPr>
              <w:t>部分</w:t>
            </w:r>
            <w:r>
              <w:rPr>
                <w:rFonts w:hint="eastAsia" w:ascii="宋体" w:hAnsi="宋体"/>
                <w:b/>
                <w:color w:val="auto"/>
                <w:kern w:val="0"/>
              </w:rPr>
              <w:t>和经济</w:t>
            </w:r>
            <w:r>
              <w:rPr>
                <w:rFonts w:hint="eastAsia" w:ascii="宋体" w:hAnsi="宋体"/>
                <w:b/>
                <w:color w:val="auto"/>
                <w:kern w:val="0"/>
                <w:lang w:val="en-US" w:eastAsia="zh-CN"/>
              </w:rPr>
              <w:t>部分</w:t>
            </w:r>
            <w:r>
              <w:rPr>
                <w:rFonts w:hint="eastAsia" w:ascii="宋体" w:hAnsi="宋体"/>
                <w:b/>
                <w:color w:val="auto"/>
                <w:kern w:val="0"/>
              </w:rPr>
              <w:t>构成。</w:t>
            </w:r>
          </w:p>
          <w:p>
            <w:pPr>
              <w:keepNext w:val="0"/>
              <w:keepLines w:val="0"/>
              <w:pageBreakBefore w:val="0"/>
              <w:kinsoku/>
              <w:wordWrap/>
              <w:overflowPunct/>
              <w:topLinePunct w:val="0"/>
              <w:autoSpaceDE/>
              <w:autoSpaceDN/>
              <w:bidi w:val="0"/>
              <w:adjustRightInd/>
              <w:snapToGrid/>
              <w:spacing w:line="300" w:lineRule="exact"/>
              <w:textAlignment w:val="auto"/>
              <w:rPr>
                <w:rFonts w:hint="eastAsia"/>
                <w:color w:val="auto"/>
              </w:rPr>
            </w:pPr>
            <w:r>
              <w:rPr>
                <w:rFonts w:hint="eastAsia"/>
                <w:b/>
                <w:bCs/>
                <w:color w:val="auto"/>
              </w:rPr>
              <w:t>2</w:t>
            </w:r>
            <w:r>
              <w:rPr>
                <w:rFonts w:hint="eastAsia"/>
                <w:b/>
                <w:bCs/>
                <w:color w:val="auto"/>
                <w:lang w:eastAsia="zh-CN"/>
              </w:rPr>
              <w:t>、</w:t>
            </w:r>
            <w:r>
              <w:rPr>
                <w:rFonts w:hint="eastAsia"/>
                <w:b/>
                <w:bCs/>
                <w:color w:val="auto"/>
              </w:rPr>
              <w:t>投标文件编制：</w:t>
            </w:r>
            <w:r>
              <w:rPr>
                <w:rFonts w:hint="eastAsia"/>
                <w:color w:val="auto"/>
              </w:rPr>
              <w:t>供应商应先安装“政采云电子投标客户端”，并按照本采购文件和“政府采购云平台”的要求，通过“政采云电子投标客户端”编制并加密投标文件。</w:t>
            </w:r>
          </w:p>
          <w:p>
            <w:pPr>
              <w:spacing w:line="300" w:lineRule="exact"/>
              <w:rPr>
                <w:rFonts w:ascii="宋体" w:hAnsi="宋体" w:cs="宋体"/>
                <w:color w:val="auto"/>
                <w:szCs w:val="21"/>
              </w:rPr>
            </w:pPr>
            <w:r>
              <w:rPr>
                <w:rFonts w:hint="eastAsia"/>
                <w:b/>
                <w:bCs/>
                <w:color w:val="auto"/>
              </w:rPr>
              <w:t>3</w:t>
            </w:r>
            <w:r>
              <w:rPr>
                <w:rFonts w:hint="eastAsia"/>
                <w:b/>
                <w:bCs/>
                <w:color w:val="auto"/>
                <w:lang w:eastAsia="zh-CN"/>
              </w:rPr>
              <w:t>、</w:t>
            </w:r>
            <w:r>
              <w:rPr>
                <w:rFonts w:hint="eastAsia"/>
                <w:b/>
                <w:bCs/>
                <w:color w:val="auto"/>
              </w:rPr>
              <w:t>投标文件的签章</w:t>
            </w:r>
            <w:r>
              <w:rPr>
                <w:rFonts w:hint="eastAsia"/>
                <w:color w:val="auto"/>
              </w:rPr>
              <w:t>：电子签章。</w:t>
            </w:r>
          </w:p>
          <w:p>
            <w:pPr>
              <w:spacing w:line="300" w:lineRule="exact"/>
              <w:rPr>
                <w:rFonts w:ascii="宋体" w:hAnsi="宋体" w:cs="宋体"/>
                <w:color w:val="auto"/>
                <w:szCs w:val="21"/>
              </w:rPr>
            </w:pPr>
            <w:r>
              <w:rPr>
                <w:rFonts w:hint="eastAsia" w:ascii="宋体" w:hAnsi="宋体" w:cs="宋体"/>
                <w:b/>
                <w:bCs/>
                <w:color w:val="auto"/>
                <w:szCs w:val="21"/>
                <w:lang w:val="en-US" w:eastAsia="zh-CN"/>
              </w:rPr>
              <w:t>4、</w:t>
            </w:r>
            <w:r>
              <w:rPr>
                <w:rFonts w:hint="eastAsia"/>
                <w:b/>
                <w:bCs/>
                <w:color w:val="auto"/>
              </w:rPr>
              <w:t>投标文件的形式</w:t>
            </w:r>
            <w:r>
              <w:rPr>
                <w:rFonts w:hint="eastAsia"/>
                <w:color w:val="auto"/>
              </w:rPr>
              <w:t>：</w:t>
            </w:r>
            <w:r>
              <w:rPr>
                <w:rFonts w:hint="eastAsia" w:ascii="宋体" w:hAnsi="宋体" w:cs="宋体"/>
                <w:color w:val="auto"/>
                <w:szCs w:val="21"/>
              </w:rPr>
              <w:t>☑电子投标文件</w:t>
            </w:r>
            <w:r>
              <w:rPr>
                <w:rFonts w:hint="eastAsia" w:ascii="宋体" w:hAnsi="宋体" w:cs="宋体"/>
                <w:color w:val="auto"/>
                <w:szCs w:val="21"/>
                <w:lang w:eastAsia="zh-CN"/>
              </w:rPr>
              <w:t>【</w:t>
            </w:r>
            <w:r>
              <w:rPr>
                <w:rFonts w:hint="eastAsia" w:ascii="宋体" w:hAnsi="宋体" w:cs="宋体"/>
                <w:color w:val="auto"/>
                <w:szCs w:val="21"/>
              </w:rPr>
              <w:t>包括“电子加密投标文件”、“备份投标文件”</w:t>
            </w:r>
            <w:r>
              <w:rPr>
                <w:rFonts w:hint="eastAsia" w:ascii="宋体" w:hAnsi="宋体" w:cs="宋体"/>
                <w:color w:val="auto"/>
                <w:szCs w:val="21"/>
                <w:lang w:val="zh-CN"/>
              </w:rPr>
              <w:t>（</w:t>
            </w:r>
            <w:r>
              <w:rPr>
                <w:rFonts w:hint="eastAsia" w:ascii="宋体" w:hAnsi="宋体" w:cs="宋体"/>
                <w:color w:val="auto"/>
                <w:szCs w:val="21"/>
              </w:rPr>
              <w:t>如有</w:t>
            </w:r>
            <w:r>
              <w:rPr>
                <w:rFonts w:hint="eastAsia" w:ascii="宋体" w:hAnsi="宋体" w:cs="宋体"/>
                <w:color w:val="auto"/>
                <w:szCs w:val="21"/>
                <w:lang w:val="zh-CN"/>
              </w:rPr>
              <w:t>）</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zh-CN"/>
              </w:rPr>
              <w:t>“纸质标书”</w:t>
            </w:r>
            <w:r>
              <w:rPr>
                <w:rFonts w:hint="eastAsia" w:ascii="宋体" w:hAnsi="宋体" w:cs="宋体"/>
                <w:color w:val="auto"/>
                <w:szCs w:val="21"/>
              </w:rPr>
              <w:t>；</w:t>
            </w:r>
          </w:p>
          <w:p>
            <w:pPr>
              <w:spacing w:line="260" w:lineRule="exact"/>
              <w:rPr>
                <w:rFonts w:ascii="宋体" w:hAnsi="宋体" w:cs="宋体"/>
                <w:color w:val="auto"/>
                <w:szCs w:val="21"/>
              </w:rPr>
            </w:pPr>
            <w:r>
              <w:rPr>
                <w:rFonts w:hint="eastAsia" w:ascii="宋体" w:hAnsi="宋体" w:cs="宋体"/>
                <w:color w:val="auto"/>
                <w:szCs w:val="21"/>
              </w:rPr>
              <w:t>（1）“电子加密投标文件”是指通过“政采云电子投标客户端”完成投标文件编制后生成并加密的数据电文形式的投标文件。</w:t>
            </w:r>
          </w:p>
          <w:p>
            <w:pPr>
              <w:spacing w:line="260" w:lineRule="exact"/>
              <w:rPr>
                <w:rFonts w:ascii="宋体" w:hAnsi="宋体" w:cs="宋体"/>
                <w:color w:val="auto"/>
                <w:szCs w:val="21"/>
              </w:rPr>
            </w:pPr>
            <w:r>
              <w:rPr>
                <w:rFonts w:hint="eastAsia" w:ascii="宋体" w:hAnsi="宋体" w:cs="宋体"/>
                <w:color w:val="auto"/>
                <w:szCs w:val="21"/>
              </w:rPr>
              <w:t>（2）“备份投标文件”（若有）是指与“电子加密投标文件”同时生成的数据电文形式的电子文件（备份标书），其他方式编制的备份投标文件视为无效备份投标文件。</w:t>
            </w:r>
          </w:p>
          <w:p>
            <w:pPr>
              <w:autoSpaceDE w:val="0"/>
              <w:autoSpaceDN w:val="0"/>
              <w:adjustRightInd w:val="0"/>
              <w:spacing w:line="300" w:lineRule="exact"/>
              <w:jc w:val="left"/>
              <w:rPr>
                <w:rFonts w:ascii="宋体" w:hAnsi="宋体" w:cs="宋体"/>
                <w:b/>
                <w:bCs/>
                <w:color w:val="auto"/>
                <w:szCs w:val="21"/>
              </w:rPr>
            </w:pPr>
            <w:r>
              <w:rPr>
                <w:rFonts w:hint="eastAsia" w:ascii="宋体" w:hAnsi="宋体" w:cs="宋体"/>
                <w:b/>
                <w:bCs/>
                <w:color w:val="auto"/>
                <w:szCs w:val="21"/>
              </w:rPr>
              <w:t>5、投标文件份数：</w:t>
            </w:r>
          </w:p>
          <w:p>
            <w:pPr>
              <w:spacing w:line="260" w:lineRule="exact"/>
              <w:rPr>
                <w:rFonts w:ascii="宋体" w:hAnsi="宋体" w:cs="宋体"/>
                <w:color w:val="auto"/>
                <w:szCs w:val="21"/>
              </w:rPr>
            </w:pPr>
            <w:r>
              <w:rPr>
                <w:rFonts w:hint="eastAsia" w:ascii="宋体" w:hAnsi="宋体" w:cs="宋体"/>
                <w:color w:val="auto"/>
                <w:szCs w:val="21"/>
              </w:rPr>
              <w:t>（1）“电子加密投标文件”：在线上传递交。</w:t>
            </w:r>
          </w:p>
          <w:p>
            <w:pPr>
              <w:spacing w:line="260" w:lineRule="exact"/>
              <w:rPr>
                <w:rFonts w:ascii="宋体" w:hAnsi="宋体" w:cs="宋体"/>
                <w:color w:val="auto"/>
                <w:szCs w:val="21"/>
              </w:rPr>
            </w:pPr>
            <w:r>
              <w:rPr>
                <w:rFonts w:hint="eastAsia" w:ascii="宋体" w:hAnsi="宋体" w:cs="宋体"/>
                <w:color w:val="auto"/>
                <w:szCs w:val="21"/>
              </w:rPr>
              <w:t>（2）“备份投标文件”（如有）：在投标截止时间前递交（接受以U盘为介质形式递交，须注明项目名称、投标单位）。</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cs="宋体"/>
                <w:color w:val="auto"/>
                <w:szCs w:val="21"/>
                <w:lang w:val="en-US" w:eastAsia="zh-CN"/>
              </w:rPr>
            </w:pPr>
            <w:r>
              <w:rPr>
                <w:rFonts w:hint="eastAsia" w:ascii="宋体" w:hAnsi="宋体" w:cs="宋体"/>
                <w:color w:val="auto"/>
                <w:szCs w:val="21"/>
              </w:rPr>
              <w:t>（3）</w:t>
            </w:r>
            <w:r>
              <w:rPr>
                <w:rFonts w:hint="eastAsia" w:ascii="宋体" w:hAnsi="宋体" w:cs="宋体"/>
                <w:color w:val="auto"/>
                <w:szCs w:val="21"/>
                <w:lang w:val="zh-CN"/>
              </w:rPr>
              <w:t>“纸质标书”：</w:t>
            </w:r>
            <w:r>
              <w:rPr>
                <w:rFonts w:hint="eastAsia" w:ascii="宋体" w:hAnsi="宋体" w:cs="宋体"/>
                <w:color w:val="auto"/>
                <w:szCs w:val="21"/>
              </w:rPr>
              <w:t>开标后各投标人需在公示期满后</w:t>
            </w:r>
            <w:r>
              <w:rPr>
                <w:rFonts w:hint="eastAsia" w:ascii="宋体" w:hAnsi="宋体" w:cs="宋体"/>
                <w:color w:val="auto"/>
                <w:szCs w:val="21"/>
                <w:lang w:val="en-US" w:eastAsia="zh-CN"/>
              </w:rPr>
              <w:t>2日内</w:t>
            </w:r>
            <w:r>
              <w:rPr>
                <w:rFonts w:hint="eastAsia" w:ascii="宋体" w:hAnsi="宋体" w:cs="宋体"/>
                <w:color w:val="auto"/>
                <w:szCs w:val="21"/>
              </w:rPr>
              <w:t>，另行提交纸质版及电子版投标文件（</w:t>
            </w:r>
            <w:r>
              <w:rPr>
                <w:rFonts w:hint="eastAsia" w:ascii="宋体" w:hAnsi="宋体" w:cs="宋体"/>
                <w:color w:val="auto"/>
                <w:szCs w:val="21"/>
                <w:lang w:val="en-US" w:eastAsia="zh-CN"/>
              </w:rPr>
              <w:t>纸质版</w:t>
            </w:r>
            <w:r>
              <w:rPr>
                <w:rFonts w:hint="eastAsia" w:ascii="宋体" w:hAnsi="宋体" w:cs="宋体"/>
                <w:color w:val="auto"/>
                <w:szCs w:val="21"/>
              </w:rPr>
              <w:t>正本一份、副本</w:t>
            </w:r>
            <w:r>
              <w:rPr>
                <w:rFonts w:hint="eastAsia" w:ascii="宋体" w:hAnsi="宋体" w:cs="宋体"/>
                <w:color w:val="auto"/>
                <w:szCs w:val="21"/>
                <w:lang w:val="en-US" w:eastAsia="zh-CN"/>
              </w:rPr>
              <w:t>二</w:t>
            </w:r>
            <w:r>
              <w:rPr>
                <w:rFonts w:hint="eastAsia" w:ascii="宋体" w:hAnsi="宋体" w:cs="宋体"/>
                <w:color w:val="auto"/>
                <w:szCs w:val="21"/>
              </w:rPr>
              <w:t>份及电子版</w:t>
            </w:r>
            <w:r>
              <w:rPr>
                <w:rFonts w:hint="eastAsia" w:ascii="宋体" w:hAnsi="宋体" w:cs="宋体"/>
                <w:color w:val="auto"/>
                <w:szCs w:val="21"/>
                <w:lang w:eastAsia="zh-CN"/>
              </w:rPr>
              <w:t>（</w:t>
            </w:r>
            <w:r>
              <w:rPr>
                <w:rFonts w:hint="eastAsia" w:ascii="宋体" w:hAnsi="宋体" w:cs="宋体"/>
                <w:color w:val="auto"/>
                <w:szCs w:val="21"/>
                <w:lang w:val="en-US" w:eastAsia="zh-CN"/>
              </w:rPr>
              <w:t>U盘或光盘</w:t>
            </w:r>
            <w:r>
              <w:rPr>
                <w:rFonts w:hint="eastAsia" w:ascii="宋体" w:hAnsi="宋体" w:cs="宋体"/>
                <w:color w:val="auto"/>
                <w:szCs w:val="21"/>
                <w:lang w:eastAsia="zh-CN"/>
              </w:rPr>
              <w:t>）</w:t>
            </w:r>
            <w:r>
              <w:rPr>
                <w:rFonts w:hint="eastAsia" w:ascii="宋体" w:hAnsi="宋体" w:cs="宋体"/>
                <w:color w:val="auto"/>
                <w:szCs w:val="21"/>
                <w:lang w:val="en-US" w:eastAsia="zh-CN"/>
              </w:rPr>
              <w:t>一份</w:t>
            </w:r>
            <w:r>
              <w:rPr>
                <w:rFonts w:hint="eastAsia" w:ascii="宋体" w:hAnsi="宋体" w:cs="宋体"/>
                <w:color w:val="auto"/>
                <w:szCs w:val="21"/>
              </w:rPr>
              <w:t>）。递交至招标</w:t>
            </w:r>
            <w:r>
              <w:rPr>
                <w:rFonts w:hint="eastAsia" w:ascii="宋体" w:hAnsi="宋体" w:cs="宋体"/>
                <w:color w:val="auto"/>
                <w:szCs w:val="21"/>
                <w:lang w:val="en-US" w:eastAsia="zh-CN"/>
              </w:rPr>
              <w:t>代理处存档，内容须与电子版投标文件内容一致，纸质投标文件一律不予退还。</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color w:val="auto"/>
                <w:lang w:val="en-US" w:eastAsia="zh-CN"/>
              </w:rPr>
            </w:pPr>
            <w:r>
              <w:rPr>
                <w:rFonts w:hint="eastAsia" w:ascii="宋体" w:hAnsi="宋体" w:cs="宋体"/>
                <w:color w:val="auto"/>
                <w:szCs w:val="21"/>
              </w:rPr>
              <w:t>纸质版及电子版标书邮寄地址及收件人：新疆库尔勒市</w:t>
            </w:r>
            <w:r>
              <w:rPr>
                <w:rFonts w:hint="eastAsia" w:ascii="宋体" w:hAnsi="宋体" w:cs="宋体"/>
                <w:color w:val="auto"/>
                <w:szCs w:val="21"/>
                <w:lang w:eastAsia="zh-CN"/>
              </w:rPr>
              <w:t>欢乐海岸</w:t>
            </w:r>
            <w:r>
              <w:rPr>
                <w:rFonts w:hint="eastAsia" w:ascii="宋体" w:hAnsi="宋体" w:cs="宋体"/>
                <w:color w:val="auto"/>
                <w:szCs w:val="21"/>
                <w:lang w:val="en-US" w:eastAsia="zh-CN"/>
              </w:rPr>
              <w:t>3号楼16楼</w:t>
            </w:r>
            <w:r>
              <w:rPr>
                <w:rFonts w:hint="eastAsia" w:ascii="宋体" w:hAnsi="宋体" w:cs="宋体"/>
                <w:color w:val="auto"/>
                <w:szCs w:val="21"/>
              </w:rPr>
              <w:t>（新疆</w:t>
            </w:r>
            <w:r>
              <w:rPr>
                <w:rFonts w:hint="eastAsia" w:ascii="宋体" w:hAnsi="宋体" w:cs="宋体"/>
                <w:color w:val="auto"/>
                <w:szCs w:val="21"/>
                <w:lang w:eastAsia="zh-CN"/>
              </w:rPr>
              <w:t>华域建设工程项目管理咨询有限公司</w:t>
            </w:r>
            <w:r>
              <w:rPr>
                <w:rFonts w:hint="eastAsia" w:ascii="宋体" w:hAnsi="宋体" w:cs="宋体"/>
                <w:color w:val="auto"/>
                <w:szCs w:val="21"/>
              </w:rPr>
              <w:t>）</w:t>
            </w:r>
            <w:r>
              <w:rPr>
                <w:rFonts w:hint="eastAsia" w:ascii="宋体" w:hAnsi="宋体" w:cs="宋体"/>
                <w:color w:val="auto"/>
                <w:szCs w:val="21"/>
                <w:lang w:val="en-US" w:eastAsia="zh-CN"/>
              </w:rPr>
              <w:t>收件</w:t>
            </w:r>
            <w:r>
              <w:rPr>
                <w:rFonts w:hint="eastAsia" w:ascii="宋体" w:hAnsi="宋体" w:cs="宋体"/>
                <w:color w:val="auto"/>
                <w:szCs w:val="21"/>
              </w:rPr>
              <w:t>人</w:t>
            </w:r>
            <w:r>
              <w:rPr>
                <w:rFonts w:hint="eastAsia" w:ascii="宋体" w:hAnsi="宋体" w:cs="宋体"/>
                <w:color w:val="auto"/>
                <w:szCs w:val="21"/>
                <w:lang w:val="en-US" w:eastAsia="zh-CN"/>
              </w:rPr>
              <w:t>:张玉娟，</w:t>
            </w:r>
            <w:r>
              <w:rPr>
                <w:rFonts w:hint="eastAsia" w:ascii="宋体" w:hAnsi="宋体" w:cs="宋体"/>
                <w:color w:val="auto"/>
                <w:szCs w:val="21"/>
              </w:rPr>
              <w:t>联系电话：</w:t>
            </w:r>
            <w:r>
              <w:rPr>
                <w:rFonts w:hint="eastAsia" w:ascii="宋体" w:hAnsi="宋体" w:cs="宋体"/>
                <w:color w:val="auto"/>
                <w:szCs w:val="21"/>
                <w:lang w:val="en-US" w:eastAsia="zh-CN"/>
              </w:rPr>
              <w:t>0996-2505757</w:t>
            </w:r>
            <w:r>
              <w:rPr>
                <w:rFonts w:hint="eastAsia" w:ascii="宋体" w:hAnsi="宋体" w:cs="宋体"/>
                <w:color w:val="auto"/>
                <w:szCs w:val="21"/>
              </w:rPr>
              <w:t xml:space="preserve"> </w:t>
            </w:r>
            <w:r>
              <w:rPr>
                <w:rFonts w:hint="eastAsia" w:ascii="宋体" w:hAnsi="宋体" w:cs="宋体"/>
                <w:color w:val="auto"/>
                <w:szCs w:val="21"/>
                <w:lang w:eastAsia="zh-CN"/>
              </w:rPr>
              <w:t>。</w:t>
            </w:r>
          </w:p>
          <w:p>
            <w:pPr>
              <w:keepNext w:val="0"/>
              <w:keepLines w:val="0"/>
              <w:pageBreakBefore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cs="宋体"/>
                <w:color w:val="auto"/>
                <w:szCs w:val="21"/>
                <w:lang w:val="en-US" w:eastAsia="zh-CN"/>
              </w:rPr>
            </w:pPr>
            <w:r>
              <w:rPr>
                <w:rFonts w:hint="eastAsia" w:ascii="宋体" w:hAnsi="宋体" w:cs="宋体"/>
                <w:b/>
                <w:bCs/>
                <w:color w:val="auto"/>
                <w:szCs w:val="21"/>
                <w:lang w:val="en-US" w:eastAsia="zh-CN"/>
              </w:rPr>
              <w:t>6、</w:t>
            </w:r>
            <w:r>
              <w:rPr>
                <w:rFonts w:hint="eastAsia" w:ascii="宋体" w:hAnsi="宋体" w:cs="宋体"/>
                <w:color w:val="auto"/>
                <w:szCs w:val="21"/>
                <w:lang w:val="en-US" w:eastAsia="zh-CN"/>
              </w:rPr>
              <w:t>投标截止后，在投标有效期内，供应商不能撤销投标文件。</w:t>
            </w:r>
          </w:p>
          <w:p>
            <w:pPr>
              <w:snapToGrid w:val="0"/>
              <w:spacing w:line="260" w:lineRule="exact"/>
              <w:rPr>
                <w:rFonts w:ascii="宋体" w:hAnsi="宋体" w:cs="宋体"/>
                <w:color w:val="auto"/>
                <w:szCs w:val="21"/>
              </w:rPr>
            </w:pPr>
            <w:r>
              <w:rPr>
                <w:rFonts w:hint="eastAsia" w:ascii="宋体" w:hAnsi="宋体" w:cs="宋体"/>
                <w:b/>
                <w:bCs/>
                <w:color w:val="auto"/>
                <w:szCs w:val="21"/>
                <w:lang w:val="en-US" w:eastAsia="zh-CN"/>
              </w:rPr>
              <w:t>7</w:t>
            </w:r>
            <w:r>
              <w:rPr>
                <w:rFonts w:hint="eastAsia" w:ascii="宋体" w:hAnsi="宋体" w:cs="宋体"/>
                <w:b/>
                <w:bCs/>
                <w:color w:val="auto"/>
                <w:szCs w:val="21"/>
              </w:rPr>
              <w:t>、</w:t>
            </w:r>
            <w:r>
              <w:rPr>
                <w:rFonts w:hint="eastAsia" w:ascii="宋体" w:hAnsi="宋体" w:cs="宋体"/>
                <w:color w:val="auto"/>
                <w:szCs w:val="21"/>
              </w:rPr>
              <w:t>中标后，供应商拒绝签订合同的，采购人可以按照评审报告推荐的中标候选人名单排序，确定下一候选人为中标供应商，也可以重新开展政府采购活动。</w:t>
            </w:r>
          </w:p>
          <w:p>
            <w:pPr>
              <w:snapToGrid w:val="0"/>
              <w:spacing w:line="260" w:lineRule="exact"/>
              <w:rPr>
                <w:rFonts w:ascii="宋体" w:hAnsi="宋体" w:cs="宋体"/>
                <w:color w:val="auto"/>
                <w:szCs w:val="21"/>
              </w:rPr>
            </w:pPr>
            <w:r>
              <w:rPr>
                <w:rFonts w:hint="eastAsia" w:ascii="宋体" w:hAnsi="宋体" w:cs="宋体"/>
                <w:b/>
                <w:bCs/>
                <w:color w:val="auto"/>
                <w:szCs w:val="21"/>
                <w:lang w:val="en-US" w:eastAsia="zh-CN"/>
              </w:rPr>
              <w:t>8</w:t>
            </w:r>
            <w:r>
              <w:rPr>
                <w:rFonts w:hint="eastAsia" w:ascii="宋体" w:hAnsi="宋体" w:cs="宋体"/>
                <w:b/>
                <w:bCs/>
                <w:color w:val="auto"/>
                <w:szCs w:val="21"/>
              </w:rPr>
              <w:t>、</w:t>
            </w:r>
            <w:r>
              <w:rPr>
                <w:rFonts w:hint="eastAsia" w:ascii="宋体" w:hAnsi="宋体" w:cs="宋体"/>
                <w:color w:val="auto"/>
                <w:szCs w:val="21"/>
              </w:rPr>
              <w:t>存在下列行为的，招标代理机构将其失信行为上报政府采购主管部门，由主管部门按有关规定对其违法失信行为记录进行公开：</w:t>
            </w:r>
          </w:p>
          <w:p>
            <w:pPr>
              <w:snapToGrid w:val="0"/>
              <w:spacing w:line="260" w:lineRule="exact"/>
              <w:rPr>
                <w:rFonts w:ascii="宋体" w:hAnsi="宋体" w:cs="宋体"/>
                <w:color w:val="auto"/>
                <w:szCs w:val="21"/>
              </w:rPr>
            </w:pPr>
            <w:r>
              <w:rPr>
                <w:rFonts w:hint="eastAsia" w:ascii="宋体" w:hAnsi="宋体" w:cs="宋体"/>
                <w:color w:val="auto"/>
                <w:szCs w:val="21"/>
              </w:rPr>
              <w:t>（1）中标或者成交后，拒绝签订政府采购合同的；</w:t>
            </w:r>
          </w:p>
          <w:p>
            <w:pPr>
              <w:pStyle w:val="12"/>
              <w:rPr>
                <w:rFonts w:hint="eastAsia"/>
                <w:color w:val="auto"/>
              </w:rPr>
            </w:pPr>
            <w:r>
              <w:rPr>
                <w:rFonts w:hint="eastAsia" w:ascii="宋体" w:hAnsi="宋体" w:cs="宋体"/>
                <w:color w:val="auto"/>
                <w:szCs w:val="21"/>
              </w:rPr>
              <w:t>（2）投标有效期内撤销投标文件的</w:t>
            </w:r>
            <w:r>
              <w:rPr>
                <w:rFonts w:hint="eastAsia" w:ascii="宋体" w:hAnsi="宋体" w:cs="宋体"/>
                <w:color w:val="auto"/>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宋体" w:hAnsi="宋体" w:eastAsia="宋体" w:cs="宋体"/>
                <w:b/>
                <w:bCs/>
                <w:sz w:val="21"/>
                <w:szCs w:val="21"/>
                <w:lang w:val="en-US"/>
              </w:rPr>
            </w:pPr>
            <w:r>
              <w:rPr>
                <w:rFonts w:hint="eastAsia" w:ascii="宋体" w:hAnsi="宋体" w:eastAsia="宋体" w:cs="宋体"/>
                <w:b/>
                <w:bCs/>
                <w:color w:val="auto"/>
                <w:sz w:val="21"/>
                <w:szCs w:val="21"/>
                <w:lang w:val="en-US" w:eastAsia="zh-CN"/>
              </w:rPr>
              <w:t>14</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b/>
                <w:color w:val="auto"/>
                <w:sz w:val="21"/>
                <w:szCs w:val="21"/>
                <w:lang w:val="en-US" w:eastAsia="zh-CN"/>
              </w:rPr>
              <w:t>响应</w:t>
            </w:r>
            <w:r>
              <w:rPr>
                <w:rFonts w:hint="eastAsia" w:ascii="宋体" w:hAnsi="宋体" w:eastAsia="宋体" w:cs="宋体"/>
                <w:b/>
                <w:color w:val="auto"/>
                <w:sz w:val="21"/>
                <w:szCs w:val="21"/>
              </w:rPr>
              <w:t>文件递交</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numPr>
                <w:ilvl w:val="0"/>
                <w:numId w:val="3"/>
              </w:numPr>
              <w:kinsoku/>
              <w:wordWrap/>
              <w:overflowPunct/>
              <w:topLinePunct w:val="0"/>
              <w:autoSpaceDE/>
              <w:autoSpaceDN/>
              <w:bidi w:val="0"/>
              <w:adjustRightInd/>
              <w:snapToGrid/>
              <w:spacing w:line="300" w:lineRule="exact"/>
              <w:jc w:val="both"/>
              <w:textAlignment w:val="auto"/>
              <w:rPr>
                <w:rFonts w:hint="eastAsia"/>
              </w:rPr>
            </w:pPr>
            <w:r>
              <w:rPr>
                <w:rFonts w:hint="eastAsia"/>
              </w:rPr>
              <w:t>供应商应于202</w:t>
            </w:r>
            <w:r>
              <w:rPr>
                <w:rFonts w:hint="eastAsia"/>
                <w:lang w:val="en-US" w:eastAsia="zh-CN"/>
              </w:rPr>
              <w:t>1</w:t>
            </w:r>
            <w:r>
              <w:rPr>
                <w:rFonts w:hint="eastAsia"/>
              </w:rPr>
              <w:t>年</w:t>
            </w:r>
            <w:r>
              <w:rPr>
                <w:rFonts w:hint="eastAsia"/>
                <w:lang w:val="en-US" w:eastAsia="zh-CN"/>
              </w:rPr>
              <w:t xml:space="preserve">6 </w:t>
            </w:r>
            <w:r>
              <w:rPr>
                <w:rFonts w:hint="eastAsia"/>
              </w:rPr>
              <w:t>月</w:t>
            </w:r>
            <w:r>
              <w:rPr>
                <w:rFonts w:hint="eastAsia"/>
                <w:lang w:val="en-US" w:eastAsia="zh-CN"/>
              </w:rPr>
              <w:t>2</w:t>
            </w:r>
            <w:r>
              <w:rPr>
                <w:rFonts w:hint="eastAsia"/>
              </w:rPr>
              <w:t>日  上午1</w:t>
            </w:r>
            <w:r>
              <w:rPr>
                <w:rFonts w:hint="eastAsia"/>
                <w:lang w:val="en-US" w:eastAsia="zh-CN"/>
              </w:rPr>
              <w:t>0：3</w:t>
            </w:r>
            <w:r>
              <w:rPr>
                <w:rFonts w:hint="eastAsia"/>
              </w:rPr>
              <w:t>0（北京时间）之前将电子</w:t>
            </w:r>
            <w:r>
              <w:rPr>
                <w:rFonts w:hint="eastAsia"/>
                <w:lang w:val="en-US" w:eastAsia="zh-CN"/>
              </w:rPr>
              <w:t>投标</w:t>
            </w:r>
            <w:r>
              <w:rPr>
                <w:rFonts w:hint="eastAsia"/>
              </w:rPr>
              <w:t>文件上传到“政采云”平台。应按照本项目招标文件和政采云平台的要求编制、加密传输</w:t>
            </w:r>
            <w:r>
              <w:rPr>
                <w:rFonts w:hint="eastAsia"/>
                <w:lang w:val="en-US" w:eastAsia="zh-CN"/>
              </w:rPr>
              <w:t>投标</w:t>
            </w:r>
            <w:r>
              <w:rPr>
                <w:rFonts w:hint="eastAsia"/>
              </w:rPr>
              <w:t>文件。供应商在使用系统进行投标的过程中遇到涉及平台使用的任何问题，可致电政采云平台技术支持热线咨询，联系方式：400-881-7190。</w:t>
            </w:r>
          </w:p>
          <w:p>
            <w:pPr>
              <w:pageBreakBefore w:val="0"/>
              <w:kinsoku/>
              <w:wordWrap/>
              <w:overflowPunct/>
              <w:topLinePunct w:val="0"/>
              <w:bidi w:val="0"/>
              <w:snapToGrid/>
              <w:spacing w:line="360" w:lineRule="exact"/>
              <w:jc w:val="left"/>
              <w:textAlignment w:val="auto"/>
              <w:rPr>
                <w:rFonts w:hint="eastAsia"/>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投标截止时间以后上传递交的投标文件将被“政府采购云平台”拒收。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宋体" w:hAnsi="宋体" w:eastAsia="宋体" w:cs="宋体"/>
                <w:b/>
                <w:bCs/>
                <w:sz w:val="21"/>
                <w:szCs w:val="21"/>
                <w:lang w:val="en-US"/>
              </w:rPr>
            </w:pPr>
            <w:r>
              <w:rPr>
                <w:rFonts w:hint="eastAsia" w:ascii="宋体" w:hAnsi="宋体" w:eastAsia="宋体" w:cs="宋体"/>
                <w:b/>
                <w:bCs/>
                <w:color w:val="auto"/>
                <w:sz w:val="21"/>
                <w:szCs w:val="21"/>
                <w:lang w:val="en-US" w:eastAsia="zh-CN"/>
              </w:rPr>
              <w:t>15</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开标</w:t>
            </w:r>
            <w:r>
              <w:rPr>
                <w:rFonts w:hint="eastAsia" w:ascii="宋体" w:hAnsi="宋体" w:eastAsia="宋体" w:cs="宋体"/>
                <w:b/>
                <w:color w:val="auto"/>
                <w:sz w:val="21"/>
                <w:szCs w:val="21"/>
                <w:lang w:val="en-US" w:eastAsia="zh-CN"/>
              </w:rPr>
              <w:t>时间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b/>
                <w:color w:val="auto"/>
                <w:sz w:val="21"/>
                <w:szCs w:val="21"/>
                <w:lang w:val="en-US" w:eastAsia="zh-CN"/>
              </w:rPr>
              <w:t>及地点</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val="0"/>
                <w:color w:val="auto"/>
                <w:sz w:val="21"/>
                <w:szCs w:val="21"/>
              </w:rPr>
            </w:pPr>
            <w:r>
              <w:rPr>
                <w:rFonts w:hint="eastAsia" w:ascii="宋体" w:hAnsi="宋体" w:eastAsia="宋体" w:cs="宋体"/>
                <w:b/>
                <w:color w:val="auto"/>
                <w:sz w:val="21"/>
                <w:szCs w:val="21"/>
                <w:lang w:val="en-US" w:eastAsia="zh-CN"/>
              </w:rPr>
              <w:t>开</w:t>
            </w:r>
            <w:r>
              <w:rPr>
                <w:rFonts w:hint="eastAsia" w:ascii="宋体" w:hAnsi="宋体" w:eastAsia="宋体" w:cs="宋体"/>
                <w:b/>
                <w:bCs w:val="0"/>
                <w:color w:val="auto"/>
                <w:sz w:val="21"/>
                <w:szCs w:val="21"/>
                <w:lang w:val="en-US" w:eastAsia="zh-CN"/>
              </w:rPr>
              <w:t>标时间</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highlight w:val="none"/>
              </w:rPr>
              <w:t>202</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年</w:t>
            </w:r>
            <w:r>
              <w:rPr>
                <w:rFonts w:hint="eastAsia" w:ascii="宋体" w:hAnsi="宋体" w:eastAsia="宋体"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rPr>
              <w:t>月</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日  上午1</w:t>
            </w:r>
            <w:r>
              <w:rPr>
                <w:rFonts w:hint="eastAsia" w:ascii="宋体" w:hAnsi="宋体" w:eastAsia="宋体" w:cs="宋体"/>
                <w:b/>
                <w:bCs w:val="0"/>
                <w:color w:val="auto"/>
                <w:sz w:val="21"/>
                <w:szCs w:val="21"/>
                <w:highlight w:val="none"/>
                <w:lang w:val="en-US" w:eastAsia="zh-CN"/>
              </w:rPr>
              <w:t>0：3</w:t>
            </w:r>
            <w:r>
              <w:rPr>
                <w:rFonts w:hint="eastAsia" w:ascii="宋体" w:hAnsi="宋体" w:eastAsia="宋体" w:cs="宋体"/>
                <w:b/>
                <w:bCs w:val="0"/>
                <w:color w:val="auto"/>
                <w:sz w:val="21"/>
                <w:szCs w:val="21"/>
                <w:highlight w:val="none"/>
              </w:rPr>
              <w:t>0（北京时间）</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FF0000"/>
                <w:sz w:val="21"/>
                <w:szCs w:val="21"/>
              </w:rPr>
            </w:pPr>
            <w:r>
              <w:rPr>
                <w:rFonts w:hint="eastAsia" w:ascii="宋体" w:hAnsi="宋体" w:eastAsia="宋体" w:cs="宋体"/>
                <w:b/>
                <w:bCs w:val="0"/>
                <w:color w:val="auto"/>
                <w:sz w:val="21"/>
                <w:szCs w:val="21"/>
              </w:rPr>
              <w:t>开标地点：政采云平台（www.zcygov.cn）.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宋体" w:hAnsi="宋体" w:eastAsia="宋体" w:cs="宋体"/>
                <w:b/>
                <w:bCs/>
                <w:sz w:val="21"/>
                <w:szCs w:val="21"/>
                <w:lang w:val="en-US"/>
              </w:rPr>
            </w:pPr>
            <w:r>
              <w:rPr>
                <w:rFonts w:hint="eastAsia" w:ascii="宋体" w:hAnsi="宋体" w:eastAsia="宋体" w:cs="宋体"/>
                <w:b/>
                <w:bCs/>
                <w:color w:val="auto"/>
                <w:kern w:val="2"/>
                <w:sz w:val="21"/>
                <w:szCs w:val="21"/>
                <w:lang w:val="en-US" w:eastAsia="zh-CN"/>
              </w:rPr>
              <w:t>16</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b/>
                <w:color w:val="auto"/>
                <w:sz w:val="21"/>
                <w:szCs w:val="21"/>
              </w:rPr>
              <w:t>履约保证金</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rPr>
            </w:pPr>
            <w:r>
              <w:rPr>
                <w:rFonts w:hint="eastAsia" w:ascii="宋体" w:hAnsi="宋体" w:eastAsia="宋体" w:cs="宋体"/>
                <w:color w:val="auto"/>
                <w:sz w:val="21"/>
                <w:szCs w:val="21"/>
              </w:rPr>
              <w:t>本项目不提供</w:t>
            </w:r>
            <w:r>
              <w:rPr>
                <w:rFonts w:hint="eastAsia" w:ascii="宋体" w:hAnsi="宋体" w:eastAsia="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宋体" w:hAnsi="宋体" w:eastAsia="宋体" w:cs="宋体"/>
                <w:b/>
                <w:bCs/>
                <w:sz w:val="21"/>
                <w:szCs w:val="21"/>
                <w:lang w:val="en-US" w:eastAsia="zh-CN"/>
              </w:rPr>
            </w:pPr>
            <w:r>
              <w:rPr>
                <w:rFonts w:hint="eastAsia" w:ascii="宋体" w:hAnsi="宋体" w:eastAsia="宋体" w:cs="宋体"/>
                <w:b/>
                <w:bCs/>
                <w:color w:val="auto"/>
                <w:sz w:val="21"/>
                <w:szCs w:val="21"/>
                <w:lang w:val="en-US" w:eastAsia="zh-CN"/>
              </w:rPr>
              <w:t>17</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b/>
                <w:color w:val="auto"/>
                <w:sz w:val="21"/>
                <w:szCs w:val="21"/>
              </w:rPr>
              <w:t>答疑会和现场考察</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☑本项目不组织答疑会和现场考察。</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rPr>
              <w:t>□本项目组织答疑会和现场考察：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39" w:type="dxa"/>
            <w:tcBorders>
              <w:top w:val="single" w:color="auto" w:sz="4" w:space="0"/>
              <w:left w:val="single" w:color="auto" w:sz="6" w:space="0"/>
              <w:bottom w:val="single" w:color="auto" w:sz="6" w:space="0"/>
              <w:right w:val="single" w:color="auto" w:sz="6" w:space="0"/>
            </w:tcBorders>
            <w:vAlign w:val="center"/>
          </w:tcPr>
          <w:p>
            <w:pPr>
              <w:spacing w:line="560" w:lineRule="exact"/>
              <w:jc w:val="center"/>
              <w:rPr>
                <w:rFonts w:hint="default" w:ascii="宋体" w:hAnsi="宋体" w:eastAsia="宋体" w:cs="宋体"/>
                <w:b/>
                <w:bCs/>
                <w:sz w:val="21"/>
                <w:szCs w:val="21"/>
                <w:lang w:val="en-US" w:eastAsia="zh-CN"/>
              </w:rPr>
            </w:pPr>
            <w:r>
              <w:rPr>
                <w:rFonts w:hint="eastAsia" w:ascii="宋体" w:hAnsi="宋体" w:eastAsia="宋体" w:cs="宋体"/>
                <w:b/>
                <w:bCs/>
                <w:color w:val="auto"/>
                <w:sz w:val="21"/>
                <w:szCs w:val="21"/>
                <w:lang w:val="en-US" w:eastAsia="zh-CN"/>
              </w:rPr>
              <w:t>18</w:t>
            </w:r>
          </w:p>
        </w:tc>
        <w:tc>
          <w:tcPr>
            <w:tcW w:w="1696"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ind w:right="-126" w:rightChars="-60"/>
              <w:jc w:val="center"/>
              <w:textAlignment w:val="auto"/>
              <w:rPr>
                <w:rFonts w:hint="eastAsia" w:ascii="宋体" w:hAnsi="宋体" w:eastAsia="宋体" w:cs="宋体"/>
                <w:sz w:val="21"/>
                <w:szCs w:val="21"/>
              </w:rPr>
            </w:pPr>
            <w:r>
              <w:rPr>
                <w:rFonts w:hint="eastAsia" w:ascii="宋体" w:hAnsi="宋体" w:eastAsia="宋体" w:cs="宋体"/>
                <w:b/>
                <w:bCs/>
                <w:color w:val="auto"/>
                <w:sz w:val="21"/>
                <w:szCs w:val="21"/>
              </w:rPr>
              <w:t>标前准备</w:t>
            </w:r>
          </w:p>
        </w:tc>
        <w:tc>
          <w:tcPr>
            <w:tcW w:w="785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ind w:right="-126" w:rightChars="-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1、本项目实行网上投标，采用电子投标文件。若供应商参与投标，自行承担投标一切费用。</w:t>
            </w:r>
          </w:p>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"http://www.ccgp-xinjiang.gov.cn/"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http://www.ccgp-xinjiang.gov.cn/</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）下载专区查看，如有问题可拨打政采云客户服务热线400-881-7190进行咨询。</w:t>
            </w:r>
          </w:p>
          <w:p>
            <w:pPr>
              <w:keepNext w:val="0"/>
              <w:keepLines w:val="0"/>
              <w:pageBreakBefore w:val="0"/>
              <w:kinsoku/>
              <w:wordWrap/>
              <w:overflowPunct/>
              <w:topLinePunct w:val="0"/>
              <w:autoSpaceDE/>
              <w:autoSpaceDN/>
              <w:bidi w:val="0"/>
              <w:adjustRightInd/>
              <w:snapToGrid/>
              <w:spacing w:line="300" w:lineRule="exact"/>
              <w:ind w:right="-126" w:rightChars="-6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autoSpaceDE/>
              <w:autoSpaceDN/>
              <w:bidi w:val="0"/>
              <w:adjustRightInd/>
              <w:snapToGrid/>
              <w:spacing w:line="300" w:lineRule="exact"/>
              <w:ind w:right="-126" w:rightChars="-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pPr>
              <w:keepNext w:val="0"/>
              <w:keepLines w:val="0"/>
              <w:pageBreakBefore w:val="0"/>
              <w:kinsoku/>
              <w:wordWrap/>
              <w:overflowPunct/>
              <w:topLinePunct w:val="0"/>
              <w:autoSpaceDE/>
              <w:autoSpaceDN/>
              <w:bidi w:val="0"/>
              <w:adjustRightInd/>
              <w:snapToGrid/>
              <w:spacing w:line="300" w:lineRule="exact"/>
              <w:ind w:right="-126" w:rightChars="-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autoSpaceDE/>
              <w:autoSpaceDN/>
              <w:bidi w:val="0"/>
              <w:adjustRightInd/>
              <w:snapToGrid/>
              <w:spacing w:line="300" w:lineRule="exact"/>
              <w:ind w:right="-126" w:rightChars="-60"/>
              <w:jc w:val="lef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7、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r>
              <w:rPr>
                <w:rFonts w:hint="eastAsia" w:ascii="宋体" w:hAnsi="宋体" w:eastAsia="宋体" w:cs="宋体"/>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Times New Roman" w:hAnsi="Times New Roman" w:cs="Times New Roman"/>
                <w:sz w:val="21"/>
                <w:szCs w:val="21"/>
                <w:lang w:val="en-US"/>
              </w:rPr>
            </w:pPr>
            <w:r>
              <w:rPr>
                <w:rFonts w:hint="eastAsia" w:hAnsi="宋体"/>
                <w:color w:val="auto"/>
                <w:sz w:val="21"/>
                <w:szCs w:val="21"/>
                <w:lang w:val="en-US" w:eastAsia="zh-CN"/>
              </w:rPr>
              <w:t>19</w:t>
            </w:r>
          </w:p>
        </w:tc>
        <w:tc>
          <w:tcPr>
            <w:tcW w:w="1696"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1"/>
                <w:szCs w:val="21"/>
              </w:rPr>
            </w:pPr>
            <w:r>
              <w:rPr>
                <w:rFonts w:hint="eastAsia" w:ascii="宋体" w:hAnsi="宋体" w:eastAsia="宋体" w:cs="宋体"/>
                <w:b/>
                <w:color w:val="auto"/>
                <w:sz w:val="21"/>
                <w:szCs w:val="21"/>
              </w:rPr>
              <w:t>投标文件的签字和盖章要求</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(1)所有要求投标人盖章的地方，盖投标人(法定名称)公章；</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(2)所有要求法定代表人签字或盖章的地方，由法定代表人签字或盖法定代表人私人印章；</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b/>
                <w:color w:val="000000"/>
                <w:sz w:val="21"/>
                <w:szCs w:val="21"/>
                <w:u w:val="single"/>
              </w:rPr>
            </w:pPr>
            <w:r>
              <w:rPr>
                <w:rFonts w:hint="eastAsia" w:ascii="宋体" w:hAnsi="宋体" w:eastAsia="宋体" w:cs="宋体"/>
                <w:color w:val="auto"/>
                <w:sz w:val="21"/>
                <w:szCs w:val="21"/>
              </w:rPr>
              <w:t>(3)所有要求被授权人签字的地方，由被授权人签字(盖章无效)。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Times New Roman" w:hAnsi="Times New Roman" w:cs="Times New Roman"/>
                <w:sz w:val="21"/>
                <w:szCs w:val="21"/>
                <w:lang w:val="en-US"/>
              </w:rPr>
            </w:pPr>
            <w:r>
              <w:rPr>
                <w:rFonts w:hint="eastAsia" w:hAnsi="宋体"/>
                <w:color w:val="auto"/>
                <w:sz w:val="21"/>
                <w:szCs w:val="21"/>
                <w:lang w:val="en-US" w:eastAsia="zh-CN"/>
              </w:rPr>
              <w:t>20</w:t>
            </w:r>
          </w:p>
        </w:tc>
        <w:tc>
          <w:tcPr>
            <w:tcW w:w="1696" w:type="dxa"/>
            <w:tcBorders>
              <w:top w:val="single" w:color="auto" w:sz="4" w:space="0"/>
              <w:left w:val="single" w:color="auto" w:sz="6" w:space="0"/>
              <w:bottom w:val="single" w:color="auto" w:sz="6" w:space="0"/>
              <w:right w:val="single" w:color="auto" w:sz="6" w:space="0"/>
            </w:tcBorders>
            <w:vAlign w:val="center"/>
          </w:tcPr>
          <w:p>
            <w:pPr>
              <w:pStyle w:val="15"/>
              <w:keepNext w:val="0"/>
              <w:keepLines w:val="0"/>
              <w:pageBreakBefore w:val="0"/>
              <w:kinsoku/>
              <w:wordWrap/>
              <w:overflowPunct/>
              <w:topLinePunct w:val="0"/>
              <w:autoSpaceDE/>
              <w:autoSpaceDN/>
              <w:bidi w:val="0"/>
              <w:adjustRightInd/>
              <w:snapToGrid/>
              <w:spacing w:before="75" w:beforeAutospacing="0" w:after="75" w:afterAutospacing="0" w:line="300" w:lineRule="exact"/>
              <w:jc w:val="center"/>
              <w:textAlignment w:val="auto"/>
              <w:rPr>
                <w:rFonts w:ascii="Times New Roman" w:hAnsi="Times New Roman" w:cs="Times New Roman"/>
                <w:sz w:val="21"/>
                <w:szCs w:val="21"/>
              </w:rPr>
            </w:pPr>
            <w:r>
              <w:rPr>
                <w:rFonts w:hint="eastAsia" w:eastAsia="宋体" w:cs="宋体"/>
                <w:b/>
                <w:color w:val="auto"/>
                <w:sz w:val="21"/>
                <w:szCs w:val="21"/>
                <w:lang w:val="en-US" w:eastAsia="zh-CN"/>
              </w:rPr>
              <w:t>响应</w:t>
            </w:r>
            <w:r>
              <w:rPr>
                <w:rFonts w:hint="eastAsia" w:ascii="宋体" w:hAnsi="宋体" w:eastAsia="宋体" w:cs="宋体"/>
                <w:b/>
                <w:color w:val="auto"/>
                <w:sz w:val="21"/>
                <w:szCs w:val="21"/>
              </w:rPr>
              <w:t>文件解密时间</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color w:val="000000"/>
                <w:sz w:val="21"/>
                <w:szCs w:val="21"/>
              </w:rPr>
            </w:pPr>
            <w:r>
              <w:rPr>
                <w:rFonts w:hint="eastAsia" w:ascii="宋体" w:hAnsi="宋体" w:eastAsia="宋体" w:cs="宋体"/>
                <w:color w:val="auto"/>
                <w:sz w:val="21"/>
                <w:szCs w:val="21"/>
              </w:rPr>
              <w:t>开标时间后30</w:t>
            </w:r>
            <w:r>
              <w:rPr>
                <w:rFonts w:hint="eastAsia" w:ascii="宋体" w:hAnsi="宋体" w:eastAsia="宋体" w:cs="宋体"/>
                <w:b w:val="0"/>
                <w:bCs w:val="0"/>
                <w:color w:val="auto"/>
                <w:sz w:val="21"/>
                <w:szCs w:val="21"/>
              </w:rPr>
              <w:t>分钟内</w:t>
            </w:r>
            <w:r>
              <w:rPr>
                <w:rFonts w:hint="eastAsia" w:ascii="宋体" w:hAnsi="宋体" w:eastAsia="宋体" w:cs="宋体"/>
                <w:b w:val="0"/>
                <w:bCs w:val="0"/>
                <w:color w:val="auto"/>
                <w:sz w:val="21"/>
                <w:szCs w:val="21"/>
                <w:highlight w:val="none"/>
              </w:rPr>
              <w:t>（202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日上午1</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00</w:t>
            </w:r>
            <w:r>
              <w:rPr>
                <w:rFonts w:hint="eastAsia" w:ascii="宋体" w:hAnsi="宋体" w:eastAsia="宋体" w:cs="宋体"/>
                <w:b w:val="0"/>
                <w:bCs w:val="0"/>
                <w:color w:val="auto"/>
                <w:sz w:val="21"/>
                <w:szCs w:val="21"/>
                <w:highlight w:val="none"/>
              </w:rPr>
              <w:t>前）</w:t>
            </w:r>
            <w:r>
              <w:rPr>
                <w:rFonts w:hint="eastAsia" w:ascii="宋体" w:hAnsi="宋体" w:eastAsia="宋体" w:cs="宋体"/>
                <w:b w:val="0"/>
                <w:bCs w:val="0"/>
                <w:color w:val="auto"/>
                <w:sz w:val="21"/>
                <w:szCs w:val="21"/>
              </w:rPr>
              <w:t>供应商可以登录“政采云”平台，用“项目采购-开标评标”功能进行解密投标文件。若供应商在规定时间内</w:t>
            </w:r>
            <w:r>
              <w:rPr>
                <w:rFonts w:hint="eastAsia" w:ascii="宋体" w:hAnsi="宋体" w:eastAsia="宋体" w:cs="宋体"/>
                <w:b w:val="0"/>
                <w:bCs w:val="0"/>
                <w:color w:val="auto"/>
                <w:sz w:val="21"/>
                <w:szCs w:val="21"/>
                <w:highlight w:val="none"/>
              </w:rPr>
              <w:t>（202</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日上午1</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0前）</w:t>
            </w:r>
            <w:r>
              <w:rPr>
                <w:rFonts w:hint="eastAsia" w:ascii="宋体" w:hAnsi="宋体" w:eastAsia="宋体" w:cs="宋体"/>
                <w:b w:val="0"/>
                <w:bCs w:val="0"/>
                <w:color w:val="auto"/>
                <w:sz w:val="21"/>
                <w:szCs w:val="21"/>
              </w:rPr>
              <w:t>未按时解密的，</w:t>
            </w:r>
            <w:r>
              <w:rPr>
                <w:rFonts w:hint="eastAsia" w:ascii="宋体" w:hAnsi="宋体" w:eastAsia="宋体" w:cs="宋体"/>
                <w:color w:val="auto"/>
                <w:sz w:val="21"/>
                <w:szCs w:val="21"/>
              </w:rPr>
              <w:t>视为</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文件撤回。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Times New Roman" w:hAnsi="Times New Roman" w:cs="Times New Roman"/>
                <w:sz w:val="21"/>
                <w:szCs w:val="21"/>
                <w:lang w:val="en-US"/>
              </w:rPr>
            </w:pPr>
            <w:r>
              <w:rPr>
                <w:rFonts w:hint="eastAsia" w:hAnsi="宋体"/>
                <w:color w:val="auto"/>
                <w:sz w:val="21"/>
                <w:szCs w:val="21"/>
                <w:lang w:val="en-US" w:eastAsia="zh-CN"/>
              </w:rPr>
              <w:t>21</w:t>
            </w:r>
          </w:p>
        </w:tc>
        <w:tc>
          <w:tcPr>
            <w:tcW w:w="1696" w:type="dxa"/>
            <w:tcBorders>
              <w:top w:val="single" w:color="auto" w:sz="6" w:space="0"/>
              <w:left w:val="single" w:color="auto" w:sz="6" w:space="0"/>
              <w:bottom w:val="single" w:color="auto" w:sz="6" w:space="0"/>
              <w:right w:val="single" w:color="auto" w:sz="6" w:space="0"/>
            </w:tcBorders>
            <w:vAlign w:val="center"/>
          </w:tcPr>
          <w:p>
            <w:pPr>
              <w:pStyle w:val="15"/>
              <w:keepNext w:val="0"/>
              <w:keepLines w:val="0"/>
              <w:pageBreakBefore w:val="0"/>
              <w:kinsoku/>
              <w:wordWrap/>
              <w:overflowPunct/>
              <w:topLinePunct w:val="0"/>
              <w:autoSpaceDE/>
              <w:autoSpaceDN/>
              <w:bidi w:val="0"/>
              <w:adjustRightInd/>
              <w:snapToGrid/>
              <w:spacing w:before="75" w:beforeAutospacing="0" w:after="75" w:afterAutospacing="0" w:line="300" w:lineRule="exact"/>
              <w:jc w:val="center"/>
              <w:textAlignment w:val="auto"/>
              <w:rPr>
                <w:rFonts w:ascii="Times New Roman" w:hAnsi="Times New Roman" w:cs="Times New Roman"/>
                <w:sz w:val="21"/>
                <w:szCs w:val="21"/>
              </w:rPr>
            </w:pPr>
            <w:r>
              <w:rPr>
                <w:rFonts w:hint="eastAsia" w:ascii="宋体" w:hAnsi="宋体" w:eastAsia="宋体" w:cs="宋体"/>
                <w:b/>
                <w:color w:val="auto"/>
                <w:sz w:val="21"/>
                <w:szCs w:val="21"/>
              </w:rPr>
              <w:t>投标人开标现场要求</w:t>
            </w:r>
          </w:p>
        </w:tc>
        <w:tc>
          <w:tcPr>
            <w:tcW w:w="7851" w:type="dxa"/>
            <w:tcBorders>
              <w:top w:val="single" w:color="auto" w:sz="6" w:space="0"/>
              <w:left w:val="single" w:color="auto" w:sz="6" w:space="0"/>
              <w:bottom w:val="single" w:color="auto" w:sz="6" w:space="0"/>
              <w:right w:val="single" w:color="auto" w:sz="6" w:space="0"/>
            </w:tcBorders>
            <w:vAlign w:val="center"/>
          </w:tcPr>
          <w:p>
            <w:pPr>
              <w:pStyle w:val="15"/>
              <w:keepNext w:val="0"/>
              <w:keepLines w:val="0"/>
              <w:pageBreakBefore w:val="0"/>
              <w:kinsoku/>
              <w:wordWrap/>
              <w:overflowPunct/>
              <w:topLinePunct w:val="0"/>
              <w:autoSpaceDE/>
              <w:autoSpaceDN/>
              <w:bidi w:val="0"/>
              <w:adjustRightInd/>
              <w:snapToGrid/>
              <w:spacing w:before="75" w:beforeAutospacing="0" w:after="75" w:afterAutospacing="0" w:line="300" w:lineRule="exact"/>
              <w:textAlignment w:val="auto"/>
              <w:rPr>
                <w:rFonts w:ascii="Times New Roman" w:hAnsi="Times New Roman" w:cs="Times New Roman"/>
                <w:sz w:val="21"/>
                <w:szCs w:val="21"/>
              </w:rPr>
            </w:pPr>
            <w:r>
              <w:rPr>
                <w:rFonts w:hint="eastAsia" w:ascii="宋体" w:hAnsi="宋体" w:eastAsia="宋体" w:cs="宋体"/>
                <w:b/>
                <w:color w:val="auto"/>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Times New Roman" w:hAnsi="Times New Roman" w:eastAsia="宋体" w:cs="Times New Roman"/>
                <w:sz w:val="21"/>
                <w:szCs w:val="21"/>
                <w:lang w:val="en-US" w:eastAsia="zh-CN"/>
              </w:rPr>
            </w:pPr>
            <w:r>
              <w:rPr>
                <w:rFonts w:hint="eastAsia" w:hAnsi="宋体"/>
                <w:color w:val="auto"/>
                <w:sz w:val="21"/>
                <w:szCs w:val="21"/>
                <w:lang w:val="en-US" w:eastAsia="zh-CN"/>
              </w:rPr>
              <w:t>22</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sz w:val="21"/>
                <w:szCs w:val="21"/>
              </w:rPr>
            </w:pPr>
            <w:r>
              <w:rPr>
                <w:rFonts w:hint="eastAsia" w:ascii="宋体" w:hAnsi="宋体" w:eastAsia="宋体" w:cs="宋体"/>
                <w:b/>
                <w:bCs/>
                <w:color w:val="auto"/>
                <w:sz w:val="21"/>
                <w:szCs w:val="21"/>
              </w:rPr>
              <w:t>低于成本价不正当竞争预防措施</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imes New Roman" w:hAnsi="Times New Roman" w:cs="Times New Roman"/>
                <w:sz w:val="21"/>
                <w:szCs w:val="21"/>
              </w:rPr>
            </w:pPr>
            <w:r>
              <w:rPr>
                <w:rFonts w:hint="eastAsia" w:ascii="宋体" w:hAnsi="宋体" w:eastAsia="宋体" w:cs="宋体"/>
                <w:color w:val="auto"/>
                <w:sz w:val="21"/>
                <w:szCs w:val="21"/>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hAnsi="宋体"/>
                <w:color w:val="auto"/>
                <w:sz w:val="21"/>
                <w:szCs w:val="21"/>
                <w:lang w:val="en-US" w:eastAsia="zh-CN"/>
              </w:rPr>
            </w:pPr>
            <w:r>
              <w:rPr>
                <w:rFonts w:hint="eastAsia" w:hAnsi="宋体"/>
                <w:color w:val="auto"/>
                <w:sz w:val="21"/>
                <w:szCs w:val="21"/>
                <w:lang w:val="en-US" w:eastAsia="zh-CN"/>
              </w:rPr>
              <w:t>23</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废标和无效</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投标情形</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1"/>
                <w:szCs w:val="21"/>
              </w:rPr>
            </w:pP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(1)开标过程中的废标情形  </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a.在主持人宣布开标会开始时，到场的投标人不足三家的；</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b.出现影响采购公正的违法、违规行为的；</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c.因重大变故，采购任务取消的。</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(2)开标过程中的无效投标情形 </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a.未按照招标文件的规定缴纳投标保证金的；</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b.投标文件超过规定的时间送达的；</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lang w:val="en-US" w:eastAsia="zh-CN"/>
              </w:rPr>
              <w:t>未进行加密</w:t>
            </w:r>
            <w:r>
              <w:rPr>
                <w:rFonts w:hint="eastAsia" w:ascii="宋体" w:hAnsi="宋体" w:eastAsia="宋体" w:cs="宋体"/>
                <w:color w:val="auto"/>
                <w:sz w:val="21"/>
                <w:szCs w:val="21"/>
              </w:rPr>
              <w:t>的作无效投标处理。</w:t>
            </w:r>
          </w:p>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sz w:val="21"/>
                <w:szCs w:val="21"/>
              </w:rPr>
            </w:pPr>
            <w:r>
              <w:rPr>
                <w:rFonts w:hint="eastAsia" w:ascii="宋体" w:hAnsi="宋体" w:eastAsia="宋体" w:cs="宋体"/>
                <w:color w:val="auto"/>
                <w:sz w:val="21"/>
                <w:szCs w:val="21"/>
              </w:rPr>
              <w:t>(3)评标过程中的废标和无效投标的情形，由评标委员会判定，详见评标办法。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hAnsi="宋体"/>
                <w:color w:val="auto"/>
                <w:sz w:val="21"/>
                <w:szCs w:val="21"/>
                <w:lang w:val="en-US" w:eastAsia="zh-CN"/>
              </w:rPr>
            </w:pPr>
            <w:r>
              <w:rPr>
                <w:rFonts w:hint="eastAsia" w:hAnsi="宋体"/>
                <w:color w:val="auto"/>
                <w:sz w:val="21"/>
                <w:szCs w:val="21"/>
                <w:lang w:val="en-US" w:eastAsia="zh-CN"/>
              </w:rPr>
              <w:t>24</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备选方案</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1"/>
                <w:szCs w:val="21"/>
              </w:rPr>
            </w:pPr>
            <w:r>
              <w:rPr>
                <w:rFonts w:hint="eastAsia" w:ascii="宋体" w:hAnsi="宋体" w:eastAsia="宋体" w:cs="宋体"/>
                <w:b/>
                <w:color w:val="auto"/>
                <w:sz w:val="21"/>
                <w:szCs w:val="21"/>
              </w:rPr>
              <w:t>和报价</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cs="Times New Roman"/>
                <w:sz w:val="21"/>
                <w:szCs w:val="21"/>
              </w:rPr>
            </w:pPr>
            <w:r>
              <w:rPr>
                <w:rFonts w:hint="eastAsia" w:ascii="宋体" w:hAnsi="宋体" w:eastAsia="宋体" w:cs="宋体"/>
                <w:color w:val="auto"/>
                <w:sz w:val="21"/>
                <w:szCs w:val="21"/>
              </w:rPr>
              <w:t>不接受备选投标方案和多个报价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hAnsi="宋体"/>
                <w:color w:val="auto"/>
                <w:sz w:val="21"/>
                <w:szCs w:val="21"/>
                <w:lang w:val="en-US" w:eastAsia="zh-CN"/>
              </w:rPr>
            </w:pPr>
            <w:r>
              <w:rPr>
                <w:rFonts w:hint="eastAsia" w:hAnsi="宋体"/>
                <w:color w:val="auto"/>
                <w:sz w:val="21"/>
                <w:szCs w:val="21"/>
                <w:lang w:val="en-US" w:eastAsia="zh-CN"/>
              </w:rPr>
              <w:t>25</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cs="Times New Roman"/>
                <w:color w:val="000000"/>
                <w:sz w:val="21"/>
                <w:szCs w:val="21"/>
              </w:rPr>
            </w:pPr>
            <w:r>
              <w:rPr>
                <w:rFonts w:hint="eastAsia" w:ascii="宋体" w:hAnsi="宋体" w:eastAsia="宋体" w:cs="宋体"/>
                <w:b/>
                <w:color w:val="000000"/>
                <w:sz w:val="21"/>
                <w:szCs w:val="21"/>
                <w:highlight w:val="none"/>
              </w:rPr>
              <w:t>质疑须知</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接收质疑函的方式：现场递交纸质版质疑文件至接受单位</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接受质疑的单位：</w:t>
            </w:r>
            <w:r>
              <w:rPr>
                <w:rFonts w:hint="eastAsia" w:ascii="宋体" w:hAnsi="宋体" w:eastAsia="宋体" w:cs="宋体"/>
                <w:bCs/>
                <w:color w:val="000000"/>
                <w:sz w:val="21"/>
                <w:szCs w:val="21"/>
                <w:highlight w:val="none"/>
                <w:lang w:eastAsia="zh-CN"/>
              </w:rPr>
              <w:t>新疆华域建设工程项目管理咨询有限公司</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联系电话：</w:t>
            </w:r>
            <w:r>
              <w:rPr>
                <w:rFonts w:hint="eastAsia" w:ascii="宋体" w:hAnsi="宋体" w:eastAsia="宋体" w:cs="宋体"/>
                <w:bCs/>
                <w:color w:val="000000"/>
                <w:sz w:val="21"/>
                <w:szCs w:val="21"/>
                <w:highlight w:val="none"/>
                <w:lang w:val="en-US" w:eastAsia="zh-CN"/>
              </w:rPr>
              <w:t>0996-2505757</w:t>
            </w:r>
            <w:r>
              <w:rPr>
                <w:rFonts w:hint="eastAsia" w:ascii="宋体" w:hAnsi="宋体" w:eastAsia="宋体" w:cs="宋体"/>
                <w:bCs/>
                <w:color w:val="000000"/>
                <w:sz w:val="21"/>
                <w:szCs w:val="21"/>
                <w:highlight w:val="none"/>
              </w:rPr>
              <w:t xml:space="preserve"> </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000000"/>
                <w:sz w:val="21"/>
                <w:szCs w:val="21"/>
                <w:lang w:eastAsia="zh-CN"/>
              </w:rPr>
            </w:pPr>
            <w:r>
              <w:rPr>
                <w:rFonts w:hint="eastAsia" w:ascii="宋体" w:hAnsi="宋体" w:eastAsia="宋体" w:cs="宋体"/>
                <w:bCs/>
                <w:color w:val="000000"/>
                <w:sz w:val="21"/>
                <w:szCs w:val="21"/>
                <w:highlight w:val="none"/>
              </w:rPr>
              <w:t>地址：</w:t>
            </w:r>
            <w:r>
              <w:rPr>
                <w:rFonts w:hint="eastAsia" w:ascii="宋体" w:hAnsi="宋体" w:eastAsia="宋体" w:cs="宋体"/>
                <w:bCs/>
                <w:color w:val="000000"/>
                <w:sz w:val="21"/>
                <w:szCs w:val="21"/>
                <w:highlight w:val="none"/>
                <w:lang w:eastAsia="zh-CN"/>
              </w:rPr>
              <w:t>库尔勒市欢乐海岸3号楼16楼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Times New Roman" w:hAnsi="Times New Roman" w:cs="Times New Roman"/>
                <w:sz w:val="21"/>
                <w:szCs w:val="21"/>
                <w:lang w:val="en-US" w:eastAsia="zh-CN"/>
              </w:rPr>
            </w:pPr>
            <w:r>
              <w:rPr>
                <w:rFonts w:hint="eastAsia" w:hAnsi="宋体"/>
                <w:color w:val="auto"/>
                <w:sz w:val="21"/>
                <w:szCs w:val="21"/>
                <w:lang w:val="en-US" w:eastAsia="zh-CN"/>
              </w:rPr>
              <w:t>26</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eastAsia" w:ascii="宋体" w:hAnsi="宋体" w:eastAsia="宋体" w:cs="宋体"/>
                <w:b/>
                <w:color w:val="auto"/>
                <w:sz w:val="21"/>
                <w:szCs w:val="21"/>
                <w:highlight w:val="none"/>
                <w:lang w:val="en-US" w:eastAsia="zh-CN"/>
              </w:rPr>
              <w:t>注意事项</w:t>
            </w:r>
          </w:p>
        </w:tc>
        <w:tc>
          <w:tcPr>
            <w:tcW w:w="7851" w:type="dxa"/>
            <w:tcBorders>
              <w:top w:val="single" w:color="auto" w:sz="6" w:space="0"/>
              <w:left w:val="single" w:color="auto" w:sz="6" w:space="0"/>
              <w:bottom w:val="single" w:color="auto" w:sz="6" w:space="0"/>
              <w:right w:val="single" w:color="auto" w:sz="6" w:space="0"/>
            </w:tcBorders>
            <w:vAlign w:val="center"/>
          </w:tcPr>
          <w:p>
            <w:pPr>
              <w:rPr>
                <w:rFonts w:hint="eastAsia"/>
              </w:rPr>
            </w:pPr>
            <w:r>
              <w:rPr>
                <w:rFonts w:hint="eastAsia"/>
              </w:rPr>
              <w:t>1.请务必确保投标文件制作客户端为最新版本，旧版本可能导致投标文件解密失败。</w:t>
            </w:r>
          </w:p>
          <w:p>
            <w:pPr>
              <w:rPr>
                <w:rFonts w:hint="eastAsia"/>
              </w:rPr>
            </w:pPr>
            <w:r>
              <w:rPr>
                <w:rFonts w:hint="eastAsia"/>
              </w:rPr>
              <w:t>2.请务必确保投标文件制作时所用的 CA 锁与投标文件解密时的 CA 锁为同一把，否则可能导致投标文件解密失败。</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lang w:val="en-US" w:eastAsia="zh-CN"/>
              </w:rPr>
              <w:t>3</w:t>
            </w:r>
            <w:r>
              <w:rPr>
                <w:rFonts w:hint="eastAsia"/>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lang w:val="en-US" w:eastAsia="zh-CN"/>
              </w:rPr>
              <w:t>4</w:t>
            </w:r>
            <w:r>
              <w:rPr>
                <w:rFonts w:hint="eastAsia"/>
              </w:rPr>
              <w:t>、招标文件中部分加粗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rPr>
              <w:t>加下划线、废标、无效标、投标被拒绝字样的条款，为招标的实质性要求和条件，着重提醒各投标人注意，并认真查看招标文件中的每一个条款及要求，因误读招标文件而造成的后果，招标人概不负责。</w:t>
            </w:r>
          </w:p>
          <w:p>
            <w:pPr>
              <w:keepNext w:val="0"/>
              <w:keepLines w:val="0"/>
              <w:pageBreakBefore w:val="0"/>
              <w:numPr>
                <w:ilvl w:val="0"/>
                <w:numId w:val="4"/>
              </w:numPr>
              <w:kinsoku/>
              <w:wordWrap/>
              <w:overflowPunct/>
              <w:topLinePunct w:val="0"/>
              <w:autoSpaceDE/>
              <w:autoSpaceDN/>
              <w:bidi w:val="0"/>
              <w:adjustRightInd/>
              <w:snapToGrid/>
              <w:spacing w:line="300" w:lineRule="exact"/>
              <w:jc w:val="left"/>
              <w:textAlignment w:val="auto"/>
            </w:pPr>
            <w:r>
              <w:rPr>
                <w:rFonts w:hint="eastAsia"/>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eastAsia" w:ascii="宋体" w:hAnsi="宋体" w:eastAsia="宋体" w:cs="宋体"/>
                <w:bCs/>
                <w:color w:val="auto"/>
                <w:kern w:val="2"/>
                <w:sz w:val="21"/>
                <w:szCs w:val="21"/>
              </w:rPr>
            </w:pPr>
          </w:p>
          <w:p>
            <w:pPr>
              <w:spacing w:line="560" w:lineRule="exact"/>
              <w:jc w:val="center"/>
              <w:rPr>
                <w:rFonts w:hint="eastAsia" w:ascii="宋体" w:hAnsi="宋体" w:eastAsia="宋体" w:cs="宋体"/>
                <w:bCs/>
                <w:color w:val="auto"/>
                <w:kern w:val="2"/>
                <w:sz w:val="21"/>
                <w:szCs w:val="21"/>
              </w:rPr>
            </w:pPr>
          </w:p>
          <w:p>
            <w:pPr>
              <w:spacing w:line="560" w:lineRule="exact"/>
              <w:jc w:val="center"/>
              <w:rPr>
                <w:rFonts w:hint="default" w:ascii="宋体" w:hAnsi="宋体" w:eastAsia="宋体" w:cs="宋体"/>
                <w:color w:val="auto"/>
                <w:sz w:val="21"/>
                <w:szCs w:val="21"/>
                <w:lang w:val="en-US" w:eastAsia="zh-CN"/>
              </w:rPr>
            </w:pPr>
            <w:r>
              <w:rPr>
                <w:rFonts w:hint="eastAsia" w:hAnsi="宋体"/>
                <w:color w:val="auto"/>
                <w:sz w:val="21"/>
                <w:szCs w:val="21"/>
                <w:lang w:val="en-US" w:eastAsia="zh-CN"/>
              </w:rPr>
              <w:t>28</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color w:val="auto"/>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政府采购政策</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p>
            <w:pPr>
              <w:keepNext w:val="0"/>
              <w:keepLines w:val="0"/>
              <w:pageBreakBefore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sz w:val="21"/>
                <w:szCs w:val="21"/>
              </w:rPr>
            </w:pP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rPr>
              <w:t>1</w:t>
            </w:r>
            <w:r>
              <w:rPr>
                <w:rFonts w:hint="eastAsia"/>
                <w:lang w:val="en-US" w:eastAsia="zh-CN"/>
              </w:rPr>
              <w:t>.</w:t>
            </w:r>
            <w:r>
              <w:rPr>
                <w:rFonts w:hint="eastAsia"/>
              </w:rPr>
              <w:t>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rPr>
              <w:t>2</w:t>
            </w:r>
            <w:r>
              <w:rPr>
                <w:rFonts w:hint="eastAsia"/>
                <w:lang w:eastAsia="zh-CN"/>
              </w:rPr>
              <w:t>.</w:t>
            </w:r>
            <w:r>
              <w:rPr>
                <w:rFonts w:hint="eastAsia"/>
              </w:rPr>
              <w:t>政府采购强制采购：标记★符号的节能产品：</w:t>
            </w:r>
          </w:p>
          <w:p>
            <w:pPr>
              <w:keepNext w:val="0"/>
              <w:keepLines w:val="0"/>
              <w:pageBreakBefore w:val="0"/>
              <w:kinsoku/>
              <w:wordWrap/>
              <w:overflowPunct/>
              <w:topLinePunct w:val="0"/>
              <w:autoSpaceDE/>
              <w:autoSpaceDN/>
              <w:bidi w:val="0"/>
              <w:adjustRightInd/>
              <w:snapToGrid/>
              <w:spacing w:line="300" w:lineRule="exact"/>
              <w:ind w:firstLine="420" w:firstLineChars="200"/>
              <w:jc w:val="left"/>
              <w:textAlignment w:val="auto"/>
              <w:rPr>
                <w:rFonts w:hint="eastAsia"/>
              </w:rPr>
            </w:pPr>
            <w:r>
              <w:rPr>
                <w:rFonts w:hint="eastAsia"/>
              </w:rPr>
              <w:t>符合《节能产品政府采购清单》(最新一期)目录内的强制采购节能产品。</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rPr>
              <w:t>3</w:t>
            </w:r>
            <w:r>
              <w:rPr>
                <w:rFonts w:hint="eastAsia"/>
                <w:lang w:eastAsia="zh-CN"/>
              </w:rPr>
              <w:t>.</w:t>
            </w:r>
            <w:r>
              <w:rPr>
                <w:rFonts w:hint="eastAsia"/>
              </w:rPr>
              <w:t>政府采购优先采购：(1)非标记★符号的节能产品；(2)环境标志产品；采购产品为《节能产品政府采购清单》(最新一期) 内非标记★符号的节能产品及《环境标志产品政府采购清单》(最新一期)内的产品：</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rPr>
              <w:t>注：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p>
            <w:pPr>
              <w:pStyle w:val="12"/>
              <w:numPr>
                <w:ilvl w:val="0"/>
                <w:numId w:val="0"/>
              </w:numPr>
              <w:ind w:leftChars="0"/>
              <w:rPr>
                <w:rFonts w:hint="eastAsia" w:ascii="宋体" w:hAnsi="宋体" w:eastAsia="宋体" w:cs="宋体"/>
                <w:sz w:val="21"/>
                <w:szCs w:val="21"/>
              </w:rPr>
            </w:pPr>
            <w:r>
              <w:rPr>
                <w:rFonts w:hint="eastAsia"/>
                <w:lang w:val="en-US" w:eastAsia="zh-CN"/>
              </w:rPr>
              <w:t>4</w:t>
            </w:r>
            <w:r>
              <w:rPr>
                <w:rFonts w:hint="eastAsia"/>
                <w:lang w:eastAsia="zh-CN"/>
              </w:rPr>
              <w:t>.</w:t>
            </w:r>
            <w:r>
              <w:rPr>
                <w:rFonts w:hint="eastAsia" w:ascii="宋体" w:hAnsi="宋体" w:eastAsia="宋体" w:cs="宋体"/>
                <w:sz w:val="21"/>
                <w:szCs w:val="21"/>
              </w:rPr>
              <w:t>按照《财政部、司法部关于政府采购支持监狱企业发展有关问题的通知》（财库〔2014〕68号）的规定，落实支持监狱企业发展政策；</w:t>
            </w:r>
          </w:p>
          <w:p>
            <w:pPr>
              <w:pStyle w:val="12"/>
              <w:numPr>
                <w:ilvl w:val="0"/>
                <w:numId w:val="0"/>
              </w:numPr>
              <w:ind w:leftChars="0"/>
              <w:rPr>
                <w:rFonts w:hint="eastAsia"/>
              </w:rPr>
            </w:pPr>
            <w:r>
              <w:rPr>
                <w:rFonts w:hint="eastAsia" w:ascii="Times New Roman" w:eastAsia="宋体"/>
                <w:lang w:val="en-US" w:eastAsia="zh-CN"/>
              </w:rPr>
              <w:t>5.</w:t>
            </w:r>
            <w:r>
              <w:rPr>
                <w:rFonts w:hint="eastAsia" w:ascii="宋体" w:hAnsi="宋体" w:eastAsia="宋体" w:cs="宋体"/>
                <w:sz w:val="21"/>
                <w:szCs w:val="21"/>
              </w:rPr>
              <w:t>按照《三部门联合发布关于促进残疾人就业政府采购政策的通知》（财库〔2017〕141号）的规定，落实支持残疾人福利性单位发展政策</w:t>
            </w:r>
            <w:r>
              <w:rPr>
                <w:rFonts w:hint="eastAsia" w:ascii="宋体" w:hAnsi="宋体" w:eastAsia="宋体" w:cs="宋体"/>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hAnsi="宋体"/>
                <w:color w:val="auto"/>
                <w:sz w:val="21"/>
                <w:szCs w:val="21"/>
                <w:lang w:val="en-US" w:eastAsia="zh-CN"/>
              </w:rPr>
            </w:pPr>
            <w:r>
              <w:rPr>
                <w:rFonts w:hint="eastAsia" w:hAnsi="宋体"/>
                <w:color w:val="auto"/>
                <w:sz w:val="21"/>
                <w:szCs w:val="21"/>
                <w:lang w:val="en-US" w:eastAsia="zh-CN"/>
              </w:rPr>
              <w:t>29</w:t>
            </w:r>
          </w:p>
        </w:tc>
        <w:tc>
          <w:tcPr>
            <w:tcW w:w="169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b/>
                <w:color w:val="auto"/>
                <w:sz w:val="21"/>
                <w:szCs w:val="21"/>
                <w:lang w:val="en-US" w:eastAsia="zh-CN"/>
              </w:rPr>
              <w:t>合同备案</w:t>
            </w:r>
          </w:p>
        </w:tc>
        <w:tc>
          <w:tcPr>
            <w:tcW w:w="7851"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szCs w:val="21"/>
              </w:rPr>
            </w:pPr>
            <w:r>
              <w:rPr>
                <w:rFonts w:hint="eastAsia"/>
              </w:rPr>
              <w:t>1</w:t>
            </w:r>
            <w:r>
              <w:rPr>
                <w:rFonts w:hint="eastAsia"/>
                <w:lang w:val="en-US" w:eastAsia="zh-CN"/>
              </w:rPr>
              <w:t>.</w:t>
            </w:r>
            <w:r>
              <w:rPr>
                <w:rFonts w:hint="eastAsia" w:ascii="宋体" w:hAnsi="宋体"/>
                <w:szCs w:val="21"/>
              </w:rPr>
              <w:t>中标方须在发出中标通知书之日起30日历天内与采购人签订合同。</w:t>
            </w:r>
          </w:p>
          <w:p>
            <w:pPr>
              <w:rPr>
                <w:rFonts w:hint="eastAsia" w:ascii="宋体" w:hAnsi="宋体"/>
                <w:szCs w:val="21"/>
              </w:rPr>
            </w:pPr>
            <w:r>
              <w:rPr>
                <w:rFonts w:hint="eastAsia"/>
                <w:lang w:val="en-US" w:eastAsia="zh-CN"/>
              </w:rPr>
              <w:t>2.</w:t>
            </w:r>
            <w:r>
              <w:rPr>
                <w:rFonts w:hint="eastAsia" w:ascii="宋体" w:hAnsi="宋体"/>
                <w:szCs w:val="21"/>
              </w:rPr>
              <w:t>中标方与采购人签订合同后，2日历天内将合同原件交给招标代理机构备案。</w:t>
            </w:r>
          </w:p>
          <w:p>
            <w:pPr>
              <w:rPr>
                <w:rFonts w:hint="eastAsia" w:ascii="Times New Roman" w:eastAsia="宋体"/>
                <w:lang w:val="en-US" w:eastAsia="zh-CN"/>
              </w:rPr>
            </w:pPr>
            <w:r>
              <w:rPr>
                <w:rFonts w:hint="eastAsia"/>
                <w:lang w:val="en-US" w:eastAsia="zh-CN"/>
              </w:rPr>
              <w:t>3.</w:t>
            </w:r>
            <w:r>
              <w:rPr>
                <w:rFonts w:hint="eastAsia" w:ascii="宋体" w:hAnsi="宋体"/>
                <w:szCs w:val="21"/>
              </w:rPr>
              <w:t>本项目政府采购合同按规定在新疆政府采购网予以公告。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ascii="宋体" w:hAnsi="宋体" w:eastAsia="宋体" w:cs="宋体"/>
                <w:bCs/>
                <w:color w:val="auto"/>
                <w:kern w:val="2"/>
                <w:sz w:val="21"/>
                <w:szCs w:val="21"/>
                <w:lang w:val="en-US" w:eastAsia="zh-CN"/>
              </w:rPr>
            </w:pPr>
            <w:r>
              <w:rPr>
                <w:rFonts w:hint="eastAsia" w:hAnsi="宋体"/>
                <w:color w:val="auto"/>
                <w:sz w:val="21"/>
                <w:szCs w:val="21"/>
                <w:lang w:val="en-US" w:eastAsia="zh-CN"/>
              </w:rPr>
              <w:t>29</w:t>
            </w:r>
          </w:p>
        </w:tc>
        <w:tc>
          <w:tcPr>
            <w:tcW w:w="16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其他说明</w:t>
            </w:r>
          </w:p>
        </w:tc>
        <w:tc>
          <w:tcPr>
            <w:tcW w:w="7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rPr>
              <w:t>1</w:t>
            </w:r>
            <w:r>
              <w:rPr>
                <w:rFonts w:hint="eastAsia"/>
                <w:lang w:val="en-US" w:eastAsia="zh-CN"/>
              </w:rPr>
              <w:t>.</w:t>
            </w:r>
            <w:r>
              <w:rPr>
                <w:rFonts w:hint="eastAsia"/>
              </w:rPr>
              <w:t>依据建设部颁发的《建设工程量清单计价规范GB50500-2013》、本工程项目的工程量清单、招标文件及相关资料等进行编制。本工程计价依据按新建标[2018]6号文件有关规定执行，计税方式为增值税。</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rPr>
              <w:t>2</w:t>
            </w:r>
            <w:r>
              <w:rPr>
                <w:rFonts w:hint="eastAsia"/>
                <w:lang w:eastAsia="zh-CN"/>
              </w:rPr>
              <w:t>.</w:t>
            </w:r>
            <w:r>
              <w:rPr>
                <w:rFonts w:hint="eastAsia"/>
              </w:rPr>
              <w:t>措施项目清单是根据一般情况确定的，没有考虑投标人的个性，投标人在措施项目中未列入的项目，均认为已被投标人计入了分部分项工程量清单报价中。</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rPr>
            </w:pPr>
            <w:r>
              <w:rPr>
                <w:rFonts w:hint="eastAsia"/>
              </w:rPr>
              <w:t>3</w:t>
            </w:r>
            <w:r>
              <w:rPr>
                <w:rFonts w:hint="eastAsia"/>
                <w:lang w:eastAsia="zh-CN"/>
              </w:rPr>
              <w:t>.</w:t>
            </w:r>
            <w:r>
              <w:rPr>
                <w:rFonts w:hint="eastAsia"/>
              </w:rPr>
              <w:t>结算方式：项目完工验收合格后，进行审计结算。</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color w:val="auto"/>
                <w:sz w:val="21"/>
                <w:szCs w:val="21"/>
              </w:rPr>
            </w:pPr>
            <w:r>
              <w:rPr>
                <w:rFonts w:hint="eastAsia"/>
                <w:lang w:val="en-US" w:eastAsia="zh-CN"/>
              </w:rPr>
              <w:t>4</w:t>
            </w:r>
            <w:r>
              <w:rPr>
                <w:rFonts w:hint="eastAsia"/>
                <w:lang w:eastAsia="zh-CN"/>
              </w:rPr>
              <w:t>.</w:t>
            </w:r>
            <w:r>
              <w:rPr>
                <w:rFonts w:hint="eastAsia"/>
              </w:rPr>
              <w:t>若清单特征描述不清、不详、不明确，由投标人根据施工组织设计及规范考虑在报价中。投标人报价时应按照答疑、施工组织设计及有关施工规范完成该项目的全部内容。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3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hint="default" w:hAnsi="宋体"/>
                <w:color w:val="auto"/>
                <w:sz w:val="21"/>
                <w:szCs w:val="21"/>
                <w:lang w:val="en-US" w:eastAsia="zh-CN"/>
              </w:rPr>
            </w:pPr>
            <w:r>
              <w:rPr>
                <w:rFonts w:hint="eastAsia" w:hAnsi="宋体"/>
                <w:color w:val="auto"/>
                <w:sz w:val="21"/>
                <w:szCs w:val="21"/>
                <w:lang w:val="en-US" w:eastAsia="zh-CN"/>
              </w:rPr>
              <w:t>30</w:t>
            </w:r>
          </w:p>
        </w:tc>
        <w:tc>
          <w:tcPr>
            <w:tcW w:w="169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注意事项</w:t>
            </w:r>
          </w:p>
        </w:tc>
        <w:tc>
          <w:tcPr>
            <w:tcW w:w="7851" w:type="dxa"/>
            <w:tcBorders>
              <w:top w:val="single" w:color="auto" w:sz="6" w:space="0"/>
              <w:left w:val="single" w:color="auto" w:sz="6" w:space="0"/>
              <w:bottom w:val="single" w:color="auto" w:sz="6" w:space="0"/>
              <w:right w:val="single" w:color="auto" w:sz="6" w:space="0"/>
            </w:tcBorders>
            <w:vAlign w:val="center"/>
          </w:tcPr>
          <w:p>
            <w:pPr>
              <w:rPr>
                <w:rFonts w:hint="eastAsia"/>
              </w:rPr>
            </w:pPr>
            <w:r>
              <w:rPr>
                <w:rFonts w:hint="eastAsia"/>
              </w:rPr>
              <w:t>1.请务必确保投标文件制作客户端为最新版本，旧版本可能导致投标文件解密失败。</w:t>
            </w:r>
          </w:p>
          <w:p>
            <w:pPr>
              <w:rPr>
                <w:rFonts w:hint="eastAsia"/>
              </w:rPr>
            </w:pPr>
            <w:r>
              <w:rPr>
                <w:rFonts w:hint="eastAsia"/>
              </w:rPr>
              <w:t>2.请务必确保投标文件制作时所用的 CA 锁与投标文件解密时的 CA 锁为同一把，否则可能导致投标文件解密失败。</w:t>
            </w:r>
          </w:p>
          <w:p>
            <w:pPr>
              <w:rPr>
                <w:rFonts w:hint="eastAsia"/>
                <w:lang w:val="en-US" w:eastAsia="zh-CN"/>
              </w:rPr>
            </w:pPr>
            <w:r>
              <w:rPr>
                <w:rFonts w:hint="eastAsia"/>
                <w:lang w:val="en-US" w:eastAsia="zh-CN"/>
              </w:rPr>
              <w:t>3</w:t>
            </w:r>
            <w:r>
              <w:rPr>
                <w:rFonts w:hint="eastAsia"/>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1018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color w:val="000000"/>
                <w:kern w:val="0"/>
              </w:rPr>
            </w:pPr>
            <w:r>
              <w:rPr>
                <w:rFonts w:hint="eastAsia" w:ascii="宋体" w:hAnsi="宋体"/>
                <w:b/>
                <w:kern w:val="0"/>
              </w:rPr>
              <w:t>投标人应先到工地踏勘以充分了解工地位置、情况、道路、储存空间、装卸限制及任何其它足以影响承包价的情况，在投标报价中考虑，任何因忽视或误解工地情况而导致的索赔或工期延长申请将不获批准。</w:t>
            </w:r>
          </w:p>
        </w:tc>
      </w:tr>
    </w:tbl>
    <w:p>
      <w:pPr>
        <w:pStyle w:val="12"/>
        <w:ind w:left="0" w:leftChars="0" w:firstLine="0" w:firstLineChars="0"/>
        <w:rPr>
          <w:rFonts w:hint="eastAsia"/>
        </w:rPr>
      </w:pPr>
    </w:p>
    <w:p>
      <w:pPr>
        <w:numPr>
          <w:ilvl w:val="0"/>
          <w:numId w:val="5"/>
        </w:numPr>
        <w:spacing w:line="300" w:lineRule="auto"/>
        <w:ind w:left="425" w:leftChars="0" w:hanging="425" w:firstLineChars="0"/>
        <w:jc w:val="center"/>
        <w:rPr>
          <w:rFonts w:hint="eastAsia" w:ascii="宋体" w:hAnsi="宋体"/>
          <w:b/>
          <w:kern w:val="0"/>
          <w:sz w:val="28"/>
          <w:szCs w:val="28"/>
        </w:rPr>
      </w:pPr>
      <w:r>
        <w:rPr>
          <w:rFonts w:hint="eastAsia" w:ascii="宋体" w:hAnsi="宋体"/>
          <w:b/>
          <w:kern w:val="0"/>
          <w:sz w:val="28"/>
          <w:szCs w:val="28"/>
        </w:rPr>
        <w:t>投标须知</w:t>
      </w:r>
    </w:p>
    <w:p>
      <w:pPr>
        <w:spacing w:line="300" w:lineRule="auto"/>
        <w:ind w:firstLine="428" w:firstLineChars="203"/>
        <w:rPr>
          <w:rFonts w:ascii="宋体" w:hAnsi="宋体"/>
          <w:b/>
          <w:kern w:val="0"/>
        </w:rPr>
      </w:pPr>
      <w:r>
        <w:rPr>
          <w:rFonts w:hint="eastAsia" w:ascii="宋体" w:hAnsi="宋体"/>
          <w:b/>
          <w:kern w:val="0"/>
        </w:rPr>
        <w:t>1、总 则</w:t>
      </w:r>
    </w:p>
    <w:p>
      <w:pPr>
        <w:spacing w:line="300" w:lineRule="auto"/>
        <w:ind w:firstLine="420"/>
        <w:rPr>
          <w:rFonts w:hint="eastAsia" w:ascii="宋体" w:hAnsi="宋体"/>
          <w:bCs/>
          <w:kern w:val="0"/>
        </w:rPr>
      </w:pPr>
      <w:r>
        <w:rPr>
          <w:rFonts w:hint="eastAsia" w:ascii="宋体" w:hAnsi="宋体"/>
          <w:bCs/>
          <w:kern w:val="0"/>
        </w:rPr>
        <w:t>1.1、工程概况</w:t>
      </w:r>
    </w:p>
    <w:p>
      <w:pPr>
        <w:spacing w:line="300" w:lineRule="auto"/>
        <w:ind w:firstLine="420"/>
        <w:rPr>
          <w:rFonts w:hint="eastAsia" w:ascii="宋体" w:hAnsi="宋体"/>
          <w:kern w:val="0"/>
        </w:rPr>
      </w:pPr>
      <w:r>
        <w:rPr>
          <w:rFonts w:hint="eastAsia" w:ascii="宋体" w:hAnsi="宋体"/>
          <w:bCs/>
          <w:kern w:val="0"/>
        </w:rPr>
        <w:t>1.1.1、本工程的工程概况已在投标人须知前附表中列清。</w:t>
      </w:r>
    </w:p>
    <w:p>
      <w:pPr>
        <w:spacing w:line="300" w:lineRule="auto"/>
        <w:ind w:firstLine="420"/>
        <w:rPr>
          <w:rFonts w:hint="eastAsia" w:ascii="宋体" w:hAnsi="宋体"/>
          <w:kern w:val="0"/>
        </w:rPr>
      </w:pPr>
      <w:r>
        <w:rPr>
          <w:rFonts w:hint="eastAsia" w:ascii="宋体" w:hAnsi="宋体"/>
          <w:kern w:val="0"/>
        </w:rPr>
        <w:t>1.2、招标范围</w:t>
      </w:r>
    </w:p>
    <w:p>
      <w:pPr>
        <w:spacing w:line="300" w:lineRule="auto"/>
        <w:ind w:firstLine="420"/>
        <w:rPr>
          <w:rFonts w:hint="eastAsia" w:ascii="宋体" w:hAnsi="宋体"/>
          <w:bCs/>
          <w:kern w:val="0"/>
        </w:rPr>
      </w:pPr>
      <w:r>
        <w:rPr>
          <w:rFonts w:hint="eastAsia" w:ascii="宋体" w:hAnsi="宋体"/>
          <w:kern w:val="0"/>
        </w:rPr>
        <w:t>1.2.1、本工程招标范围</w:t>
      </w:r>
      <w:r>
        <w:rPr>
          <w:rFonts w:hint="eastAsia" w:ascii="宋体" w:hAnsi="宋体"/>
          <w:bCs/>
          <w:kern w:val="0"/>
        </w:rPr>
        <w:t>已在投标人须知前附表中列清，投标人除非接到招标人发布的《招标文件补充》，否则不得擅自增加或减少工程招标范围。</w:t>
      </w:r>
    </w:p>
    <w:p>
      <w:pPr>
        <w:spacing w:line="300" w:lineRule="auto"/>
        <w:ind w:firstLine="420"/>
        <w:rPr>
          <w:rFonts w:hint="eastAsia" w:ascii="宋体" w:hAnsi="宋体"/>
          <w:bCs/>
          <w:kern w:val="0"/>
        </w:rPr>
      </w:pPr>
      <w:r>
        <w:rPr>
          <w:rFonts w:hint="eastAsia" w:ascii="宋体" w:hAnsi="宋体"/>
          <w:bCs/>
          <w:kern w:val="0"/>
        </w:rPr>
        <w:t>1.2.2、本工程工期要求、质量标准已在投标人须知前附表中列清。</w:t>
      </w:r>
    </w:p>
    <w:p>
      <w:pPr>
        <w:spacing w:line="300" w:lineRule="auto"/>
        <w:ind w:firstLine="420"/>
        <w:rPr>
          <w:rFonts w:hint="eastAsia" w:ascii="宋体" w:hAnsi="宋体"/>
          <w:bCs/>
          <w:kern w:val="0"/>
        </w:rPr>
      </w:pPr>
      <w:r>
        <w:rPr>
          <w:rFonts w:hint="eastAsia" w:ascii="宋体" w:hAnsi="宋体"/>
          <w:bCs/>
          <w:kern w:val="0"/>
        </w:rPr>
        <w:t>1.3、工程资金</w:t>
      </w:r>
    </w:p>
    <w:p>
      <w:pPr>
        <w:spacing w:line="300" w:lineRule="auto"/>
        <w:ind w:firstLine="420"/>
        <w:rPr>
          <w:rFonts w:hint="eastAsia" w:ascii="宋体" w:hAnsi="宋体"/>
          <w:bCs/>
          <w:kern w:val="0"/>
        </w:rPr>
      </w:pPr>
      <w:r>
        <w:rPr>
          <w:rFonts w:hint="eastAsia" w:ascii="宋体" w:hAnsi="宋体"/>
          <w:bCs/>
          <w:kern w:val="0"/>
        </w:rPr>
        <w:t>1.3.1、本工程的资金来源已在投标人须知前附表中列清。</w:t>
      </w:r>
    </w:p>
    <w:p>
      <w:pPr>
        <w:spacing w:line="300" w:lineRule="auto"/>
        <w:ind w:firstLine="420"/>
        <w:rPr>
          <w:rFonts w:hint="eastAsia" w:ascii="宋体" w:hAnsi="宋体"/>
          <w:bCs/>
          <w:kern w:val="0"/>
        </w:rPr>
      </w:pPr>
      <w:r>
        <w:rPr>
          <w:rFonts w:hint="eastAsia" w:ascii="宋体" w:hAnsi="宋体"/>
          <w:bCs/>
          <w:kern w:val="0"/>
        </w:rPr>
        <w:t>1.3.2、本工程资金到位情况已在投标人须知前附表中列清。</w:t>
      </w:r>
    </w:p>
    <w:p>
      <w:pPr>
        <w:spacing w:line="300" w:lineRule="auto"/>
        <w:ind w:firstLine="420"/>
        <w:rPr>
          <w:rFonts w:hint="eastAsia" w:ascii="宋体" w:hAnsi="宋体"/>
          <w:kern w:val="0"/>
        </w:rPr>
      </w:pPr>
      <w:r>
        <w:rPr>
          <w:rFonts w:hint="eastAsia" w:ascii="宋体" w:hAnsi="宋体"/>
          <w:bCs/>
          <w:kern w:val="0"/>
        </w:rPr>
        <w:t>1.3.3、本工程的部分资金用于合同范围内合格下的支付。</w:t>
      </w:r>
    </w:p>
    <w:p>
      <w:pPr>
        <w:spacing w:line="300" w:lineRule="auto"/>
        <w:ind w:firstLine="420" w:firstLineChars="200"/>
        <w:rPr>
          <w:rFonts w:hint="eastAsia" w:ascii="宋体" w:hAnsi="宋体"/>
          <w:kern w:val="0"/>
        </w:rPr>
      </w:pPr>
      <w:r>
        <w:rPr>
          <w:rFonts w:hint="eastAsia" w:ascii="宋体" w:hAnsi="宋体"/>
          <w:kern w:val="0"/>
        </w:rPr>
        <w:t>1.4、招标方式及备案</w:t>
      </w:r>
    </w:p>
    <w:p>
      <w:pPr>
        <w:spacing w:line="300" w:lineRule="auto"/>
        <w:ind w:firstLine="420" w:firstLineChars="200"/>
        <w:rPr>
          <w:rFonts w:hint="eastAsia" w:ascii="宋体" w:hAnsi="宋体"/>
          <w:bCs/>
          <w:kern w:val="0"/>
        </w:rPr>
      </w:pPr>
      <w:r>
        <w:rPr>
          <w:rFonts w:hint="eastAsia" w:ascii="宋体" w:hAnsi="宋体"/>
          <w:kern w:val="0"/>
        </w:rPr>
        <w:t>1.4.1、本工程招标方式</w:t>
      </w:r>
      <w:r>
        <w:rPr>
          <w:rFonts w:hint="eastAsia" w:ascii="宋体" w:hAnsi="宋体"/>
          <w:bCs/>
          <w:kern w:val="0"/>
        </w:rPr>
        <w:t>已在投标人须知前附表中列清。</w:t>
      </w:r>
    </w:p>
    <w:p>
      <w:pPr>
        <w:spacing w:line="300" w:lineRule="auto"/>
        <w:ind w:firstLine="420" w:firstLineChars="200"/>
        <w:rPr>
          <w:rFonts w:hint="eastAsia" w:ascii="宋体" w:hAnsi="宋体"/>
          <w:kern w:val="0"/>
        </w:rPr>
      </w:pPr>
      <w:r>
        <w:rPr>
          <w:rFonts w:hint="eastAsia" w:ascii="宋体" w:hAnsi="宋体"/>
          <w:kern w:val="0"/>
        </w:rPr>
        <w:t>1.5、合格投标人</w:t>
      </w:r>
    </w:p>
    <w:p>
      <w:pPr>
        <w:spacing w:line="300" w:lineRule="auto"/>
        <w:ind w:firstLine="420" w:firstLineChars="200"/>
        <w:rPr>
          <w:rFonts w:hint="eastAsia" w:ascii="宋体" w:hAnsi="宋体"/>
          <w:kern w:val="0"/>
        </w:rPr>
      </w:pPr>
      <w:r>
        <w:rPr>
          <w:rFonts w:hint="eastAsia" w:ascii="宋体" w:hAnsi="宋体"/>
          <w:kern w:val="0"/>
        </w:rPr>
        <w:t>1.5.1、投标人资</w:t>
      </w:r>
      <w:r>
        <w:rPr>
          <w:rFonts w:hint="eastAsia" w:ascii="宋体" w:hAnsi="宋体"/>
          <w:kern w:val="0"/>
          <w:lang w:val="en-US" w:eastAsia="zh-CN"/>
        </w:rPr>
        <w:t>格</w:t>
      </w:r>
      <w:r>
        <w:rPr>
          <w:rFonts w:hint="eastAsia" w:ascii="宋体" w:hAnsi="宋体"/>
          <w:kern w:val="0"/>
        </w:rPr>
        <w:t>要求</w:t>
      </w:r>
      <w:r>
        <w:rPr>
          <w:rFonts w:hint="eastAsia" w:ascii="宋体" w:hAnsi="宋体"/>
          <w:bCs/>
          <w:kern w:val="0"/>
        </w:rPr>
        <w:t>已在投标人须知前附表中列清</w:t>
      </w:r>
      <w:r>
        <w:rPr>
          <w:rFonts w:hint="eastAsia" w:ascii="宋体" w:hAnsi="宋体"/>
          <w:kern w:val="0"/>
        </w:rPr>
        <w:t>。</w:t>
      </w:r>
    </w:p>
    <w:p>
      <w:pPr>
        <w:spacing w:line="300" w:lineRule="auto"/>
        <w:ind w:firstLine="420" w:firstLineChars="200"/>
        <w:rPr>
          <w:rFonts w:hint="eastAsia" w:ascii="宋体" w:hAnsi="宋体"/>
          <w:kern w:val="0"/>
        </w:rPr>
      </w:pPr>
      <w:r>
        <w:rPr>
          <w:rFonts w:hint="eastAsia" w:ascii="宋体" w:hAnsi="宋体"/>
          <w:kern w:val="0"/>
        </w:rPr>
        <w:t>1.5.2、本工程采用</w:t>
      </w:r>
      <w:r>
        <w:rPr>
          <w:rFonts w:hint="eastAsia" w:ascii="宋体" w:hAnsi="宋体"/>
          <w:kern w:val="0"/>
          <w:lang w:val="en-US" w:eastAsia="zh-CN"/>
        </w:rPr>
        <w:t>公开招标</w:t>
      </w:r>
      <w:r>
        <w:rPr>
          <w:rFonts w:hint="eastAsia" w:ascii="宋体" w:hAnsi="宋体"/>
          <w:kern w:val="0"/>
        </w:rPr>
        <w:t>方式确定合格投标人。</w:t>
      </w:r>
    </w:p>
    <w:p>
      <w:pPr>
        <w:spacing w:line="300" w:lineRule="auto"/>
        <w:ind w:firstLine="420" w:firstLineChars="200"/>
        <w:rPr>
          <w:rFonts w:hint="eastAsia" w:ascii="宋体" w:hAnsi="宋体"/>
          <w:b/>
          <w:bCs/>
          <w:kern w:val="0"/>
        </w:rPr>
      </w:pPr>
      <w:r>
        <w:rPr>
          <w:rFonts w:hint="eastAsia" w:ascii="宋体" w:hAnsi="宋体"/>
          <w:kern w:val="0"/>
        </w:rPr>
        <w:t>1.5.4、招标人有权要求各投标人提供更为完整、更详细的投标人资料。</w:t>
      </w:r>
    </w:p>
    <w:p>
      <w:pPr>
        <w:spacing w:line="300" w:lineRule="auto"/>
        <w:ind w:firstLine="420" w:firstLineChars="200"/>
        <w:rPr>
          <w:rFonts w:hint="eastAsia" w:ascii="宋体" w:hAnsi="宋体"/>
          <w:b/>
          <w:bCs/>
          <w:kern w:val="0"/>
        </w:rPr>
      </w:pPr>
      <w:r>
        <w:rPr>
          <w:rFonts w:hint="eastAsia" w:ascii="宋体" w:hAnsi="宋体"/>
          <w:kern w:val="0"/>
        </w:rPr>
        <w:t>1.6、投标费用</w:t>
      </w:r>
    </w:p>
    <w:p>
      <w:pPr>
        <w:spacing w:line="300" w:lineRule="auto"/>
        <w:ind w:firstLine="420" w:firstLineChars="200"/>
        <w:rPr>
          <w:rFonts w:hint="eastAsia"/>
          <w:kern w:val="0"/>
        </w:rPr>
      </w:pPr>
      <w:r>
        <w:rPr>
          <w:rFonts w:hint="eastAsia" w:ascii="宋体" w:hAnsi="宋体"/>
          <w:kern w:val="0"/>
        </w:rPr>
        <w:t>1.6.1、投</w:t>
      </w:r>
      <w:r>
        <w:rPr>
          <w:rFonts w:hint="eastAsia"/>
          <w:kern w:val="0"/>
        </w:rPr>
        <w:t>标人应承担其</w:t>
      </w:r>
      <w:r>
        <w:rPr>
          <w:rFonts w:hint="eastAsia" w:ascii="宋体" w:hAnsi="宋体"/>
          <w:kern w:val="0"/>
          <w:highlight w:val="none"/>
        </w:rPr>
        <w:t>1.5.3本工程联合体说明按附表</w:t>
      </w:r>
      <w:r>
        <w:rPr>
          <w:rFonts w:hint="eastAsia" w:ascii="宋体" w:hAnsi="宋体"/>
          <w:kern w:val="0"/>
          <w:highlight w:val="none"/>
          <w:u w:val="none"/>
        </w:rPr>
        <w:t>第</w:t>
      </w:r>
      <w:r>
        <w:rPr>
          <w:rFonts w:hint="eastAsia" w:ascii="宋体" w:hAnsi="宋体"/>
          <w:kern w:val="0"/>
          <w:highlight w:val="none"/>
          <w:u w:val="none"/>
          <w:lang w:val="en-US" w:eastAsia="zh-CN"/>
        </w:rPr>
        <w:t>7</w:t>
      </w:r>
      <w:r>
        <w:rPr>
          <w:rFonts w:hint="eastAsia" w:ascii="宋体" w:hAnsi="宋体"/>
          <w:kern w:val="0"/>
          <w:highlight w:val="none"/>
          <w:u w:val="none"/>
        </w:rPr>
        <w:t>项</w:t>
      </w:r>
      <w:r>
        <w:rPr>
          <w:rFonts w:hint="eastAsia" w:ascii="宋体" w:hAnsi="宋体"/>
          <w:kern w:val="0"/>
          <w:highlight w:val="none"/>
        </w:rPr>
        <w:t>规定执行。</w:t>
      </w:r>
      <w:r>
        <w:rPr>
          <w:rFonts w:hint="eastAsia"/>
          <w:kern w:val="0"/>
        </w:rPr>
        <w:t>编制投标文件与递交投标文件所涉及的一切费用，不论投标结果如何，招标人对上述费用不做任何补偿。</w:t>
      </w:r>
    </w:p>
    <w:p>
      <w:pPr>
        <w:pStyle w:val="8"/>
        <w:spacing w:line="300" w:lineRule="auto"/>
        <w:ind w:firstLine="428" w:firstLineChars="203"/>
        <w:rPr>
          <w:rFonts w:hint="eastAsia" w:ascii="宋体" w:hAnsi="宋体" w:eastAsia="宋体"/>
          <w:b/>
          <w:kern w:val="0"/>
          <w:sz w:val="21"/>
        </w:rPr>
      </w:pPr>
      <w:r>
        <w:rPr>
          <w:rFonts w:hint="eastAsia" w:ascii="宋体" w:hAnsi="宋体" w:eastAsia="宋体"/>
          <w:b/>
          <w:kern w:val="0"/>
          <w:sz w:val="21"/>
        </w:rPr>
        <w:t>2、招标文件</w:t>
      </w:r>
    </w:p>
    <w:p>
      <w:pPr>
        <w:spacing w:line="300" w:lineRule="auto"/>
        <w:ind w:firstLine="420" w:firstLineChars="200"/>
        <w:rPr>
          <w:rFonts w:hint="eastAsia" w:ascii="宋体" w:hAnsi="宋体"/>
          <w:b/>
          <w:bCs/>
          <w:kern w:val="0"/>
        </w:rPr>
      </w:pPr>
      <w:r>
        <w:rPr>
          <w:rFonts w:hint="eastAsia" w:ascii="宋体" w:hAnsi="宋体"/>
          <w:kern w:val="0"/>
        </w:rPr>
        <w:t>2.1、招标文件组成</w:t>
      </w:r>
    </w:p>
    <w:p>
      <w:pPr>
        <w:spacing w:line="300" w:lineRule="auto"/>
        <w:ind w:firstLine="420" w:firstLineChars="200"/>
        <w:rPr>
          <w:rFonts w:hint="eastAsia" w:ascii="宋体" w:hAnsi="宋体"/>
          <w:kern w:val="0"/>
        </w:rPr>
      </w:pPr>
      <w:r>
        <w:rPr>
          <w:rFonts w:hint="eastAsia" w:ascii="宋体" w:hAnsi="宋体"/>
          <w:kern w:val="0"/>
        </w:rPr>
        <w:t>2.1.1、招标文件由本文件及由招标人按招标文件有关规定发出的招标文件补充构成。</w:t>
      </w:r>
    </w:p>
    <w:p>
      <w:pPr>
        <w:spacing w:line="300" w:lineRule="auto"/>
        <w:ind w:firstLine="420" w:firstLineChars="200"/>
        <w:rPr>
          <w:rFonts w:hint="eastAsia" w:ascii="宋体" w:hAnsi="宋体"/>
          <w:kern w:val="0"/>
        </w:rPr>
      </w:pPr>
      <w:r>
        <w:rPr>
          <w:rFonts w:hint="eastAsia" w:ascii="宋体" w:hAnsi="宋体"/>
          <w:kern w:val="0"/>
        </w:rPr>
        <w:t>2.1.2、招标文件的澄清、修改、招标答疑会纪要等书面材料在本招标工程中均称招标文件补充。</w:t>
      </w:r>
    </w:p>
    <w:p>
      <w:pPr>
        <w:spacing w:line="300" w:lineRule="auto"/>
        <w:ind w:firstLine="420" w:firstLineChars="200"/>
        <w:rPr>
          <w:rFonts w:hint="eastAsia" w:ascii="宋体" w:hAnsi="宋体"/>
          <w:kern w:val="0"/>
        </w:rPr>
      </w:pPr>
      <w:r>
        <w:rPr>
          <w:rFonts w:hint="eastAsia" w:ascii="宋体" w:hAnsi="宋体"/>
          <w:kern w:val="0"/>
        </w:rPr>
        <w:t>2.1.3、招标文件补充作为招标文件的组成部分，对投标人起同等约束作用。如果招标文件补充内容与在此招标文件补充发出之前的招标文件等书面材料中相关内容相冲突，请投标人执行招标文件补充的相关内容，先前发出的招标文件等书面材料中相关内容自动废止。</w:t>
      </w:r>
    </w:p>
    <w:p>
      <w:pPr>
        <w:pStyle w:val="14"/>
        <w:spacing w:line="300" w:lineRule="auto"/>
        <w:ind w:firstLine="420"/>
        <w:rPr>
          <w:rFonts w:hint="eastAsia"/>
          <w:kern w:val="0"/>
        </w:rPr>
      </w:pPr>
      <w:r>
        <w:rPr>
          <w:rFonts w:hint="eastAsia"/>
          <w:kern w:val="0"/>
        </w:rPr>
        <w:t>2.1.4、投标人应认真审阅和理解招标文件所有内容，尤其应注意有“</w:t>
      </w:r>
      <w:r>
        <w:rPr>
          <w:rFonts w:hint="eastAsia"/>
          <w:b/>
          <w:bCs/>
          <w:kern w:val="0"/>
        </w:rPr>
        <w:t>废标”、“拒绝评审”或字体下方加</w:t>
      </w:r>
      <w:r>
        <w:rPr>
          <w:rFonts w:hint="eastAsia"/>
          <w:b/>
          <w:bCs/>
          <w:kern w:val="0"/>
          <w:u w:val="single"/>
        </w:rPr>
        <w:t>下划线</w:t>
      </w:r>
      <w:r>
        <w:rPr>
          <w:rFonts w:hint="eastAsia"/>
          <w:b/>
          <w:bCs/>
          <w:kern w:val="0"/>
        </w:rPr>
        <w:t>或字体加粗、加黑字体</w:t>
      </w:r>
      <w:r>
        <w:rPr>
          <w:rFonts w:hint="eastAsia"/>
          <w:kern w:val="0"/>
        </w:rPr>
        <w:t>字样的条款，否则引起的后果由投标人自负。</w:t>
      </w:r>
    </w:p>
    <w:p>
      <w:pPr>
        <w:spacing w:line="300" w:lineRule="auto"/>
        <w:ind w:firstLine="420" w:firstLineChars="200"/>
        <w:rPr>
          <w:rFonts w:hint="eastAsia" w:ascii="宋体" w:hAnsi="宋体"/>
          <w:kern w:val="0"/>
        </w:rPr>
      </w:pPr>
      <w:r>
        <w:rPr>
          <w:rFonts w:hint="eastAsia" w:ascii="宋体" w:hAnsi="宋体"/>
          <w:kern w:val="0"/>
        </w:rPr>
        <w:t>2.2、招标文件澄清</w:t>
      </w:r>
    </w:p>
    <w:p>
      <w:pPr>
        <w:spacing w:line="300" w:lineRule="auto"/>
        <w:ind w:firstLine="420" w:firstLineChars="200"/>
        <w:rPr>
          <w:rFonts w:hint="eastAsia" w:ascii="宋体" w:hAnsi="宋体"/>
          <w:color w:val="auto"/>
          <w:kern w:val="0"/>
          <w:highlight w:val="none"/>
        </w:rPr>
      </w:pPr>
      <w:r>
        <w:rPr>
          <w:rFonts w:hint="eastAsia" w:ascii="宋体" w:hAnsi="宋体"/>
          <w:kern w:val="0"/>
        </w:rPr>
        <w:t>2.2.1、投标人收到招标文件后，若有疑问需要澄清的，应于收到招标文件之日起至投标截止日期</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15</w:t>
      </w:r>
      <w:r>
        <w:rPr>
          <w:rFonts w:hint="eastAsia" w:ascii="宋体" w:hAnsi="宋体"/>
          <w:color w:val="auto"/>
          <w:kern w:val="0"/>
          <w:highlight w:val="none"/>
        </w:rPr>
        <w:t>日前以书面形式向招标人提出，招标人将以招标文件补充形式予以解答并及时送至所有投标人，否则招标人不作任何解释。</w:t>
      </w:r>
    </w:p>
    <w:p>
      <w:pPr>
        <w:spacing w:line="300" w:lineRule="auto"/>
        <w:ind w:firstLine="420" w:firstLineChars="200"/>
        <w:rPr>
          <w:rFonts w:hint="eastAsia" w:ascii="宋体" w:hAnsi="宋体"/>
          <w:color w:val="auto"/>
          <w:kern w:val="0"/>
          <w:highlight w:val="none"/>
        </w:rPr>
      </w:pPr>
      <w:r>
        <w:rPr>
          <w:rFonts w:hint="eastAsia" w:ascii="宋体" w:hAnsi="宋体"/>
          <w:color w:val="auto"/>
          <w:kern w:val="0"/>
          <w:highlight w:val="none"/>
        </w:rPr>
        <w:t>2.3、招标文件修改</w:t>
      </w:r>
    </w:p>
    <w:p>
      <w:pPr>
        <w:spacing w:line="300" w:lineRule="auto"/>
        <w:ind w:firstLine="420" w:firstLineChars="200"/>
        <w:rPr>
          <w:rFonts w:hint="eastAsia" w:ascii="宋体" w:hAnsi="宋体"/>
          <w:kern w:val="0"/>
        </w:rPr>
      </w:pPr>
      <w:r>
        <w:rPr>
          <w:rFonts w:hint="eastAsia" w:ascii="宋体" w:hAnsi="宋体"/>
          <w:color w:val="auto"/>
          <w:kern w:val="0"/>
          <w:highlight w:val="none"/>
        </w:rPr>
        <w:t>2.3.1、投标截止日期</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15</w:t>
      </w:r>
      <w:r>
        <w:rPr>
          <w:rFonts w:hint="eastAsia" w:ascii="宋体" w:hAnsi="宋体"/>
          <w:color w:val="auto"/>
          <w:kern w:val="0"/>
          <w:highlight w:val="none"/>
        </w:rPr>
        <w:t>日</w:t>
      </w:r>
      <w:r>
        <w:rPr>
          <w:rFonts w:hint="eastAsia" w:ascii="宋体" w:hAnsi="宋体"/>
          <w:kern w:val="0"/>
        </w:rPr>
        <w:t>前，招标人都可能会以招标文件补充形式修改招标文件。</w:t>
      </w:r>
    </w:p>
    <w:p>
      <w:pPr>
        <w:spacing w:line="300" w:lineRule="auto"/>
        <w:ind w:firstLine="420" w:firstLineChars="200"/>
        <w:rPr>
          <w:rFonts w:hint="eastAsia" w:ascii="宋体" w:hAnsi="宋体"/>
          <w:kern w:val="0"/>
        </w:rPr>
      </w:pPr>
      <w:r>
        <w:rPr>
          <w:rFonts w:hint="eastAsia" w:ascii="宋体" w:hAnsi="宋体"/>
          <w:kern w:val="0"/>
        </w:rPr>
        <w:t>2.3.3、为使投标人在编制投标文件时把招标文件补充内容考虑进去，招标人应延长递交投标文件的截止时间，具体时间将在招标文件补充中写明。</w:t>
      </w:r>
    </w:p>
    <w:p>
      <w:pPr>
        <w:autoSpaceDE w:val="0"/>
        <w:autoSpaceDN w:val="0"/>
        <w:adjustRightInd w:val="0"/>
        <w:spacing w:line="300" w:lineRule="auto"/>
        <w:ind w:firstLine="420"/>
        <w:rPr>
          <w:rFonts w:hint="eastAsia" w:ascii="宋体" w:hAnsi="宋体"/>
          <w:kern w:val="0"/>
          <w:lang w:val="zh-CN"/>
        </w:rPr>
      </w:pPr>
      <w:r>
        <w:rPr>
          <w:rFonts w:hint="eastAsia" w:ascii="宋体" w:hAnsi="宋体" w:cs="宋体"/>
          <w:kern w:val="0"/>
          <w:lang w:val="zh-CN"/>
        </w:rPr>
        <w:t>2.5、招标控制价</w:t>
      </w:r>
    </w:p>
    <w:p>
      <w:pPr>
        <w:spacing w:line="300" w:lineRule="auto"/>
        <w:ind w:firstLine="420" w:firstLineChars="200"/>
        <w:rPr>
          <w:rFonts w:hint="eastAsia" w:ascii="宋体" w:hAnsi="宋体"/>
          <w:kern w:val="0"/>
        </w:rPr>
      </w:pPr>
      <w:r>
        <w:rPr>
          <w:rFonts w:ascii="宋体" w:hAnsi="宋体"/>
          <w:kern w:val="0"/>
        </w:rPr>
        <w:t>2.5.1</w:t>
      </w:r>
      <w:r>
        <w:rPr>
          <w:rFonts w:hint="eastAsia" w:ascii="宋体" w:hAnsi="宋体" w:cs="宋体"/>
          <w:kern w:val="0"/>
        </w:rPr>
        <w:t>、</w:t>
      </w:r>
      <w:r>
        <w:rPr>
          <w:rFonts w:hint="eastAsia" w:ascii="宋体" w:hAnsi="宋体"/>
          <w:kern w:val="0"/>
        </w:rPr>
        <w:t>招标控制价：指招标人根据国家或省级、行业建设主管部门颁发的有关计价依据和办法，按设计施工图纸计算的，对招标工程限定的最高工程造价。</w:t>
      </w:r>
    </w:p>
    <w:p>
      <w:pPr>
        <w:spacing w:line="300" w:lineRule="auto"/>
        <w:ind w:firstLine="420" w:firstLineChars="200"/>
        <w:rPr>
          <w:rFonts w:ascii="宋体" w:hAnsi="宋体"/>
          <w:kern w:val="0"/>
        </w:rPr>
      </w:pPr>
      <w:r>
        <w:rPr>
          <w:rFonts w:ascii="宋体" w:hAnsi="宋体"/>
          <w:kern w:val="0"/>
        </w:rPr>
        <w:t>2.5.2</w:t>
      </w:r>
      <w:r>
        <w:rPr>
          <w:rFonts w:hint="eastAsia" w:ascii="宋体" w:hAnsi="宋体" w:cs="宋体"/>
          <w:kern w:val="0"/>
        </w:rPr>
        <w:t>、国有资金投资的工程建设项目应实行工程量清单招标，并应编制招标控制价。招标控制价超过批准的概算时，招标人应将其报原概算部门审核。投标人的投标报价高于招标控制价的，其投标应予以拒绝。</w:t>
      </w:r>
    </w:p>
    <w:p>
      <w:pPr>
        <w:spacing w:line="300" w:lineRule="auto"/>
        <w:ind w:firstLine="420" w:firstLineChars="200"/>
        <w:rPr>
          <w:rFonts w:ascii="宋体" w:hAnsi="宋体"/>
          <w:kern w:val="0"/>
        </w:rPr>
      </w:pPr>
      <w:r>
        <w:rPr>
          <w:rFonts w:ascii="宋体" w:hAnsi="宋体"/>
          <w:kern w:val="0"/>
        </w:rPr>
        <w:t>2.5.3</w:t>
      </w:r>
      <w:r>
        <w:rPr>
          <w:rFonts w:hint="eastAsia" w:ascii="宋体" w:hAnsi="宋体" w:cs="宋体"/>
          <w:kern w:val="0"/>
        </w:rPr>
        <w:t>、招标控制价应由具有编制能力的招标人，或受其委托具有相应资质的工程造价咨询人编制。</w:t>
      </w:r>
    </w:p>
    <w:p>
      <w:pPr>
        <w:spacing w:line="300" w:lineRule="auto"/>
        <w:ind w:firstLine="420" w:firstLineChars="200"/>
        <w:rPr>
          <w:rFonts w:ascii="宋体" w:hAnsi="宋体"/>
          <w:kern w:val="0"/>
        </w:rPr>
      </w:pPr>
      <w:r>
        <w:rPr>
          <w:rFonts w:ascii="宋体" w:hAnsi="宋体"/>
          <w:kern w:val="0"/>
        </w:rPr>
        <w:t>2.5.4</w:t>
      </w:r>
      <w:r>
        <w:rPr>
          <w:rFonts w:hint="eastAsia" w:ascii="宋体" w:hAnsi="宋体" w:cs="宋体"/>
          <w:kern w:val="0"/>
        </w:rPr>
        <w:t>、招标控制价应依据</w:t>
      </w:r>
      <w:r>
        <w:rPr>
          <w:rFonts w:hint="eastAsia" w:ascii="宋体" w:hAnsi="宋体" w:cs="宋体"/>
          <w:kern w:val="0"/>
          <w:lang w:val="zh-CN"/>
        </w:rPr>
        <w:t>《建设工程工程量清单计价规范》GB50500-2013和</w:t>
      </w:r>
      <w:r>
        <w:rPr>
          <w:rFonts w:hint="eastAsia" w:ascii="宋体" w:hAnsi="宋体" w:cs="宋体"/>
          <w:kern w:val="0"/>
        </w:rPr>
        <w:t>国家或省级、行业建设主管部门颁发的计价定额和计价办法编制。</w:t>
      </w:r>
    </w:p>
    <w:p>
      <w:pPr>
        <w:spacing w:line="300" w:lineRule="auto"/>
        <w:ind w:firstLine="420" w:firstLineChars="200"/>
        <w:rPr>
          <w:rFonts w:ascii="宋体" w:hAnsi="宋体"/>
          <w:kern w:val="0"/>
        </w:rPr>
      </w:pPr>
      <w:r>
        <w:rPr>
          <w:rFonts w:ascii="宋体" w:hAnsi="宋体"/>
          <w:kern w:val="0"/>
        </w:rPr>
        <w:t>2.5.5</w:t>
      </w:r>
      <w:r>
        <w:rPr>
          <w:rFonts w:hint="eastAsia" w:ascii="宋体" w:hAnsi="宋体" w:cs="宋体"/>
          <w:kern w:val="0"/>
        </w:rPr>
        <w:t>、招标控制价应在招标时公布，不应上调或下浮。</w:t>
      </w:r>
      <w:r>
        <w:rPr>
          <w:rFonts w:ascii="宋体" w:hAnsi="宋体"/>
          <w:kern w:val="0"/>
        </w:rPr>
        <w:t xml:space="preserve"> </w:t>
      </w:r>
    </w:p>
    <w:p>
      <w:pPr>
        <w:spacing w:line="300" w:lineRule="auto"/>
        <w:ind w:firstLine="428" w:firstLineChars="203"/>
        <w:rPr>
          <w:rFonts w:ascii="宋体" w:hAnsi="宋体"/>
          <w:b/>
          <w:bCs/>
          <w:kern w:val="0"/>
        </w:rPr>
      </w:pPr>
      <w:r>
        <w:rPr>
          <w:rFonts w:hint="eastAsia" w:ascii="宋体" w:hAnsi="宋体"/>
          <w:b/>
          <w:bCs/>
          <w:kern w:val="0"/>
        </w:rPr>
        <w:t>3、投标报价</w:t>
      </w:r>
    </w:p>
    <w:p>
      <w:pPr>
        <w:spacing w:line="300" w:lineRule="auto"/>
        <w:ind w:firstLine="420" w:firstLineChars="200"/>
        <w:rPr>
          <w:rFonts w:hint="eastAsia" w:ascii="宋体" w:hAnsi="宋体"/>
          <w:kern w:val="0"/>
        </w:rPr>
      </w:pPr>
      <w:r>
        <w:rPr>
          <w:rFonts w:hint="eastAsia" w:ascii="宋体" w:hAnsi="宋体"/>
          <w:kern w:val="0"/>
        </w:rPr>
        <w:t>3.1、本工程投标计价方式已在</w:t>
      </w:r>
      <w:r>
        <w:rPr>
          <w:rFonts w:hint="eastAsia" w:ascii="宋体" w:hAnsi="宋体"/>
          <w:bCs/>
          <w:kern w:val="0"/>
        </w:rPr>
        <w:t>投标人须知前附表</w:t>
      </w:r>
      <w:r>
        <w:rPr>
          <w:rFonts w:hint="eastAsia" w:ascii="宋体" w:hAnsi="宋体"/>
          <w:bCs/>
          <w:kern w:val="0"/>
          <w:lang w:val="en-US" w:eastAsia="zh-CN"/>
        </w:rPr>
        <w:t>中</w:t>
      </w:r>
      <w:r>
        <w:rPr>
          <w:rFonts w:hint="eastAsia" w:ascii="宋体" w:hAnsi="宋体"/>
          <w:kern w:val="0"/>
        </w:rPr>
        <w:t>列清。</w:t>
      </w:r>
    </w:p>
    <w:p>
      <w:pPr>
        <w:autoSpaceDE w:val="0"/>
        <w:autoSpaceDN w:val="0"/>
        <w:adjustRightInd w:val="0"/>
        <w:spacing w:line="300" w:lineRule="auto"/>
        <w:ind w:firstLine="420"/>
        <w:rPr>
          <w:rFonts w:hint="eastAsia" w:ascii="宋体" w:hAnsi="宋体"/>
          <w:kern w:val="0"/>
        </w:rPr>
      </w:pPr>
      <w:r>
        <w:rPr>
          <w:rFonts w:hint="eastAsia" w:ascii="宋体" w:hAnsi="宋体" w:cs="宋体"/>
          <w:kern w:val="0"/>
          <w:lang w:val="zh-CN"/>
        </w:rPr>
        <w:t>3.2、工程量清单计价中的综合单价是指完成一个规定计量单位的分部分项工程量清单项目或措施清单项目所需的人工费、材料费、施工机械使用费和企业管理费与利润，以及一定范围内的风险费用。</w:t>
      </w:r>
    </w:p>
    <w:p>
      <w:pPr>
        <w:autoSpaceDE w:val="0"/>
        <w:autoSpaceDN w:val="0"/>
        <w:adjustRightInd w:val="0"/>
        <w:spacing w:line="300" w:lineRule="auto"/>
        <w:ind w:firstLine="420"/>
        <w:rPr>
          <w:rFonts w:ascii="宋体" w:hAnsi="宋体"/>
          <w:kern w:val="0"/>
          <w:lang w:val="zh-CN"/>
        </w:rPr>
      </w:pPr>
      <w:r>
        <w:rPr>
          <w:rFonts w:hint="eastAsia" w:ascii="宋体" w:hAnsi="宋体" w:cs="宋体"/>
          <w:kern w:val="0"/>
          <w:lang w:val="zh-CN"/>
        </w:rPr>
        <w:t>3.3、投标人应当根据《建设工程工程量清单计价规范》GB50500-2013、企业定额及当地市场因素及工程特点等报出综合单价。</w:t>
      </w:r>
    </w:p>
    <w:p>
      <w:pPr>
        <w:spacing w:line="300" w:lineRule="auto"/>
        <w:ind w:firstLine="420" w:firstLineChars="200"/>
        <w:rPr>
          <w:rFonts w:hint="eastAsia" w:ascii="宋体" w:hAnsi="宋体"/>
          <w:kern w:val="0"/>
        </w:rPr>
      </w:pPr>
      <w:r>
        <w:rPr>
          <w:rFonts w:hint="eastAsia" w:ascii="宋体" w:hAnsi="宋体"/>
          <w:kern w:val="0"/>
        </w:rPr>
        <w:t>3.4、除非招标人对招标文件予以修改，投标人应按招标人提供的工程量清单中列出的工程项目和工程量填报单价和合价。</w:t>
      </w:r>
    </w:p>
    <w:p>
      <w:pPr>
        <w:spacing w:line="300" w:lineRule="auto"/>
        <w:ind w:firstLine="420" w:firstLineChars="200"/>
        <w:rPr>
          <w:rFonts w:hint="eastAsia" w:ascii="宋体" w:hAnsi="宋体"/>
          <w:b/>
          <w:kern w:val="0"/>
          <w:u w:val="single"/>
        </w:rPr>
      </w:pPr>
      <w:r>
        <w:rPr>
          <w:rFonts w:hint="eastAsia" w:ascii="宋体" w:hAnsi="宋体"/>
          <w:kern w:val="0"/>
        </w:rPr>
        <w:t>3.5、</w:t>
      </w:r>
      <w:r>
        <w:rPr>
          <w:rFonts w:hint="eastAsia" w:ascii="宋体" w:hAnsi="宋体"/>
          <w:b/>
          <w:kern w:val="0"/>
          <w:u w:val="single"/>
        </w:rPr>
        <w:t>每一项目只允许有一个报价，任何有选择的报价将不予接受，视为废标。</w:t>
      </w:r>
    </w:p>
    <w:p>
      <w:pPr>
        <w:spacing w:line="300" w:lineRule="auto"/>
        <w:ind w:firstLine="420" w:firstLineChars="200"/>
        <w:rPr>
          <w:rFonts w:hint="eastAsia" w:ascii="宋体" w:hAnsi="宋体"/>
          <w:kern w:val="0"/>
        </w:rPr>
      </w:pPr>
      <w:r>
        <w:rPr>
          <w:rFonts w:hint="eastAsia" w:ascii="宋体" w:hAnsi="宋体"/>
          <w:kern w:val="0"/>
        </w:rPr>
        <w:t>3.6、投标人没有填入单价或价格的细目在实施时业主将不予支付，并认为此细目的费用已包括在工程量清单的其它单价和价格之中。</w:t>
      </w:r>
    </w:p>
    <w:p>
      <w:pPr>
        <w:autoSpaceDE w:val="0"/>
        <w:autoSpaceDN w:val="0"/>
        <w:adjustRightInd w:val="0"/>
        <w:spacing w:line="300" w:lineRule="auto"/>
        <w:ind w:firstLine="420"/>
        <w:rPr>
          <w:rFonts w:hint="eastAsia" w:ascii="宋体" w:hAnsi="宋体"/>
          <w:kern w:val="0"/>
        </w:rPr>
      </w:pPr>
      <w:r>
        <w:rPr>
          <w:rFonts w:hint="eastAsia" w:ascii="宋体" w:hAnsi="宋体" w:cs="宋体"/>
          <w:kern w:val="0"/>
          <w:lang w:val="zh-CN"/>
        </w:rPr>
        <w:t>3.7、投标价由投标人自主确定，但不得低于成本；投标价应由投标人或受其委托具有相应资质的工程造价咨询人编制。</w:t>
      </w:r>
    </w:p>
    <w:p>
      <w:pPr>
        <w:autoSpaceDE w:val="0"/>
        <w:autoSpaceDN w:val="0"/>
        <w:adjustRightInd w:val="0"/>
        <w:spacing w:line="300" w:lineRule="auto"/>
        <w:ind w:firstLine="420"/>
        <w:rPr>
          <w:rFonts w:hint="eastAsia" w:ascii="宋体" w:hAnsi="宋体" w:cs="宋体"/>
          <w:b/>
          <w:bCs/>
          <w:kern w:val="0"/>
          <w:lang w:val="zh-CN"/>
        </w:rPr>
      </w:pPr>
      <w:r>
        <w:rPr>
          <w:rFonts w:ascii="宋体" w:hAnsi="宋体"/>
          <w:kern w:val="0"/>
        </w:rPr>
        <w:t>3.8</w:t>
      </w:r>
      <w:r>
        <w:rPr>
          <w:rFonts w:hint="eastAsia" w:ascii="宋体" w:hAnsi="宋体" w:cs="宋体"/>
          <w:b/>
          <w:bCs/>
          <w:kern w:val="0"/>
          <w:lang w:val="zh-CN"/>
        </w:rPr>
        <w:t>、投标人应按招标人提供的工程量填报价格。</w:t>
      </w:r>
    </w:p>
    <w:p>
      <w:pPr>
        <w:autoSpaceDE w:val="0"/>
        <w:autoSpaceDN w:val="0"/>
        <w:adjustRightInd w:val="0"/>
        <w:spacing w:line="300" w:lineRule="auto"/>
        <w:ind w:firstLine="420"/>
        <w:rPr>
          <w:rFonts w:hint="eastAsia" w:ascii="宋体" w:hAnsi="宋体" w:cs="宋体"/>
          <w:kern w:val="0"/>
          <w:lang w:val="zh-CN"/>
        </w:rPr>
      </w:pPr>
      <w:r>
        <w:rPr>
          <w:rFonts w:ascii="宋体" w:hAnsi="宋体"/>
          <w:kern w:val="0"/>
        </w:rPr>
        <w:t>3.9</w:t>
      </w:r>
      <w:r>
        <w:rPr>
          <w:rFonts w:hint="eastAsia" w:ascii="宋体" w:hAnsi="宋体" w:cs="宋体"/>
          <w:kern w:val="0"/>
          <w:lang w:val="zh-CN"/>
        </w:rPr>
        <w:t>、分部分项工程费应依据综合单价的组成内容，按招标文件中分部分项工程量清单项目的特征描述确定综合单价计算；综合单价中应考虑招标文件中要求投标人承担的风险费用；招标文件中提供了暂估单价的材料，按暂估的单价计入综合单价。</w:t>
      </w:r>
    </w:p>
    <w:p>
      <w:pPr>
        <w:autoSpaceDE w:val="0"/>
        <w:autoSpaceDN w:val="0"/>
        <w:adjustRightInd w:val="0"/>
        <w:spacing w:line="300" w:lineRule="auto"/>
        <w:ind w:firstLine="420"/>
        <w:rPr>
          <w:rFonts w:ascii="宋体" w:hAnsi="宋体"/>
          <w:kern w:val="0"/>
        </w:rPr>
      </w:pPr>
      <w:r>
        <w:rPr>
          <w:rFonts w:ascii="宋体" w:hAnsi="宋体"/>
          <w:kern w:val="0"/>
        </w:rPr>
        <w:t>3.10</w:t>
      </w:r>
      <w:r>
        <w:rPr>
          <w:rFonts w:hint="eastAsia" w:ascii="宋体" w:hAnsi="宋体" w:cs="宋体"/>
          <w:kern w:val="0"/>
          <w:lang w:val="zh-CN"/>
        </w:rPr>
        <w:t>、</w:t>
      </w:r>
      <w:r>
        <w:rPr>
          <w:rFonts w:hint="eastAsia" w:ascii="宋体" w:hAnsi="宋体"/>
          <w:b/>
          <w:kern w:val="0"/>
        </w:rPr>
        <w:t>招标人认为投标人的投标报价已包括本招标范围内的全部内容。如果工程预算中错漏项则被认为分摊到了其他项目中。</w:t>
      </w:r>
    </w:p>
    <w:p>
      <w:pPr>
        <w:autoSpaceDE w:val="0"/>
        <w:autoSpaceDN w:val="0"/>
        <w:adjustRightInd w:val="0"/>
        <w:spacing w:line="300" w:lineRule="auto"/>
        <w:ind w:firstLine="420"/>
        <w:rPr>
          <w:rFonts w:ascii="宋体" w:hAnsi="宋体"/>
          <w:kern w:val="0"/>
        </w:rPr>
      </w:pPr>
      <w:r>
        <w:rPr>
          <w:rFonts w:ascii="宋体" w:hAnsi="宋体"/>
          <w:kern w:val="0"/>
        </w:rPr>
        <w:t>3.1</w:t>
      </w:r>
      <w:r>
        <w:rPr>
          <w:rFonts w:hint="eastAsia" w:ascii="宋体" w:hAnsi="宋体"/>
          <w:kern w:val="0"/>
        </w:rPr>
        <w:t>1</w:t>
      </w:r>
      <w:r>
        <w:rPr>
          <w:rFonts w:hint="eastAsia" w:ascii="宋体" w:hAnsi="宋体" w:cs="宋体"/>
          <w:kern w:val="0"/>
          <w:lang w:val="zh-CN"/>
        </w:rPr>
        <w:t>、措施项目费的内容应依据招标文件中的措施项目清单及投标时拟定的施工组织设计或施工方案；其计价方式应根据招标文件的规定，可以计算工程量的措施项目，应按分部分项工程量清单的方式采用综合单价计价；其余的措施项目采用以</w:t>
      </w:r>
      <w:r>
        <w:rPr>
          <w:rFonts w:ascii="宋体" w:hAnsi="宋体"/>
          <w:kern w:val="0"/>
          <w:lang w:val="zh-CN"/>
        </w:rPr>
        <w:t>“</w:t>
      </w:r>
      <w:r>
        <w:rPr>
          <w:rFonts w:hint="eastAsia" w:ascii="宋体" w:hAnsi="宋体" w:cs="宋体"/>
          <w:kern w:val="0"/>
          <w:lang w:val="zh-CN"/>
        </w:rPr>
        <w:t>项</w:t>
      </w:r>
      <w:r>
        <w:rPr>
          <w:rFonts w:ascii="宋体" w:hAnsi="宋体"/>
          <w:kern w:val="0"/>
          <w:lang w:val="zh-CN"/>
        </w:rPr>
        <w:t>”</w:t>
      </w:r>
      <w:r>
        <w:rPr>
          <w:rFonts w:hint="eastAsia" w:ascii="宋体" w:hAnsi="宋体" w:cs="宋体"/>
          <w:kern w:val="0"/>
          <w:lang w:val="zh-CN"/>
        </w:rPr>
        <w:t>为单位的方式报价；措施项目费由投标人自主报价，但其中</w:t>
      </w:r>
      <w:r>
        <w:rPr>
          <w:rFonts w:hint="eastAsia" w:ascii="宋体" w:hAnsi="宋体" w:cs="宋体"/>
          <w:b/>
          <w:bCs/>
          <w:kern w:val="0"/>
          <w:lang w:val="zh-CN"/>
        </w:rPr>
        <w:t>安全文明施工费应按照国家或省级、行业建设主管部门的规定计价，不得作为竞争性费用。</w:t>
      </w:r>
    </w:p>
    <w:p>
      <w:pPr>
        <w:autoSpaceDE w:val="0"/>
        <w:autoSpaceDN w:val="0"/>
        <w:adjustRightInd w:val="0"/>
        <w:spacing w:line="300" w:lineRule="auto"/>
        <w:rPr>
          <w:rFonts w:ascii="宋体" w:hAnsi="宋体"/>
          <w:kern w:val="0"/>
        </w:rPr>
      </w:pPr>
      <w:r>
        <w:rPr>
          <w:rFonts w:ascii="宋体" w:hAnsi="宋体"/>
          <w:b/>
          <w:bCs/>
          <w:kern w:val="0"/>
        </w:rPr>
        <w:t xml:space="preserve">  </w:t>
      </w:r>
      <w:r>
        <w:rPr>
          <w:rFonts w:ascii="宋体" w:hAnsi="宋体"/>
          <w:kern w:val="0"/>
        </w:rPr>
        <w:t xml:space="preserve">  3.1</w:t>
      </w:r>
      <w:r>
        <w:rPr>
          <w:rFonts w:hint="eastAsia" w:ascii="宋体" w:hAnsi="宋体"/>
          <w:kern w:val="0"/>
        </w:rPr>
        <w:t>2</w:t>
      </w:r>
      <w:r>
        <w:rPr>
          <w:rFonts w:hint="eastAsia" w:ascii="宋体" w:hAnsi="宋体" w:cs="宋体"/>
          <w:kern w:val="0"/>
          <w:lang w:val="zh-CN"/>
        </w:rPr>
        <w:t>、其它项目费应按下列规定报价：</w:t>
      </w:r>
    </w:p>
    <w:p>
      <w:pPr>
        <w:autoSpaceDE w:val="0"/>
        <w:autoSpaceDN w:val="0"/>
        <w:adjustRightInd w:val="0"/>
        <w:spacing w:line="300" w:lineRule="auto"/>
        <w:ind w:firstLine="420" w:firstLineChars="200"/>
        <w:rPr>
          <w:rFonts w:ascii="宋体" w:hAnsi="宋体"/>
          <w:kern w:val="0"/>
        </w:rPr>
      </w:pPr>
      <w:r>
        <w:rPr>
          <w:rFonts w:ascii="宋体" w:hAnsi="宋体"/>
          <w:kern w:val="0"/>
        </w:rPr>
        <w:t>3.1</w:t>
      </w:r>
      <w:r>
        <w:rPr>
          <w:rFonts w:hint="eastAsia" w:ascii="宋体" w:hAnsi="宋体"/>
          <w:kern w:val="0"/>
        </w:rPr>
        <w:t>2</w:t>
      </w:r>
      <w:r>
        <w:rPr>
          <w:rFonts w:ascii="宋体" w:hAnsi="宋体"/>
          <w:kern w:val="0"/>
        </w:rPr>
        <w:t>.1</w:t>
      </w:r>
      <w:r>
        <w:rPr>
          <w:rFonts w:hint="eastAsia" w:ascii="宋体" w:hAnsi="宋体" w:cs="宋体"/>
          <w:kern w:val="0"/>
          <w:lang w:val="zh-CN"/>
        </w:rPr>
        <w:t>、暂列金额应按招标人在其他项目清单中列出的金额填写，不得变动；</w:t>
      </w:r>
    </w:p>
    <w:p>
      <w:pPr>
        <w:autoSpaceDE w:val="0"/>
        <w:autoSpaceDN w:val="0"/>
        <w:adjustRightInd w:val="0"/>
        <w:spacing w:line="300" w:lineRule="auto"/>
        <w:rPr>
          <w:rFonts w:ascii="宋体" w:hAnsi="宋体"/>
          <w:kern w:val="0"/>
        </w:rPr>
      </w:pPr>
      <w:r>
        <w:rPr>
          <w:rFonts w:ascii="宋体" w:hAnsi="宋体"/>
          <w:b/>
          <w:bCs/>
          <w:kern w:val="0"/>
        </w:rPr>
        <w:t xml:space="preserve">    </w:t>
      </w:r>
      <w:r>
        <w:rPr>
          <w:rFonts w:ascii="宋体" w:hAnsi="宋体"/>
          <w:kern w:val="0"/>
        </w:rPr>
        <w:t>3.1</w:t>
      </w:r>
      <w:r>
        <w:rPr>
          <w:rFonts w:hint="eastAsia" w:ascii="宋体" w:hAnsi="宋体"/>
          <w:kern w:val="0"/>
        </w:rPr>
        <w:t>2</w:t>
      </w:r>
      <w:r>
        <w:rPr>
          <w:rFonts w:ascii="宋体" w:hAnsi="宋体"/>
          <w:kern w:val="0"/>
        </w:rPr>
        <w:t>.2</w:t>
      </w:r>
      <w:r>
        <w:rPr>
          <w:rFonts w:hint="eastAsia" w:ascii="宋体" w:hAnsi="宋体" w:cs="宋体"/>
          <w:kern w:val="0"/>
          <w:lang w:val="zh-CN"/>
        </w:rPr>
        <w:t>、材料暂估价应按招标人在其他项目清单中列出的单价计入综合单价；专业工程暂估价应按招标人在其他项目清单中列出的金额填写，不得变动和更改。</w:t>
      </w:r>
    </w:p>
    <w:p>
      <w:pPr>
        <w:autoSpaceDE w:val="0"/>
        <w:autoSpaceDN w:val="0"/>
        <w:adjustRightInd w:val="0"/>
        <w:spacing w:line="300" w:lineRule="auto"/>
        <w:rPr>
          <w:rFonts w:ascii="宋体" w:hAnsi="宋体"/>
          <w:b/>
          <w:bCs/>
          <w:kern w:val="0"/>
        </w:rPr>
      </w:pPr>
      <w:r>
        <w:rPr>
          <w:rFonts w:ascii="宋体" w:hAnsi="宋体"/>
          <w:kern w:val="0"/>
        </w:rPr>
        <w:t xml:space="preserve">    3.1</w:t>
      </w:r>
      <w:r>
        <w:rPr>
          <w:rFonts w:hint="eastAsia" w:ascii="宋体" w:hAnsi="宋体"/>
          <w:kern w:val="0"/>
        </w:rPr>
        <w:t>2</w:t>
      </w:r>
      <w:r>
        <w:rPr>
          <w:rFonts w:ascii="宋体" w:hAnsi="宋体"/>
          <w:kern w:val="0"/>
        </w:rPr>
        <w:t>.3</w:t>
      </w:r>
      <w:r>
        <w:rPr>
          <w:rFonts w:hint="eastAsia" w:ascii="宋体" w:hAnsi="宋体" w:cs="宋体"/>
          <w:kern w:val="0"/>
          <w:lang w:val="zh-CN"/>
        </w:rPr>
        <w:t>、计日工按招标人在其他项目清单中列出的项目和数量，自主确定综合单价并计算计日工费用；</w:t>
      </w:r>
    </w:p>
    <w:p>
      <w:pPr>
        <w:autoSpaceDE w:val="0"/>
        <w:autoSpaceDN w:val="0"/>
        <w:adjustRightInd w:val="0"/>
        <w:spacing w:line="300" w:lineRule="auto"/>
        <w:rPr>
          <w:rFonts w:ascii="宋体" w:hAnsi="宋体"/>
          <w:kern w:val="0"/>
        </w:rPr>
      </w:pPr>
      <w:r>
        <w:rPr>
          <w:rFonts w:ascii="宋体" w:hAnsi="宋体"/>
          <w:kern w:val="0"/>
        </w:rPr>
        <w:t xml:space="preserve">    3.1</w:t>
      </w:r>
      <w:r>
        <w:rPr>
          <w:rFonts w:hint="eastAsia" w:ascii="宋体" w:hAnsi="宋体"/>
          <w:kern w:val="0"/>
        </w:rPr>
        <w:t>2</w:t>
      </w:r>
      <w:r>
        <w:rPr>
          <w:rFonts w:ascii="宋体" w:hAnsi="宋体"/>
          <w:kern w:val="0"/>
        </w:rPr>
        <w:t>.4</w:t>
      </w:r>
      <w:r>
        <w:rPr>
          <w:rFonts w:hint="eastAsia" w:ascii="宋体" w:hAnsi="宋体" w:cs="宋体"/>
          <w:kern w:val="0"/>
          <w:lang w:val="zh-CN"/>
        </w:rPr>
        <w:t>、总承包服务费根据招标文件中列出的内容和提出的要求自主确定。</w:t>
      </w:r>
    </w:p>
    <w:p>
      <w:pPr>
        <w:autoSpaceDE w:val="0"/>
        <w:autoSpaceDN w:val="0"/>
        <w:adjustRightInd w:val="0"/>
        <w:spacing w:line="300" w:lineRule="auto"/>
        <w:ind w:firstLine="420" w:firstLineChars="200"/>
        <w:rPr>
          <w:rFonts w:ascii="宋体" w:hAnsi="宋体"/>
          <w:kern w:val="0"/>
        </w:rPr>
      </w:pPr>
      <w:r>
        <w:rPr>
          <w:rFonts w:ascii="宋体" w:hAnsi="宋体"/>
          <w:kern w:val="0"/>
        </w:rPr>
        <w:t>3.1</w:t>
      </w:r>
      <w:r>
        <w:rPr>
          <w:rFonts w:hint="eastAsia" w:ascii="宋体" w:hAnsi="宋体"/>
          <w:kern w:val="0"/>
        </w:rPr>
        <w:t>3</w:t>
      </w:r>
      <w:r>
        <w:rPr>
          <w:rFonts w:hint="eastAsia" w:ascii="宋体" w:hAnsi="宋体" w:cs="宋体"/>
          <w:b/>
          <w:bCs/>
          <w:kern w:val="0"/>
          <w:lang w:val="zh-CN"/>
        </w:rPr>
        <w:t>、规费和税金应按国家或省级、行业建设主管部门的规定计算，不得作为竞争性费用。</w:t>
      </w:r>
    </w:p>
    <w:p>
      <w:pPr>
        <w:autoSpaceDE w:val="0"/>
        <w:autoSpaceDN w:val="0"/>
        <w:adjustRightInd w:val="0"/>
        <w:spacing w:line="300" w:lineRule="auto"/>
        <w:ind w:firstLine="420" w:firstLineChars="200"/>
        <w:rPr>
          <w:rFonts w:ascii="宋体" w:hAnsi="宋体"/>
          <w:kern w:val="0"/>
        </w:rPr>
      </w:pPr>
      <w:r>
        <w:rPr>
          <w:rFonts w:ascii="宋体" w:hAnsi="宋体"/>
          <w:kern w:val="0"/>
        </w:rPr>
        <w:t>3.1</w:t>
      </w:r>
      <w:r>
        <w:rPr>
          <w:rFonts w:hint="eastAsia" w:ascii="宋体" w:hAnsi="宋体"/>
          <w:kern w:val="0"/>
        </w:rPr>
        <w:t>4</w:t>
      </w:r>
      <w:r>
        <w:rPr>
          <w:rFonts w:hint="eastAsia" w:ascii="宋体" w:hAnsi="宋体" w:cs="宋体"/>
          <w:kern w:val="0"/>
          <w:lang w:val="zh-CN"/>
        </w:rPr>
        <w:t>、投标总价应当与分部分项工程费、措施项目费、其他项目费和规费、税金的合计金额一致。</w:t>
      </w:r>
    </w:p>
    <w:p>
      <w:pPr>
        <w:spacing w:line="300" w:lineRule="auto"/>
        <w:ind w:firstLine="428" w:firstLineChars="203"/>
        <w:rPr>
          <w:rFonts w:ascii="宋体" w:hAnsi="宋体"/>
          <w:b/>
          <w:bCs/>
          <w:kern w:val="0"/>
        </w:rPr>
      </w:pPr>
      <w:r>
        <w:rPr>
          <w:rFonts w:hint="eastAsia" w:ascii="宋体" w:hAnsi="宋体"/>
          <w:b/>
          <w:bCs/>
          <w:kern w:val="0"/>
        </w:rPr>
        <w:t>4、投标保证金</w:t>
      </w:r>
    </w:p>
    <w:p>
      <w:pPr>
        <w:spacing w:line="300" w:lineRule="auto"/>
        <w:ind w:firstLine="420" w:firstLineChars="200"/>
        <w:rPr>
          <w:rFonts w:hint="eastAsia" w:ascii="宋体" w:hAnsi="宋体"/>
          <w:kern w:val="0"/>
        </w:rPr>
      </w:pPr>
      <w:r>
        <w:rPr>
          <w:rFonts w:hint="eastAsia" w:ascii="宋体" w:hAnsi="宋体"/>
          <w:kern w:val="0"/>
        </w:rPr>
        <w:t>4.1、投标人在领取招标文件时，应提供不少于</w:t>
      </w:r>
      <w:r>
        <w:rPr>
          <w:rFonts w:hint="eastAsia" w:ascii="宋体" w:hAnsi="宋体"/>
          <w:bCs/>
          <w:kern w:val="0"/>
        </w:rPr>
        <w:t>投标人须知前附表</w:t>
      </w:r>
      <w:r>
        <w:rPr>
          <w:rFonts w:hint="eastAsia" w:ascii="宋体" w:hAnsi="宋体"/>
          <w:bCs/>
          <w:kern w:val="0"/>
          <w:lang w:val="en-US" w:eastAsia="zh-CN"/>
        </w:rPr>
        <w:t>中</w:t>
      </w:r>
      <w:r>
        <w:rPr>
          <w:rFonts w:hint="eastAsia" w:ascii="宋体" w:hAnsi="宋体"/>
          <w:kern w:val="0"/>
        </w:rPr>
        <w:t>规定数额的投标保证金。</w:t>
      </w:r>
    </w:p>
    <w:p>
      <w:pPr>
        <w:spacing w:line="300" w:lineRule="auto"/>
        <w:ind w:firstLine="420" w:firstLineChars="200"/>
        <w:rPr>
          <w:rFonts w:hint="eastAsia" w:ascii="宋体" w:hAnsi="宋体"/>
          <w:kern w:val="0"/>
        </w:rPr>
      </w:pPr>
      <w:r>
        <w:rPr>
          <w:rFonts w:hint="eastAsia" w:ascii="宋体" w:hAnsi="宋体"/>
          <w:kern w:val="0"/>
        </w:rPr>
        <w:t>4.2、投标人有下列情形之一者，投标保证金将被没收：</w:t>
      </w:r>
    </w:p>
    <w:p>
      <w:pPr>
        <w:spacing w:line="300" w:lineRule="auto"/>
        <w:ind w:firstLine="420" w:firstLineChars="200"/>
        <w:rPr>
          <w:rFonts w:hint="eastAsia" w:ascii="宋体" w:hAnsi="宋体"/>
          <w:kern w:val="0"/>
        </w:rPr>
      </w:pPr>
      <w:r>
        <w:rPr>
          <w:rFonts w:hint="eastAsia" w:ascii="宋体" w:hAnsi="宋体"/>
          <w:kern w:val="0"/>
        </w:rPr>
        <w:t>4.2.1、投标人在投标有效期内撤回其投标文件；</w:t>
      </w:r>
    </w:p>
    <w:p>
      <w:pPr>
        <w:spacing w:line="300" w:lineRule="auto"/>
        <w:ind w:firstLine="420" w:firstLineChars="200"/>
        <w:rPr>
          <w:rFonts w:hint="eastAsia" w:ascii="宋体" w:hAnsi="宋体"/>
          <w:kern w:val="0"/>
        </w:rPr>
      </w:pPr>
      <w:r>
        <w:rPr>
          <w:rFonts w:hint="eastAsia" w:ascii="宋体" w:hAnsi="宋体"/>
          <w:kern w:val="0"/>
        </w:rPr>
        <w:t>4.2.2、投标人不接受按招标文件规定对其投标报价进行修正的；</w:t>
      </w:r>
    </w:p>
    <w:p>
      <w:pPr>
        <w:spacing w:line="300" w:lineRule="auto"/>
        <w:ind w:firstLine="420" w:firstLineChars="200"/>
        <w:rPr>
          <w:rFonts w:hint="eastAsia" w:ascii="宋体" w:hAnsi="宋体"/>
          <w:kern w:val="0"/>
        </w:rPr>
      </w:pPr>
      <w:r>
        <w:rPr>
          <w:rFonts w:hint="eastAsia" w:ascii="宋体" w:hAnsi="宋体"/>
          <w:kern w:val="0"/>
        </w:rPr>
        <w:t>4.2.3、中标人未能在规定期限内签署合同协议书或提交履约保证金的；</w:t>
      </w:r>
    </w:p>
    <w:p>
      <w:pPr>
        <w:spacing w:line="300" w:lineRule="auto"/>
        <w:ind w:firstLine="420" w:firstLineChars="200"/>
        <w:rPr>
          <w:rFonts w:hint="eastAsia" w:ascii="宋体" w:hAnsi="宋体"/>
          <w:kern w:val="0"/>
        </w:rPr>
      </w:pPr>
      <w:r>
        <w:rPr>
          <w:rFonts w:hint="eastAsia" w:ascii="宋体" w:hAnsi="宋体"/>
          <w:kern w:val="0"/>
        </w:rPr>
        <w:t>4.2.4、投标人超过投标截止时间送达投标文件的。</w:t>
      </w:r>
    </w:p>
    <w:p>
      <w:pPr>
        <w:spacing w:line="300" w:lineRule="auto"/>
        <w:ind w:firstLine="420" w:firstLineChars="200"/>
        <w:rPr>
          <w:rFonts w:hint="eastAsia" w:ascii="宋体" w:hAnsi="宋体"/>
          <w:kern w:val="0"/>
        </w:rPr>
      </w:pPr>
      <w:r>
        <w:rPr>
          <w:rFonts w:hint="eastAsia" w:ascii="宋体" w:hAnsi="宋体"/>
          <w:kern w:val="0"/>
        </w:rPr>
        <w:t>4.3、 退还投标保证金</w:t>
      </w:r>
    </w:p>
    <w:p>
      <w:pPr>
        <w:spacing w:line="300" w:lineRule="auto"/>
        <w:ind w:firstLine="420" w:firstLineChars="200"/>
        <w:rPr>
          <w:rFonts w:hint="eastAsia" w:ascii="宋体" w:hAnsi="宋体"/>
          <w:kern w:val="0"/>
        </w:rPr>
      </w:pPr>
      <w:r>
        <w:rPr>
          <w:rFonts w:hint="eastAsia" w:ascii="宋体" w:hAnsi="宋体"/>
          <w:kern w:val="0"/>
        </w:rPr>
        <w:t>4.3.1、 未中标的投标人的投标保证金，将在中标通知书发出后5个工作日内无息退还。</w:t>
      </w:r>
    </w:p>
    <w:p>
      <w:pPr>
        <w:spacing w:line="300" w:lineRule="auto"/>
        <w:ind w:firstLine="420" w:firstLineChars="200"/>
        <w:rPr>
          <w:rFonts w:hint="eastAsia" w:ascii="宋体" w:hAnsi="宋体"/>
          <w:kern w:val="0"/>
        </w:rPr>
      </w:pPr>
      <w:r>
        <w:rPr>
          <w:rFonts w:hint="eastAsia" w:ascii="宋体" w:hAnsi="宋体"/>
          <w:kern w:val="0"/>
        </w:rPr>
        <w:t>4.3.2、中标方的投标保证金，将在领取中标通知书，缴纳履约保证金并签订合同后5个工作日内无息退还，中标企业退还保证金时，还需提供采购合同复印件。</w:t>
      </w:r>
    </w:p>
    <w:p>
      <w:pPr>
        <w:spacing w:line="300" w:lineRule="auto"/>
        <w:ind w:firstLine="422" w:firstLineChars="200"/>
        <w:rPr>
          <w:rFonts w:hint="eastAsia" w:ascii="宋体" w:hAnsi="宋体"/>
          <w:b/>
          <w:bCs/>
          <w:kern w:val="0"/>
        </w:rPr>
      </w:pPr>
      <w:r>
        <w:rPr>
          <w:rFonts w:hint="eastAsia" w:ascii="宋体" w:hAnsi="宋体"/>
          <w:b/>
          <w:bCs/>
          <w:kern w:val="0"/>
        </w:rPr>
        <w:t>5、招标答疑会及现场踏勘</w:t>
      </w:r>
    </w:p>
    <w:p>
      <w:pPr>
        <w:spacing w:line="300" w:lineRule="auto"/>
        <w:ind w:firstLine="420" w:firstLineChars="200"/>
        <w:rPr>
          <w:rFonts w:hint="eastAsia" w:ascii="宋体" w:hAnsi="宋体"/>
          <w:kern w:val="0"/>
        </w:rPr>
      </w:pPr>
      <w:r>
        <w:rPr>
          <w:rFonts w:hint="eastAsia" w:ascii="宋体" w:hAnsi="宋体"/>
          <w:kern w:val="0"/>
        </w:rPr>
        <w:t>5.1、招标人将按投标人须知前</w:t>
      </w:r>
      <w:r>
        <w:rPr>
          <w:rFonts w:hint="eastAsia" w:ascii="宋体" w:hAnsi="宋体"/>
          <w:bCs/>
          <w:kern w:val="0"/>
        </w:rPr>
        <w:t>附表</w:t>
      </w:r>
      <w:r>
        <w:rPr>
          <w:rFonts w:hint="eastAsia" w:ascii="宋体" w:hAnsi="宋体"/>
          <w:bCs/>
          <w:kern w:val="0"/>
          <w:lang w:val="en-US" w:eastAsia="zh-CN"/>
        </w:rPr>
        <w:t>中</w:t>
      </w:r>
      <w:r>
        <w:rPr>
          <w:rFonts w:hint="eastAsia" w:ascii="宋体" w:hAnsi="宋体"/>
          <w:kern w:val="0"/>
        </w:rPr>
        <w:t>规定时间提出疑问，目的是澄清、解答投标人提出的问题。</w:t>
      </w:r>
    </w:p>
    <w:p>
      <w:pPr>
        <w:spacing w:line="300" w:lineRule="auto"/>
        <w:ind w:firstLine="420" w:firstLineChars="200"/>
        <w:rPr>
          <w:rFonts w:hint="eastAsia" w:ascii="宋体" w:hAnsi="宋体"/>
          <w:kern w:val="0"/>
        </w:rPr>
      </w:pPr>
      <w:r>
        <w:rPr>
          <w:rFonts w:hint="eastAsia" w:ascii="宋体" w:hAnsi="宋体"/>
          <w:kern w:val="0"/>
        </w:rPr>
        <w:t>5.2、投标人将自行对施工现场和周围环境进行勘察，以获取须投标人自己负责的有关编制投标文件和签署合同所需的所有资料。勘察现场所发生的费用由投标人自己承担。</w:t>
      </w:r>
    </w:p>
    <w:p>
      <w:pPr>
        <w:spacing w:line="300" w:lineRule="auto"/>
        <w:ind w:firstLine="420" w:firstLineChars="200"/>
        <w:rPr>
          <w:rFonts w:hint="eastAsia" w:ascii="宋体" w:hAnsi="宋体"/>
          <w:kern w:val="0"/>
        </w:rPr>
      </w:pPr>
      <w:r>
        <w:rPr>
          <w:rFonts w:hint="eastAsia" w:ascii="宋体" w:hAnsi="宋体"/>
          <w:kern w:val="0"/>
        </w:rPr>
        <w:t>5.3、招标答疑会上所产生的问题和答复，招标人将在投标截</w:t>
      </w:r>
      <w:r>
        <w:rPr>
          <w:rFonts w:hint="eastAsia" w:ascii="宋体" w:hAnsi="宋体"/>
          <w:kern w:val="0"/>
          <w:highlight w:val="none"/>
        </w:rPr>
        <w:t>止时间前</w:t>
      </w:r>
      <w:r>
        <w:rPr>
          <w:rFonts w:hint="eastAsia" w:ascii="宋体" w:hAnsi="宋体"/>
          <w:kern w:val="0"/>
          <w:highlight w:val="none"/>
          <w:lang w:val="en-US" w:eastAsia="zh-CN"/>
        </w:rPr>
        <w:t>15</w:t>
      </w:r>
      <w:r>
        <w:rPr>
          <w:rFonts w:hint="eastAsia" w:ascii="宋体" w:hAnsi="宋体"/>
          <w:kern w:val="0"/>
          <w:highlight w:val="none"/>
        </w:rPr>
        <w:t>日内</w:t>
      </w:r>
      <w:r>
        <w:rPr>
          <w:rFonts w:hint="eastAsia" w:ascii="宋体" w:hAnsi="宋体"/>
          <w:kern w:val="0"/>
        </w:rPr>
        <w:t>将招标文件补充形式送至所有投标人。</w:t>
      </w:r>
    </w:p>
    <w:p>
      <w:pPr>
        <w:pStyle w:val="8"/>
        <w:spacing w:line="300" w:lineRule="auto"/>
        <w:ind w:firstLine="428" w:firstLineChars="203"/>
        <w:rPr>
          <w:rFonts w:hint="eastAsia" w:ascii="宋体" w:hAnsi="宋体" w:eastAsia="宋体"/>
          <w:b/>
          <w:kern w:val="0"/>
          <w:sz w:val="21"/>
        </w:rPr>
      </w:pPr>
      <w:r>
        <w:rPr>
          <w:rFonts w:hint="eastAsia" w:ascii="宋体" w:hAnsi="宋体" w:eastAsia="宋体"/>
          <w:b/>
          <w:kern w:val="0"/>
          <w:sz w:val="21"/>
        </w:rPr>
        <w:t>6、投标文件</w:t>
      </w:r>
    </w:p>
    <w:p>
      <w:pPr>
        <w:spacing w:line="300" w:lineRule="auto"/>
        <w:ind w:firstLine="422" w:firstLineChars="200"/>
        <w:rPr>
          <w:rFonts w:hint="eastAsia" w:ascii="宋体" w:hAnsi="宋体"/>
          <w:b/>
          <w:kern w:val="0"/>
        </w:rPr>
      </w:pPr>
      <w:r>
        <w:rPr>
          <w:rFonts w:hint="eastAsia" w:ascii="宋体" w:hAnsi="宋体"/>
          <w:b/>
          <w:kern w:val="0"/>
        </w:rPr>
        <w:t>6.1、投标文件由商务标、技术标和经济标构成。</w:t>
      </w:r>
    </w:p>
    <w:p>
      <w:pPr>
        <w:spacing w:line="300" w:lineRule="auto"/>
        <w:ind w:firstLine="422" w:firstLineChars="200"/>
        <w:rPr>
          <w:rFonts w:hint="eastAsia" w:ascii="宋体" w:hAnsi="宋体"/>
          <w:b/>
          <w:kern w:val="0"/>
        </w:rPr>
      </w:pPr>
      <w:r>
        <w:rPr>
          <w:rFonts w:hint="eastAsia" w:ascii="宋体" w:hAnsi="宋体"/>
          <w:b/>
          <w:kern w:val="0"/>
        </w:rPr>
        <w:t>6.2、商务</w:t>
      </w:r>
      <w:r>
        <w:rPr>
          <w:rFonts w:hint="eastAsia" w:ascii="宋体" w:hAnsi="宋体"/>
          <w:b/>
          <w:kern w:val="0"/>
          <w:lang w:val="en-US" w:eastAsia="zh-CN"/>
        </w:rPr>
        <w:t>部分</w:t>
      </w:r>
      <w:r>
        <w:rPr>
          <w:rFonts w:hint="eastAsia" w:ascii="宋体" w:hAnsi="宋体"/>
          <w:b/>
          <w:kern w:val="0"/>
        </w:rPr>
        <w:t>内容</w:t>
      </w:r>
    </w:p>
    <w:p>
      <w:pPr>
        <w:spacing w:line="300" w:lineRule="auto"/>
        <w:ind w:firstLine="420" w:firstLineChars="200"/>
        <w:rPr>
          <w:rFonts w:hint="eastAsia" w:ascii="宋体" w:hAnsi="宋体"/>
          <w:kern w:val="0"/>
        </w:rPr>
      </w:pPr>
      <w:r>
        <w:rPr>
          <w:rFonts w:hint="eastAsia" w:ascii="宋体" w:hAnsi="宋体"/>
          <w:kern w:val="0"/>
        </w:rPr>
        <w:t>6.2.1投标承诺书</w:t>
      </w:r>
    </w:p>
    <w:p>
      <w:pPr>
        <w:spacing w:line="300" w:lineRule="auto"/>
        <w:ind w:firstLine="420" w:firstLineChars="200"/>
        <w:rPr>
          <w:rFonts w:hint="eastAsia" w:ascii="宋体" w:hAnsi="宋体" w:cs="宋体"/>
          <w:kern w:val="0"/>
          <w:szCs w:val="21"/>
        </w:rPr>
      </w:pPr>
      <w:r>
        <w:rPr>
          <w:rFonts w:hint="eastAsia" w:ascii="宋体" w:hAnsi="宋体"/>
          <w:kern w:val="0"/>
          <w:lang w:val="en-US" w:eastAsia="zh-CN"/>
        </w:rPr>
        <w:t>6.2.2开标一览表</w:t>
      </w:r>
      <w:r>
        <w:rPr>
          <w:rFonts w:hint="eastAsia" w:ascii="宋体" w:hAnsi="宋体"/>
          <w:kern w:val="0"/>
        </w:rPr>
        <w:t xml:space="preserve">          </w:t>
      </w:r>
    </w:p>
    <w:p>
      <w:pPr>
        <w:spacing w:line="300" w:lineRule="auto"/>
        <w:ind w:firstLine="420" w:firstLineChars="200"/>
        <w:rPr>
          <w:rFonts w:hint="eastAsia" w:ascii="宋体" w:hAnsi="宋体"/>
          <w:kern w:val="0"/>
        </w:rPr>
      </w:pPr>
      <w:r>
        <w:rPr>
          <w:rFonts w:hint="eastAsia" w:ascii="宋体" w:hAnsi="宋体"/>
          <w:kern w:val="0"/>
        </w:rPr>
        <w:t>6.2.</w:t>
      </w:r>
      <w:r>
        <w:rPr>
          <w:rFonts w:hint="eastAsia" w:ascii="宋体" w:hAnsi="宋体"/>
          <w:kern w:val="0"/>
          <w:lang w:val="en-US" w:eastAsia="zh-CN"/>
        </w:rPr>
        <w:t>3</w:t>
      </w:r>
      <w:r>
        <w:rPr>
          <w:rFonts w:hint="eastAsia" w:ascii="宋体" w:hAnsi="宋体"/>
          <w:kern w:val="0"/>
        </w:rPr>
        <w:t>法定代表人身份证明书</w:t>
      </w:r>
    </w:p>
    <w:p>
      <w:pPr>
        <w:spacing w:line="300" w:lineRule="auto"/>
        <w:ind w:firstLine="420" w:firstLineChars="200"/>
        <w:rPr>
          <w:rFonts w:hint="eastAsia" w:ascii="宋体" w:hAnsi="宋体"/>
          <w:kern w:val="0"/>
        </w:rPr>
      </w:pPr>
      <w:r>
        <w:rPr>
          <w:rFonts w:hint="eastAsia" w:ascii="宋体" w:hAnsi="宋体"/>
          <w:kern w:val="0"/>
        </w:rPr>
        <w:t>6.2.</w:t>
      </w:r>
      <w:r>
        <w:rPr>
          <w:rFonts w:hint="eastAsia" w:ascii="宋体" w:hAnsi="宋体"/>
          <w:kern w:val="0"/>
          <w:lang w:val="en-US" w:eastAsia="zh-CN"/>
        </w:rPr>
        <w:t>4</w:t>
      </w:r>
      <w:r>
        <w:rPr>
          <w:rFonts w:hint="eastAsia" w:ascii="宋体" w:hAnsi="宋体"/>
          <w:kern w:val="0"/>
        </w:rPr>
        <w:t>法定代表人授权委托书</w:t>
      </w:r>
    </w:p>
    <w:p>
      <w:pPr>
        <w:spacing w:line="300" w:lineRule="auto"/>
        <w:ind w:firstLine="420" w:firstLineChars="200"/>
        <w:rPr>
          <w:rFonts w:hint="eastAsia" w:ascii="宋体" w:hAnsi="宋体"/>
          <w:kern w:val="0"/>
        </w:rPr>
      </w:pPr>
      <w:r>
        <w:rPr>
          <w:rFonts w:hint="eastAsia" w:ascii="宋体" w:hAnsi="宋体"/>
          <w:kern w:val="0"/>
        </w:rPr>
        <w:t>6.2.</w:t>
      </w:r>
      <w:r>
        <w:rPr>
          <w:rFonts w:hint="eastAsia" w:ascii="宋体" w:hAnsi="宋体"/>
          <w:kern w:val="0"/>
          <w:lang w:val="en-US" w:eastAsia="zh-CN"/>
        </w:rPr>
        <w:t>5</w:t>
      </w:r>
      <w:r>
        <w:rPr>
          <w:rFonts w:hint="eastAsia" w:ascii="宋体" w:hAnsi="宋体"/>
          <w:kern w:val="0"/>
        </w:rPr>
        <w:t>投标人概况</w:t>
      </w:r>
    </w:p>
    <w:p>
      <w:pPr>
        <w:spacing w:line="300" w:lineRule="auto"/>
        <w:ind w:firstLine="420" w:firstLineChars="200"/>
        <w:rPr>
          <w:rFonts w:hint="eastAsia" w:ascii="宋体" w:hAnsi="宋体"/>
          <w:bCs/>
        </w:rPr>
      </w:pPr>
      <w:r>
        <w:rPr>
          <w:rFonts w:hint="eastAsia" w:ascii="宋体" w:hAnsi="宋体"/>
          <w:kern w:val="0"/>
        </w:rPr>
        <w:t>6.2.</w:t>
      </w:r>
      <w:r>
        <w:rPr>
          <w:rFonts w:hint="eastAsia" w:ascii="宋体" w:hAnsi="宋体"/>
          <w:kern w:val="0"/>
          <w:lang w:val="en-US" w:eastAsia="zh-CN"/>
        </w:rPr>
        <w:t>6</w:t>
      </w:r>
      <w:r>
        <w:rPr>
          <w:rFonts w:hint="eastAsia" w:ascii="宋体" w:hAnsi="宋体"/>
          <w:bCs/>
        </w:rPr>
        <w:t>施工企业近三年</w:t>
      </w:r>
      <w:r>
        <w:rPr>
          <w:rFonts w:ascii="宋体" w:hAnsi="宋体"/>
          <w:bCs/>
        </w:rPr>
        <w:t>（</w:t>
      </w:r>
      <w:r>
        <w:rPr>
          <w:rFonts w:hint="eastAsia" w:ascii="宋体" w:hAnsi="宋体"/>
          <w:bCs/>
          <w:color w:val="auto"/>
          <w:kern w:val="0"/>
        </w:rPr>
        <w:t>投标截止日前三年</w:t>
      </w:r>
      <w:r>
        <w:rPr>
          <w:rFonts w:ascii="宋体" w:hAnsi="宋体"/>
          <w:bCs/>
        </w:rPr>
        <w:t>）</w:t>
      </w:r>
      <w:r>
        <w:rPr>
          <w:rFonts w:hint="eastAsia" w:ascii="宋体" w:hAnsi="宋体"/>
          <w:bCs/>
        </w:rPr>
        <w:t>完成的类似业绩情况表</w:t>
      </w:r>
    </w:p>
    <w:p>
      <w:pPr>
        <w:spacing w:line="300" w:lineRule="auto"/>
        <w:ind w:firstLine="420" w:firstLineChars="200"/>
        <w:rPr>
          <w:rFonts w:hint="eastAsia" w:ascii="宋体" w:hAnsi="宋体"/>
          <w:bCs/>
        </w:rPr>
      </w:pPr>
      <w:r>
        <w:rPr>
          <w:rFonts w:hint="eastAsia" w:ascii="宋体" w:hAnsi="宋体"/>
          <w:bCs/>
        </w:rPr>
        <w:t>6.2.</w:t>
      </w:r>
      <w:r>
        <w:rPr>
          <w:rFonts w:hint="eastAsia" w:ascii="宋体" w:hAnsi="宋体"/>
          <w:bCs/>
          <w:lang w:val="en-US" w:eastAsia="zh-CN"/>
        </w:rPr>
        <w:t>7</w:t>
      </w:r>
      <w:r>
        <w:rPr>
          <w:rFonts w:hint="eastAsia" w:ascii="宋体" w:hAnsi="宋体"/>
          <w:bCs/>
        </w:rPr>
        <w:t>项目</w:t>
      </w:r>
      <w:r>
        <w:rPr>
          <w:rFonts w:hint="eastAsia" w:ascii="宋体" w:hAnsi="宋体"/>
          <w:bCs/>
          <w:lang w:val="en-US" w:eastAsia="zh-CN"/>
        </w:rPr>
        <w:t>经理</w:t>
      </w:r>
      <w:r>
        <w:rPr>
          <w:rFonts w:hint="eastAsia" w:ascii="宋体" w:hAnsi="宋体"/>
          <w:bCs/>
        </w:rPr>
        <w:t>简历</w:t>
      </w:r>
    </w:p>
    <w:p>
      <w:pPr>
        <w:spacing w:line="300" w:lineRule="auto"/>
        <w:ind w:firstLine="420" w:firstLineChars="200"/>
        <w:rPr>
          <w:rFonts w:hint="eastAsia" w:ascii="宋体" w:hAnsi="宋体"/>
          <w:bCs/>
          <w:lang w:val="en-US" w:eastAsia="zh-CN"/>
        </w:rPr>
      </w:pPr>
      <w:r>
        <w:rPr>
          <w:rFonts w:hint="eastAsia" w:ascii="宋体" w:hAnsi="宋体"/>
          <w:bCs/>
          <w:lang w:val="en-US" w:eastAsia="zh-CN"/>
        </w:rPr>
        <w:t>6.2.8项目管理人员</w:t>
      </w:r>
    </w:p>
    <w:p>
      <w:pPr>
        <w:spacing w:line="300" w:lineRule="auto"/>
        <w:ind w:firstLine="420" w:firstLineChars="200"/>
        <w:rPr>
          <w:rFonts w:hint="eastAsia" w:ascii="宋体" w:hAnsi="宋体"/>
          <w:bCs/>
          <w:lang w:val="en-US" w:eastAsia="zh-CN"/>
        </w:rPr>
      </w:pPr>
      <w:r>
        <w:rPr>
          <w:rFonts w:hint="eastAsia" w:ascii="宋体" w:hAnsi="宋体"/>
          <w:bCs/>
          <w:lang w:val="en-US" w:eastAsia="zh-CN"/>
        </w:rPr>
        <w:t>6.2.9 上一年度（2019年度）财务状况表</w:t>
      </w:r>
    </w:p>
    <w:p>
      <w:pPr>
        <w:spacing w:line="300" w:lineRule="auto"/>
        <w:ind w:firstLine="420" w:firstLineChars="200"/>
        <w:rPr>
          <w:rFonts w:hint="default" w:ascii="宋体" w:hAnsi="宋体"/>
          <w:bCs/>
          <w:lang w:val="en-US" w:eastAsia="zh-CN"/>
        </w:rPr>
      </w:pPr>
      <w:r>
        <w:rPr>
          <w:rFonts w:hint="eastAsia" w:ascii="宋体" w:hAnsi="宋体"/>
          <w:bCs/>
          <w:lang w:val="en-US" w:eastAsia="zh-CN"/>
        </w:rPr>
        <w:t>6.2.10 认证体系</w:t>
      </w:r>
    </w:p>
    <w:p>
      <w:pPr>
        <w:spacing w:line="300" w:lineRule="auto"/>
        <w:ind w:firstLine="420" w:firstLineChars="200"/>
        <w:rPr>
          <w:rFonts w:hint="eastAsia" w:ascii="宋体" w:hAnsi="宋体"/>
          <w:bCs/>
          <w:lang w:val="en-US" w:eastAsia="zh-CN"/>
        </w:rPr>
      </w:pPr>
      <w:r>
        <w:rPr>
          <w:rFonts w:hint="eastAsia" w:ascii="宋体" w:hAnsi="宋体"/>
          <w:bCs/>
          <w:lang w:val="en-US" w:eastAsia="zh-CN"/>
        </w:rPr>
        <w:t>6.2.11 信用评价</w:t>
      </w:r>
    </w:p>
    <w:p>
      <w:pPr>
        <w:spacing w:line="300" w:lineRule="auto"/>
        <w:ind w:firstLine="420" w:firstLineChars="200"/>
        <w:rPr>
          <w:rFonts w:hint="eastAsia" w:ascii="宋体" w:hAnsi="宋体"/>
          <w:bCs/>
          <w:lang w:val="en-US" w:eastAsia="zh-CN"/>
        </w:rPr>
      </w:pPr>
      <w:r>
        <w:rPr>
          <w:rFonts w:hint="eastAsia" w:ascii="宋体" w:hAnsi="宋体"/>
          <w:bCs/>
          <w:lang w:val="en-US" w:eastAsia="zh-CN"/>
        </w:rPr>
        <w:t>6.2.12 其它资料</w:t>
      </w:r>
    </w:p>
    <w:p>
      <w:pPr>
        <w:spacing w:line="300" w:lineRule="auto"/>
        <w:ind w:firstLine="422" w:firstLineChars="200"/>
        <w:rPr>
          <w:rFonts w:hint="eastAsia" w:ascii="宋体" w:hAnsi="宋体" w:eastAsiaTheme="minorEastAsia"/>
          <w:b/>
          <w:bCs/>
          <w:kern w:val="0"/>
          <w:lang w:eastAsia="zh-CN"/>
        </w:rPr>
      </w:pPr>
      <w:r>
        <w:rPr>
          <w:rFonts w:hint="eastAsia" w:ascii="宋体" w:hAnsi="宋体"/>
          <w:b/>
          <w:bCs/>
          <w:kern w:val="0"/>
        </w:rPr>
        <w:t>6.3技术</w:t>
      </w:r>
      <w:r>
        <w:rPr>
          <w:rFonts w:hint="eastAsia" w:ascii="宋体" w:hAnsi="宋体"/>
          <w:b/>
          <w:bCs/>
          <w:kern w:val="0"/>
          <w:lang w:val="en-US" w:eastAsia="zh-CN"/>
        </w:rPr>
        <w:t>部分</w:t>
      </w:r>
      <w:r>
        <w:rPr>
          <w:rFonts w:hint="eastAsia" w:ascii="宋体" w:hAnsi="宋体"/>
          <w:b/>
          <w:bCs/>
          <w:kern w:val="0"/>
        </w:rPr>
        <w:t>内容</w:t>
      </w:r>
    </w:p>
    <w:p>
      <w:pPr>
        <w:spacing w:line="300" w:lineRule="auto"/>
        <w:ind w:firstLine="420" w:firstLineChars="200"/>
        <w:rPr>
          <w:rFonts w:hint="eastAsia" w:ascii="宋体" w:hAnsi="宋体"/>
          <w:kern w:val="0"/>
        </w:rPr>
      </w:pPr>
      <w:r>
        <w:rPr>
          <w:rFonts w:hint="eastAsia" w:ascii="宋体" w:hAnsi="宋体"/>
          <w:kern w:val="0"/>
        </w:rPr>
        <w:t>6.3.1施工组织设计</w:t>
      </w:r>
    </w:p>
    <w:p>
      <w:pPr>
        <w:spacing w:line="300" w:lineRule="auto"/>
        <w:ind w:firstLine="422" w:firstLineChars="200"/>
        <w:rPr>
          <w:rFonts w:hint="default" w:eastAsia="宋体"/>
          <w:lang w:val="en-US" w:eastAsia="zh-CN"/>
        </w:rPr>
      </w:pPr>
      <w:r>
        <w:rPr>
          <w:rFonts w:hint="eastAsia" w:ascii="宋体" w:hAnsi="宋体"/>
          <w:b/>
          <w:bCs/>
          <w:kern w:val="0"/>
        </w:rPr>
        <w:t>6.4经济</w:t>
      </w:r>
      <w:r>
        <w:rPr>
          <w:rFonts w:hint="eastAsia" w:ascii="宋体" w:hAnsi="宋体"/>
          <w:b/>
          <w:bCs/>
          <w:kern w:val="0"/>
          <w:lang w:val="en-US" w:eastAsia="zh-CN"/>
        </w:rPr>
        <w:t>部分</w:t>
      </w:r>
      <w:r>
        <w:rPr>
          <w:rFonts w:hint="eastAsia" w:ascii="宋体" w:hAnsi="宋体"/>
          <w:b/>
          <w:bCs/>
          <w:kern w:val="0"/>
        </w:rPr>
        <w:t>内容</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（1）投标总价</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（2）投标报价表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（3）总说明</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（4）建设项目投标报价汇总表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（5）单项工程投标报价汇总表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（6）单位工程投标报价汇总表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（7）分部分项工程和单价措施项目清单与计价表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（8）总价措施项目清单与计价表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（9）分部分项工程量清单综合单价分析表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（10）其他项目清单与计价汇总表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（11）暂列金额明细表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（12）材料（工程设备）暂估单价及调整表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（13）专业工程暂估价及结算价表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（14）计 日 工 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（15）总承包服务费计价表</w:t>
      </w:r>
    </w:p>
    <w:p>
      <w:pPr>
        <w:autoSpaceDE w:val="0"/>
        <w:autoSpaceDN w:val="0"/>
        <w:adjustRightInd w:val="0"/>
        <w:spacing w:line="440" w:lineRule="exact"/>
        <w:ind w:firstLine="420" w:firstLineChars="200"/>
        <w:rPr>
          <w:rFonts w:hint="eastAsia" w:ascii="宋体" w:hAnsi="宋体"/>
          <w:kern w:val="0"/>
          <w:lang w:val="zh-CN"/>
        </w:rPr>
      </w:pPr>
      <w:r>
        <w:rPr>
          <w:rFonts w:hint="eastAsia" w:ascii="宋体" w:hAnsi="宋体"/>
          <w:kern w:val="0"/>
          <w:lang w:val="zh-CN"/>
        </w:rPr>
        <w:t>（16）规费、税金项目清单与计价表</w:t>
      </w:r>
    </w:p>
    <w:p>
      <w:pPr>
        <w:autoSpaceDE w:val="0"/>
        <w:autoSpaceDN w:val="0"/>
        <w:adjustRightInd w:val="0"/>
        <w:spacing w:line="440" w:lineRule="exact"/>
        <w:ind w:firstLine="420" w:firstLineChars="200"/>
        <w:rPr>
          <w:rFonts w:hint="default" w:ascii="宋体" w:hAnsi="宋体"/>
          <w:b w:val="0"/>
          <w:bCs w:val="0"/>
          <w:kern w:val="0"/>
          <w:highlight w:val="yellow"/>
          <w:lang w:val="en-US" w:eastAsia="zh-CN"/>
        </w:rPr>
      </w:pPr>
      <w:r>
        <w:rPr>
          <w:rFonts w:hint="eastAsia" w:ascii="宋体" w:hAnsi="宋体"/>
          <w:kern w:val="0"/>
          <w:lang w:val="zh-CN"/>
        </w:rPr>
        <w:t>（1</w:t>
      </w:r>
      <w:r>
        <w:rPr>
          <w:rFonts w:hint="eastAsia" w:ascii="宋体" w:hAnsi="宋体"/>
          <w:kern w:val="0"/>
          <w:lang w:val="en-US" w:eastAsia="zh-CN"/>
        </w:rPr>
        <w:t>7</w:t>
      </w:r>
      <w:r>
        <w:rPr>
          <w:rFonts w:hint="eastAsia" w:ascii="宋体" w:hAnsi="宋体"/>
          <w:kern w:val="0"/>
          <w:lang w:val="zh-CN"/>
        </w:rPr>
        <w:t>）投标报价需要的其他资料。</w:t>
      </w:r>
    </w:p>
    <w:p>
      <w:pPr>
        <w:spacing w:line="300" w:lineRule="auto"/>
        <w:ind w:firstLine="422" w:firstLineChars="200"/>
        <w:rPr>
          <w:rFonts w:hint="eastAsia" w:ascii="宋体" w:hAnsi="宋体"/>
          <w:b/>
          <w:bCs/>
          <w:kern w:val="0"/>
          <w:szCs w:val="22"/>
        </w:rPr>
      </w:pPr>
      <w:r>
        <w:rPr>
          <w:rFonts w:hint="eastAsia" w:ascii="宋体" w:hAnsi="宋体"/>
          <w:b/>
          <w:bCs/>
          <w:kern w:val="0"/>
          <w:szCs w:val="22"/>
        </w:rPr>
        <w:t>6.5、投标文件纸张要求</w:t>
      </w:r>
    </w:p>
    <w:p>
      <w:pPr>
        <w:spacing w:line="300" w:lineRule="auto"/>
        <w:ind w:firstLine="420" w:firstLineChars="200"/>
        <w:rPr>
          <w:rFonts w:hint="eastAsia" w:ascii="宋体" w:hAnsi="宋体"/>
          <w:kern w:val="0"/>
        </w:rPr>
      </w:pPr>
      <w:r>
        <w:rPr>
          <w:rFonts w:hint="eastAsia" w:ascii="宋体" w:hAnsi="宋体"/>
          <w:kern w:val="0"/>
        </w:rPr>
        <w:t>6.5.1、商务</w:t>
      </w:r>
      <w:r>
        <w:rPr>
          <w:rFonts w:hint="eastAsia" w:ascii="宋体" w:hAnsi="宋体"/>
          <w:kern w:val="0"/>
          <w:lang w:val="en-US" w:eastAsia="zh-CN"/>
        </w:rPr>
        <w:t>部分</w:t>
      </w:r>
      <w:r>
        <w:rPr>
          <w:rFonts w:hint="eastAsia" w:ascii="宋体" w:hAnsi="宋体"/>
          <w:kern w:val="0"/>
        </w:rPr>
        <w:t>、经济</w:t>
      </w:r>
      <w:r>
        <w:rPr>
          <w:rFonts w:hint="eastAsia" w:ascii="宋体" w:hAnsi="宋体"/>
          <w:kern w:val="0"/>
          <w:lang w:val="en-US" w:eastAsia="zh-CN"/>
        </w:rPr>
        <w:t>部分</w:t>
      </w:r>
      <w:r>
        <w:rPr>
          <w:rFonts w:hint="eastAsia" w:ascii="宋体" w:hAnsi="宋体"/>
          <w:kern w:val="0"/>
        </w:rPr>
        <w:t>应采用A4打印纸。</w:t>
      </w:r>
    </w:p>
    <w:p>
      <w:pPr>
        <w:spacing w:line="300" w:lineRule="auto"/>
        <w:ind w:firstLine="420" w:firstLineChars="200"/>
        <w:rPr>
          <w:rFonts w:hint="eastAsia" w:ascii="宋体" w:hAnsi="宋体"/>
          <w:b/>
          <w:bCs/>
          <w:kern w:val="0"/>
        </w:rPr>
      </w:pPr>
      <w:r>
        <w:rPr>
          <w:rFonts w:hint="eastAsia" w:ascii="宋体" w:hAnsi="宋体"/>
          <w:kern w:val="0"/>
        </w:rPr>
        <w:t>6.5.2、</w:t>
      </w:r>
      <w:r>
        <w:rPr>
          <w:rFonts w:hint="eastAsia" w:ascii="宋体" w:hAnsi="宋体"/>
          <w:b/>
          <w:bCs/>
          <w:kern w:val="0"/>
        </w:rPr>
        <w:t>技术</w:t>
      </w:r>
      <w:r>
        <w:rPr>
          <w:rFonts w:hint="eastAsia" w:ascii="宋体" w:hAnsi="宋体"/>
          <w:b/>
          <w:bCs/>
          <w:kern w:val="0"/>
          <w:lang w:val="en-US" w:eastAsia="zh-CN"/>
        </w:rPr>
        <w:t>部分</w:t>
      </w:r>
      <w:r>
        <w:rPr>
          <w:rFonts w:hint="eastAsia" w:ascii="宋体" w:hAnsi="宋体"/>
          <w:b/>
          <w:bCs/>
          <w:kern w:val="0"/>
        </w:rPr>
        <w:t>必须采用A4打印纸。但技术标中施工平面布置图以及施工横道图或网络图</w:t>
      </w:r>
      <w:r>
        <w:rPr>
          <w:rFonts w:hint="eastAsia" w:ascii="宋体" w:hAnsi="宋体"/>
          <w:b/>
          <w:bCs/>
          <w:kern w:val="0"/>
          <w:lang w:val="en-US" w:eastAsia="zh-CN"/>
        </w:rPr>
        <w:t>可以</w:t>
      </w:r>
      <w:r>
        <w:rPr>
          <w:rFonts w:hint="eastAsia" w:ascii="宋体" w:hAnsi="宋体"/>
          <w:b/>
          <w:bCs/>
          <w:kern w:val="0"/>
        </w:rPr>
        <w:t>采用A3打印纸。</w:t>
      </w:r>
    </w:p>
    <w:p>
      <w:pPr>
        <w:spacing w:line="300" w:lineRule="auto"/>
        <w:ind w:firstLine="422" w:firstLineChars="200"/>
        <w:rPr>
          <w:rFonts w:hint="eastAsia" w:ascii="宋体" w:hAnsi="宋体"/>
          <w:b/>
          <w:bCs/>
          <w:kern w:val="0"/>
          <w:szCs w:val="22"/>
        </w:rPr>
      </w:pPr>
      <w:r>
        <w:rPr>
          <w:rFonts w:hint="eastAsia" w:ascii="宋体" w:hAnsi="宋体"/>
          <w:b/>
          <w:bCs/>
          <w:kern w:val="0"/>
          <w:szCs w:val="22"/>
        </w:rPr>
        <w:t>6.6、投标文件书写要求</w:t>
      </w:r>
    </w:p>
    <w:p>
      <w:pPr>
        <w:spacing w:line="300" w:lineRule="auto"/>
        <w:ind w:firstLine="420" w:firstLineChars="200"/>
        <w:rPr>
          <w:rFonts w:hint="eastAsia" w:ascii="宋体" w:hAnsi="宋体"/>
          <w:kern w:val="0"/>
        </w:rPr>
      </w:pPr>
      <w:r>
        <w:rPr>
          <w:rFonts w:hint="eastAsia" w:ascii="宋体" w:hAnsi="宋体"/>
          <w:kern w:val="0"/>
        </w:rPr>
        <w:t>6.6.1、商务</w:t>
      </w:r>
      <w:r>
        <w:rPr>
          <w:rFonts w:hint="eastAsia" w:ascii="宋体" w:hAnsi="宋体"/>
          <w:kern w:val="0"/>
          <w:lang w:val="en-US" w:eastAsia="zh-CN"/>
        </w:rPr>
        <w:t>部分</w:t>
      </w:r>
      <w:r>
        <w:rPr>
          <w:rFonts w:hint="eastAsia" w:ascii="宋体" w:hAnsi="宋体"/>
          <w:kern w:val="0"/>
        </w:rPr>
        <w:t>、经济</w:t>
      </w:r>
      <w:r>
        <w:rPr>
          <w:rFonts w:hint="eastAsia" w:ascii="宋体" w:hAnsi="宋体"/>
          <w:kern w:val="0"/>
          <w:lang w:val="en-US" w:eastAsia="zh-CN"/>
        </w:rPr>
        <w:t>部分</w:t>
      </w:r>
      <w:r>
        <w:rPr>
          <w:rFonts w:hint="eastAsia" w:ascii="宋体" w:hAnsi="宋体"/>
          <w:kern w:val="0"/>
        </w:rPr>
        <w:t>可采用碳素墨水或打印方式书写，但建议投标人最好采用打印方式书写。</w:t>
      </w:r>
    </w:p>
    <w:p>
      <w:pPr>
        <w:spacing w:line="300" w:lineRule="auto"/>
        <w:ind w:firstLine="420" w:firstLineChars="200"/>
        <w:rPr>
          <w:rFonts w:hint="eastAsia" w:ascii="宋体" w:hAnsi="宋体"/>
          <w:kern w:val="0"/>
        </w:rPr>
      </w:pPr>
      <w:r>
        <w:rPr>
          <w:rFonts w:hint="eastAsia" w:ascii="宋体" w:hAnsi="宋体"/>
          <w:kern w:val="0"/>
        </w:rPr>
        <w:t>6.6.2、投标文件技术</w:t>
      </w:r>
      <w:r>
        <w:rPr>
          <w:rFonts w:hint="eastAsia" w:ascii="宋体" w:hAnsi="宋体"/>
          <w:kern w:val="0"/>
          <w:lang w:val="en-US" w:eastAsia="zh-CN"/>
        </w:rPr>
        <w:t>部分</w:t>
      </w:r>
      <w:r>
        <w:rPr>
          <w:rFonts w:hint="eastAsia" w:ascii="宋体" w:hAnsi="宋体"/>
          <w:kern w:val="0"/>
        </w:rPr>
        <w:t>必须采用打印方式书写。</w:t>
      </w:r>
    </w:p>
    <w:p>
      <w:pPr>
        <w:spacing w:line="300" w:lineRule="auto"/>
        <w:ind w:firstLine="422" w:firstLineChars="200"/>
        <w:rPr>
          <w:rFonts w:hint="eastAsia" w:ascii="宋体" w:hAnsi="宋体"/>
          <w:b/>
          <w:bCs/>
          <w:kern w:val="0"/>
          <w:szCs w:val="22"/>
        </w:rPr>
      </w:pPr>
      <w:r>
        <w:rPr>
          <w:rFonts w:hint="eastAsia" w:ascii="宋体" w:hAnsi="宋体"/>
          <w:b/>
          <w:bCs/>
          <w:kern w:val="0"/>
          <w:szCs w:val="22"/>
        </w:rPr>
        <w:t>6.7、投标文件装订要求</w:t>
      </w:r>
    </w:p>
    <w:p>
      <w:pPr>
        <w:spacing w:line="300" w:lineRule="auto"/>
        <w:ind w:firstLine="420" w:firstLineChars="200"/>
        <w:rPr>
          <w:rFonts w:ascii="宋体" w:hAnsi="宋体"/>
          <w:kern w:val="0"/>
        </w:rPr>
      </w:pPr>
      <w:r>
        <w:rPr>
          <w:rFonts w:ascii="宋体" w:hAnsi="宋体"/>
          <w:kern w:val="0"/>
        </w:rPr>
        <w:t>6.7.</w:t>
      </w:r>
      <w:r>
        <w:rPr>
          <w:rFonts w:hint="eastAsia" w:ascii="宋体" w:hAnsi="宋体"/>
          <w:kern w:val="0"/>
        </w:rPr>
        <w:t>1、商务</w:t>
      </w:r>
      <w:r>
        <w:rPr>
          <w:rFonts w:hint="eastAsia" w:ascii="宋体" w:hAnsi="宋体"/>
          <w:kern w:val="0"/>
          <w:lang w:val="en-US" w:eastAsia="zh-CN"/>
        </w:rPr>
        <w:t>部分</w:t>
      </w:r>
      <w:r>
        <w:rPr>
          <w:rFonts w:hint="eastAsia" w:ascii="宋体" w:hAnsi="宋体"/>
          <w:kern w:val="0"/>
        </w:rPr>
        <w:t>、经济</w:t>
      </w:r>
      <w:r>
        <w:rPr>
          <w:rFonts w:hint="eastAsia" w:ascii="宋体" w:hAnsi="宋体"/>
          <w:kern w:val="0"/>
          <w:lang w:val="en-US" w:eastAsia="zh-CN"/>
        </w:rPr>
        <w:t>部分</w:t>
      </w:r>
      <w:r>
        <w:rPr>
          <w:rFonts w:hint="eastAsia" w:ascii="宋体" w:hAnsi="宋体"/>
          <w:kern w:val="0"/>
        </w:rPr>
        <w:t>应按封面、目录、正文顺序装订。</w:t>
      </w:r>
    </w:p>
    <w:p>
      <w:pPr>
        <w:spacing w:line="300" w:lineRule="auto"/>
        <w:ind w:firstLine="420" w:firstLineChars="200"/>
        <w:rPr>
          <w:rFonts w:hint="eastAsia" w:ascii="宋体" w:hAnsi="宋体"/>
          <w:b/>
          <w:kern w:val="0"/>
          <w:u w:val="single"/>
        </w:rPr>
      </w:pPr>
      <w:r>
        <w:rPr>
          <w:rFonts w:ascii="宋体" w:hAnsi="宋体"/>
          <w:kern w:val="0"/>
        </w:rPr>
        <w:t>6.7.</w:t>
      </w:r>
      <w:r>
        <w:rPr>
          <w:rFonts w:hint="eastAsia" w:ascii="宋体" w:hAnsi="宋体"/>
          <w:kern w:val="0"/>
        </w:rPr>
        <w:t>2、</w:t>
      </w:r>
      <w:r>
        <w:rPr>
          <w:rFonts w:hint="eastAsia" w:ascii="宋体" w:hAnsi="宋体"/>
          <w:kern w:val="0"/>
          <w:u w:val="single"/>
          <w:lang w:val="en-US" w:eastAsia="zh-CN"/>
        </w:rPr>
        <w:t>技术部分</w:t>
      </w:r>
      <w:r>
        <w:rPr>
          <w:rFonts w:hint="eastAsia" w:ascii="宋体" w:hAnsi="宋体"/>
          <w:b/>
          <w:kern w:val="0"/>
          <w:u w:val="single"/>
        </w:rPr>
        <w:t>施工总平面图、施工进度计划表或施工进度网络图均放在技术标最后。</w:t>
      </w:r>
    </w:p>
    <w:p>
      <w:pPr>
        <w:spacing w:line="300" w:lineRule="auto"/>
        <w:ind w:firstLine="422" w:firstLineChars="200"/>
        <w:rPr>
          <w:rFonts w:hint="eastAsia" w:ascii="宋体" w:hAnsi="宋体"/>
          <w:b/>
          <w:bCs/>
          <w:kern w:val="0"/>
          <w:szCs w:val="22"/>
        </w:rPr>
      </w:pPr>
      <w:r>
        <w:rPr>
          <w:rFonts w:hint="eastAsia" w:ascii="宋体" w:hAnsi="宋体"/>
          <w:b/>
          <w:bCs/>
          <w:kern w:val="0"/>
          <w:szCs w:val="22"/>
        </w:rPr>
        <w:t>6.8、投标文件字体要求</w:t>
      </w:r>
    </w:p>
    <w:p>
      <w:pPr>
        <w:spacing w:line="300" w:lineRule="auto"/>
        <w:ind w:firstLine="420" w:firstLineChars="200"/>
        <w:rPr>
          <w:rFonts w:hint="eastAsia" w:ascii="宋体" w:hAnsi="宋体"/>
          <w:kern w:val="0"/>
        </w:rPr>
      </w:pPr>
      <w:r>
        <w:rPr>
          <w:rFonts w:hint="eastAsia" w:ascii="宋体" w:hAnsi="宋体"/>
          <w:kern w:val="0"/>
        </w:rPr>
        <w:t>6.8.1、商务标</w:t>
      </w:r>
      <w:r>
        <w:rPr>
          <w:rFonts w:hint="eastAsia" w:ascii="宋体" w:hAnsi="宋体"/>
          <w:kern w:val="0"/>
          <w:lang w:val="en-US" w:eastAsia="zh-CN"/>
        </w:rPr>
        <w:t>部分</w:t>
      </w:r>
      <w:r>
        <w:rPr>
          <w:rFonts w:hint="eastAsia" w:ascii="宋体" w:hAnsi="宋体"/>
          <w:kern w:val="0"/>
        </w:rPr>
        <w:t>、经济</w:t>
      </w:r>
      <w:r>
        <w:rPr>
          <w:rFonts w:hint="eastAsia" w:ascii="宋体" w:hAnsi="宋体"/>
          <w:kern w:val="0"/>
          <w:lang w:val="en-US" w:eastAsia="zh-CN"/>
        </w:rPr>
        <w:t>部分</w:t>
      </w:r>
      <w:r>
        <w:rPr>
          <w:rFonts w:hint="eastAsia" w:ascii="宋体" w:hAnsi="宋体"/>
          <w:kern w:val="0"/>
        </w:rPr>
        <w:t>所采用的字体，以能够供评委识别看清为准。</w:t>
      </w:r>
    </w:p>
    <w:p>
      <w:pPr>
        <w:spacing w:line="300" w:lineRule="auto"/>
        <w:ind w:firstLine="420" w:firstLineChars="200"/>
        <w:rPr>
          <w:rFonts w:hint="eastAsia" w:ascii="宋体" w:hAnsi="宋体"/>
          <w:kern w:val="0"/>
        </w:rPr>
      </w:pPr>
      <w:r>
        <w:rPr>
          <w:rFonts w:hint="eastAsia" w:ascii="宋体" w:hAnsi="宋体"/>
          <w:kern w:val="0"/>
        </w:rPr>
        <w:t>6.8.2、技术</w:t>
      </w:r>
      <w:r>
        <w:rPr>
          <w:rFonts w:hint="eastAsia" w:ascii="宋体" w:hAnsi="宋体"/>
          <w:kern w:val="0"/>
          <w:lang w:val="en-US" w:eastAsia="zh-CN"/>
        </w:rPr>
        <w:t>部分</w:t>
      </w:r>
      <w:r>
        <w:rPr>
          <w:rFonts w:hint="eastAsia" w:ascii="宋体" w:hAnsi="宋体"/>
          <w:kern w:val="0"/>
        </w:rPr>
        <w:t>正文应采用</w:t>
      </w:r>
      <w:r>
        <w:rPr>
          <w:rFonts w:ascii="宋体" w:hAnsi="宋体"/>
          <w:kern w:val="0"/>
        </w:rPr>
        <w:t>Word</w:t>
      </w:r>
      <w:r>
        <w:rPr>
          <w:rFonts w:hint="eastAsia" w:ascii="宋体" w:hAnsi="宋体"/>
          <w:kern w:val="0"/>
        </w:rPr>
        <w:t>文档编写，所有字体均采用四号宋体字，所有字体为黑色，且不得有任何修饰。字间距为标准</w:t>
      </w:r>
      <w:r>
        <w:rPr>
          <w:rFonts w:ascii="宋体" w:hAnsi="宋体"/>
          <w:kern w:val="0"/>
        </w:rPr>
        <w:t xml:space="preserve"> </w:t>
      </w:r>
      <w:r>
        <w:rPr>
          <w:rFonts w:hint="eastAsia" w:ascii="宋体" w:hAnsi="宋体"/>
          <w:kern w:val="0"/>
        </w:rPr>
        <w:t>，行间距为单倍行距。施工平面布置图以及施工横道图或网络图中的字体采用宋体字，字迹以清晰为准。</w:t>
      </w:r>
    </w:p>
    <w:p>
      <w:pPr>
        <w:spacing w:line="300" w:lineRule="auto"/>
        <w:ind w:firstLine="420" w:firstLineChars="200"/>
        <w:rPr>
          <w:rFonts w:ascii="宋体" w:hAnsi="宋体"/>
          <w:kern w:val="0"/>
        </w:rPr>
      </w:pPr>
      <w:r>
        <w:rPr>
          <w:rFonts w:ascii="宋体" w:hAnsi="宋体"/>
          <w:kern w:val="0"/>
        </w:rPr>
        <w:t>6.8.3</w:t>
      </w:r>
      <w:r>
        <w:rPr>
          <w:rFonts w:hint="eastAsia" w:ascii="宋体" w:hAnsi="宋体"/>
          <w:kern w:val="0"/>
        </w:rPr>
        <w:t>、技术</w:t>
      </w:r>
      <w:r>
        <w:rPr>
          <w:rFonts w:hint="eastAsia" w:ascii="宋体" w:hAnsi="宋体"/>
          <w:kern w:val="0"/>
          <w:lang w:val="en-US" w:eastAsia="zh-CN"/>
        </w:rPr>
        <w:t>部分</w:t>
      </w:r>
      <w:r>
        <w:rPr>
          <w:rFonts w:hint="eastAsia" w:ascii="宋体" w:hAnsi="宋体"/>
          <w:kern w:val="0"/>
        </w:rPr>
        <w:t>编制时</w:t>
      </w:r>
      <w:r>
        <w:rPr>
          <w:rFonts w:ascii="宋体" w:hAnsi="宋体"/>
          <w:kern w:val="0"/>
        </w:rPr>
        <w:t>Word</w:t>
      </w:r>
      <w:r>
        <w:rPr>
          <w:rFonts w:hint="eastAsia" w:ascii="宋体" w:hAnsi="宋体"/>
          <w:kern w:val="0"/>
        </w:rPr>
        <w:t>软件设置要求</w:t>
      </w:r>
    </w:p>
    <w:p>
      <w:pPr>
        <w:spacing w:line="300" w:lineRule="auto"/>
        <w:ind w:firstLine="420" w:firstLineChars="200"/>
        <w:rPr>
          <w:rFonts w:ascii="宋体" w:hAnsi="宋体"/>
          <w:kern w:val="0"/>
        </w:rPr>
      </w:pPr>
      <w:r>
        <w:rPr>
          <w:rFonts w:ascii="宋体" w:hAnsi="宋体"/>
          <w:kern w:val="0"/>
        </w:rPr>
        <w:t>1</w:t>
      </w:r>
      <w:r>
        <w:rPr>
          <w:rFonts w:hint="eastAsia" w:ascii="宋体" w:hAnsi="宋体"/>
          <w:kern w:val="0"/>
        </w:rPr>
        <w:t>）页面设置－文档网络－只指定行网格－默认－确定；</w:t>
      </w:r>
    </w:p>
    <w:p>
      <w:pPr>
        <w:spacing w:line="300" w:lineRule="auto"/>
        <w:ind w:firstLine="420" w:firstLineChars="200"/>
        <w:rPr>
          <w:rFonts w:ascii="宋体" w:hAnsi="宋体"/>
          <w:kern w:val="0"/>
        </w:rPr>
      </w:pPr>
      <w:r>
        <w:rPr>
          <w:rFonts w:ascii="宋体" w:hAnsi="宋体"/>
          <w:kern w:val="0"/>
        </w:rPr>
        <w:t>2</w:t>
      </w:r>
      <w:r>
        <w:rPr>
          <w:rFonts w:hint="eastAsia" w:ascii="宋体" w:hAnsi="宋体"/>
          <w:kern w:val="0"/>
        </w:rPr>
        <w:t>）段落－缩进和间距－行距</w:t>
      </w:r>
      <w:r>
        <w:rPr>
          <w:rFonts w:ascii="宋体" w:hAnsi="宋体"/>
          <w:kern w:val="0"/>
        </w:rPr>
        <w:t>(</w:t>
      </w:r>
      <w:r>
        <w:rPr>
          <w:rFonts w:hint="eastAsia" w:ascii="宋体" w:hAnsi="宋体"/>
          <w:kern w:val="0"/>
        </w:rPr>
        <w:t>单倍行距，设置值为空白</w:t>
      </w:r>
      <w:r>
        <w:rPr>
          <w:rFonts w:ascii="宋体" w:hAnsi="宋体"/>
          <w:kern w:val="0"/>
        </w:rPr>
        <w:t>)</w:t>
      </w:r>
      <w:r>
        <w:rPr>
          <w:rFonts w:hint="eastAsia" w:ascii="宋体" w:hAnsi="宋体"/>
          <w:kern w:val="0"/>
        </w:rPr>
        <w:t>；</w:t>
      </w:r>
    </w:p>
    <w:p>
      <w:pPr>
        <w:spacing w:line="300" w:lineRule="auto"/>
        <w:ind w:firstLine="420" w:firstLineChars="200"/>
        <w:rPr>
          <w:rFonts w:ascii="宋体" w:hAnsi="宋体"/>
          <w:kern w:val="0"/>
        </w:rPr>
      </w:pPr>
      <w:r>
        <w:rPr>
          <w:rFonts w:ascii="宋体" w:hAnsi="宋体"/>
          <w:kern w:val="0"/>
        </w:rPr>
        <w:t>3</w:t>
      </w:r>
      <w:r>
        <w:rPr>
          <w:rFonts w:hint="eastAsia" w:ascii="宋体" w:hAnsi="宋体"/>
          <w:kern w:val="0"/>
        </w:rPr>
        <w:t>）段落－特殊格式</w:t>
      </w:r>
      <w:r>
        <w:rPr>
          <w:rFonts w:ascii="宋体" w:hAnsi="宋体"/>
          <w:kern w:val="0"/>
        </w:rPr>
        <w:t>(</w:t>
      </w:r>
      <w:r>
        <w:rPr>
          <w:rFonts w:hint="eastAsia" w:ascii="宋体" w:hAnsi="宋体"/>
          <w:kern w:val="0"/>
        </w:rPr>
        <w:t>首行缩进</w:t>
      </w:r>
      <w:r>
        <w:rPr>
          <w:rFonts w:ascii="宋体" w:hAnsi="宋体"/>
          <w:kern w:val="0"/>
        </w:rPr>
        <w:t>)</w:t>
      </w:r>
      <w:r>
        <w:rPr>
          <w:rFonts w:hint="eastAsia" w:ascii="宋体" w:hAnsi="宋体"/>
          <w:kern w:val="0"/>
        </w:rPr>
        <w:t>；</w:t>
      </w:r>
    </w:p>
    <w:p>
      <w:pPr>
        <w:spacing w:line="300" w:lineRule="auto"/>
        <w:ind w:firstLine="420" w:firstLineChars="200"/>
        <w:rPr>
          <w:rFonts w:ascii="宋体" w:hAnsi="宋体"/>
          <w:kern w:val="0"/>
        </w:rPr>
      </w:pPr>
      <w:r>
        <w:rPr>
          <w:rFonts w:ascii="宋体" w:hAnsi="宋体"/>
          <w:kern w:val="0"/>
        </w:rPr>
        <w:t>4</w:t>
      </w:r>
      <w:r>
        <w:rPr>
          <w:rFonts w:hint="eastAsia" w:ascii="宋体" w:hAnsi="宋体"/>
          <w:kern w:val="0"/>
        </w:rPr>
        <w:t>）段落－度量值</w:t>
      </w:r>
      <w:r>
        <w:rPr>
          <w:rFonts w:ascii="宋体" w:hAnsi="宋体"/>
          <w:kern w:val="0"/>
        </w:rPr>
        <w:t>(2</w:t>
      </w:r>
      <w:r>
        <w:rPr>
          <w:rFonts w:hint="eastAsia" w:ascii="宋体" w:hAnsi="宋体"/>
          <w:kern w:val="0"/>
        </w:rPr>
        <w:t>个字符</w:t>
      </w:r>
      <w:r>
        <w:rPr>
          <w:rFonts w:ascii="宋体" w:hAnsi="宋体"/>
          <w:kern w:val="0"/>
        </w:rPr>
        <w:t>)</w:t>
      </w:r>
      <w:r>
        <w:rPr>
          <w:rFonts w:hint="eastAsia" w:ascii="宋体" w:hAnsi="宋体"/>
          <w:kern w:val="0"/>
        </w:rPr>
        <w:t>；</w:t>
      </w:r>
    </w:p>
    <w:p>
      <w:pPr>
        <w:spacing w:line="300" w:lineRule="auto"/>
        <w:ind w:firstLine="420" w:firstLineChars="200"/>
        <w:rPr>
          <w:rFonts w:ascii="宋体" w:hAnsi="宋体"/>
          <w:kern w:val="0"/>
        </w:rPr>
      </w:pPr>
      <w:r>
        <w:rPr>
          <w:rFonts w:ascii="宋体" w:hAnsi="宋体"/>
          <w:kern w:val="0"/>
        </w:rPr>
        <w:t>5</w:t>
      </w:r>
      <w:r>
        <w:rPr>
          <w:rFonts w:hint="eastAsia" w:ascii="宋体" w:hAnsi="宋体"/>
          <w:kern w:val="0"/>
        </w:rPr>
        <w:t>）段落－如果定义了文档网络，则自动调整右缩进（不点取）；</w:t>
      </w:r>
    </w:p>
    <w:p>
      <w:pPr>
        <w:spacing w:line="300" w:lineRule="auto"/>
        <w:ind w:firstLine="420" w:firstLineChars="200"/>
        <w:rPr>
          <w:rFonts w:ascii="宋体" w:hAnsi="宋体"/>
          <w:kern w:val="0"/>
        </w:rPr>
      </w:pPr>
      <w:r>
        <w:rPr>
          <w:rFonts w:ascii="宋体" w:hAnsi="宋体"/>
          <w:kern w:val="0"/>
        </w:rPr>
        <w:t>6</w:t>
      </w:r>
      <w:r>
        <w:rPr>
          <w:rFonts w:hint="eastAsia" w:ascii="宋体" w:hAnsi="宋体"/>
          <w:kern w:val="0"/>
        </w:rPr>
        <w:t>）段落－如果定义了文档网络，则对齐网络（不点取）。</w:t>
      </w:r>
    </w:p>
    <w:p>
      <w:pPr>
        <w:spacing w:line="300" w:lineRule="auto"/>
        <w:ind w:firstLine="422" w:firstLineChars="200"/>
        <w:rPr>
          <w:rFonts w:hint="eastAsia" w:ascii="宋体" w:hAnsi="宋体"/>
          <w:b/>
          <w:bCs/>
          <w:kern w:val="0"/>
          <w:szCs w:val="22"/>
        </w:rPr>
      </w:pPr>
      <w:r>
        <w:rPr>
          <w:rFonts w:hint="eastAsia" w:ascii="宋体" w:hAnsi="宋体"/>
          <w:b/>
          <w:bCs/>
          <w:kern w:val="0"/>
          <w:szCs w:val="22"/>
        </w:rPr>
        <w:t>6.</w:t>
      </w:r>
      <w:r>
        <w:rPr>
          <w:rFonts w:hint="eastAsia" w:ascii="宋体" w:hAnsi="宋体"/>
          <w:b/>
          <w:bCs/>
          <w:kern w:val="0"/>
          <w:szCs w:val="22"/>
          <w:lang w:val="en-US" w:eastAsia="zh-CN"/>
        </w:rPr>
        <w:t>9</w:t>
      </w:r>
      <w:r>
        <w:rPr>
          <w:rFonts w:hint="eastAsia" w:ascii="宋体" w:hAnsi="宋体"/>
          <w:b/>
          <w:bCs/>
          <w:kern w:val="0"/>
          <w:szCs w:val="22"/>
        </w:rPr>
        <w:t>、投标文件递交</w:t>
      </w:r>
    </w:p>
    <w:p>
      <w:pPr>
        <w:spacing w:line="300" w:lineRule="auto"/>
        <w:ind w:firstLine="420" w:firstLineChars="200"/>
        <w:rPr>
          <w:rFonts w:hint="eastAsia" w:ascii="宋体" w:hAnsi="宋体"/>
          <w:kern w:val="0"/>
        </w:rPr>
      </w:pPr>
      <w:r>
        <w:rPr>
          <w:rFonts w:hint="eastAsia" w:ascii="宋体" w:hAnsi="宋体"/>
          <w:kern w:val="0"/>
        </w:rPr>
        <w:t>6.</w:t>
      </w:r>
      <w:r>
        <w:rPr>
          <w:rFonts w:hint="eastAsia" w:ascii="宋体" w:hAnsi="宋体"/>
          <w:kern w:val="0"/>
          <w:lang w:val="en-US" w:eastAsia="zh-CN"/>
        </w:rPr>
        <w:t>9</w:t>
      </w:r>
      <w:r>
        <w:rPr>
          <w:rFonts w:hint="eastAsia" w:ascii="宋体" w:hAnsi="宋体"/>
          <w:kern w:val="0"/>
        </w:rPr>
        <w:t>.1、投标人必须按</w:t>
      </w:r>
      <w:r>
        <w:rPr>
          <w:rFonts w:hint="eastAsia" w:ascii="宋体" w:hAnsi="宋体"/>
          <w:bCs/>
          <w:kern w:val="0"/>
        </w:rPr>
        <w:t>投标人须知前附表</w:t>
      </w:r>
      <w:r>
        <w:rPr>
          <w:rFonts w:hint="eastAsia" w:ascii="宋体" w:hAnsi="宋体"/>
          <w:bCs/>
          <w:kern w:val="0"/>
          <w:lang w:val="en-US" w:eastAsia="zh-CN"/>
        </w:rPr>
        <w:t>中</w:t>
      </w:r>
      <w:r>
        <w:rPr>
          <w:rFonts w:hint="eastAsia" w:ascii="宋体" w:hAnsi="宋体"/>
          <w:kern w:val="0"/>
        </w:rPr>
        <w:t>规定，将投标文件</w:t>
      </w:r>
      <w:r>
        <w:rPr>
          <w:rFonts w:hint="eastAsia" w:ascii="宋体" w:hAnsi="宋体"/>
          <w:kern w:val="0"/>
          <w:lang w:val="en-US" w:eastAsia="zh-CN"/>
        </w:rPr>
        <w:t>按规定的时间上传政采云平台。</w:t>
      </w:r>
      <w:r>
        <w:rPr>
          <w:rFonts w:hint="eastAsia" w:ascii="宋体" w:hAnsi="宋体"/>
          <w:kern w:val="0"/>
        </w:rPr>
        <w:t>超过规定时间送达的投标文件，整个投标文件将被视为不响应招标文件，予以拒绝评审。</w:t>
      </w:r>
    </w:p>
    <w:p>
      <w:pPr>
        <w:spacing w:line="300" w:lineRule="auto"/>
        <w:ind w:firstLine="420" w:firstLineChars="200"/>
        <w:rPr>
          <w:rFonts w:hint="eastAsia" w:ascii="宋体" w:hAnsi="宋体"/>
          <w:kern w:val="0"/>
        </w:rPr>
      </w:pPr>
      <w:r>
        <w:rPr>
          <w:rFonts w:hint="eastAsia" w:ascii="宋体" w:hAnsi="宋体"/>
          <w:kern w:val="0"/>
        </w:rPr>
        <w:t>6.</w:t>
      </w:r>
      <w:r>
        <w:rPr>
          <w:rFonts w:hint="eastAsia" w:ascii="宋体" w:hAnsi="宋体"/>
          <w:kern w:val="0"/>
          <w:lang w:val="en-US" w:eastAsia="zh-CN"/>
        </w:rPr>
        <w:t>9</w:t>
      </w:r>
      <w:r>
        <w:rPr>
          <w:rFonts w:hint="eastAsia" w:ascii="宋体" w:hAnsi="宋体"/>
          <w:kern w:val="0"/>
        </w:rPr>
        <w:t>.2、招标人事先约定延长投标截止时间的，招标人与投标人以前的投标截止期方面的全部权利、责任和义务，将适用延长至新的投标截止期。</w:t>
      </w:r>
    </w:p>
    <w:p>
      <w:pPr>
        <w:spacing w:line="300" w:lineRule="auto"/>
        <w:ind w:firstLine="420" w:firstLineChars="200"/>
        <w:rPr>
          <w:rFonts w:hint="eastAsia" w:ascii="宋体" w:hAnsi="宋体"/>
          <w:kern w:val="0"/>
        </w:rPr>
      </w:pPr>
      <w:r>
        <w:rPr>
          <w:rFonts w:hint="eastAsia" w:ascii="宋体" w:hAnsi="宋体"/>
          <w:kern w:val="0"/>
        </w:rPr>
        <w:t>6.</w:t>
      </w:r>
      <w:r>
        <w:rPr>
          <w:rFonts w:hint="eastAsia" w:ascii="宋体" w:hAnsi="宋体"/>
          <w:kern w:val="0"/>
          <w:lang w:val="en-US" w:eastAsia="zh-CN"/>
        </w:rPr>
        <w:t>9</w:t>
      </w:r>
      <w:r>
        <w:rPr>
          <w:rFonts w:hint="eastAsia" w:ascii="宋体" w:hAnsi="宋体"/>
          <w:kern w:val="0"/>
        </w:rPr>
        <w:t>、投标文件修改与撤回</w:t>
      </w:r>
    </w:p>
    <w:p>
      <w:pPr>
        <w:pStyle w:val="14"/>
        <w:spacing w:line="300" w:lineRule="auto"/>
        <w:ind w:firstLine="420"/>
        <w:rPr>
          <w:rFonts w:hint="eastAsia"/>
          <w:kern w:val="0"/>
        </w:rPr>
      </w:pPr>
      <w:r>
        <w:rPr>
          <w:rFonts w:hint="eastAsia"/>
          <w:kern w:val="0"/>
        </w:rPr>
        <w:t>6.1</w:t>
      </w:r>
      <w:r>
        <w:rPr>
          <w:rFonts w:hint="eastAsia"/>
          <w:kern w:val="0"/>
          <w:lang w:val="en-US" w:eastAsia="zh-CN"/>
        </w:rPr>
        <w:t>0</w:t>
      </w:r>
      <w:r>
        <w:rPr>
          <w:rFonts w:hint="eastAsia"/>
          <w:kern w:val="0"/>
        </w:rPr>
        <w:t>.1、投标人可以在递交投标文件以后，在规定投标截止时间前，以书面形式向招标人递交修改或撤回其投标文件的通知。</w:t>
      </w:r>
    </w:p>
    <w:p>
      <w:pPr>
        <w:spacing w:line="300" w:lineRule="auto"/>
        <w:ind w:firstLine="420" w:firstLineChars="200"/>
        <w:rPr>
          <w:rFonts w:hint="eastAsia" w:ascii="宋体" w:hAnsi="宋体"/>
          <w:kern w:val="0"/>
        </w:rPr>
      </w:pPr>
      <w:r>
        <w:rPr>
          <w:rFonts w:hint="eastAsia" w:ascii="宋体" w:hAnsi="宋体"/>
          <w:kern w:val="0"/>
        </w:rPr>
        <w:t>6.1</w:t>
      </w:r>
      <w:r>
        <w:rPr>
          <w:rFonts w:hint="eastAsia" w:ascii="宋体" w:hAnsi="宋体"/>
          <w:kern w:val="0"/>
          <w:lang w:val="en-US" w:eastAsia="zh-CN"/>
        </w:rPr>
        <w:t>0</w:t>
      </w:r>
      <w:r>
        <w:rPr>
          <w:rFonts w:hint="eastAsia" w:ascii="宋体" w:hAnsi="宋体"/>
          <w:kern w:val="0"/>
        </w:rPr>
        <w:t>.2、投标文件的修改或撤回，同样应按本招标文件有关规定进行编制、盖章和递交。</w:t>
      </w:r>
    </w:p>
    <w:p>
      <w:pPr>
        <w:spacing w:line="300" w:lineRule="auto"/>
        <w:ind w:firstLine="420" w:firstLineChars="200"/>
        <w:rPr>
          <w:rFonts w:hint="eastAsia" w:ascii="宋体" w:hAnsi="宋体"/>
          <w:kern w:val="0"/>
        </w:rPr>
      </w:pPr>
      <w:r>
        <w:rPr>
          <w:rFonts w:hint="eastAsia" w:ascii="宋体" w:hAnsi="宋体"/>
          <w:kern w:val="0"/>
        </w:rPr>
        <w:t>6.1</w:t>
      </w:r>
      <w:r>
        <w:rPr>
          <w:rFonts w:hint="eastAsia" w:ascii="宋体" w:hAnsi="宋体"/>
          <w:kern w:val="0"/>
          <w:lang w:val="en-US" w:eastAsia="zh-CN"/>
        </w:rPr>
        <w:t>0</w:t>
      </w:r>
      <w:r>
        <w:rPr>
          <w:rFonts w:hint="eastAsia" w:ascii="宋体" w:hAnsi="宋体"/>
          <w:kern w:val="0"/>
        </w:rPr>
        <w:t>.3、投标截止时间后，投标人不得撤回或修改投标文件。</w:t>
      </w:r>
    </w:p>
    <w:p>
      <w:pPr>
        <w:spacing w:line="300" w:lineRule="auto"/>
        <w:ind w:firstLine="420" w:firstLineChars="200"/>
        <w:rPr>
          <w:rFonts w:hint="eastAsia" w:ascii="宋体" w:hAnsi="宋体"/>
          <w:bCs/>
          <w:kern w:val="0"/>
        </w:rPr>
      </w:pPr>
      <w:r>
        <w:rPr>
          <w:rFonts w:hint="eastAsia" w:ascii="宋体" w:hAnsi="宋体"/>
          <w:bCs/>
          <w:kern w:val="0"/>
        </w:rPr>
        <w:t>6.1</w:t>
      </w:r>
      <w:r>
        <w:rPr>
          <w:rFonts w:hint="eastAsia" w:ascii="宋体" w:hAnsi="宋体"/>
          <w:bCs/>
          <w:kern w:val="0"/>
          <w:lang w:val="en-US" w:eastAsia="zh-CN"/>
        </w:rPr>
        <w:t>1</w:t>
      </w:r>
      <w:r>
        <w:rPr>
          <w:rFonts w:hint="eastAsia" w:ascii="宋体" w:hAnsi="宋体"/>
          <w:bCs/>
          <w:kern w:val="0"/>
        </w:rPr>
        <w:t>、投标文件澄清</w:t>
      </w:r>
    </w:p>
    <w:p>
      <w:pPr>
        <w:pStyle w:val="14"/>
        <w:spacing w:line="300" w:lineRule="auto"/>
        <w:ind w:firstLine="420"/>
        <w:rPr>
          <w:rFonts w:hint="eastAsia"/>
          <w:b/>
          <w:kern w:val="0"/>
        </w:rPr>
      </w:pPr>
      <w:r>
        <w:rPr>
          <w:rFonts w:hint="eastAsia"/>
          <w:bCs/>
          <w:kern w:val="0"/>
        </w:rPr>
        <w:t>6.1</w:t>
      </w:r>
      <w:r>
        <w:rPr>
          <w:rFonts w:hint="eastAsia"/>
          <w:bCs/>
          <w:kern w:val="0"/>
          <w:lang w:val="en-US" w:eastAsia="zh-CN"/>
        </w:rPr>
        <w:t>1</w:t>
      </w:r>
      <w:r>
        <w:rPr>
          <w:rFonts w:hint="eastAsia"/>
          <w:kern w:val="0"/>
        </w:rPr>
        <w:t>.1、评标过程中，评标委员会为了有助于投标文件的评审，可以要求投标人就投标文件中非改变实质性内容的部分，做出书面说明并提供相关材料进行澄清，但改变投标文件实质性内容的澄清评标委员会将不予接受。</w:t>
      </w:r>
    </w:p>
    <w:p>
      <w:pPr>
        <w:spacing w:line="300" w:lineRule="auto"/>
        <w:ind w:firstLine="420" w:firstLineChars="200"/>
        <w:rPr>
          <w:rFonts w:hint="eastAsia" w:ascii="宋体" w:hAnsi="宋体"/>
          <w:kern w:val="0"/>
        </w:rPr>
      </w:pPr>
      <w:r>
        <w:rPr>
          <w:rFonts w:hint="eastAsia" w:ascii="宋体" w:hAnsi="宋体"/>
          <w:kern w:val="0"/>
        </w:rPr>
        <w:t>6.1</w:t>
      </w:r>
      <w:r>
        <w:rPr>
          <w:rFonts w:hint="eastAsia" w:ascii="宋体" w:hAnsi="宋体"/>
          <w:kern w:val="0"/>
          <w:lang w:val="en-US" w:eastAsia="zh-CN"/>
        </w:rPr>
        <w:t>2</w:t>
      </w:r>
      <w:r>
        <w:rPr>
          <w:rFonts w:hint="eastAsia" w:ascii="宋体" w:hAnsi="宋体"/>
          <w:kern w:val="0"/>
        </w:rPr>
        <w:t>、投标文件格式</w:t>
      </w:r>
    </w:p>
    <w:p>
      <w:pPr>
        <w:spacing w:line="300" w:lineRule="auto"/>
        <w:ind w:firstLine="420" w:firstLineChars="200"/>
        <w:rPr>
          <w:rFonts w:hint="eastAsia" w:ascii="宋体" w:hAnsi="宋体"/>
          <w:kern w:val="0"/>
        </w:rPr>
      </w:pPr>
      <w:r>
        <w:rPr>
          <w:rFonts w:hint="eastAsia" w:ascii="宋体" w:hAnsi="宋体"/>
          <w:kern w:val="0"/>
        </w:rPr>
        <w:t>6.1</w:t>
      </w:r>
      <w:r>
        <w:rPr>
          <w:rFonts w:hint="eastAsia" w:ascii="宋体" w:hAnsi="宋体"/>
          <w:kern w:val="0"/>
          <w:lang w:val="en-US" w:eastAsia="zh-CN"/>
        </w:rPr>
        <w:t>2</w:t>
      </w:r>
      <w:r>
        <w:rPr>
          <w:rFonts w:hint="eastAsia" w:ascii="宋体" w:hAnsi="宋体"/>
          <w:kern w:val="0"/>
        </w:rPr>
        <w:t>.1、投标文件格式见第五章。</w:t>
      </w:r>
    </w:p>
    <w:p>
      <w:pPr>
        <w:spacing w:line="300" w:lineRule="auto"/>
        <w:ind w:firstLine="420" w:firstLineChars="200"/>
        <w:rPr>
          <w:rFonts w:hint="eastAsia" w:ascii="宋体" w:hAnsi="宋体"/>
          <w:b/>
          <w:bCs/>
          <w:kern w:val="0"/>
        </w:rPr>
      </w:pPr>
      <w:r>
        <w:rPr>
          <w:rFonts w:hint="eastAsia" w:ascii="宋体" w:hAnsi="宋体"/>
          <w:kern w:val="0"/>
        </w:rPr>
        <w:t>6.1</w:t>
      </w:r>
      <w:r>
        <w:rPr>
          <w:rFonts w:hint="eastAsia" w:ascii="宋体" w:hAnsi="宋体"/>
          <w:kern w:val="0"/>
          <w:lang w:val="en-US" w:eastAsia="zh-CN"/>
        </w:rPr>
        <w:t>2</w:t>
      </w:r>
      <w:r>
        <w:rPr>
          <w:rFonts w:hint="eastAsia" w:ascii="宋体" w:hAnsi="宋体"/>
          <w:kern w:val="0"/>
        </w:rPr>
        <w:t>.2、投标人应使用本招标文件后面提供的投标文件格式填写，如不够用时，投标人可按同样格式自行编制和填补，如果本招标文件未提供格式的，投标人可自行编制。</w:t>
      </w:r>
    </w:p>
    <w:p>
      <w:pPr>
        <w:spacing w:line="320" w:lineRule="exact"/>
        <w:ind w:firstLine="428" w:firstLineChars="203"/>
        <w:rPr>
          <w:rFonts w:hint="eastAsia" w:ascii="宋体" w:hAnsi="宋体"/>
          <w:kern w:val="0"/>
        </w:rPr>
      </w:pPr>
      <w:r>
        <w:rPr>
          <w:rFonts w:hint="eastAsia" w:ascii="宋体" w:hAnsi="宋体"/>
          <w:b/>
          <w:bCs/>
          <w:kern w:val="0"/>
        </w:rPr>
        <w:t>7、开标时间及地点</w:t>
      </w:r>
    </w:p>
    <w:p>
      <w:pPr>
        <w:spacing w:line="300" w:lineRule="auto"/>
        <w:ind w:firstLine="420" w:firstLineChars="200"/>
        <w:rPr>
          <w:rFonts w:hint="eastAsia" w:ascii="宋体" w:hAnsi="宋体"/>
          <w:b/>
          <w:bCs/>
          <w:color w:val="auto"/>
          <w:kern w:val="0"/>
          <w:szCs w:val="22"/>
        </w:rPr>
      </w:pPr>
      <w:r>
        <w:rPr>
          <w:rFonts w:hint="eastAsia" w:ascii="宋体" w:hAnsi="宋体"/>
          <w:kern w:val="0"/>
          <w:szCs w:val="22"/>
          <w:lang w:val="en-US" w:eastAsia="zh-CN"/>
        </w:rPr>
        <w:t>7.1开标时</w:t>
      </w:r>
      <w:r>
        <w:rPr>
          <w:rFonts w:hint="eastAsia" w:ascii="宋体" w:hAnsi="宋体"/>
          <w:color w:val="auto"/>
          <w:kern w:val="0"/>
          <w:szCs w:val="22"/>
          <w:lang w:val="en-US" w:eastAsia="zh-CN"/>
        </w:rPr>
        <w:t>间</w:t>
      </w:r>
      <w:r>
        <w:rPr>
          <w:rFonts w:hint="eastAsia" w:ascii="宋体" w:hAnsi="宋体"/>
          <w:color w:val="auto"/>
          <w:kern w:val="0"/>
          <w:szCs w:val="22"/>
        </w:rPr>
        <w:t>：</w:t>
      </w:r>
      <w:r>
        <w:rPr>
          <w:rFonts w:hint="eastAsia" w:ascii="宋体" w:hAnsi="宋体"/>
          <w:b/>
          <w:bCs/>
          <w:color w:val="auto"/>
          <w:kern w:val="0"/>
          <w:szCs w:val="22"/>
        </w:rPr>
        <w:t>202</w:t>
      </w:r>
      <w:r>
        <w:rPr>
          <w:rFonts w:hint="eastAsia" w:ascii="宋体" w:hAnsi="宋体"/>
          <w:b/>
          <w:bCs/>
          <w:color w:val="auto"/>
          <w:kern w:val="0"/>
          <w:szCs w:val="22"/>
          <w:lang w:val="en-US" w:eastAsia="zh-CN"/>
        </w:rPr>
        <w:t>1</w:t>
      </w:r>
      <w:r>
        <w:rPr>
          <w:rFonts w:hint="eastAsia" w:ascii="宋体" w:hAnsi="宋体"/>
          <w:b/>
          <w:bCs/>
          <w:color w:val="auto"/>
          <w:kern w:val="0"/>
          <w:szCs w:val="22"/>
        </w:rPr>
        <w:t>年</w:t>
      </w:r>
      <w:r>
        <w:rPr>
          <w:rFonts w:hint="eastAsia" w:ascii="宋体" w:hAnsi="宋体"/>
          <w:b/>
          <w:bCs/>
          <w:color w:val="auto"/>
          <w:kern w:val="0"/>
          <w:szCs w:val="22"/>
          <w:lang w:val="en-US" w:eastAsia="zh-CN"/>
        </w:rPr>
        <w:t>6</w:t>
      </w:r>
      <w:r>
        <w:rPr>
          <w:rFonts w:hint="eastAsia" w:ascii="宋体" w:hAnsi="宋体"/>
          <w:b/>
          <w:bCs/>
          <w:color w:val="auto"/>
          <w:kern w:val="0"/>
          <w:szCs w:val="22"/>
        </w:rPr>
        <w:t>月</w:t>
      </w:r>
      <w:r>
        <w:rPr>
          <w:rFonts w:hint="eastAsia" w:ascii="宋体" w:hAnsi="宋体"/>
          <w:b/>
          <w:bCs/>
          <w:color w:val="auto"/>
          <w:kern w:val="0"/>
          <w:szCs w:val="22"/>
          <w:lang w:val="en-US" w:eastAsia="zh-CN"/>
        </w:rPr>
        <w:t>2</w:t>
      </w:r>
      <w:r>
        <w:rPr>
          <w:rFonts w:hint="eastAsia" w:ascii="宋体" w:hAnsi="宋体"/>
          <w:b/>
          <w:bCs/>
          <w:color w:val="auto"/>
          <w:kern w:val="0"/>
          <w:szCs w:val="22"/>
        </w:rPr>
        <w:t>日上午</w:t>
      </w:r>
      <w:r>
        <w:rPr>
          <w:rFonts w:hint="eastAsia" w:ascii="宋体" w:hAnsi="宋体"/>
          <w:b/>
          <w:bCs/>
          <w:color w:val="auto"/>
          <w:kern w:val="0"/>
          <w:szCs w:val="22"/>
          <w:lang w:val="en-US" w:eastAsia="zh-CN"/>
        </w:rPr>
        <w:t>10</w:t>
      </w:r>
      <w:r>
        <w:rPr>
          <w:rFonts w:hint="eastAsia" w:ascii="宋体" w:hAnsi="宋体"/>
          <w:b/>
          <w:bCs/>
          <w:color w:val="auto"/>
          <w:kern w:val="0"/>
          <w:szCs w:val="22"/>
        </w:rPr>
        <w:t>:</w:t>
      </w:r>
      <w:r>
        <w:rPr>
          <w:rFonts w:hint="eastAsia" w:ascii="宋体" w:hAnsi="宋体"/>
          <w:b/>
          <w:bCs/>
          <w:color w:val="auto"/>
          <w:kern w:val="0"/>
          <w:szCs w:val="22"/>
          <w:lang w:val="en-US" w:eastAsia="zh-CN"/>
        </w:rPr>
        <w:t>3</w:t>
      </w:r>
      <w:r>
        <w:rPr>
          <w:rFonts w:hint="eastAsia" w:ascii="宋体" w:hAnsi="宋体"/>
          <w:b/>
          <w:bCs/>
          <w:color w:val="auto"/>
          <w:kern w:val="0"/>
          <w:szCs w:val="22"/>
        </w:rPr>
        <w:t>0（北京时间）</w:t>
      </w:r>
    </w:p>
    <w:p>
      <w:pPr>
        <w:spacing w:line="300" w:lineRule="auto"/>
        <w:ind w:firstLine="420" w:firstLineChars="200"/>
        <w:rPr>
          <w:rFonts w:hint="eastAsia" w:ascii="宋体" w:hAnsi="宋体"/>
          <w:color w:val="auto"/>
          <w:kern w:val="0"/>
          <w:szCs w:val="22"/>
        </w:rPr>
      </w:pPr>
      <w:r>
        <w:rPr>
          <w:rFonts w:hint="eastAsia" w:ascii="宋体" w:hAnsi="宋体"/>
          <w:color w:val="auto"/>
          <w:kern w:val="0"/>
          <w:szCs w:val="22"/>
          <w:lang w:val="en-US" w:eastAsia="zh-CN"/>
        </w:rPr>
        <w:t>7.2</w:t>
      </w:r>
      <w:r>
        <w:rPr>
          <w:rFonts w:hint="eastAsia" w:ascii="宋体" w:hAnsi="宋体"/>
          <w:color w:val="auto"/>
          <w:kern w:val="0"/>
          <w:szCs w:val="22"/>
        </w:rPr>
        <w:t>开标地点：</w:t>
      </w:r>
      <w:r>
        <w:rPr>
          <w:rFonts w:hint="eastAsia" w:ascii="宋体" w:hAnsi="宋体"/>
          <w:b/>
          <w:bCs/>
          <w:color w:val="auto"/>
          <w:kern w:val="0"/>
          <w:szCs w:val="22"/>
        </w:rPr>
        <w:t>政采云平台（www.zcygov.cn）.</w:t>
      </w:r>
    </w:p>
    <w:p>
      <w:pPr>
        <w:numPr>
          <w:ilvl w:val="0"/>
          <w:numId w:val="6"/>
        </w:numPr>
        <w:spacing w:line="300" w:lineRule="auto"/>
        <w:ind w:firstLine="422" w:firstLineChars="200"/>
        <w:rPr>
          <w:rFonts w:hint="eastAsia" w:ascii="宋体" w:hAnsi="宋体"/>
          <w:b/>
          <w:bCs/>
          <w:kern w:val="0"/>
          <w:lang w:eastAsia="zh-CN"/>
        </w:rPr>
      </w:pPr>
      <w:r>
        <w:rPr>
          <w:rFonts w:hint="eastAsia" w:ascii="宋体" w:hAnsi="宋体"/>
          <w:b/>
          <w:bCs/>
          <w:kern w:val="0"/>
        </w:rPr>
        <w:t>评标方法</w:t>
      </w:r>
      <w:r>
        <w:rPr>
          <w:rFonts w:hint="eastAsia" w:ascii="宋体" w:hAnsi="宋体"/>
          <w:b/>
          <w:bCs/>
          <w:kern w:val="0"/>
          <w:lang w:eastAsia="zh-CN"/>
        </w:rPr>
        <w:t>：</w:t>
      </w:r>
    </w:p>
    <w:p>
      <w:pPr>
        <w:numPr>
          <w:ilvl w:val="0"/>
          <w:numId w:val="0"/>
        </w:numPr>
        <w:spacing w:line="300" w:lineRule="auto"/>
        <w:ind w:firstLine="420" w:firstLineChars="200"/>
        <w:rPr>
          <w:rFonts w:hint="eastAsia" w:ascii="宋体" w:hAnsi="宋体"/>
          <w:kern w:val="0"/>
          <w:szCs w:val="22"/>
          <w:highlight w:val="none"/>
          <w:lang w:val="en-US" w:eastAsia="zh-CN"/>
        </w:rPr>
      </w:pPr>
      <w:r>
        <w:rPr>
          <w:rFonts w:hint="eastAsia" w:ascii="宋体" w:hAnsi="宋体"/>
          <w:kern w:val="0"/>
          <w:szCs w:val="22"/>
          <w:highlight w:val="none"/>
          <w:lang w:val="en-US" w:eastAsia="zh-CN"/>
        </w:rPr>
        <w:t>8.1综合评分法</w:t>
      </w:r>
    </w:p>
    <w:p>
      <w:pPr>
        <w:numPr>
          <w:ilvl w:val="0"/>
          <w:numId w:val="0"/>
        </w:numPr>
        <w:spacing w:line="300" w:lineRule="auto"/>
        <w:ind w:firstLine="420" w:firstLineChars="200"/>
        <w:rPr>
          <w:rFonts w:hint="eastAsia" w:ascii="宋体" w:hAnsi="宋体"/>
          <w:kern w:val="0"/>
          <w:szCs w:val="22"/>
          <w:highlight w:val="none"/>
          <w:lang w:val="en-US" w:eastAsia="zh-CN"/>
        </w:rPr>
      </w:pPr>
      <w:r>
        <w:rPr>
          <w:rFonts w:hint="eastAsia" w:ascii="宋体" w:hAnsi="宋体"/>
          <w:kern w:val="0"/>
          <w:szCs w:val="22"/>
          <w:highlight w:val="none"/>
          <w:lang w:val="en-US" w:eastAsia="zh-CN"/>
        </w:rPr>
        <w:t>8.2、资格审查</w:t>
      </w:r>
    </w:p>
    <w:p>
      <w:pPr>
        <w:spacing w:line="300" w:lineRule="auto"/>
        <w:ind w:firstLine="420" w:firstLineChars="200"/>
        <w:rPr>
          <w:rFonts w:hint="eastAsia"/>
        </w:rPr>
      </w:pPr>
      <w:r>
        <w:rPr>
          <w:rFonts w:hint="eastAsia" w:ascii="宋体" w:hAnsi="宋体"/>
          <w:kern w:val="0"/>
          <w:highlight w:val="none"/>
        </w:rPr>
        <w:t>招标人代表及招标代理机构将按照以下条款，对投标人的资格进行审查，有一条未通过则按废标处理。</w:t>
      </w:r>
    </w:p>
    <w:tbl>
      <w:tblPr>
        <w:tblStyle w:val="17"/>
        <w:tblW w:w="8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87"/>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3" w:type="dxa"/>
            <w:vAlign w:val="center"/>
          </w:tcPr>
          <w:p>
            <w:pPr>
              <w:spacing w:line="300" w:lineRule="auto"/>
              <w:rPr>
                <w:rFonts w:hint="eastAsia" w:ascii="宋体" w:hAnsi="宋体"/>
                <w:b/>
                <w:bCs/>
                <w:kern w:val="0"/>
                <w:szCs w:val="22"/>
                <w:highlight w:val="none"/>
                <w:lang w:eastAsia="zh-CN"/>
              </w:rPr>
            </w:pPr>
            <w:r>
              <w:rPr>
                <w:rFonts w:hint="eastAsia" w:ascii="宋体" w:hAnsi="宋体"/>
                <w:b/>
                <w:bCs/>
                <w:kern w:val="0"/>
                <w:szCs w:val="22"/>
                <w:highlight w:val="none"/>
                <w:lang w:eastAsia="zh-CN"/>
              </w:rPr>
              <w:t>序号</w:t>
            </w:r>
          </w:p>
        </w:tc>
        <w:tc>
          <w:tcPr>
            <w:tcW w:w="1787" w:type="dxa"/>
            <w:vAlign w:val="center"/>
          </w:tcPr>
          <w:p>
            <w:pPr>
              <w:spacing w:line="300" w:lineRule="auto"/>
              <w:ind w:firstLine="422" w:firstLineChars="200"/>
              <w:rPr>
                <w:rFonts w:hint="eastAsia" w:ascii="宋体" w:hAnsi="宋体"/>
                <w:b/>
                <w:bCs/>
                <w:kern w:val="0"/>
                <w:szCs w:val="22"/>
                <w:highlight w:val="none"/>
                <w:lang w:eastAsia="zh-CN"/>
              </w:rPr>
            </w:pPr>
            <w:r>
              <w:rPr>
                <w:rFonts w:hint="eastAsia" w:ascii="宋体" w:hAnsi="宋体"/>
                <w:b/>
                <w:bCs/>
                <w:kern w:val="0"/>
                <w:szCs w:val="22"/>
                <w:highlight w:val="none"/>
                <w:lang w:eastAsia="zh-CN"/>
              </w:rPr>
              <w:t>检查因素</w:t>
            </w:r>
          </w:p>
        </w:tc>
        <w:tc>
          <w:tcPr>
            <w:tcW w:w="6427" w:type="dxa"/>
            <w:vAlign w:val="center"/>
          </w:tcPr>
          <w:p>
            <w:pPr>
              <w:spacing w:line="300" w:lineRule="auto"/>
              <w:ind w:firstLine="2530" w:firstLineChars="1200"/>
              <w:rPr>
                <w:rFonts w:hint="eastAsia" w:ascii="宋体" w:hAnsi="宋体"/>
                <w:b/>
                <w:bCs/>
                <w:kern w:val="0"/>
                <w:szCs w:val="22"/>
                <w:highlight w:val="none"/>
                <w:lang w:eastAsia="zh-CN"/>
              </w:rPr>
            </w:pPr>
            <w:r>
              <w:rPr>
                <w:rFonts w:hint="eastAsia" w:ascii="宋体" w:hAnsi="宋体"/>
                <w:b/>
                <w:bCs/>
                <w:kern w:val="0"/>
                <w:szCs w:val="22"/>
                <w:highlight w:val="none"/>
                <w:lang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restart"/>
            <w:vAlign w:val="center"/>
          </w:tcPr>
          <w:p>
            <w:pPr>
              <w:spacing w:line="300" w:lineRule="auto"/>
              <w:jc w:val="center"/>
              <w:rPr>
                <w:rFonts w:hint="eastAsia" w:ascii="宋体" w:hAnsi="宋体"/>
                <w:b/>
                <w:bCs/>
                <w:color w:val="000000"/>
                <w:kern w:val="0"/>
                <w:szCs w:val="22"/>
                <w:highlight w:val="none"/>
                <w:lang w:eastAsia="zh-CN"/>
              </w:rPr>
            </w:pPr>
          </w:p>
        </w:tc>
        <w:tc>
          <w:tcPr>
            <w:tcW w:w="1787" w:type="dxa"/>
            <w:vMerge w:val="restart"/>
            <w:vAlign w:val="center"/>
          </w:tcPr>
          <w:p>
            <w:pPr>
              <w:spacing w:line="300" w:lineRule="auto"/>
              <w:rPr>
                <w:rFonts w:hint="eastAsia" w:ascii="宋体" w:hAnsi="宋体"/>
                <w:b/>
                <w:bCs/>
                <w:color w:val="000000"/>
                <w:kern w:val="0"/>
                <w:szCs w:val="22"/>
                <w:highlight w:val="none"/>
                <w:lang w:val="en-US" w:eastAsia="zh-CN"/>
              </w:rPr>
            </w:pPr>
          </w:p>
        </w:tc>
        <w:tc>
          <w:tcPr>
            <w:tcW w:w="6427" w:type="dxa"/>
            <w:vAlign w:val="center"/>
          </w:tcPr>
          <w:p>
            <w:pPr>
              <w:spacing w:line="300" w:lineRule="auto"/>
              <w:rPr>
                <w:rFonts w:hint="default"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1、</w:t>
            </w:r>
            <w:r>
              <w:rPr>
                <w:rFonts w:hint="eastAsia" w:ascii="宋体" w:hAnsi="宋体"/>
                <w:b/>
                <w:bCs/>
                <w:color w:val="000000"/>
                <w:kern w:val="0"/>
                <w:szCs w:val="22"/>
                <w:highlight w:val="none"/>
                <w:lang w:eastAsia="zh-CN"/>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pPr>
              <w:spacing w:line="300" w:lineRule="auto"/>
              <w:jc w:val="center"/>
              <w:rPr>
                <w:rFonts w:hint="eastAsia" w:ascii="宋体" w:hAnsi="宋体"/>
                <w:b/>
                <w:bCs/>
                <w:color w:val="000000"/>
                <w:kern w:val="0"/>
                <w:szCs w:val="22"/>
                <w:highlight w:val="none"/>
                <w:lang w:eastAsia="zh-CN"/>
              </w:rPr>
            </w:pPr>
          </w:p>
        </w:tc>
        <w:tc>
          <w:tcPr>
            <w:tcW w:w="1787" w:type="dxa"/>
            <w:vMerge w:val="continue"/>
            <w:vAlign w:val="center"/>
          </w:tcPr>
          <w:p>
            <w:pPr>
              <w:spacing w:line="300" w:lineRule="auto"/>
              <w:rPr>
                <w:rFonts w:hint="eastAsia" w:ascii="宋体" w:hAnsi="宋体"/>
                <w:b/>
                <w:bCs/>
                <w:color w:val="000000"/>
                <w:kern w:val="0"/>
                <w:szCs w:val="22"/>
                <w:highlight w:val="none"/>
                <w:lang w:val="en-US" w:eastAsia="zh-CN"/>
              </w:rPr>
            </w:pPr>
          </w:p>
        </w:tc>
        <w:tc>
          <w:tcPr>
            <w:tcW w:w="6427" w:type="dxa"/>
            <w:vAlign w:val="center"/>
          </w:tcPr>
          <w:p>
            <w:pPr>
              <w:spacing w:line="300" w:lineRule="auto"/>
              <w:rPr>
                <w:rFonts w:hint="eastAsia"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2、</w:t>
            </w:r>
            <w:r>
              <w:rPr>
                <w:rFonts w:hint="eastAsia" w:ascii="宋体" w:hAnsi="宋体"/>
                <w:b/>
                <w:bCs/>
                <w:color w:val="000000"/>
                <w:kern w:val="0"/>
                <w:szCs w:val="22"/>
                <w:highlight w:val="none"/>
                <w:lang w:eastAsia="zh-CN"/>
              </w:rPr>
              <w:t>法定代表人身份证明及身份证</w:t>
            </w:r>
            <w:r>
              <w:rPr>
                <w:rFonts w:hint="eastAsia" w:ascii="宋体" w:hAnsi="宋体"/>
                <w:b/>
                <w:bCs/>
                <w:color w:val="000000"/>
                <w:kern w:val="0"/>
                <w:szCs w:val="22"/>
                <w:highlight w:val="none"/>
                <w:lang w:val="en-US" w:eastAsia="zh-CN"/>
              </w:rPr>
              <w:t>原件的扫描件</w:t>
            </w:r>
            <w:r>
              <w:rPr>
                <w:rFonts w:hint="eastAsia" w:ascii="宋体" w:hAnsi="宋体"/>
                <w:b/>
                <w:bCs/>
                <w:color w:val="000000"/>
                <w:kern w:val="0"/>
                <w:szCs w:val="22"/>
                <w:highlight w:val="none"/>
                <w:lang w:eastAsia="zh-CN"/>
              </w:rPr>
              <w:t>或法人代表授权委托书及被授权人身份证</w:t>
            </w:r>
            <w:r>
              <w:rPr>
                <w:rFonts w:hint="eastAsia" w:ascii="宋体" w:hAnsi="宋体"/>
                <w:b/>
                <w:bCs/>
                <w:color w:val="000000"/>
                <w:kern w:val="0"/>
                <w:szCs w:val="22"/>
                <w:highlight w:val="none"/>
                <w:lang w:val="en-US" w:eastAsia="zh-CN"/>
              </w:rPr>
              <w:t>原件的扫描件</w:t>
            </w:r>
            <w:r>
              <w:rPr>
                <w:rFonts w:hint="eastAsia" w:ascii="宋体" w:hAnsi="宋体"/>
                <w:b/>
                <w:bCs/>
                <w:color w:val="000000"/>
                <w:kern w:val="0"/>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pPr>
              <w:spacing w:line="300" w:lineRule="auto"/>
              <w:jc w:val="center"/>
              <w:rPr>
                <w:rFonts w:hint="eastAsia" w:ascii="宋体" w:hAnsi="宋体"/>
                <w:b/>
                <w:bCs/>
                <w:color w:val="000000"/>
                <w:kern w:val="0"/>
                <w:szCs w:val="22"/>
                <w:highlight w:val="none"/>
                <w:lang w:eastAsia="zh-CN"/>
              </w:rPr>
            </w:pPr>
          </w:p>
        </w:tc>
        <w:tc>
          <w:tcPr>
            <w:tcW w:w="1787" w:type="dxa"/>
            <w:vMerge w:val="continue"/>
            <w:vAlign w:val="center"/>
          </w:tcPr>
          <w:p>
            <w:pPr>
              <w:spacing w:line="300" w:lineRule="auto"/>
              <w:rPr>
                <w:rFonts w:hint="eastAsia" w:ascii="宋体" w:hAnsi="宋体"/>
                <w:b/>
                <w:bCs/>
                <w:color w:val="000000"/>
                <w:kern w:val="0"/>
                <w:szCs w:val="22"/>
                <w:highlight w:val="none"/>
                <w:lang w:val="en-US" w:eastAsia="zh-CN"/>
              </w:rPr>
            </w:pPr>
          </w:p>
        </w:tc>
        <w:tc>
          <w:tcPr>
            <w:tcW w:w="6427" w:type="dxa"/>
            <w:vAlign w:val="center"/>
          </w:tcPr>
          <w:p>
            <w:pPr>
              <w:spacing w:line="276" w:lineRule="auto"/>
              <w:rPr>
                <w:rFonts w:hint="default"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3.</w:t>
            </w:r>
            <w:r>
              <w:rPr>
                <w:rFonts w:hint="eastAsia" w:ascii="宋体" w:hAnsi="宋体"/>
                <w:b/>
                <w:bCs/>
                <w:color w:val="000000"/>
                <w:kern w:val="0"/>
                <w:szCs w:val="22"/>
                <w:highlight w:val="none"/>
                <w:lang w:eastAsia="zh-CN"/>
              </w:rPr>
              <w:t>供应商必须是在中华人民共和国境内依法注册的、具有独立承担民事责任的能力，具备所投标的经营范围</w:t>
            </w:r>
            <w:r>
              <w:rPr>
                <w:rFonts w:hint="eastAsia" w:ascii="宋体" w:hAnsi="宋体"/>
                <w:b/>
                <w:bCs/>
                <w:color w:val="000000"/>
                <w:kern w:val="0"/>
                <w:szCs w:val="22"/>
                <w:highlight w:val="none"/>
                <w:lang w:val="en-US" w:eastAsia="zh-CN"/>
              </w:rPr>
              <w:t>的独立法人企业，提供营业执照原件的扫描件。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pPr>
              <w:spacing w:line="300" w:lineRule="auto"/>
              <w:jc w:val="center"/>
              <w:rPr>
                <w:rFonts w:hint="eastAsia" w:ascii="宋体" w:hAnsi="宋体"/>
                <w:b/>
                <w:bCs/>
                <w:color w:val="000000"/>
                <w:kern w:val="0"/>
                <w:szCs w:val="22"/>
                <w:highlight w:val="none"/>
                <w:lang w:eastAsia="zh-CN"/>
              </w:rPr>
            </w:pPr>
          </w:p>
        </w:tc>
        <w:tc>
          <w:tcPr>
            <w:tcW w:w="1787" w:type="dxa"/>
            <w:vMerge w:val="continue"/>
            <w:vAlign w:val="center"/>
          </w:tcPr>
          <w:p>
            <w:pPr>
              <w:spacing w:line="300" w:lineRule="auto"/>
              <w:rPr>
                <w:rFonts w:hint="eastAsia" w:ascii="宋体" w:hAnsi="宋体"/>
                <w:b/>
                <w:bCs/>
                <w:color w:val="000000"/>
                <w:kern w:val="0"/>
                <w:szCs w:val="22"/>
                <w:highlight w:val="none"/>
                <w:lang w:val="en-US" w:eastAsia="zh-CN"/>
              </w:rPr>
            </w:pPr>
          </w:p>
        </w:tc>
        <w:tc>
          <w:tcPr>
            <w:tcW w:w="6427" w:type="dxa"/>
            <w:vAlign w:val="center"/>
          </w:tcPr>
          <w:p>
            <w:pPr>
              <w:spacing w:line="276" w:lineRule="auto"/>
              <w:rPr>
                <w:rFonts w:hint="eastAsia"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4.</w:t>
            </w:r>
            <w:r>
              <w:rPr>
                <w:rFonts w:hint="eastAsia" w:ascii="宋体" w:hAnsi="宋体"/>
                <w:b/>
                <w:bCs/>
                <w:color w:val="000000"/>
                <w:kern w:val="0"/>
                <w:szCs w:val="22"/>
                <w:highlight w:val="none"/>
                <w:lang w:eastAsia="zh-CN"/>
              </w:rPr>
              <w:t>企业资质证书</w:t>
            </w:r>
            <w:r>
              <w:rPr>
                <w:rFonts w:hint="eastAsia" w:ascii="宋体" w:hAnsi="宋体"/>
                <w:b/>
                <w:bCs/>
                <w:color w:val="000000"/>
                <w:kern w:val="0"/>
                <w:szCs w:val="22"/>
                <w:highlight w:val="none"/>
                <w:lang w:val="en-US" w:eastAsia="zh-CN"/>
              </w:rPr>
              <w:t>原件的扫描件</w:t>
            </w:r>
            <w:r>
              <w:rPr>
                <w:rFonts w:hint="eastAsia" w:ascii="宋体" w:hAnsi="宋体"/>
                <w:b/>
                <w:bCs/>
                <w:color w:val="000000"/>
                <w:kern w:val="0"/>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pPr>
              <w:spacing w:line="300" w:lineRule="auto"/>
              <w:jc w:val="center"/>
              <w:rPr>
                <w:rFonts w:hint="eastAsia" w:ascii="宋体" w:hAnsi="宋体"/>
                <w:b/>
                <w:bCs/>
                <w:color w:val="000000"/>
                <w:kern w:val="0"/>
                <w:szCs w:val="22"/>
                <w:highlight w:val="none"/>
                <w:lang w:eastAsia="zh-CN"/>
              </w:rPr>
            </w:pPr>
          </w:p>
        </w:tc>
        <w:tc>
          <w:tcPr>
            <w:tcW w:w="1787" w:type="dxa"/>
            <w:vMerge w:val="continue"/>
            <w:vAlign w:val="center"/>
          </w:tcPr>
          <w:p>
            <w:pPr>
              <w:spacing w:line="300" w:lineRule="auto"/>
              <w:rPr>
                <w:rFonts w:hint="eastAsia" w:ascii="宋体" w:hAnsi="宋体"/>
                <w:b/>
                <w:bCs/>
                <w:color w:val="000000"/>
                <w:kern w:val="0"/>
                <w:szCs w:val="22"/>
                <w:highlight w:val="none"/>
                <w:lang w:val="en-US" w:eastAsia="zh-CN"/>
              </w:rPr>
            </w:pPr>
          </w:p>
        </w:tc>
        <w:tc>
          <w:tcPr>
            <w:tcW w:w="6427" w:type="dxa"/>
            <w:vAlign w:val="center"/>
          </w:tcPr>
          <w:p>
            <w:pPr>
              <w:spacing w:line="276" w:lineRule="auto"/>
              <w:rPr>
                <w:rFonts w:hint="default"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5.</w:t>
            </w:r>
            <w:r>
              <w:rPr>
                <w:rFonts w:hint="eastAsia" w:ascii="宋体" w:hAnsi="宋体"/>
                <w:b/>
                <w:bCs/>
                <w:color w:val="000000"/>
                <w:kern w:val="0"/>
                <w:szCs w:val="22"/>
                <w:highlight w:val="none"/>
                <w:lang w:eastAsia="zh-CN"/>
              </w:rPr>
              <w:t>有效的安全生产许可证</w:t>
            </w:r>
            <w:r>
              <w:rPr>
                <w:rFonts w:hint="eastAsia" w:ascii="宋体" w:hAnsi="宋体"/>
                <w:b/>
                <w:bCs/>
                <w:color w:val="000000"/>
                <w:kern w:val="0"/>
                <w:szCs w:val="22"/>
                <w:highlight w:val="none"/>
                <w:lang w:val="en-US" w:eastAsia="zh-CN"/>
              </w:rPr>
              <w:t>原件的扫描件</w:t>
            </w:r>
            <w:r>
              <w:rPr>
                <w:rFonts w:hint="eastAsia" w:ascii="宋体" w:hAnsi="宋体"/>
                <w:b/>
                <w:bCs/>
                <w:color w:val="000000"/>
                <w:kern w:val="0"/>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pPr>
              <w:spacing w:line="300" w:lineRule="auto"/>
              <w:jc w:val="center"/>
              <w:rPr>
                <w:rFonts w:hint="eastAsia" w:ascii="宋体" w:hAnsi="宋体"/>
                <w:b/>
                <w:bCs/>
                <w:color w:val="000000"/>
                <w:kern w:val="0"/>
                <w:szCs w:val="22"/>
                <w:highlight w:val="none"/>
                <w:lang w:eastAsia="zh-CN"/>
              </w:rPr>
            </w:pPr>
          </w:p>
        </w:tc>
        <w:tc>
          <w:tcPr>
            <w:tcW w:w="1787" w:type="dxa"/>
            <w:vMerge w:val="continue"/>
            <w:vAlign w:val="center"/>
          </w:tcPr>
          <w:p>
            <w:pPr>
              <w:spacing w:line="300" w:lineRule="auto"/>
              <w:rPr>
                <w:rFonts w:hint="eastAsia" w:ascii="宋体" w:hAnsi="宋体"/>
                <w:b/>
                <w:bCs/>
                <w:color w:val="000000"/>
                <w:kern w:val="0"/>
                <w:szCs w:val="22"/>
                <w:highlight w:val="none"/>
                <w:lang w:val="en-US" w:eastAsia="zh-CN"/>
              </w:rPr>
            </w:pPr>
          </w:p>
        </w:tc>
        <w:tc>
          <w:tcPr>
            <w:tcW w:w="6427" w:type="dxa"/>
            <w:vAlign w:val="center"/>
          </w:tcPr>
          <w:p>
            <w:pPr>
              <w:spacing w:line="276" w:lineRule="auto"/>
              <w:rPr>
                <w:rFonts w:hint="default"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6.</w:t>
            </w:r>
            <w:r>
              <w:rPr>
                <w:rFonts w:hint="eastAsia" w:ascii="宋体" w:hAnsi="宋体"/>
                <w:b/>
                <w:bCs/>
                <w:color w:val="000000"/>
                <w:kern w:val="0"/>
                <w:szCs w:val="22"/>
                <w:highlight w:val="none"/>
                <w:lang w:eastAsia="zh-CN"/>
              </w:rPr>
              <w:t>疆外企业需提供《新疆维吾尔自治区区外建筑业企业进疆备案册》</w:t>
            </w:r>
            <w:r>
              <w:rPr>
                <w:rFonts w:hint="eastAsia" w:ascii="宋体" w:hAnsi="宋体"/>
                <w:b/>
                <w:bCs/>
                <w:color w:val="000000"/>
                <w:kern w:val="0"/>
                <w:szCs w:val="22"/>
                <w:highlight w:val="none"/>
                <w:lang w:val="en-US" w:eastAsia="zh-CN"/>
              </w:rPr>
              <w:t>原件的扫描件</w:t>
            </w:r>
            <w:r>
              <w:rPr>
                <w:rFonts w:hint="eastAsia" w:ascii="宋体" w:hAnsi="宋体"/>
                <w:b/>
                <w:bCs/>
                <w:color w:val="000000"/>
                <w:kern w:val="0"/>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pPr>
              <w:spacing w:line="300" w:lineRule="auto"/>
              <w:jc w:val="center"/>
              <w:rPr>
                <w:rFonts w:hint="eastAsia" w:ascii="宋体" w:hAnsi="宋体"/>
                <w:b/>
                <w:bCs/>
                <w:color w:val="000000"/>
                <w:kern w:val="0"/>
                <w:szCs w:val="22"/>
                <w:highlight w:val="none"/>
                <w:lang w:eastAsia="zh-CN"/>
              </w:rPr>
            </w:pPr>
          </w:p>
        </w:tc>
        <w:tc>
          <w:tcPr>
            <w:tcW w:w="1787" w:type="dxa"/>
            <w:vMerge w:val="continue"/>
            <w:vAlign w:val="center"/>
          </w:tcPr>
          <w:p>
            <w:pPr>
              <w:spacing w:line="300" w:lineRule="auto"/>
              <w:rPr>
                <w:rFonts w:hint="default" w:ascii="宋体" w:hAnsi="宋体"/>
                <w:b/>
                <w:bCs/>
                <w:color w:val="000000"/>
                <w:kern w:val="0"/>
                <w:szCs w:val="22"/>
                <w:highlight w:val="none"/>
                <w:lang w:val="en-US" w:eastAsia="zh-CN"/>
              </w:rPr>
            </w:pPr>
          </w:p>
        </w:tc>
        <w:tc>
          <w:tcPr>
            <w:tcW w:w="6427" w:type="dxa"/>
            <w:vAlign w:val="center"/>
          </w:tcPr>
          <w:p>
            <w:pPr>
              <w:spacing w:line="300" w:lineRule="auto"/>
              <w:rPr>
                <w:rFonts w:hint="eastAsia"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7.</w:t>
            </w:r>
            <w:r>
              <w:rPr>
                <w:rFonts w:hint="eastAsia" w:ascii="宋体" w:hAnsi="宋体"/>
                <w:b/>
                <w:bCs/>
                <w:color w:val="000000"/>
                <w:kern w:val="0"/>
                <w:szCs w:val="22"/>
                <w:highlight w:val="none"/>
                <w:lang w:eastAsia="zh-CN"/>
              </w:rPr>
              <w:t>项目</w:t>
            </w:r>
            <w:r>
              <w:rPr>
                <w:rFonts w:hint="eastAsia" w:ascii="宋体" w:hAnsi="宋体"/>
                <w:b/>
                <w:bCs/>
                <w:color w:val="000000"/>
                <w:kern w:val="0"/>
                <w:szCs w:val="22"/>
                <w:highlight w:val="none"/>
                <w:lang w:val="en-US" w:eastAsia="zh-CN"/>
              </w:rPr>
              <w:t>经理（</w:t>
            </w:r>
            <w:r>
              <w:rPr>
                <w:rFonts w:hint="eastAsia" w:ascii="宋体" w:hAnsi="宋体"/>
                <w:b/>
                <w:bCs/>
                <w:color w:val="000000"/>
                <w:kern w:val="0"/>
                <w:szCs w:val="22"/>
                <w:highlight w:val="none"/>
                <w:lang w:eastAsia="zh-CN"/>
              </w:rPr>
              <w:t>且为本单位注册</w:t>
            </w:r>
            <w:r>
              <w:rPr>
                <w:rFonts w:hint="eastAsia" w:ascii="宋体" w:hAnsi="宋体"/>
                <w:b/>
                <w:bCs/>
                <w:color w:val="000000"/>
                <w:kern w:val="0"/>
                <w:szCs w:val="22"/>
                <w:highlight w:val="none"/>
                <w:lang w:val="en-US" w:eastAsia="zh-CN"/>
              </w:rPr>
              <w:t>）的</w:t>
            </w:r>
            <w:r>
              <w:rPr>
                <w:rFonts w:hint="eastAsia" w:ascii="宋体" w:hAnsi="宋体"/>
                <w:b/>
                <w:bCs/>
                <w:color w:val="000000"/>
                <w:kern w:val="0"/>
                <w:szCs w:val="22"/>
                <w:highlight w:val="none"/>
                <w:lang w:eastAsia="zh-CN"/>
              </w:rPr>
              <w:t>注册建造师执业资格</w:t>
            </w:r>
            <w:r>
              <w:rPr>
                <w:rFonts w:hint="eastAsia" w:ascii="宋体" w:hAnsi="宋体"/>
                <w:b/>
                <w:bCs/>
                <w:color w:val="000000"/>
                <w:kern w:val="0"/>
                <w:szCs w:val="22"/>
                <w:highlight w:val="none"/>
                <w:lang w:val="en-US" w:eastAsia="zh-CN"/>
              </w:rPr>
              <w:t>证书及</w:t>
            </w:r>
            <w:r>
              <w:rPr>
                <w:rFonts w:hint="eastAsia" w:ascii="宋体" w:hAnsi="宋体"/>
                <w:b/>
                <w:bCs/>
                <w:color w:val="000000"/>
                <w:kern w:val="0"/>
                <w:szCs w:val="22"/>
                <w:highlight w:val="none"/>
                <w:lang w:eastAsia="zh-CN"/>
              </w:rPr>
              <w:t>有效的安全生产考核合格证书</w:t>
            </w:r>
            <w:r>
              <w:rPr>
                <w:rFonts w:hint="eastAsia" w:ascii="宋体" w:hAnsi="宋体"/>
                <w:b/>
                <w:bCs/>
                <w:color w:val="000000"/>
                <w:kern w:val="0"/>
                <w:szCs w:val="22"/>
                <w:highlight w:val="none"/>
                <w:lang w:val="en-US" w:eastAsia="zh-CN"/>
              </w:rPr>
              <w:t>原件的扫描件</w:t>
            </w:r>
            <w:r>
              <w:rPr>
                <w:rFonts w:hint="eastAsia" w:ascii="宋体" w:hAnsi="宋体"/>
                <w:b/>
                <w:bCs/>
                <w:color w:val="000000"/>
                <w:kern w:val="0"/>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pPr>
              <w:spacing w:line="300" w:lineRule="auto"/>
              <w:jc w:val="center"/>
              <w:rPr>
                <w:rFonts w:hint="eastAsia" w:ascii="宋体" w:hAnsi="宋体"/>
                <w:b/>
                <w:bCs/>
                <w:color w:val="000000"/>
                <w:kern w:val="0"/>
                <w:szCs w:val="22"/>
                <w:highlight w:val="none"/>
                <w:lang w:eastAsia="zh-CN"/>
              </w:rPr>
            </w:pPr>
          </w:p>
        </w:tc>
        <w:tc>
          <w:tcPr>
            <w:tcW w:w="1787" w:type="dxa"/>
            <w:vMerge w:val="continue"/>
            <w:vAlign w:val="center"/>
          </w:tcPr>
          <w:p>
            <w:pPr>
              <w:spacing w:line="300" w:lineRule="auto"/>
              <w:rPr>
                <w:rFonts w:hint="default" w:ascii="宋体" w:hAnsi="宋体"/>
                <w:b/>
                <w:bCs/>
                <w:color w:val="000000"/>
                <w:kern w:val="0"/>
                <w:szCs w:val="22"/>
                <w:highlight w:val="none"/>
                <w:lang w:val="en-US" w:eastAsia="zh-CN"/>
              </w:rPr>
            </w:pPr>
          </w:p>
        </w:tc>
        <w:tc>
          <w:tcPr>
            <w:tcW w:w="6427" w:type="dxa"/>
            <w:vAlign w:val="center"/>
          </w:tcPr>
          <w:p>
            <w:pPr>
              <w:spacing w:line="300" w:lineRule="auto"/>
              <w:rPr>
                <w:rFonts w:hint="default"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8.</w:t>
            </w:r>
            <w:r>
              <w:rPr>
                <w:rFonts w:hint="eastAsia" w:ascii="宋体" w:hAnsi="宋体"/>
                <w:b/>
                <w:bCs/>
                <w:color w:val="000000"/>
                <w:kern w:val="0"/>
                <w:szCs w:val="22"/>
                <w:highlight w:val="none"/>
                <w:lang w:eastAsia="zh-CN"/>
              </w:rPr>
              <w:t>具有良好的信誉，分别在“信用中国”（www.creditchina.gov.cn）、“中国政府采购网”（www.ccgp.gov.cn）查询投标公司无违法违规行为的记录截图。（“信用中国”网站/信用服务/点击投标公司名称/点击失信被执行人、重大税收违法案件当事人名单，在中国政府采购网/政府采购严重违法失信行为记录名单，查询投标公司无违法违规行为的记录，网页</w:t>
            </w:r>
            <w:r>
              <w:rPr>
                <w:rFonts w:hint="eastAsia" w:ascii="宋体" w:hAnsi="宋体"/>
                <w:b/>
                <w:bCs/>
                <w:color w:val="000000"/>
                <w:kern w:val="0"/>
                <w:szCs w:val="22"/>
                <w:highlight w:val="none"/>
                <w:lang w:val="en-US" w:eastAsia="zh-CN"/>
              </w:rPr>
              <w:t>查询</w:t>
            </w:r>
            <w:r>
              <w:rPr>
                <w:rFonts w:hint="eastAsia" w:ascii="宋体" w:hAnsi="宋体"/>
                <w:b/>
                <w:bCs/>
                <w:color w:val="000000"/>
                <w:kern w:val="0"/>
                <w:szCs w:val="22"/>
                <w:highlight w:val="none"/>
                <w:lang w:eastAsia="zh-CN"/>
              </w:rPr>
              <w:t>须自招标文件发布之日起至首次提交投标文件截止时间内）；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pPr>
              <w:spacing w:line="300" w:lineRule="auto"/>
              <w:ind w:firstLine="422" w:firstLineChars="200"/>
              <w:rPr>
                <w:rFonts w:hint="eastAsia" w:ascii="宋体" w:hAnsi="宋体"/>
                <w:b/>
                <w:bCs/>
                <w:color w:val="000000"/>
                <w:kern w:val="0"/>
                <w:szCs w:val="22"/>
                <w:highlight w:val="none"/>
                <w:lang w:eastAsia="zh-CN"/>
              </w:rPr>
            </w:pPr>
          </w:p>
        </w:tc>
        <w:tc>
          <w:tcPr>
            <w:tcW w:w="1787" w:type="dxa"/>
            <w:vMerge w:val="continue"/>
            <w:vAlign w:val="center"/>
          </w:tcPr>
          <w:p>
            <w:pPr>
              <w:spacing w:line="300" w:lineRule="auto"/>
              <w:ind w:firstLine="422" w:firstLineChars="200"/>
              <w:rPr>
                <w:rFonts w:hint="eastAsia" w:ascii="宋体" w:hAnsi="宋体"/>
                <w:b/>
                <w:bCs/>
                <w:color w:val="000000"/>
                <w:kern w:val="0"/>
                <w:szCs w:val="22"/>
                <w:highlight w:val="none"/>
                <w:lang w:eastAsia="zh-CN"/>
              </w:rPr>
            </w:pPr>
          </w:p>
        </w:tc>
        <w:tc>
          <w:tcPr>
            <w:tcW w:w="6427" w:type="dxa"/>
            <w:vAlign w:val="center"/>
          </w:tcPr>
          <w:p>
            <w:pPr>
              <w:spacing w:line="300" w:lineRule="auto"/>
              <w:rPr>
                <w:rFonts w:hint="eastAsia"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9.</w:t>
            </w:r>
            <w:r>
              <w:rPr>
                <w:rFonts w:hint="eastAsia" w:ascii="宋体" w:hAnsi="宋体"/>
                <w:b/>
                <w:bCs/>
                <w:color w:val="000000"/>
                <w:kern w:val="0"/>
                <w:szCs w:val="22"/>
                <w:highlight w:val="none"/>
                <w:lang w:eastAsia="zh-CN"/>
              </w:rPr>
              <w:t>开户许可证</w:t>
            </w:r>
            <w:r>
              <w:rPr>
                <w:rFonts w:hint="eastAsia" w:ascii="宋体" w:hAnsi="宋体"/>
                <w:b/>
                <w:bCs/>
                <w:color w:val="000000"/>
                <w:kern w:val="0"/>
                <w:szCs w:val="22"/>
                <w:highlight w:val="none"/>
                <w:lang w:val="en-US" w:eastAsia="zh-CN"/>
              </w:rPr>
              <w:t>原件的扫描件</w:t>
            </w:r>
            <w:r>
              <w:rPr>
                <w:rFonts w:hint="eastAsia" w:ascii="宋体" w:hAnsi="宋体"/>
                <w:b/>
                <w:bCs/>
                <w:color w:val="000000"/>
                <w:kern w:val="0"/>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3" w:type="dxa"/>
            <w:vMerge w:val="continue"/>
            <w:vAlign w:val="center"/>
          </w:tcPr>
          <w:p>
            <w:pPr>
              <w:spacing w:line="300" w:lineRule="auto"/>
              <w:ind w:firstLine="422" w:firstLineChars="200"/>
              <w:rPr>
                <w:rFonts w:hint="eastAsia" w:ascii="宋体" w:hAnsi="宋体"/>
                <w:b/>
                <w:bCs/>
                <w:color w:val="000000"/>
                <w:kern w:val="0"/>
                <w:szCs w:val="22"/>
                <w:highlight w:val="none"/>
                <w:lang w:eastAsia="zh-CN"/>
              </w:rPr>
            </w:pPr>
          </w:p>
        </w:tc>
        <w:tc>
          <w:tcPr>
            <w:tcW w:w="1787" w:type="dxa"/>
            <w:vMerge w:val="continue"/>
            <w:vAlign w:val="center"/>
          </w:tcPr>
          <w:p>
            <w:pPr>
              <w:spacing w:line="300" w:lineRule="auto"/>
              <w:ind w:firstLine="422" w:firstLineChars="200"/>
              <w:rPr>
                <w:rFonts w:hint="eastAsia" w:ascii="宋体" w:hAnsi="宋体"/>
                <w:b/>
                <w:bCs/>
                <w:color w:val="000000"/>
                <w:kern w:val="0"/>
                <w:szCs w:val="22"/>
                <w:highlight w:val="none"/>
                <w:lang w:eastAsia="zh-CN"/>
              </w:rPr>
            </w:pPr>
          </w:p>
        </w:tc>
        <w:tc>
          <w:tcPr>
            <w:tcW w:w="6427" w:type="dxa"/>
            <w:vAlign w:val="center"/>
          </w:tcPr>
          <w:p>
            <w:pPr>
              <w:spacing w:line="300" w:lineRule="auto"/>
              <w:rPr>
                <w:rFonts w:hint="default" w:ascii="宋体" w:hAnsi="宋体"/>
                <w:b/>
                <w:bCs/>
                <w:color w:val="000000"/>
                <w:kern w:val="0"/>
                <w:szCs w:val="22"/>
                <w:highlight w:val="none"/>
                <w:lang w:val="en-US" w:eastAsia="zh-CN"/>
              </w:rPr>
            </w:pPr>
            <w:r>
              <w:rPr>
                <w:rFonts w:hint="eastAsia" w:ascii="宋体" w:hAnsi="宋体"/>
                <w:b/>
                <w:bCs/>
                <w:color w:val="000000"/>
                <w:kern w:val="0"/>
                <w:szCs w:val="22"/>
                <w:highlight w:val="none"/>
                <w:lang w:val="en-US" w:eastAsia="zh-CN"/>
              </w:rPr>
              <w:t>10.投标保证金缴款凭据原件的扫描件；</w:t>
            </w:r>
          </w:p>
        </w:tc>
      </w:tr>
    </w:tbl>
    <w:p>
      <w:pPr>
        <w:spacing w:line="320" w:lineRule="exact"/>
        <w:rPr>
          <w:rFonts w:hint="eastAsia" w:ascii="宋体" w:hAnsi="宋体"/>
          <w:b/>
          <w:color w:val="000000"/>
          <w:kern w:val="0"/>
        </w:rPr>
      </w:pPr>
      <w:r>
        <w:rPr>
          <w:rFonts w:hint="eastAsia" w:ascii="宋体" w:hAnsi="宋体"/>
          <w:b/>
          <w:bCs/>
          <w:color w:val="000000"/>
          <w:kern w:val="0"/>
          <w:szCs w:val="22"/>
          <w:highlight w:val="none"/>
        </w:rPr>
        <w:t>说明：（1）-（</w:t>
      </w:r>
      <w:r>
        <w:rPr>
          <w:rFonts w:hint="eastAsia" w:ascii="宋体" w:hAnsi="宋体"/>
          <w:b/>
          <w:bCs/>
          <w:color w:val="000000"/>
          <w:kern w:val="0"/>
          <w:szCs w:val="22"/>
          <w:highlight w:val="none"/>
          <w:lang w:val="en-US" w:eastAsia="zh-CN"/>
        </w:rPr>
        <w:t>10</w:t>
      </w:r>
      <w:r>
        <w:rPr>
          <w:rFonts w:hint="eastAsia" w:ascii="宋体" w:hAnsi="宋体"/>
          <w:b/>
          <w:bCs/>
          <w:color w:val="000000"/>
          <w:kern w:val="0"/>
          <w:szCs w:val="22"/>
          <w:highlight w:val="none"/>
        </w:rPr>
        <w:t>）项为投标时资格审查的必备条件，如果缺项则视为对招标文件资格审查内容的不响应，投标将被拒绝。</w:t>
      </w:r>
    </w:p>
    <w:p>
      <w:pPr>
        <w:spacing w:line="300" w:lineRule="auto"/>
        <w:ind w:firstLine="422" w:firstLineChars="200"/>
        <w:rPr>
          <w:rFonts w:hint="eastAsia" w:ascii="宋体" w:hAnsi="宋体"/>
          <w:b/>
          <w:color w:val="000000"/>
          <w:kern w:val="0"/>
          <w:szCs w:val="22"/>
          <w:lang w:val="zh-CN"/>
        </w:rPr>
      </w:pPr>
      <w:r>
        <w:rPr>
          <w:rFonts w:hint="eastAsia" w:ascii="宋体" w:hAnsi="宋体"/>
          <w:b/>
          <w:color w:val="000000"/>
          <w:kern w:val="0"/>
        </w:rPr>
        <w:t>8.3、</w:t>
      </w:r>
      <w:r>
        <w:rPr>
          <w:rFonts w:hint="eastAsia" w:ascii="宋体" w:hAnsi="宋体"/>
          <w:b/>
          <w:color w:val="000000"/>
          <w:kern w:val="0"/>
          <w:szCs w:val="22"/>
          <w:lang w:val="zh-CN"/>
        </w:rPr>
        <w:t>符合性审查</w:t>
      </w: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138"/>
        <w:gridCol w:w="129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300" w:lineRule="auto"/>
              <w:jc w:val="center"/>
              <w:rPr>
                <w:rFonts w:hint="eastAsia" w:ascii="宋体" w:hAnsi="宋体"/>
                <w:color w:val="000000"/>
                <w:kern w:val="0"/>
              </w:rPr>
            </w:pPr>
            <w:r>
              <w:rPr>
                <w:rFonts w:hint="eastAsia" w:ascii="宋体" w:hAnsi="宋体"/>
                <w:color w:val="000000"/>
                <w:kern w:val="0"/>
              </w:rPr>
              <w:t>序号</w:t>
            </w:r>
          </w:p>
        </w:tc>
        <w:tc>
          <w:tcPr>
            <w:tcW w:w="6138" w:type="dxa"/>
            <w:vMerge w:val="restart"/>
            <w:vAlign w:val="center"/>
          </w:tcPr>
          <w:p>
            <w:pPr>
              <w:spacing w:line="300" w:lineRule="auto"/>
              <w:jc w:val="center"/>
              <w:rPr>
                <w:rFonts w:hint="eastAsia" w:ascii="宋体" w:hAnsi="宋体"/>
                <w:color w:val="000000"/>
                <w:kern w:val="0"/>
              </w:rPr>
            </w:pPr>
            <w:r>
              <w:rPr>
                <w:rFonts w:hint="eastAsia" w:ascii="宋体" w:hAnsi="宋体"/>
                <w:color w:val="000000"/>
                <w:kern w:val="0"/>
              </w:rPr>
              <w:t>评审内容</w:t>
            </w:r>
          </w:p>
        </w:tc>
        <w:tc>
          <w:tcPr>
            <w:tcW w:w="2417" w:type="dxa"/>
            <w:gridSpan w:val="2"/>
            <w:vAlign w:val="center"/>
          </w:tcPr>
          <w:p>
            <w:pPr>
              <w:spacing w:line="300" w:lineRule="auto"/>
              <w:jc w:val="center"/>
              <w:rPr>
                <w:rFonts w:hint="eastAsia" w:ascii="宋体" w:hAnsi="宋体"/>
                <w:color w:val="000000"/>
                <w:kern w:val="0"/>
              </w:rPr>
            </w:pPr>
            <w:r>
              <w:rPr>
                <w:rFonts w:hint="eastAsia" w:ascii="宋体" w:hAnsi="宋体"/>
                <w:color w:val="000000"/>
                <w:kern w:val="0"/>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300" w:lineRule="auto"/>
              <w:jc w:val="center"/>
              <w:rPr>
                <w:rFonts w:hint="eastAsia" w:ascii="宋体" w:hAnsi="宋体"/>
                <w:color w:val="000000"/>
                <w:kern w:val="0"/>
              </w:rPr>
            </w:pPr>
          </w:p>
        </w:tc>
        <w:tc>
          <w:tcPr>
            <w:tcW w:w="6138" w:type="dxa"/>
            <w:vMerge w:val="continue"/>
            <w:vAlign w:val="center"/>
          </w:tcPr>
          <w:p>
            <w:pPr>
              <w:spacing w:line="300" w:lineRule="auto"/>
              <w:jc w:val="center"/>
              <w:rPr>
                <w:rFonts w:hint="eastAsia" w:ascii="宋体" w:hAnsi="宋体"/>
                <w:color w:val="000000"/>
                <w:kern w:val="0"/>
              </w:rPr>
            </w:pPr>
          </w:p>
        </w:tc>
        <w:tc>
          <w:tcPr>
            <w:tcW w:w="1296" w:type="dxa"/>
            <w:vAlign w:val="center"/>
          </w:tcPr>
          <w:p>
            <w:pPr>
              <w:spacing w:line="300" w:lineRule="auto"/>
              <w:jc w:val="center"/>
              <w:rPr>
                <w:rFonts w:hint="eastAsia" w:ascii="宋体" w:hAnsi="宋体"/>
                <w:color w:val="000000"/>
                <w:kern w:val="0"/>
              </w:rPr>
            </w:pPr>
            <w:r>
              <w:rPr>
                <w:rFonts w:hint="eastAsia" w:ascii="宋体" w:hAnsi="宋体"/>
                <w:color w:val="000000"/>
                <w:kern w:val="0"/>
              </w:rPr>
              <w:t>是</w:t>
            </w:r>
          </w:p>
        </w:tc>
        <w:tc>
          <w:tcPr>
            <w:tcW w:w="1121" w:type="dxa"/>
            <w:vAlign w:val="center"/>
          </w:tcPr>
          <w:p>
            <w:pPr>
              <w:spacing w:line="300" w:lineRule="auto"/>
              <w:jc w:val="center"/>
              <w:rPr>
                <w:rFonts w:hint="eastAsia" w:ascii="宋体" w:hAnsi="宋体"/>
                <w:color w:val="000000"/>
                <w:kern w:val="0"/>
              </w:rPr>
            </w:pPr>
            <w:r>
              <w:rPr>
                <w:rFonts w:hint="eastAsia" w:ascii="宋体" w:hAnsi="宋体"/>
                <w:color w:val="000000"/>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eastAsia" w:ascii="宋体" w:hAnsi="宋体"/>
                <w:b/>
                <w:bCs/>
                <w:color w:val="000000"/>
                <w:kern w:val="0"/>
                <w:szCs w:val="22"/>
                <w:lang w:eastAsia="zh-CN"/>
              </w:rPr>
            </w:pPr>
            <w:r>
              <w:rPr>
                <w:rFonts w:hint="eastAsia" w:ascii="宋体" w:hAnsi="宋体"/>
                <w:b/>
                <w:bCs/>
                <w:color w:val="000000"/>
                <w:kern w:val="0"/>
                <w:szCs w:val="22"/>
                <w:lang w:eastAsia="zh-CN"/>
              </w:rPr>
              <w:t>1</w:t>
            </w:r>
          </w:p>
        </w:tc>
        <w:tc>
          <w:tcPr>
            <w:tcW w:w="6138" w:type="dxa"/>
            <w:vAlign w:val="center"/>
          </w:tcPr>
          <w:p>
            <w:pPr>
              <w:spacing w:line="300" w:lineRule="auto"/>
              <w:rPr>
                <w:rFonts w:hint="default" w:ascii="宋体" w:hAnsi="宋体"/>
                <w:b/>
                <w:bCs/>
                <w:color w:val="000000"/>
                <w:kern w:val="0"/>
                <w:szCs w:val="22"/>
                <w:lang w:val="en-US" w:eastAsia="zh-CN"/>
              </w:rPr>
            </w:pPr>
            <w:r>
              <w:rPr>
                <w:rFonts w:hint="eastAsia" w:ascii="宋体" w:hAnsi="宋体"/>
                <w:b/>
                <w:bCs/>
                <w:color w:val="000000"/>
                <w:kern w:val="0"/>
                <w:szCs w:val="22"/>
                <w:lang w:val="zh-CN" w:eastAsia="zh-CN"/>
              </w:rPr>
              <w:t>投标文件是否按照采购文件规定要求签署、盖章；</w:t>
            </w:r>
          </w:p>
        </w:tc>
        <w:tc>
          <w:tcPr>
            <w:tcW w:w="1296" w:type="dxa"/>
            <w:vAlign w:val="center"/>
          </w:tcPr>
          <w:p>
            <w:pPr>
              <w:spacing w:line="300" w:lineRule="auto"/>
              <w:jc w:val="center"/>
              <w:rPr>
                <w:rFonts w:hint="eastAsia" w:ascii="宋体" w:hAnsi="宋体"/>
                <w:color w:val="000000"/>
                <w:kern w:val="0"/>
              </w:rPr>
            </w:pPr>
          </w:p>
        </w:tc>
        <w:tc>
          <w:tcPr>
            <w:tcW w:w="1121" w:type="dxa"/>
            <w:vAlign w:val="center"/>
          </w:tcPr>
          <w:p>
            <w:pPr>
              <w:spacing w:line="300" w:lineRule="auto"/>
              <w:jc w:val="center"/>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2</w:t>
            </w:r>
          </w:p>
        </w:tc>
        <w:tc>
          <w:tcPr>
            <w:tcW w:w="6138" w:type="dxa"/>
            <w:vAlign w:val="center"/>
          </w:tcPr>
          <w:p>
            <w:pPr>
              <w:spacing w:line="300" w:lineRule="auto"/>
              <w:rPr>
                <w:rFonts w:hint="eastAsia" w:ascii="宋体" w:hAnsi="宋体"/>
                <w:b/>
                <w:bCs/>
                <w:color w:val="000000"/>
                <w:kern w:val="0"/>
                <w:szCs w:val="22"/>
                <w:lang w:val="zh-CN" w:eastAsia="zh-CN"/>
              </w:rPr>
            </w:pPr>
            <w:r>
              <w:rPr>
                <w:rFonts w:hint="eastAsia" w:ascii="宋体" w:hAnsi="宋体"/>
                <w:b/>
                <w:bCs/>
                <w:color w:val="000000"/>
                <w:kern w:val="0"/>
                <w:szCs w:val="22"/>
                <w:lang w:val="zh-CN" w:eastAsia="zh-CN"/>
              </w:rPr>
              <w:t>投标文件载明的工期、质量标准</w:t>
            </w:r>
            <w:r>
              <w:rPr>
                <w:rFonts w:hint="eastAsia" w:ascii="宋体" w:hAnsi="宋体"/>
                <w:b/>
                <w:bCs/>
                <w:color w:val="000000"/>
                <w:kern w:val="0"/>
                <w:szCs w:val="22"/>
                <w:lang w:val="en-US" w:eastAsia="zh-CN"/>
              </w:rPr>
              <w:t>是否</w:t>
            </w:r>
            <w:r>
              <w:rPr>
                <w:rFonts w:hint="eastAsia" w:ascii="宋体" w:hAnsi="宋体"/>
                <w:b/>
                <w:bCs/>
                <w:color w:val="000000"/>
                <w:kern w:val="0"/>
                <w:szCs w:val="22"/>
                <w:lang w:val="zh-CN" w:eastAsia="zh-CN"/>
              </w:rPr>
              <w:t>符合</w:t>
            </w:r>
            <w:r>
              <w:rPr>
                <w:rFonts w:hint="eastAsia" w:ascii="宋体" w:hAnsi="宋体"/>
                <w:b/>
                <w:bCs/>
                <w:color w:val="000000"/>
                <w:kern w:val="0"/>
                <w:szCs w:val="22"/>
                <w:lang w:val="en-US" w:eastAsia="zh-CN"/>
              </w:rPr>
              <w:t>采购</w:t>
            </w:r>
            <w:r>
              <w:rPr>
                <w:rFonts w:hint="eastAsia" w:ascii="宋体" w:hAnsi="宋体"/>
                <w:b/>
                <w:bCs/>
                <w:color w:val="000000"/>
                <w:kern w:val="0"/>
                <w:szCs w:val="22"/>
                <w:lang w:val="zh-CN" w:eastAsia="zh-CN"/>
              </w:rPr>
              <w:t>文件要求；</w:t>
            </w:r>
          </w:p>
        </w:tc>
        <w:tc>
          <w:tcPr>
            <w:tcW w:w="1296" w:type="dxa"/>
            <w:vAlign w:val="center"/>
          </w:tcPr>
          <w:p>
            <w:pPr>
              <w:spacing w:line="300" w:lineRule="auto"/>
              <w:jc w:val="center"/>
              <w:rPr>
                <w:rFonts w:hint="eastAsia" w:ascii="宋体" w:hAnsi="宋体"/>
                <w:color w:val="000000"/>
                <w:kern w:val="0"/>
              </w:rPr>
            </w:pPr>
          </w:p>
        </w:tc>
        <w:tc>
          <w:tcPr>
            <w:tcW w:w="1121" w:type="dxa"/>
            <w:vAlign w:val="center"/>
          </w:tcPr>
          <w:p>
            <w:pPr>
              <w:spacing w:line="300" w:lineRule="auto"/>
              <w:jc w:val="center"/>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3</w:t>
            </w:r>
          </w:p>
        </w:tc>
        <w:tc>
          <w:tcPr>
            <w:tcW w:w="6138" w:type="dxa"/>
            <w:vAlign w:val="center"/>
          </w:tcPr>
          <w:p>
            <w:pPr>
              <w:spacing w:line="300" w:lineRule="auto"/>
              <w:rPr>
                <w:rFonts w:hint="eastAsia" w:ascii="宋体" w:hAnsi="宋体"/>
                <w:b/>
                <w:bCs/>
                <w:color w:val="000000"/>
                <w:kern w:val="0"/>
                <w:szCs w:val="22"/>
                <w:lang w:val="zh-CN" w:eastAsia="zh-CN"/>
              </w:rPr>
            </w:pPr>
            <w:r>
              <w:rPr>
                <w:rFonts w:hint="eastAsia" w:ascii="宋体" w:hAnsi="宋体"/>
                <w:b/>
                <w:bCs/>
                <w:color w:val="000000"/>
                <w:kern w:val="0"/>
                <w:szCs w:val="22"/>
                <w:lang w:val="zh-CN" w:eastAsia="zh-CN"/>
              </w:rPr>
              <w:t>投标有效期是否满足采购文件要求；</w:t>
            </w:r>
          </w:p>
        </w:tc>
        <w:tc>
          <w:tcPr>
            <w:tcW w:w="1296" w:type="dxa"/>
            <w:vAlign w:val="center"/>
          </w:tcPr>
          <w:p>
            <w:pPr>
              <w:spacing w:line="300" w:lineRule="auto"/>
              <w:jc w:val="center"/>
              <w:rPr>
                <w:rFonts w:hint="eastAsia" w:ascii="宋体" w:hAnsi="宋体"/>
                <w:color w:val="000000"/>
                <w:kern w:val="0"/>
              </w:rPr>
            </w:pPr>
          </w:p>
        </w:tc>
        <w:tc>
          <w:tcPr>
            <w:tcW w:w="1121" w:type="dxa"/>
            <w:vAlign w:val="center"/>
          </w:tcPr>
          <w:p>
            <w:pPr>
              <w:spacing w:line="300" w:lineRule="auto"/>
              <w:jc w:val="center"/>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eastAsia" w:ascii="宋体" w:hAnsi="宋体"/>
                <w:b/>
                <w:bCs/>
                <w:color w:val="000000"/>
                <w:kern w:val="0"/>
                <w:szCs w:val="22"/>
                <w:lang w:val="en-US" w:eastAsia="zh-CN"/>
              </w:rPr>
            </w:pPr>
            <w:r>
              <w:rPr>
                <w:rFonts w:hint="eastAsia" w:ascii="宋体" w:hAnsi="宋体"/>
                <w:b/>
                <w:bCs/>
                <w:color w:val="000000"/>
                <w:kern w:val="0"/>
                <w:szCs w:val="22"/>
                <w:lang w:val="en-US" w:eastAsia="zh-CN"/>
              </w:rPr>
              <w:t>4</w:t>
            </w:r>
          </w:p>
        </w:tc>
        <w:tc>
          <w:tcPr>
            <w:tcW w:w="6138" w:type="dxa"/>
            <w:vAlign w:val="center"/>
          </w:tcPr>
          <w:p>
            <w:pPr>
              <w:spacing w:line="240" w:lineRule="auto"/>
              <w:rPr>
                <w:rFonts w:hint="default" w:ascii="宋体" w:hAnsi="宋体"/>
                <w:b/>
                <w:bCs/>
                <w:color w:val="000000"/>
                <w:kern w:val="0"/>
                <w:szCs w:val="22"/>
                <w:lang w:val="en-US" w:eastAsia="zh-CN"/>
              </w:rPr>
            </w:pPr>
            <w:r>
              <w:rPr>
                <w:rFonts w:hint="eastAsia" w:ascii="宋体" w:hAnsi="宋体"/>
                <w:b/>
                <w:bCs/>
                <w:color w:val="000000"/>
                <w:kern w:val="0"/>
                <w:szCs w:val="22"/>
                <w:lang w:val="zh-CN" w:eastAsia="zh-CN"/>
              </w:rPr>
              <w:t>投标文件的技术规格、技术标准以及商务条款</w:t>
            </w:r>
            <w:r>
              <w:rPr>
                <w:rFonts w:hint="eastAsia" w:ascii="宋体" w:hAnsi="宋体"/>
                <w:b/>
                <w:bCs/>
                <w:color w:val="000000"/>
                <w:kern w:val="0"/>
                <w:szCs w:val="22"/>
                <w:lang w:val="en-US" w:eastAsia="zh-CN"/>
              </w:rPr>
              <w:t>是否</w:t>
            </w:r>
            <w:r>
              <w:rPr>
                <w:rFonts w:hint="eastAsia" w:ascii="宋体" w:hAnsi="宋体"/>
                <w:b/>
                <w:bCs/>
                <w:color w:val="000000"/>
                <w:kern w:val="0"/>
                <w:szCs w:val="22"/>
                <w:lang w:val="zh-CN" w:eastAsia="zh-CN"/>
              </w:rPr>
              <w:t>符合采购文件要求；</w:t>
            </w:r>
          </w:p>
        </w:tc>
        <w:tc>
          <w:tcPr>
            <w:tcW w:w="1296" w:type="dxa"/>
            <w:vAlign w:val="center"/>
          </w:tcPr>
          <w:p>
            <w:pPr>
              <w:spacing w:line="300" w:lineRule="auto"/>
              <w:jc w:val="center"/>
              <w:rPr>
                <w:rFonts w:hint="eastAsia" w:ascii="宋体" w:hAnsi="宋体"/>
                <w:color w:val="000000"/>
                <w:kern w:val="0"/>
              </w:rPr>
            </w:pPr>
          </w:p>
        </w:tc>
        <w:tc>
          <w:tcPr>
            <w:tcW w:w="1121" w:type="dxa"/>
            <w:vAlign w:val="center"/>
          </w:tcPr>
          <w:p>
            <w:pPr>
              <w:spacing w:line="300" w:lineRule="auto"/>
              <w:jc w:val="center"/>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eastAsia" w:ascii="宋体" w:hAnsi="宋体"/>
                <w:b/>
                <w:bCs/>
                <w:color w:val="000000"/>
                <w:kern w:val="0"/>
                <w:szCs w:val="22"/>
                <w:lang w:val="en-US" w:eastAsia="zh-CN"/>
              </w:rPr>
            </w:pPr>
            <w:r>
              <w:rPr>
                <w:rFonts w:hint="eastAsia" w:ascii="宋体" w:hAnsi="宋体"/>
                <w:b/>
                <w:bCs/>
                <w:color w:val="000000"/>
                <w:kern w:val="0"/>
                <w:szCs w:val="22"/>
                <w:lang w:val="en-US" w:eastAsia="zh-CN"/>
              </w:rPr>
              <w:t>5</w:t>
            </w:r>
          </w:p>
        </w:tc>
        <w:tc>
          <w:tcPr>
            <w:tcW w:w="6138"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val="en-US" w:eastAsia="zh-CN"/>
              </w:rPr>
              <w:t>投标最终</w:t>
            </w:r>
            <w:r>
              <w:rPr>
                <w:rFonts w:hint="eastAsia" w:ascii="宋体" w:hAnsi="宋体"/>
                <w:b/>
                <w:bCs/>
                <w:color w:val="000000"/>
                <w:kern w:val="0"/>
                <w:szCs w:val="22"/>
                <w:lang w:val="zh-CN" w:eastAsia="zh-CN"/>
              </w:rPr>
              <w:t>报价</w:t>
            </w:r>
            <w:r>
              <w:rPr>
                <w:rFonts w:hint="eastAsia" w:ascii="宋体" w:hAnsi="宋体"/>
                <w:b/>
                <w:bCs/>
                <w:color w:val="000000"/>
                <w:kern w:val="0"/>
                <w:szCs w:val="22"/>
                <w:lang w:val="en-US" w:eastAsia="zh-CN"/>
              </w:rPr>
              <w:t>是否</w:t>
            </w:r>
            <w:r>
              <w:rPr>
                <w:rFonts w:hint="eastAsia" w:ascii="宋体" w:hAnsi="宋体"/>
                <w:b/>
                <w:bCs/>
                <w:color w:val="000000"/>
                <w:kern w:val="0"/>
                <w:szCs w:val="22"/>
                <w:lang w:val="zh-CN" w:eastAsia="zh-CN"/>
              </w:rPr>
              <w:t>未超过采购预算；</w:t>
            </w:r>
          </w:p>
        </w:tc>
        <w:tc>
          <w:tcPr>
            <w:tcW w:w="1296" w:type="dxa"/>
            <w:vAlign w:val="center"/>
          </w:tcPr>
          <w:p>
            <w:pPr>
              <w:spacing w:line="300" w:lineRule="auto"/>
              <w:jc w:val="center"/>
              <w:rPr>
                <w:rFonts w:hint="eastAsia" w:ascii="宋体" w:hAnsi="宋体"/>
                <w:color w:val="000000"/>
                <w:kern w:val="0"/>
              </w:rPr>
            </w:pPr>
          </w:p>
        </w:tc>
        <w:tc>
          <w:tcPr>
            <w:tcW w:w="1121" w:type="dxa"/>
            <w:vAlign w:val="center"/>
          </w:tcPr>
          <w:p>
            <w:pPr>
              <w:spacing w:line="300" w:lineRule="auto"/>
              <w:jc w:val="center"/>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eastAsia" w:ascii="宋体" w:hAnsi="宋体"/>
                <w:b/>
                <w:bCs/>
                <w:color w:val="000000"/>
                <w:kern w:val="0"/>
                <w:szCs w:val="22"/>
                <w:lang w:val="en-US" w:eastAsia="zh-CN"/>
              </w:rPr>
            </w:pPr>
            <w:r>
              <w:rPr>
                <w:rFonts w:hint="eastAsia" w:ascii="宋体" w:hAnsi="宋体"/>
                <w:b/>
                <w:bCs/>
                <w:color w:val="000000"/>
                <w:kern w:val="0"/>
                <w:szCs w:val="22"/>
                <w:lang w:val="en-US" w:eastAsia="zh-CN"/>
              </w:rPr>
              <w:t>6</w:t>
            </w:r>
          </w:p>
        </w:tc>
        <w:tc>
          <w:tcPr>
            <w:tcW w:w="6138"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投标</w:t>
            </w:r>
            <w:r>
              <w:rPr>
                <w:rFonts w:hint="eastAsia" w:ascii="宋体" w:hAnsi="宋体"/>
                <w:b/>
                <w:bCs/>
                <w:color w:val="000000"/>
                <w:kern w:val="0"/>
                <w:szCs w:val="22"/>
                <w:lang w:val="en-US" w:eastAsia="zh-CN"/>
              </w:rPr>
              <w:t>文件是否未</w:t>
            </w:r>
            <w:r>
              <w:rPr>
                <w:rFonts w:hint="eastAsia" w:ascii="宋体" w:hAnsi="宋体"/>
                <w:b/>
                <w:bCs/>
                <w:color w:val="000000"/>
                <w:kern w:val="0"/>
                <w:szCs w:val="22"/>
                <w:lang w:eastAsia="zh-CN"/>
              </w:rPr>
              <w:t>对同一招标项目作出两个</w:t>
            </w:r>
            <w:r>
              <w:rPr>
                <w:rFonts w:hint="eastAsia" w:ascii="宋体" w:hAnsi="宋体"/>
                <w:b/>
                <w:bCs/>
                <w:color w:val="000000"/>
                <w:kern w:val="0"/>
                <w:szCs w:val="22"/>
                <w:lang w:val="en-US" w:eastAsia="zh-CN"/>
              </w:rPr>
              <w:t>及</w:t>
            </w:r>
            <w:r>
              <w:rPr>
                <w:rFonts w:hint="eastAsia" w:ascii="宋体" w:hAnsi="宋体"/>
                <w:b/>
                <w:bCs/>
                <w:color w:val="000000"/>
                <w:kern w:val="0"/>
                <w:szCs w:val="22"/>
                <w:lang w:eastAsia="zh-CN"/>
              </w:rPr>
              <w:t>以上报价</w:t>
            </w:r>
            <w:r>
              <w:rPr>
                <w:rFonts w:hint="eastAsia" w:ascii="宋体" w:hAnsi="宋体"/>
                <w:b/>
                <w:bCs/>
                <w:color w:val="000000"/>
                <w:kern w:val="0"/>
                <w:szCs w:val="22"/>
                <w:lang w:val="en-US" w:eastAsia="zh-CN"/>
              </w:rPr>
              <w:t>的</w:t>
            </w:r>
            <w:r>
              <w:rPr>
                <w:rFonts w:hint="eastAsia" w:ascii="宋体" w:hAnsi="宋体"/>
                <w:b/>
                <w:bCs/>
                <w:color w:val="000000"/>
                <w:kern w:val="0"/>
                <w:szCs w:val="22"/>
                <w:lang w:eastAsia="zh-CN"/>
              </w:rPr>
              <w:t>；</w:t>
            </w:r>
          </w:p>
        </w:tc>
        <w:tc>
          <w:tcPr>
            <w:tcW w:w="1296" w:type="dxa"/>
            <w:vAlign w:val="center"/>
          </w:tcPr>
          <w:p>
            <w:pPr>
              <w:spacing w:line="300" w:lineRule="auto"/>
              <w:jc w:val="center"/>
              <w:rPr>
                <w:rFonts w:hint="eastAsia" w:ascii="宋体" w:hAnsi="宋体"/>
                <w:color w:val="000000"/>
                <w:kern w:val="0"/>
              </w:rPr>
            </w:pPr>
          </w:p>
        </w:tc>
        <w:tc>
          <w:tcPr>
            <w:tcW w:w="1121" w:type="dxa"/>
            <w:vAlign w:val="center"/>
          </w:tcPr>
          <w:p>
            <w:pPr>
              <w:spacing w:line="300" w:lineRule="auto"/>
              <w:jc w:val="center"/>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7</w:t>
            </w:r>
          </w:p>
        </w:tc>
        <w:tc>
          <w:tcPr>
            <w:tcW w:w="6138" w:type="dxa"/>
            <w:vAlign w:val="top"/>
          </w:tcPr>
          <w:p>
            <w:pPr>
              <w:spacing w:line="240" w:lineRule="auto"/>
              <w:rPr>
                <w:rFonts w:hint="default" w:ascii="宋体" w:hAnsi="宋体"/>
                <w:b/>
                <w:bCs/>
                <w:color w:val="000000"/>
                <w:kern w:val="0"/>
                <w:szCs w:val="22"/>
                <w:lang w:val="en-US" w:eastAsia="zh-CN"/>
              </w:rPr>
            </w:pPr>
            <w:r>
              <w:rPr>
                <w:rFonts w:hint="eastAsia" w:ascii="宋体" w:hAnsi="宋体"/>
                <w:b/>
                <w:bCs/>
                <w:color w:val="000000"/>
                <w:kern w:val="0"/>
                <w:szCs w:val="22"/>
                <w:lang w:eastAsia="zh-CN"/>
              </w:rPr>
              <w:t>在评标过程中，发现投标人的最终报价明显低于其他投标报价，使得其报价可能低于其个别成本的，应当要求该投标人做出书面说明并提供相关证明材料。投标人不能合理说明或者不能提供相关证明材料的，评标委员会可以认定该投标人以低于成本报价竞标的；</w:t>
            </w:r>
          </w:p>
        </w:tc>
        <w:tc>
          <w:tcPr>
            <w:tcW w:w="1296" w:type="dxa"/>
            <w:vAlign w:val="center"/>
          </w:tcPr>
          <w:p>
            <w:pPr>
              <w:spacing w:line="300" w:lineRule="auto"/>
              <w:jc w:val="center"/>
              <w:rPr>
                <w:rFonts w:hint="eastAsia" w:ascii="宋体" w:hAnsi="宋体"/>
                <w:color w:val="000000"/>
                <w:kern w:val="0"/>
              </w:rPr>
            </w:pPr>
          </w:p>
        </w:tc>
        <w:tc>
          <w:tcPr>
            <w:tcW w:w="1121" w:type="dxa"/>
            <w:vAlign w:val="center"/>
          </w:tcPr>
          <w:p>
            <w:pPr>
              <w:spacing w:line="300" w:lineRule="auto"/>
              <w:jc w:val="center"/>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8</w:t>
            </w:r>
          </w:p>
        </w:tc>
        <w:tc>
          <w:tcPr>
            <w:tcW w:w="6138" w:type="dxa"/>
            <w:vAlign w:val="top"/>
          </w:tcPr>
          <w:p>
            <w:pPr>
              <w:spacing w:line="240" w:lineRule="auto"/>
              <w:rPr>
                <w:rFonts w:hint="default" w:ascii="宋体" w:hAnsi="宋体"/>
                <w:b/>
                <w:bCs/>
                <w:color w:val="000000"/>
                <w:kern w:val="0"/>
                <w:szCs w:val="22"/>
                <w:lang w:val="en-US" w:eastAsia="zh-CN"/>
              </w:rPr>
            </w:pPr>
            <w:r>
              <w:rPr>
                <w:rFonts w:hint="eastAsia" w:ascii="宋体" w:hAnsi="宋体"/>
                <w:b/>
                <w:bCs/>
                <w:color w:val="000000"/>
                <w:kern w:val="0"/>
                <w:szCs w:val="22"/>
                <w:lang w:val="zh-CN" w:eastAsia="zh-CN"/>
              </w:rPr>
              <w:t>投标人</w:t>
            </w:r>
            <w:r>
              <w:rPr>
                <w:rFonts w:hint="eastAsia" w:ascii="宋体" w:hAnsi="宋体"/>
                <w:b/>
                <w:bCs/>
                <w:color w:val="000000"/>
                <w:kern w:val="0"/>
                <w:szCs w:val="22"/>
                <w:lang w:val="en-US" w:eastAsia="zh-CN"/>
              </w:rPr>
              <w:t>是否</w:t>
            </w:r>
            <w:r>
              <w:rPr>
                <w:rFonts w:hint="eastAsia" w:ascii="宋体" w:hAnsi="宋体"/>
                <w:b/>
                <w:bCs/>
                <w:color w:val="000000"/>
                <w:kern w:val="0"/>
                <w:szCs w:val="22"/>
                <w:lang w:val="zh-CN" w:eastAsia="zh-CN"/>
              </w:rPr>
              <w:t>按招标人提供的工程量清单填报价格；填写的项目编码、项目名称、项目特征、计量单位、工程量</w:t>
            </w:r>
            <w:r>
              <w:rPr>
                <w:rFonts w:hint="eastAsia" w:ascii="宋体" w:hAnsi="宋体"/>
                <w:b/>
                <w:bCs/>
                <w:color w:val="000000"/>
                <w:kern w:val="0"/>
                <w:szCs w:val="22"/>
                <w:lang w:val="en-US" w:eastAsia="zh-CN"/>
              </w:rPr>
              <w:t>是否</w:t>
            </w:r>
            <w:r>
              <w:rPr>
                <w:rFonts w:hint="eastAsia" w:ascii="宋体" w:hAnsi="宋体"/>
                <w:b/>
                <w:bCs/>
                <w:color w:val="000000"/>
                <w:kern w:val="0"/>
                <w:szCs w:val="22"/>
                <w:lang w:val="zh-CN" w:eastAsia="zh-CN"/>
              </w:rPr>
              <w:t>与招标人提供</w:t>
            </w:r>
            <w:r>
              <w:rPr>
                <w:rFonts w:hint="eastAsia" w:ascii="宋体" w:hAnsi="宋体"/>
                <w:b/>
                <w:bCs/>
                <w:color w:val="000000"/>
                <w:kern w:val="0"/>
                <w:szCs w:val="22"/>
                <w:lang w:val="en-US" w:eastAsia="zh-CN"/>
              </w:rPr>
              <w:t>的清单</w:t>
            </w:r>
            <w:r>
              <w:rPr>
                <w:rFonts w:hint="eastAsia" w:ascii="宋体" w:hAnsi="宋体"/>
                <w:b/>
                <w:bCs/>
                <w:color w:val="000000"/>
                <w:kern w:val="0"/>
                <w:szCs w:val="22"/>
                <w:lang w:val="zh-CN" w:eastAsia="zh-CN"/>
              </w:rPr>
              <w:t>一致。</w:t>
            </w:r>
          </w:p>
        </w:tc>
        <w:tc>
          <w:tcPr>
            <w:tcW w:w="1296" w:type="dxa"/>
            <w:vAlign w:val="center"/>
          </w:tcPr>
          <w:p>
            <w:pPr>
              <w:spacing w:line="300" w:lineRule="auto"/>
              <w:jc w:val="center"/>
              <w:rPr>
                <w:rFonts w:hint="eastAsia" w:ascii="宋体" w:hAnsi="宋体"/>
                <w:color w:val="000000"/>
                <w:kern w:val="0"/>
              </w:rPr>
            </w:pPr>
          </w:p>
        </w:tc>
        <w:tc>
          <w:tcPr>
            <w:tcW w:w="1121" w:type="dxa"/>
            <w:vAlign w:val="center"/>
          </w:tcPr>
          <w:p>
            <w:pPr>
              <w:spacing w:line="300" w:lineRule="auto"/>
              <w:jc w:val="center"/>
              <w:rPr>
                <w:rFonts w:hint="eastAsia"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9</w:t>
            </w:r>
          </w:p>
        </w:tc>
        <w:tc>
          <w:tcPr>
            <w:tcW w:w="6138" w:type="dxa"/>
            <w:vAlign w:val="top"/>
          </w:tcPr>
          <w:p>
            <w:pPr>
              <w:spacing w:line="240" w:lineRule="auto"/>
              <w:rPr>
                <w:rFonts w:hint="default" w:ascii="宋体" w:hAnsi="宋体"/>
                <w:b/>
                <w:bCs/>
                <w:color w:val="000000"/>
                <w:kern w:val="0"/>
                <w:szCs w:val="22"/>
                <w:lang w:val="en-US" w:eastAsia="zh-CN"/>
              </w:rPr>
            </w:pPr>
            <w:r>
              <w:rPr>
                <w:rFonts w:hint="eastAsia" w:ascii="宋体" w:hAnsi="宋体"/>
                <w:b/>
                <w:bCs/>
                <w:color w:val="000000"/>
                <w:kern w:val="0"/>
                <w:szCs w:val="22"/>
                <w:lang w:eastAsia="zh-CN"/>
              </w:rPr>
              <w:t>投标文件</w:t>
            </w:r>
            <w:r>
              <w:rPr>
                <w:rFonts w:hint="eastAsia" w:ascii="宋体" w:hAnsi="宋体"/>
                <w:b/>
                <w:bCs/>
                <w:color w:val="000000"/>
                <w:kern w:val="0"/>
                <w:szCs w:val="22"/>
                <w:lang w:val="en-US" w:eastAsia="zh-CN"/>
              </w:rPr>
              <w:t>是否</w:t>
            </w:r>
            <w:r>
              <w:rPr>
                <w:rFonts w:hint="eastAsia" w:ascii="宋体" w:hAnsi="宋体"/>
                <w:b/>
                <w:bCs/>
                <w:color w:val="000000"/>
                <w:kern w:val="0"/>
                <w:szCs w:val="22"/>
                <w:lang w:eastAsia="zh-CN"/>
              </w:rPr>
              <w:t>按招标文件规定的格式填写，</w:t>
            </w:r>
            <w:r>
              <w:rPr>
                <w:rFonts w:hint="eastAsia" w:ascii="宋体" w:hAnsi="宋体"/>
                <w:b/>
                <w:bCs/>
                <w:color w:val="000000"/>
                <w:kern w:val="0"/>
                <w:szCs w:val="22"/>
                <w:lang w:val="en-US" w:eastAsia="zh-CN"/>
              </w:rPr>
              <w:t>不存在</w:t>
            </w:r>
            <w:r>
              <w:rPr>
                <w:rFonts w:hint="eastAsia" w:ascii="宋体" w:hAnsi="宋体"/>
                <w:b/>
                <w:bCs/>
                <w:color w:val="000000"/>
                <w:kern w:val="0"/>
                <w:szCs w:val="22"/>
                <w:lang w:eastAsia="zh-CN"/>
              </w:rPr>
              <w:t>内容不全或关键字迹模糊、无法辨认的（包括分部分项工程量清单中暂估价、暂列金额的改动）；</w:t>
            </w:r>
          </w:p>
        </w:tc>
        <w:tc>
          <w:tcPr>
            <w:tcW w:w="1296" w:type="dxa"/>
            <w:vAlign w:val="center"/>
          </w:tcPr>
          <w:p>
            <w:pPr>
              <w:spacing w:line="300" w:lineRule="auto"/>
              <w:jc w:val="center"/>
              <w:rPr>
                <w:rFonts w:hint="eastAsia" w:ascii="宋体" w:hAnsi="宋体"/>
                <w:kern w:val="0"/>
              </w:rPr>
            </w:pPr>
          </w:p>
        </w:tc>
        <w:tc>
          <w:tcPr>
            <w:tcW w:w="1121" w:type="dxa"/>
            <w:vAlign w:val="center"/>
          </w:tcPr>
          <w:p>
            <w:pPr>
              <w:spacing w:line="30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10</w:t>
            </w:r>
          </w:p>
        </w:tc>
        <w:tc>
          <w:tcPr>
            <w:tcW w:w="6138" w:type="dxa"/>
            <w:vAlign w:val="top"/>
          </w:tcPr>
          <w:p>
            <w:pPr>
              <w:spacing w:line="240" w:lineRule="auto"/>
              <w:rPr>
                <w:rFonts w:hint="default" w:ascii="宋体" w:hAnsi="宋体"/>
                <w:b/>
                <w:bCs/>
                <w:color w:val="000000"/>
                <w:kern w:val="0"/>
                <w:szCs w:val="22"/>
                <w:lang w:val="en-US" w:eastAsia="zh-CN"/>
              </w:rPr>
            </w:pPr>
            <w:r>
              <w:rPr>
                <w:rFonts w:hint="eastAsia" w:ascii="宋体" w:hAnsi="宋体"/>
                <w:b/>
                <w:bCs/>
                <w:color w:val="000000"/>
                <w:kern w:val="0"/>
                <w:szCs w:val="22"/>
                <w:lang w:eastAsia="zh-CN"/>
              </w:rPr>
              <w:t>投标人</w:t>
            </w:r>
            <w:r>
              <w:rPr>
                <w:rFonts w:hint="eastAsia" w:ascii="宋体" w:hAnsi="宋体"/>
                <w:b/>
                <w:bCs/>
                <w:color w:val="000000"/>
                <w:kern w:val="0"/>
                <w:szCs w:val="22"/>
                <w:lang w:val="en-US" w:eastAsia="zh-CN"/>
              </w:rPr>
              <w:t>是否</w:t>
            </w:r>
            <w:r>
              <w:rPr>
                <w:rFonts w:hint="eastAsia" w:ascii="宋体" w:hAnsi="宋体"/>
                <w:b/>
                <w:bCs/>
                <w:color w:val="000000"/>
                <w:kern w:val="0"/>
                <w:szCs w:val="22"/>
                <w:lang w:eastAsia="zh-CN"/>
              </w:rPr>
              <w:t>将工程排污费、社会保障费、住房公积金等规费和增值税销项税额，以及安全文明施工费列入招标投标竞争性费用的；</w:t>
            </w:r>
          </w:p>
        </w:tc>
        <w:tc>
          <w:tcPr>
            <w:tcW w:w="1296" w:type="dxa"/>
            <w:vAlign w:val="center"/>
          </w:tcPr>
          <w:p>
            <w:pPr>
              <w:spacing w:line="300" w:lineRule="auto"/>
              <w:jc w:val="center"/>
              <w:rPr>
                <w:rFonts w:hint="eastAsia" w:ascii="宋体" w:hAnsi="宋体"/>
                <w:kern w:val="0"/>
              </w:rPr>
            </w:pPr>
          </w:p>
        </w:tc>
        <w:tc>
          <w:tcPr>
            <w:tcW w:w="1121" w:type="dxa"/>
            <w:vAlign w:val="center"/>
          </w:tcPr>
          <w:p>
            <w:pPr>
              <w:spacing w:line="30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11</w:t>
            </w:r>
          </w:p>
        </w:tc>
        <w:tc>
          <w:tcPr>
            <w:tcW w:w="6138" w:type="dxa"/>
            <w:vAlign w:val="top"/>
          </w:tcPr>
          <w:p>
            <w:pPr>
              <w:spacing w:line="240" w:lineRule="auto"/>
              <w:rPr>
                <w:rFonts w:hint="default" w:ascii="宋体" w:hAnsi="宋体"/>
                <w:b/>
                <w:bCs/>
                <w:color w:val="000000"/>
                <w:kern w:val="0"/>
                <w:szCs w:val="22"/>
                <w:lang w:val="en-US" w:eastAsia="zh-CN"/>
              </w:rPr>
            </w:pPr>
            <w:r>
              <w:rPr>
                <w:rFonts w:hint="eastAsia" w:ascii="宋体" w:hAnsi="宋体"/>
                <w:b/>
                <w:bCs/>
                <w:color w:val="000000"/>
                <w:kern w:val="0"/>
                <w:szCs w:val="22"/>
                <w:lang w:eastAsia="zh-CN"/>
              </w:rPr>
              <w:t>在评标过程中，发现投标人以他人名义投标、串通投标、以行贿手段谋取成交或者以其他弄虚作假方式投标的；</w:t>
            </w:r>
          </w:p>
        </w:tc>
        <w:tc>
          <w:tcPr>
            <w:tcW w:w="1296" w:type="dxa"/>
            <w:vAlign w:val="center"/>
          </w:tcPr>
          <w:p>
            <w:pPr>
              <w:spacing w:line="300" w:lineRule="auto"/>
              <w:jc w:val="center"/>
              <w:rPr>
                <w:rFonts w:hint="eastAsia" w:ascii="宋体" w:hAnsi="宋体"/>
                <w:kern w:val="0"/>
              </w:rPr>
            </w:pPr>
          </w:p>
        </w:tc>
        <w:tc>
          <w:tcPr>
            <w:tcW w:w="1121" w:type="dxa"/>
            <w:vAlign w:val="center"/>
          </w:tcPr>
          <w:p>
            <w:pPr>
              <w:spacing w:line="30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12</w:t>
            </w:r>
          </w:p>
        </w:tc>
        <w:tc>
          <w:tcPr>
            <w:tcW w:w="6138" w:type="dxa"/>
            <w:vAlign w:val="top"/>
          </w:tcPr>
          <w:p>
            <w:pPr>
              <w:spacing w:line="300" w:lineRule="auto"/>
              <w:rPr>
                <w:rFonts w:hint="default" w:ascii="宋体" w:hAnsi="宋体"/>
                <w:b/>
                <w:bCs/>
                <w:color w:val="000000"/>
                <w:kern w:val="0"/>
                <w:szCs w:val="22"/>
                <w:lang w:val="en-US" w:eastAsia="zh-CN"/>
              </w:rPr>
            </w:pPr>
            <w:r>
              <w:rPr>
                <w:rFonts w:hint="eastAsia" w:ascii="宋体" w:hAnsi="宋体"/>
                <w:b/>
                <w:bCs/>
                <w:color w:val="000000"/>
                <w:kern w:val="0"/>
                <w:szCs w:val="22"/>
                <w:lang w:val="zh-CN" w:eastAsia="zh-CN"/>
              </w:rPr>
              <w:t>投标文件附有招标人不能接受的条件的；</w:t>
            </w:r>
          </w:p>
        </w:tc>
        <w:tc>
          <w:tcPr>
            <w:tcW w:w="1296" w:type="dxa"/>
            <w:vAlign w:val="center"/>
          </w:tcPr>
          <w:p>
            <w:pPr>
              <w:spacing w:line="300" w:lineRule="auto"/>
              <w:jc w:val="center"/>
              <w:rPr>
                <w:rFonts w:hint="eastAsia" w:ascii="宋体" w:hAnsi="宋体"/>
                <w:kern w:val="0"/>
              </w:rPr>
            </w:pPr>
          </w:p>
        </w:tc>
        <w:tc>
          <w:tcPr>
            <w:tcW w:w="1121" w:type="dxa"/>
            <w:vAlign w:val="center"/>
          </w:tcPr>
          <w:p>
            <w:pPr>
              <w:spacing w:line="30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13</w:t>
            </w:r>
          </w:p>
        </w:tc>
        <w:tc>
          <w:tcPr>
            <w:tcW w:w="6138" w:type="dxa"/>
            <w:vAlign w:val="top"/>
          </w:tcPr>
          <w:p>
            <w:pPr>
              <w:spacing w:line="300" w:lineRule="auto"/>
              <w:rPr>
                <w:rFonts w:hint="default" w:ascii="宋体" w:hAnsi="宋体"/>
                <w:b/>
                <w:bCs/>
                <w:color w:val="000000"/>
                <w:kern w:val="0"/>
                <w:szCs w:val="22"/>
                <w:lang w:val="en-US" w:eastAsia="zh-CN"/>
              </w:rPr>
            </w:pPr>
            <w:r>
              <w:rPr>
                <w:rFonts w:hint="eastAsia" w:ascii="宋体" w:hAnsi="宋体"/>
                <w:b/>
                <w:bCs/>
                <w:color w:val="000000"/>
                <w:kern w:val="0"/>
                <w:szCs w:val="22"/>
                <w:lang w:eastAsia="zh-CN"/>
              </w:rPr>
              <w:t>投标文件不符合招标文件规定的其他实质性要求的。</w:t>
            </w:r>
          </w:p>
        </w:tc>
        <w:tc>
          <w:tcPr>
            <w:tcW w:w="1296" w:type="dxa"/>
            <w:vAlign w:val="center"/>
          </w:tcPr>
          <w:p>
            <w:pPr>
              <w:spacing w:line="300" w:lineRule="auto"/>
              <w:jc w:val="center"/>
              <w:rPr>
                <w:rFonts w:hint="eastAsia" w:ascii="宋体" w:hAnsi="宋体"/>
                <w:kern w:val="0"/>
              </w:rPr>
            </w:pPr>
          </w:p>
        </w:tc>
        <w:tc>
          <w:tcPr>
            <w:tcW w:w="1121" w:type="dxa"/>
            <w:vAlign w:val="center"/>
          </w:tcPr>
          <w:p>
            <w:pPr>
              <w:spacing w:line="300" w:lineRule="auto"/>
              <w:jc w:val="center"/>
              <w:rPr>
                <w:rFonts w:hint="eastAsia"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1" w:type="dxa"/>
            <w:vAlign w:val="center"/>
          </w:tcPr>
          <w:p>
            <w:pPr>
              <w:spacing w:line="300" w:lineRule="auto"/>
              <w:jc w:val="center"/>
              <w:rPr>
                <w:rFonts w:hint="eastAsia" w:ascii="宋体" w:hAnsi="宋体"/>
                <w:b/>
                <w:bCs/>
                <w:color w:val="000000"/>
                <w:kern w:val="0"/>
                <w:szCs w:val="22"/>
                <w:lang w:eastAsia="zh-CN"/>
              </w:rPr>
            </w:pPr>
          </w:p>
        </w:tc>
        <w:tc>
          <w:tcPr>
            <w:tcW w:w="6138"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结论：是否通过评审</w:t>
            </w:r>
          </w:p>
        </w:tc>
        <w:tc>
          <w:tcPr>
            <w:tcW w:w="1296" w:type="dxa"/>
            <w:vAlign w:val="center"/>
          </w:tcPr>
          <w:p>
            <w:pPr>
              <w:spacing w:line="300" w:lineRule="auto"/>
              <w:jc w:val="center"/>
              <w:rPr>
                <w:rFonts w:hint="eastAsia" w:ascii="宋体" w:hAnsi="宋体"/>
                <w:kern w:val="0"/>
              </w:rPr>
            </w:pPr>
          </w:p>
        </w:tc>
        <w:tc>
          <w:tcPr>
            <w:tcW w:w="1121" w:type="dxa"/>
            <w:vAlign w:val="center"/>
          </w:tcPr>
          <w:p>
            <w:pPr>
              <w:spacing w:line="300" w:lineRule="auto"/>
              <w:jc w:val="center"/>
              <w:rPr>
                <w:rFonts w:hint="eastAsia" w:ascii="宋体" w:hAnsi="宋体"/>
                <w:kern w:val="0"/>
              </w:rPr>
            </w:pPr>
          </w:p>
        </w:tc>
      </w:tr>
    </w:tbl>
    <w:p>
      <w:pPr>
        <w:spacing w:line="300" w:lineRule="auto"/>
        <w:ind w:firstLine="422" w:firstLineChars="200"/>
        <w:rPr>
          <w:rFonts w:hint="eastAsia" w:ascii="宋体" w:hAnsi="宋体"/>
          <w:b/>
          <w:bCs/>
          <w:kern w:val="0"/>
          <w:szCs w:val="22"/>
        </w:rPr>
      </w:pPr>
      <w:r>
        <w:rPr>
          <w:rFonts w:hint="eastAsia" w:ascii="宋体" w:hAnsi="宋体"/>
          <w:b/>
          <w:bCs/>
          <w:kern w:val="0"/>
          <w:szCs w:val="22"/>
        </w:rPr>
        <w:t xml:space="preserve">8.3.3 </w:t>
      </w:r>
      <w:r>
        <w:rPr>
          <w:rFonts w:hint="eastAsia" w:ascii="宋体" w:hAnsi="宋体"/>
          <w:b/>
          <w:bCs/>
          <w:kern w:val="0"/>
          <w:szCs w:val="22"/>
          <w:lang w:val="zh-CN"/>
        </w:rPr>
        <w:t>进行符合性审查时，评标委员会及成员</w:t>
      </w:r>
      <w:r>
        <w:rPr>
          <w:rFonts w:hint="eastAsia" w:ascii="宋体" w:hAnsi="宋体"/>
          <w:b/>
          <w:bCs/>
          <w:kern w:val="0"/>
          <w:szCs w:val="22"/>
        </w:rPr>
        <w:t>应当审查每一个投标文件是否对招标文件提出的所有实质性要求和条件作出响应。未能实质上响应的，视情况按照招标文件的规定，应不得进入综合评审程序。</w:t>
      </w:r>
    </w:p>
    <w:p>
      <w:pPr>
        <w:spacing w:line="300" w:lineRule="auto"/>
        <w:ind w:firstLine="420" w:firstLineChars="200"/>
        <w:rPr>
          <w:rFonts w:hint="eastAsia" w:ascii="宋体" w:hAnsi="宋体"/>
          <w:kern w:val="0"/>
          <w:szCs w:val="22"/>
        </w:rPr>
      </w:pPr>
      <w:r>
        <w:rPr>
          <w:rFonts w:hint="eastAsia" w:ascii="宋体" w:hAnsi="宋体"/>
          <w:kern w:val="0"/>
          <w:szCs w:val="22"/>
        </w:rPr>
        <w:t>8.3.4 评标委员会根据上述规定否决不合格投标或者界定为废标后，因有效投标不足三个使得投标明显缺乏竞争性时，根据《中华人民共和国政府采购法》及招标文件的相关规定，可以作出废标处理，并由招标人依法重新组织采购活动。</w:t>
      </w:r>
    </w:p>
    <w:p>
      <w:pPr>
        <w:spacing w:line="300" w:lineRule="auto"/>
        <w:ind w:firstLine="422" w:firstLineChars="200"/>
        <w:rPr>
          <w:rFonts w:hint="eastAsia" w:ascii="宋体" w:hAnsi="宋体"/>
          <w:b/>
          <w:kern w:val="0"/>
          <w:szCs w:val="22"/>
          <w:lang w:val="zh-CN"/>
        </w:rPr>
      </w:pPr>
      <w:r>
        <w:rPr>
          <w:rFonts w:hint="eastAsia" w:ascii="宋体" w:hAnsi="宋体"/>
          <w:b/>
          <w:kern w:val="0"/>
        </w:rPr>
        <w:t>8.4、</w:t>
      </w:r>
      <w:r>
        <w:rPr>
          <w:rFonts w:hint="eastAsia" w:ascii="宋体" w:hAnsi="宋体"/>
          <w:b/>
          <w:kern w:val="0"/>
          <w:szCs w:val="22"/>
          <w:lang w:val="zh-CN"/>
        </w:rPr>
        <w:t>详细评审</w:t>
      </w:r>
    </w:p>
    <w:p>
      <w:pPr>
        <w:spacing w:line="300" w:lineRule="auto"/>
        <w:ind w:firstLine="422" w:firstLineChars="200"/>
        <w:rPr>
          <w:rFonts w:hint="eastAsia" w:ascii="宋体" w:hAnsi="宋体"/>
          <w:b/>
          <w:kern w:val="0"/>
          <w:szCs w:val="22"/>
        </w:rPr>
      </w:pPr>
      <w:r>
        <w:rPr>
          <w:rFonts w:hint="eastAsia" w:ascii="宋体" w:hAnsi="宋体"/>
          <w:b/>
          <w:kern w:val="0"/>
          <w:szCs w:val="22"/>
        </w:rPr>
        <w:t>8.4.1 技术标详细评审</w:t>
      </w:r>
    </w:p>
    <w:p>
      <w:pPr>
        <w:spacing w:line="300" w:lineRule="auto"/>
        <w:ind w:firstLine="420" w:firstLineChars="200"/>
        <w:rPr>
          <w:rFonts w:hint="eastAsia" w:ascii="宋体" w:hAnsi="宋体"/>
          <w:kern w:val="0"/>
          <w:szCs w:val="22"/>
        </w:rPr>
      </w:pPr>
      <w:r>
        <w:rPr>
          <w:rFonts w:hint="eastAsia" w:ascii="宋体" w:hAnsi="宋体"/>
          <w:kern w:val="0"/>
          <w:szCs w:val="22"/>
        </w:rPr>
        <w:t>评标委员会只对通过上述评审的技术标按照《技术标评审标准》进行详细评审。</w:t>
      </w:r>
    </w:p>
    <w:p>
      <w:pPr>
        <w:ind w:firstLine="422" w:firstLineChars="200"/>
        <w:jc w:val="center"/>
        <w:rPr>
          <w:rFonts w:ascii="宋体" w:hAnsi="宋体"/>
          <w:b/>
          <w:bCs/>
        </w:rPr>
      </w:pPr>
      <w:r>
        <w:rPr>
          <w:rFonts w:hint="eastAsia" w:ascii="宋体" w:hAnsi="宋体"/>
          <w:b/>
          <w:bCs/>
        </w:rPr>
        <w:t>技术标评审标准</w:t>
      </w:r>
    </w:p>
    <w:tbl>
      <w:tblPr>
        <w:tblStyle w:val="17"/>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150"/>
        <w:gridCol w:w="885"/>
        <w:gridCol w:w="5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blHeader/>
          <w:jc w:val="center"/>
        </w:trPr>
        <w:tc>
          <w:tcPr>
            <w:tcW w:w="685" w:type="dxa"/>
            <w:vAlign w:val="center"/>
          </w:tcPr>
          <w:p>
            <w:pPr>
              <w:tabs>
                <w:tab w:val="left" w:pos="749"/>
                <w:tab w:val="left" w:pos="3346"/>
                <w:tab w:val="left" w:pos="3873"/>
                <w:tab w:val="left" w:pos="9611"/>
              </w:tabs>
              <w:rPr>
                <w:rFonts w:hint="eastAsia" w:ascii="宋体" w:hAnsi="宋体"/>
                <w:szCs w:val="18"/>
              </w:rPr>
            </w:pPr>
            <w:r>
              <w:rPr>
                <w:rFonts w:hint="eastAsia" w:ascii="宋体" w:hAnsi="宋体"/>
                <w:szCs w:val="18"/>
              </w:rPr>
              <w:t>序号</w:t>
            </w:r>
          </w:p>
        </w:tc>
        <w:tc>
          <w:tcPr>
            <w:tcW w:w="2150" w:type="dxa"/>
            <w:vAlign w:val="center"/>
          </w:tcPr>
          <w:p>
            <w:pPr>
              <w:tabs>
                <w:tab w:val="left" w:pos="749"/>
                <w:tab w:val="left" w:pos="3346"/>
                <w:tab w:val="left" w:pos="3873"/>
                <w:tab w:val="left" w:pos="9611"/>
              </w:tabs>
              <w:ind w:left="227"/>
              <w:rPr>
                <w:rFonts w:hint="eastAsia" w:ascii="宋体" w:hAnsi="宋体"/>
                <w:szCs w:val="18"/>
              </w:rPr>
            </w:pPr>
            <w:r>
              <w:rPr>
                <w:rFonts w:hint="eastAsia" w:ascii="宋体" w:hAnsi="宋体"/>
                <w:szCs w:val="18"/>
              </w:rPr>
              <w:t>评审项目</w:t>
            </w:r>
          </w:p>
        </w:tc>
        <w:tc>
          <w:tcPr>
            <w:tcW w:w="885" w:type="dxa"/>
            <w:vAlign w:val="center"/>
          </w:tcPr>
          <w:p>
            <w:pPr>
              <w:tabs>
                <w:tab w:val="left" w:pos="749"/>
                <w:tab w:val="left" w:pos="3346"/>
                <w:tab w:val="left" w:pos="3873"/>
                <w:tab w:val="left" w:pos="9611"/>
              </w:tabs>
              <w:rPr>
                <w:rFonts w:hint="eastAsia" w:ascii="宋体" w:hAnsi="宋体"/>
                <w:szCs w:val="18"/>
              </w:rPr>
            </w:pPr>
            <w:r>
              <w:rPr>
                <w:rFonts w:hint="eastAsia" w:ascii="宋体" w:hAnsi="宋体"/>
                <w:szCs w:val="18"/>
              </w:rPr>
              <w:t>标准分</w:t>
            </w:r>
          </w:p>
        </w:tc>
        <w:tc>
          <w:tcPr>
            <w:tcW w:w="5588" w:type="dxa"/>
            <w:vAlign w:val="center"/>
          </w:tcPr>
          <w:p>
            <w:pPr>
              <w:tabs>
                <w:tab w:val="left" w:pos="749"/>
                <w:tab w:val="left" w:pos="3346"/>
                <w:tab w:val="left" w:pos="3873"/>
                <w:tab w:val="left" w:pos="9611"/>
              </w:tabs>
              <w:jc w:val="center"/>
              <w:rPr>
                <w:rFonts w:hint="eastAsia" w:ascii="宋体" w:hAnsi="宋体"/>
                <w:szCs w:val="18"/>
              </w:rPr>
            </w:pPr>
            <w:r>
              <w:rPr>
                <w:rFonts w:hint="eastAsia" w:ascii="宋体" w:hAnsi="宋体"/>
                <w:szCs w:val="1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blHeader/>
          <w:jc w:val="center"/>
        </w:trPr>
        <w:tc>
          <w:tcPr>
            <w:tcW w:w="685" w:type="dxa"/>
            <w:tcBorders>
              <w:bottom w:val="single" w:color="auto" w:sz="4" w:space="0"/>
            </w:tcBorders>
            <w:vAlign w:val="center"/>
          </w:tcPr>
          <w:p>
            <w:pPr>
              <w:spacing w:line="300" w:lineRule="auto"/>
              <w:jc w:val="center"/>
              <w:rPr>
                <w:rFonts w:hint="eastAsia" w:ascii="宋体" w:hAnsi="宋体"/>
                <w:b/>
                <w:bCs/>
                <w:color w:val="000000"/>
                <w:kern w:val="0"/>
                <w:szCs w:val="22"/>
                <w:lang w:eastAsia="zh-CN"/>
              </w:rPr>
            </w:pPr>
            <w:r>
              <w:rPr>
                <w:rFonts w:hint="eastAsia" w:ascii="宋体" w:hAnsi="宋体"/>
                <w:b/>
                <w:bCs/>
                <w:color w:val="000000"/>
                <w:kern w:val="0"/>
                <w:szCs w:val="22"/>
                <w:lang w:eastAsia="zh-CN"/>
              </w:rPr>
              <w:t>1</w:t>
            </w:r>
          </w:p>
        </w:tc>
        <w:tc>
          <w:tcPr>
            <w:tcW w:w="2150" w:type="dxa"/>
            <w:tcBorders>
              <w:bottom w:val="single" w:color="auto" w:sz="4" w:space="0"/>
            </w:tcBorders>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工程概况及特点</w:t>
            </w:r>
          </w:p>
        </w:tc>
        <w:tc>
          <w:tcPr>
            <w:tcW w:w="885" w:type="dxa"/>
            <w:tcBorders>
              <w:bottom w:val="single" w:color="auto" w:sz="4" w:space="0"/>
            </w:tcBorders>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0-4</w:t>
            </w:r>
          </w:p>
        </w:tc>
        <w:tc>
          <w:tcPr>
            <w:tcW w:w="5588" w:type="dxa"/>
            <w:tcBorders>
              <w:bottom w:val="single" w:color="auto" w:sz="4" w:space="0"/>
            </w:tcBorders>
            <w:vAlign w:val="center"/>
          </w:tcPr>
          <w:p>
            <w:pPr>
              <w:spacing w:line="24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工程概况及特点：工程概况及特点叙述正确，符合实际。优3-</w:t>
            </w:r>
            <w:r>
              <w:rPr>
                <w:rFonts w:hint="eastAsia" w:ascii="宋体" w:hAnsi="宋体"/>
                <w:b/>
                <w:bCs/>
                <w:color w:val="000000"/>
                <w:kern w:val="0"/>
                <w:szCs w:val="22"/>
                <w:lang w:val="en-US" w:eastAsia="zh-CN"/>
              </w:rPr>
              <w:t>4</w:t>
            </w:r>
            <w:r>
              <w:rPr>
                <w:rFonts w:hint="eastAsia" w:ascii="宋体" w:hAnsi="宋体"/>
                <w:b/>
                <w:bCs/>
                <w:color w:val="000000"/>
                <w:kern w:val="0"/>
                <w:szCs w:val="22"/>
                <w:lang w:eastAsia="zh-CN"/>
              </w:rPr>
              <w:t>；良2-3；一般1-2；差不得分。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5" w:type="dxa"/>
            <w:vAlign w:val="center"/>
          </w:tcPr>
          <w:p>
            <w:pPr>
              <w:spacing w:line="300" w:lineRule="auto"/>
              <w:jc w:val="center"/>
              <w:rPr>
                <w:rFonts w:hint="eastAsia" w:ascii="宋体" w:hAnsi="宋体"/>
                <w:b/>
                <w:bCs/>
                <w:color w:val="000000"/>
                <w:kern w:val="0"/>
                <w:szCs w:val="22"/>
                <w:lang w:eastAsia="zh-CN"/>
              </w:rPr>
            </w:pPr>
            <w:r>
              <w:rPr>
                <w:rFonts w:hint="eastAsia" w:ascii="宋体" w:hAnsi="宋体"/>
                <w:b/>
                <w:bCs/>
                <w:color w:val="000000"/>
                <w:kern w:val="0"/>
                <w:szCs w:val="22"/>
                <w:lang w:eastAsia="zh-CN"/>
              </w:rPr>
              <w:t>2</w:t>
            </w:r>
          </w:p>
        </w:tc>
        <w:tc>
          <w:tcPr>
            <w:tcW w:w="2150"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施工准备计划</w:t>
            </w:r>
          </w:p>
        </w:tc>
        <w:tc>
          <w:tcPr>
            <w:tcW w:w="885"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0-3</w:t>
            </w:r>
          </w:p>
        </w:tc>
        <w:tc>
          <w:tcPr>
            <w:tcW w:w="5588" w:type="dxa"/>
            <w:vAlign w:val="center"/>
          </w:tcPr>
          <w:p>
            <w:pPr>
              <w:spacing w:line="24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施工准备计划：施工技术、现场、物资与机械、队伍准备计划应能充分保证工程需要。优2-3；良1-2；一般0-1；差不得分。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5" w:type="dxa"/>
            <w:vAlign w:val="center"/>
          </w:tcPr>
          <w:p>
            <w:pPr>
              <w:spacing w:line="300" w:lineRule="auto"/>
              <w:jc w:val="center"/>
              <w:rPr>
                <w:rFonts w:hint="eastAsia" w:ascii="宋体" w:hAnsi="宋体"/>
                <w:b/>
                <w:bCs/>
                <w:color w:val="000000"/>
                <w:kern w:val="0"/>
                <w:szCs w:val="22"/>
                <w:lang w:eastAsia="zh-CN"/>
              </w:rPr>
            </w:pPr>
            <w:r>
              <w:rPr>
                <w:rFonts w:hint="eastAsia" w:ascii="宋体" w:hAnsi="宋体"/>
                <w:b/>
                <w:bCs/>
                <w:color w:val="000000"/>
                <w:kern w:val="0"/>
                <w:szCs w:val="22"/>
                <w:lang w:eastAsia="zh-CN"/>
              </w:rPr>
              <w:t>3</w:t>
            </w:r>
          </w:p>
        </w:tc>
        <w:tc>
          <w:tcPr>
            <w:tcW w:w="2150"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施工方案</w:t>
            </w:r>
          </w:p>
        </w:tc>
        <w:tc>
          <w:tcPr>
            <w:tcW w:w="885"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0-18</w:t>
            </w:r>
          </w:p>
        </w:tc>
        <w:tc>
          <w:tcPr>
            <w:tcW w:w="5588" w:type="dxa"/>
            <w:vAlign w:val="center"/>
          </w:tcPr>
          <w:p>
            <w:pPr>
              <w:spacing w:line="24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施工方案：施工方案应能符合工程实际情况，提高生产率、缩短工期、提高质量、降低消耗。优12-18；良12-6；一般</w:t>
            </w:r>
            <w:r>
              <w:rPr>
                <w:rFonts w:hint="eastAsia" w:ascii="宋体" w:hAnsi="宋体"/>
                <w:b/>
                <w:bCs/>
                <w:color w:val="000000"/>
                <w:kern w:val="0"/>
                <w:szCs w:val="22"/>
                <w:lang w:val="en-US" w:eastAsia="zh-CN"/>
              </w:rPr>
              <w:t>1</w:t>
            </w:r>
            <w:r>
              <w:rPr>
                <w:rFonts w:hint="eastAsia" w:ascii="宋体" w:hAnsi="宋体"/>
                <w:b/>
                <w:bCs/>
                <w:color w:val="000000"/>
                <w:kern w:val="0"/>
                <w:szCs w:val="22"/>
                <w:lang w:eastAsia="zh-CN"/>
              </w:rPr>
              <w:t>-6；差不得分。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5" w:type="dxa"/>
            <w:vAlign w:val="center"/>
          </w:tcPr>
          <w:p>
            <w:pPr>
              <w:spacing w:line="300" w:lineRule="auto"/>
              <w:jc w:val="center"/>
              <w:rPr>
                <w:rFonts w:hint="eastAsia" w:ascii="宋体" w:hAnsi="宋体"/>
                <w:b/>
                <w:bCs/>
                <w:color w:val="000000"/>
                <w:kern w:val="0"/>
                <w:szCs w:val="22"/>
                <w:lang w:eastAsia="zh-CN"/>
              </w:rPr>
            </w:pPr>
            <w:r>
              <w:rPr>
                <w:rFonts w:hint="eastAsia" w:ascii="宋体" w:hAnsi="宋体"/>
                <w:b/>
                <w:bCs/>
                <w:color w:val="000000"/>
                <w:kern w:val="0"/>
                <w:szCs w:val="22"/>
                <w:lang w:eastAsia="zh-CN"/>
              </w:rPr>
              <w:t>4</w:t>
            </w:r>
          </w:p>
        </w:tc>
        <w:tc>
          <w:tcPr>
            <w:tcW w:w="2150"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施工进度计划及工期保证措施和体系</w:t>
            </w:r>
          </w:p>
        </w:tc>
        <w:tc>
          <w:tcPr>
            <w:tcW w:w="885" w:type="dxa"/>
            <w:vAlign w:val="center"/>
          </w:tcPr>
          <w:p>
            <w:pPr>
              <w:spacing w:line="300" w:lineRule="auto"/>
              <w:jc w:val="center"/>
              <w:rPr>
                <w:rFonts w:hint="eastAsia" w:ascii="宋体" w:hAnsi="宋体"/>
                <w:b/>
                <w:bCs/>
                <w:color w:val="000000"/>
                <w:kern w:val="0"/>
                <w:szCs w:val="22"/>
                <w:lang w:val="en-US" w:eastAsia="zh-CN"/>
              </w:rPr>
            </w:pPr>
            <w:r>
              <w:rPr>
                <w:rFonts w:hint="eastAsia" w:ascii="宋体" w:hAnsi="宋体"/>
                <w:b/>
                <w:bCs/>
                <w:color w:val="000000"/>
                <w:kern w:val="0"/>
                <w:szCs w:val="22"/>
                <w:lang w:val="en-US" w:eastAsia="zh-CN"/>
              </w:rPr>
              <w:t>0-6</w:t>
            </w:r>
          </w:p>
        </w:tc>
        <w:tc>
          <w:tcPr>
            <w:tcW w:w="5588" w:type="dxa"/>
            <w:vAlign w:val="center"/>
          </w:tcPr>
          <w:p>
            <w:pPr>
              <w:spacing w:line="24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施工进度计划及工期保证措施和体系：进度计划应在空间和时间上做合理的统筹安排且符合施工的科学规律，保证措施应符合科学的施工规律、国家规定的强制性标准并有针对性，同时要符合实际情况，切实可行.优</w:t>
            </w:r>
            <w:r>
              <w:rPr>
                <w:rFonts w:hint="eastAsia" w:ascii="宋体" w:hAnsi="宋体"/>
                <w:b/>
                <w:bCs/>
                <w:color w:val="000000"/>
                <w:kern w:val="0"/>
                <w:szCs w:val="22"/>
                <w:lang w:val="en-US" w:eastAsia="zh-CN"/>
              </w:rPr>
              <w:t>4</w:t>
            </w:r>
            <w:r>
              <w:rPr>
                <w:rFonts w:hint="eastAsia" w:ascii="宋体" w:hAnsi="宋体"/>
                <w:b/>
                <w:bCs/>
                <w:color w:val="000000"/>
                <w:kern w:val="0"/>
                <w:szCs w:val="22"/>
                <w:lang w:eastAsia="zh-CN"/>
              </w:rPr>
              <w:t>-</w:t>
            </w:r>
            <w:r>
              <w:rPr>
                <w:rFonts w:hint="eastAsia" w:ascii="宋体" w:hAnsi="宋体"/>
                <w:b/>
                <w:bCs/>
                <w:color w:val="000000"/>
                <w:kern w:val="0"/>
                <w:szCs w:val="22"/>
                <w:lang w:val="en-US" w:eastAsia="zh-CN"/>
              </w:rPr>
              <w:t>6</w:t>
            </w:r>
            <w:r>
              <w:rPr>
                <w:rFonts w:hint="eastAsia" w:ascii="宋体" w:hAnsi="宋体"/>
                <w:b/>
                <w:bCs/>
                <w:color w:val="000000"/>
                <w:kern w:val="0"/>
                <w:szCs w:val="22"/>
                <w:lang w:eastAsia="zh-CN"/>
              </w:rPr>
              <w:t>；良</w:t>
            </w:r>
            <w:r>
              <w:rPr>
                <w:rFonts w:hint="eastAsia" w:ascii="宋体" w:hAnsi="宋体"/>
                <w:b/>
                <w:bCs/>
                <w:color w:val="000000"/>
                <w:kern w:val="0"/>
                <w:szCs w:val="22"/>
                <w:lang w:val="en-US" w:eastAsia="zh-CN"/>
              </w:rPr>
              <w:t>2</w:t>
            </w:r>
            <w:r>
              <w:rPr>
                <w:rFonts w:hint="eastAsia" w:ascii="宋体" w:hAnsi="宋体"/>
                <w:b/>
                <w:bCs/>
                <w:color w:val="000000"/>
                <w:kern w:val="0"/>
                <w:szCs w:val="22"/>
                <w:lang w:eastAsia="zh-CN"/>
              </w:rPr>
              <w:t>-</w:t>
            </w:r>
            <w:r>
              <w:rPr>
                <w:rFonts w:hint="eastAsia" w:ascii="宋体" w:hAnsi="宋体"/>
                <w:b/>
                <w:bCs/>
                <w:color w:val="000000"/>
                <w:kern w:val="0"/>
                <w:szCs w:val="22"/>
                <w:lang w:val="en-US" w:eastAsia="zh-CN"/>
              </w:rPr>
              <w:t>4</w:t>
            </w:r>
            <w:r>
              <w:rPr>
                <w:rFonts w:hint="eastAsia" w:ascii="宋体" w:hAnsi="宋体"/>
                <w:b/>
                <w:bCs/>
                <w:color w:val="000000"/>
                <w:kern w:val="0"/>
                <w:szCs w:val="22"/>
                <w:lang w:eastAsia="zh-CN"/>
              </w:rPr>
              <w:t>；一般</w:t>
            </w:r>
            <w:r>
              <w:rPr>
                <w:rFonts w:hint="eastAsia" w:ascii="宋体" w:hAnsi="宋体"/>
                <w:b/>
                <w:bCs/>
                <w:color w:val="000000"/>
                <w:kern w:val="0"/>
                <w:szCs w:val="22"/>
                <w:lang w:val="en-US" w:eastAsia="zh-CN"/>
              </w:rPr>
              <w:t>1</w:t>
            </w:r>
            <w:r>
              <w:rPr>
                <w:rFonts w:hint="eastAsia" w:ascii="宋体" w:hAnsi="宋体"/>
                <w:b/>
                <w:bCs/>
                <w:color w:val="000000"/>
                <w:kern w:val="0"/>
                <w:szCs w:val="22"/>
                <w:lang w:eastAsia="zh-CN"/>
              </w:rPr>
              <w:t>-</w:t>
            </w:r>
            <w:r>
              <w:rPr>
                <w:rFonts w:hint="eastAsia" w:ascii="宋体" w:hAnsi="宋体"/>
                <w:b/>
                <w:bCs/>
                <w:color w:val="000000"/>
                <w:kern w:val="0"/>
                <w:szCs w:val="22"/>
                <w:lang w:val="en-US" w:eastAsia="zh-CN"/>
              </w:rPr>
              <w:t>2</w:t>
            </w:r>
            <w:r>
              <w:rPr>
                <w:rFonts w:hint="eastAsia" w:ascii="宋体" w:hAnsi="宋体"/>
                <w:b/>
                <w:bCs/>
                <w:color w:val="000000"/>
                <w:kern w:val="0"/>
                <w:szCs w:val="22"/>
                <w:lang w:eastAsia="zh-CN"/>
              </w:rPr>
              <w:t>；差不得分。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5" w:type="dxa"/>
            <w:vMerge w:val="restart"/>
            <w:vAlign w:val="center"/>
          </w:tcPr>
          <w:p>
            <w:pPr>
              <w:spacing w:line="300" w:lineRule="auto"/>
              <w:jc w:val="center"/>
              <w:rPr>
                <w:rFonts w:hint="eastAsia" w:ascii="宋体" w:hAnsi="宋体"/>
                <w:b/>
                <w:bCs/>
                <w:color w:val="000000"/>
                <w:kern w:val="0"/>
                <w:szCs w:val="22"/>
                <w:lang w:val="en-US" w:eastAsia="zh-CN"/>
              </w:rPr>
            </w:pPr>
          </w:p>
          <w:p>
            <w:pPr>
              <w:spacing w:line="300" w:lineRule="auto"/>
              <w:jc w:val="center"/>
              <w:rPr>
                <w:rFonts w:hint="eastAsia" w:ascii="宋体" w:hAnsi="宋体"/>
                <w:b/>
                <w:bCs/>
                <w:color w:val="000000"/>
                <w:kern w:val="0"/>
                <w:szCs w:val="22"/>
                <w:lang w:val="en-US" w:eastAsia="zh-CN"/>
              </w:rPr>
            </w:pPr>
            <w:r>
              <w:rPr>
                <w:rFonts w:hint="eastAsia" w:ascii="宋体" w:hAnsi="宋体"/>
                <w:b/>
                <w:bCs/>
                <w:color w:val="000000"/>
                <w:kern w:val="0"/>
                <w:szCs w:val="22"/>
                <w:lang w:val="en-US" w:eastAsia="zh-CN"/>
              </w:rPr>
              <w:t>5</w:t>
            </w:r>
          </w:p>
          <w:p>
            <w:pPr>
              <w:spacing w:line="300" w:lineRule="auto"/>
              <w:jc w:val="both"/>
              <w:rPr>
                <w:rFonts w:hint="eastAsia" w:ascii="宋体" w:hAnsi="宋体"/>
                <w:b/>
                <w:bCs/>
                <w:color w:val="000000"/>
                <w:kern w:val="0"/>
                <w:szCs w:val="22"/>
                <w:lang w:eastAsia="zh-CN"/>
              </w:rPr>
            </w:pPr>
          </w:p>
        </w:tc>
        <w:tc>
          <w:tcPr>
            <w:tcW w:w="2150"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劳动力需用量计划</w:t>
            </w:r>
          </w:p>
        </w:tc>
        <w:tc>
          <w:tcPr>
            <w:tcW w:w="885" w:type="dxa"/>
            <w:vMerge w:val="restart"/>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0-10</w:t>
            </w:r>
          </w:p>
        </w:tc>
        <w:tc>
          <w:tcPr>
            <w:tcW w:w="5588" w:type="dxa"/>
            <w:vMerge w:val="restart"/>
            <w:vAlign w:val="center"/>
          </w:tcPr>
          <w:p>
            <w:pPr>
              <w:spacing w:line="240" w:lineRule="auto"/>
              <w:rPr>
                <w:rFonts w:hint="eastAsia" w:ascii="宋体" w:hAnsi="宋体"/>
                <w:b/>
                <w:bCs/>
                <w:color w:val="000000"/>
                <w:kern w:val="0"/>
                <w:szCs w:val="22"/>
                <w:lang w:val="en-US" w:eastAsia="zh-CN"/>
              </w:rPr>
            </w:pPr>
            <w:r>
              <w:rPr>
                <w:rFonts w:hint="eastAsia" w:ascii="宋体" w:hAnsi="宋体"/>
                <w:b/>
                <w:bCs/>
                <w:color w:val="000000"/>
                <w:kern w:val="0"/>
                <w:szCs w:val="22"/>
                <w:lang w:val="en-US" w:eastAsia="zh-CN"/>
              </w:rPr>
              <w:t>劳动力需用量计划、材料需用量计划、机械设备需用量计划，需用量计划应是根据工程进度计划的安排计算出的，并与工程进度计划相一致。优6-10；良3-6；一般1-3；差不得分。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5" w:type="dxa"/>
            <w:vMerge w:val="continue"/>
            <w:vAlign w:val="center"/>
          </w:tcPr>
          <w:p>
            <w:pPr>
              <w:spacing w:line="300" w:lineRule="auto"/>
              <w:rPr>
                <w:rFonts w:hint="eastAsia" w:ascii="宋体" w:hAnsi="宋体"/>
                <w:b/>
                <w:bCs/>
                <w:color w:val="000000"/>
                <w:kern w:val="0"/>
                <w:szCs w:val="22"/>
                <w:lang w:eastAsia="zh-CN"/>
              </w:rPr>
            </w:pPr>
          </w:p>
        </w:tc>
        <w:tc>
          <w:tcPr>
            <w:tcW w:w="2150"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材料需用量计划</w:t>
            </w:r>
          </w:p>
        </w:tc>
        <w:tc>
          <w:tcPr>
            <w:tcW w:w="885" w:type="dxa"/>
            <w:vMerge w:val="continue"/>
            <w:vAlign w:val="center"/>
          </w:tcPr>
          <w:p>
            <w:pPr>
              <w:spacing w:line="300" w:lineRule="auto"/>
              <w:rPr>
                <w:rFonts w:hint="eastAsia" w:ascii="宋体" w:hAnsi="宋体"/>
                <w:b/>
                <w:bCs/>
                <w:color w:val="000000"/>
                <w:kern w:val="0"/>
                <w:szCs w:val="22"/>
                <w:lang w:val="en-US" w:eastAsia="zh-CN"/>
              </w:rPr>
            </w:pPr>
          </w:p>
        </w:tc>
        <w:tc>
          <w:tcPr>
            <w:tcW w:w="5588" w:type="dxa"/>
            <w:vMerge w:val="continue"/>
            <w:vAlign w:val="center"/>
          </w:tcPr>
          <w:p>
            <w:pPr>
              <w:spacing w:line="300" w:lineRule="auto"/>
              <w:rPr>
                <w:rFonts w:hint="eastAsia" w:ascii="宋体" w:hAnsi="宋体"/>
                <w:b/>
                <w:bCs/>
                <w:color w:val="000000"/>
                <w:kern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5" w:type="dxa"/>
            <w:vMerge w:val="continue"/>
            <w:vAlign w:val="center"/>
          </w:tcPr>
          <w:p>
            <w:pPr>
              <w:spacing w:line="300" w:lineRule="auto"/>
              <w:rPr>
                <w:rFonts w:hint="eastAsia" w:ascii="宋体" w:hAnsi="宋体"/>
                <w:b/>
                <w:bCs/>
                <w:color w:val="000000"/>
                <w:kern w:val="0"/>
                <w:szCs w:val="22"/>
                <w:lang w:eastAsia="zh-CN"/>
              </w:rPr>
            </w:pPr>
          </w:p>
        </w:tc>
        <w:tc>
          <w:tcPr>
            <w:tcW w:w="2150"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机械设备需用量计划</w:t>
            </w:r>
          </w:p>
        </w:tc>
        <w:tc>
          <w:tcPr>
            <w:tcW w:w="885" w:type="dxa"/>
            <w:vMerge w:val="continue"/>
            <w:vAlign w:val="center"/>
          </w:tcPr>
          <w:p>
            <w:pPr>
              <w:spacing w:line="300" w:lineRule="auto"/>
              <w:rPr>
                <w:rFonts w:hint="eastAsia" w:ascii="宋体" w:hAnsi="宋体"/>
                <w:b/>
                <w:bCs/>
                <w:color w:val="000000"/>
                <w:kern w:val="0"/>
                <w:szCs w:val="22"/>
                <w:lang w:eastAsia="zh-CN"/>
              </w:rPr>
            </w:pPr>
          </w:p>
        </w:tc>
        <w:tc>
          <w:tcPr>
            <w:tcW w:w="5588" w:type="dxa"/>
            <w:vMerge w:val="continue"/>
            <w:vAlign w:val="center"/>
          </w:tcPr>
          <w:p>
            <w:pPr>
              <w:spacing w:line="300" w:lineRule="auto"/>
              <w:rPr>
                <w:rFonts w:hint="eastAsia" w:ascii="宋体" w:hAnsi="宋体"/>
                <w:b/>
                <w:bCs/>
                <w:color w:val="000000"/>
                <w:kern w:val="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5" w:type="dxa"/>
            <w:vAlign w:val="center"/>
          </w:tcPr>
          <w:p>
            <w:pPr>
              <w:spacing w:line="300" w:lineRule="auto"/>
              <w:jc w:val="center"/>
              <w:rPr>
                <w:rFonts w:hint="eastAsia" w:ascii="宋体" w:hAnsi="宋体"/>
                <w:b/>
                <w:bCs/>
                <w:color w:val="000000"/>
                <w:kern w:val="0"/>
                <w:szCs w:val="22"/>
                <w:lang w:eastAsia="zh-CN"/>
              </w:rPr>
            </w:pPr>
            <w:r>
              <w:rPr>
                <w:rFonts w:hint="eastAsia" w:ascii="宋体" w:hAnsi="宋体"/>
                <w:b/>
                <w:bCs/>
                <w:color w:val="000000"/>
                <w:kern w:val="0"/>
                <w:szCs w:val="22"/>
                <w:lang w:val="en-US" w:eastAsia="zh-CN"/>
              </w:rPr>
              <w:t>6</w:t>
            </w:r>
          </w:p>
        </w:tc>
        <w:tc>
          <w:tcPr>
            <w:tcW w:w="2150"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质量保证措施和体系</w:t>
            </w:r>
          </w:p>
        </w:tc>
        <w:tc>
          <w:tcPr>
            <w:tcW w:w="885" w:type="dxa"/>
            <w:vAlign w:val="center"/>
          </w:tcPr>
          <w:p>
            <w:pPr>
              <w:spacing w:line="300" w:lineRule="auto"/>
              <w:jc w:val="center"/>
              <w:rPr>
                <w:rFonts w:hint="eastAsia" w:ascii="宋体" w:hAnsi="宋体"/>
                <w:b/>
                <w:bCs/>
                <w:color w:val="000000"/>
                <w:kern w:val="0"/>
                <w:szCs w:val="22"/>
                <w:lang w:val="en-US" w:eastAsia="zh-CN"/>
              </w:rPr>
            </w:pPr>
            <w:r>
              <w:rPr>
                <w:rFonts w:hint="eastAsia" w:ascii="宋体" w:hAnsi="宋体"/>
                <w:b/>
                <w:bCs/>
                <w:color w:val="000000"/>
                <w:kern w:val="0"/>
                <w:szCs w:val="22"/>
                <w:lang w:val="en-US" w:eastAsia="zh-CN"/>
              </w:rPr>
              <w:t>0-3</w:t>
            </w:r>
          </w:p>
        </w:tc>
        <w:tc>
          <w:tcPr>
            <w:tcW w:w="5588" w:type="dxa"/>
            <w:vAlign w:val="center"/>
          </w:tcPr>
          <w:p>
            <w:pPr>
              <w:spacing w:line="24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 xml:space="preserve">质量保证措施和体系：保证措施应符合科学的施工规律、国家规定的强制性标准并有针对性，同时要符合实际情况，切实可行.优2-3；良1-2；一般0-1；差不得分。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5"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7</w:t>
            </w:r>
          </w:p>
        </w:tc>
        <w:tc>
          <w:tcPr>
            <w:tcW w:w="2150"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安全保证措施和体系</w:t>
            </w:r>
          </w:p>
        </w:tc>
        <w:tc>
          <w:tcPr>
            <w:tcW w:w="885" w:type="dxa"/>
            <w:vAlign w:val="center"/>
          </w:tcPr>
          <w:p>
            <w:pPr>
              <w:spacing w:line="300" w:lineRule="auto"/>
              <w:jc w:val="center"/>
              <w:rPr>
                <w:rFonts w:hint="eastAsia" w:ascii="宋体" w:hAnsi="宋体"/>
                <w:b/>
                <w:bCs/>
                <w:color w:val="000000"/>
                <w:kern w:val="0"/>
                <w:szCs w:val="22"/>
                <w:lang w:val="en-US" w:eastAsia="zh-CN"/>
              </w:rPr>
            </w:pPr>
            <w:r>
              <w:rPr>
                <w:rFonts w:hint="eastAsia" w:ascii="宋体" w:hAnsi="宋体"/>
                <w:b/>
                <w:bCs/>
                <w:color w:val="000000"/>
                <w:kern w:val="0"/>
                <w:szCs w:val="22"/>
                <w:lang w:val="en-US" w:eastAsia="zh-CN"/>
              </w:rPr>
              <w:t>0-3</w:t>
            </w:r>
          </w:p>
        </w:tc>
        <w:tc>
          <w:tcPr>
            <w:tcW w:w="5588" w:type="dxa"/>
            <w:vAlign w:val="center"/>
          </w:tcPr>
          <w:p>
            <w:pPr>
              <w:spacing w:line="24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安全保证措施和体系：保证措施应符合国家规定的强制性标准并有针对性，同时要符合实际情况，切实可行.优2-3；良1-2；一般0-1；差不得分。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5" w:type="dxa"/>
            <w:vAlign w:val="center"/>
          </w:tcPr>
          <w:p>
            <w:pPr>
              <w:spacing w:line="300" w:lineRule="auto"/>
              <w:jc w:val="center"/>
              <w:rPr>
                <w:rFonts w:hint="default" w:ascii="宋体" w:hAnsi="宋体"/>
                <w:b/>
                <w:bCs/>
                <w:color w:val="000000"/>
                <w:kern w:val="0"/>
                <w:szCs w:val="22"/>
                <w:lang w:val="en-US" w:eastAsia="zh-CN"/>
              </w:rPr>
            </w:pPr>
            <w:r>
              <w:rPr>
                <w:rFonts w:hint="eastAsia" w:ascii="宋体" w:hAnsi="宋体"/>
                <w:b/>
                <w:bCs/>
                <w:color w:val="000000"/>
                <w:kern w:val="0"/>
                <w:szCs w:val="22"/>
                <w:lang w:val="en-US" w:eastAsia="zh-CN"/>
              </w:rPr>
              <w:t>8</w:t>
            </w:r>
          </w:p>
        </w:tc>
        <w:tc>
          <w:tcPr>
            <w:tcW w:w="2150" w:type="dxa"/>
            <w:vAlign w:val="center"/>
          </w:tcPr>
          <w:p>
            <w:pPr>
              <w:spacing w:line="30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现场文明施工措施</w:t>
            </w:r>
          </w:p>
        </w:tc>
        <w:tc>
          <w:tcPr>
            <w:tcW w:w="885" w:type="dxa"/>
            <w:vAlign w:val="center"/>
          </w:tcPr>
          <w:p>
            <w:pPr>
              <w:spacing w:line="300" w:lineRule="auto"/>
              <w:jc w:val="center"/>
              <w:rPr>
                <w:rFonts w:hint="eastAsia" w:ascii="宋体" w:hAnsi="宋体"/>
                <w:b/>
                <w:bCs/>
                <w:color w:val="000000"/>
                <w:kern w:val="0"/>
                <w:szCs w:val="22"/>
                <w:lang w:val="en-US" w:eastAsia="zh-CN"/>
              </w:rPr>
            </w:pPr>
            <w:r>
              <w:rPr>
                <w:rFonts w:hint="eastAsia" w:ascii="宋体" w:hAnsi="宋体"/>
                <w:b/>
                <w:bCs/>
                <w:color w:val="000000"/>
                <w:kern w:val="0"/>
                <w:szCs w:val="22"/>
                <w:lang w:val="en-US" w:eastAsia="zh-CN"/>
              </w:rPr>
              <w:t>0-3</w:t>
            </w:r>
          </w:p>
        </w:tc>
        <w:tc>
          <w:tcPr>
            <w:tcW w:w="5588" w:type="dxa"/>
            <w:vAlign w:val="center"/>
          </w:tcPr>
          <w:p>
            <w:pPr>
              <w:spacing w:line="240" w:lineRule="auto"/>
              <w:rPr>
                <w:rFonts w:hint="eastAsia" w:ascii="宋体" w:hAnsi="宋体"/>
                <w:b/>
                <w:bCs/>
                <w:color w:val="000000"/>
                <w:kern w:val="0"/>
                <w:szCs w:val="22"/>
                <w:lang w:eastAsia="zh-CN"/>
              </w:rPr>
            </w:pPr>
            <w:r>
              <w:rPr>
                <w:rFonts w:hint="eastAsia" w:ascii="宋体" w:hAnsi="宋体"/>
                <w:b/>
                <w:bCs/>
                <w:color w:val="000000"/>
                <w:kern w:val="0"/>
                <w:szCs w:val="22"/>
                <w:lang w:eastAsia="zh-CN"/>
              </w:rPr>
              <w:t>现场文明施工措施：措施应符合工程实际情况，切实可行.                   优2-3；良1-2；一般0-1；差不得分。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720" w:type="dxa"/>
            <w:gridSpan w:val="3"/>
            <w:vAlign w:val="center"/>
          </w:tcPr>
          <w:p>
            <w:pPr>
              <w:spacing w:line="440" w:lineRule="exact"/>
              <w:ind w:firstLine="1265" w:firstLineChars="600"/>
              <w:rPr>
                <w:rFonts w:hint="eastAsia" w:ascii="宋体" w:hAnsi="宋体" w:eastAsiaTheme="minorEastAsia"/>
                <w:lang w:val="en-US" w:eastAsia="zh-CN"/>
              </w:rPr>
            </w:pPr>
            <w:r>
              <w:rPr>
                <w:rFonts w:hint="eastAsia" w:ascii="宋体" w:hAnsi="宋体"/>
                <w:b/>
                <w:bCs w:val="0"/>
              </w:rPr>
              <w:t>合计</w:t>
            </w:r>
            <w:r>
              <w:rPr>
                <w:rFonts w:hint="eastAsia" w:ascii="宋体" w:hAnsi="宋体"/>
                <w:b/>
                <w:bCs w:val="0"/>
                <w:lang w:eastAsia="zh-CN"/>
              </w:rPr>
              <w:t>（</w:t>
            </w:r>
            <w:r>
              <w:rPr>
                <w:rFonts w:hint="eastAsia" w:ascii="宋体" w:hAnsi="宋体"/>
                <w:b/>
                <w:bCs w:val="0"/>
                <w:lang w:val="en-US" w:eastAsia="zh-CN"/>
              </w:rPr>
              <w:t>0-50</w:t>
            </w:r>
            <w:r>
              <w:rPr>
                <w:rFonts w:hint="eastAsia" w:ascii="宋体" w:hAnsi="宋体"/>
                <w:b/>
                <w:bCs w:val="0"/>
                <w:lang w:eastAsia="zh-CN"/>
              </w:rPr>
              <w:t>）</w:t>
            </w:r>
          </w:p>
        </w:tc>
        <w:tc>
          <w:tcPr>
            <w:tcW w:w="5588" w:type="dxa"/>
            <w:vAlign w:val="center"/>
          </w:tcPr>
          <w:p>
            <w:pPr>
              <w:spacing w:line="440" w:lineRule="exact"/>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308" w:type="dxa"/>
            <w:gridSpan w:val="4"/>
            <w:vAlign w:val="center"/>
          </w:tcPr>
          <w:p>
            <w:pPr>
              <w:rPr>
                <w:rFonts w:hint="eastAsia" w:ascii="宋体" w:hAnsi="宋体"/>
              </w:rPr>
            </w:pPr>
            <w:r>
              <w:rPr>
                <w:rFonts w:hint="eastAsia" w:ascii="宋体" w:hAnsi="宋体"/>
                <w:szCs w:val="18"/>
              </w:rPr>
              <w:t>注：</w:t>
            </w:r>
            <w:r>
              <w:rPr>
                <w:rFonts w:hint="eastAsia" w:ascii="宋体" w:hAnsi="宋体"/>
              </w:rPr>
              <w:t>1、评委应认真了解本招标文件和工程有关情况后，做出须自己负责的评审。</w:t>
            </w:r>
          </w:p>
          <w:p>
            <w:pPr>
              <w:rPr>
                <w:rFonts w:hint="eastAsia" w:ascii="宋体" w:hAnsi="宋体"/>
              </w:rPr>
            </w:pPr>
            <w:r>
              <w:rPr>
                <w:rFonts w:hint="eastAsia" w:ascii="宋体" w:hAnsi="宋体"/>
              </w:rPr>
              <w:t xml:space="preserve">    2、商务标评审标准满分为</w:t>
            </w:r>
            <w:r>
              <w:rPr>
                <w:rFonts w:hint="eastAsia" w:ascii="宋体" w:hAnsi="宋体"/>
                <w:lang w:val="en-US" w:eastAsia="zh-CN"/>
              </w:rPr>
              <w:t>50</w:t>
            </w:r>
            <w:r>
              <w:rPr>
                <w:rFonts w:hint="eastAsia" w:ascii="宋体" w:hAnsi="宋体"/>
              </w:rPr>
              <w:t>分</w:t>
            </w:r>
          </w:p>
          <w:p>
            <w:pPr>
              <w:tabs>
                <w:tab w:val="left" w:pos="1642"/>
                <w:tab w:val="left" w:pos="3363"/>
                <w:tab w:val="left" w:pos="3887"/>
                <w:tab w:val="left" w:pos="9649"/>
              </w:tabs>
              <w:ind w:left="43" w:firstLine="392" w:firstLineChars="187"/>
              <w:rPr>
                <w:rFonts w:hint="eastAsia" w:ascii="宋体" w:hAnsi="宋体"/>
              </w:rPr>
            </w:pPr>
            <w:r>
              <w:rPr>
                <w:rFonts w:hint="eastAsia" w:ascii="宋体" w:hAnsi="宋体"/>
              </w:rPr>
              <w:t>3、</w:t>
            </w:r>
            <w:r>
              <w:rPr>
                <w:rFonts w:hint="eastAsia" w:ascii="宋体" w:hAnsi="宋体"/>
                <w:bCs/>
                <w:szCs w:val="21"/>
              </w:rPr>
              <w:t>商务标的最终得分在小数点后保留两位小数，后余位数四舍五入计。</w:t>
            </w:r>
          </w:p>
        </w:tc>
      </w:tr>
    </w:tbl>
    <w:p>
      <w:pPr>
        <w:autoSpaceDE w:val="0"/>
        <w:autoSpaceDN w:val="0"/>
        <w:adjustRightInd w:val="0"/>
        <w:ind w:firstLine="422" w:firstLineChars="200"/>
        <w:rPr>
          <w:rFonts w:ascii="宋体" w:hAnsi="宋体"/>
          <w:b/>
          <w:bCs/>
          <w:szCs w:val="21"/>
        </w:rPr>
      </w:pPr>
    </w:p>
    <w:p>
      <w:pPr>
        <w:autoSpaceDE w:val="0"/>
        <w:autoSpaceDN w:val="0"/>
        <w:adjustRightInd w:val="0"/>
        <w:ind w:firstLine="422" w:firstLineChars="200"/>
        <w:rPr>
          <w:rFonts w:ascii="宋体" w:hAnsi="宋体"/>
          <w:b/>
          <w:bCs/>
          <w:szCs w:val="21"/>
        </w:rPr>
      </w:pPr>
      <w:r>
        <w:rPr>
          <w:rFonts w:ascii="宋体" w:hAnsi="宋体"/>
          <w:b/>
          <w:bCs/>
          <w:szCs w:val="21"/>
        </w:rPr>
        <w:t>8.</w:t>
      </w:r>
      <w:r>
        <w:rPr>
          <w:rFonts w:hint="eastAsia" w:ascii="宋体" w:hAnsi="宋体"/>
          <w:b/>
          <w:bCs/>
          <w:szCs w:val="21"/>
        </w:rPr>
        <w:t xml:space="preserve">4.2 </w:t>
      </w:r>
      <w:r>
        <w:rPr>
          <w:rFonts w:hint="eastAsia" w:ascii="宋体" w:hAnsi="宋体" w:cs="宋体"/>
          <w:b/>
          <w:bCs/>
          <w:szCs w:val="21"/>
          <w:lang w:val="zh-CN"/>
        </w:rPr>
        <w:t>商务标详细评审</w:t>
      </w:r>
    </w:p>
    <w:p>
      <w:pPr>
        <w:spacing w:line="440" w:lineRule="exact"/>
        <w:ind w:firstLine="420" w:firstLineChars="200"/>
        <w:rPr>
          <w:rFonts w:hint="eastAsia" w:ascii="宋体" w:hAnsi="宋体"/>
          <w:b/>
          <w:bCs/>
        </w:rPr>
      </w:pPr>
      <w:r>
        <w:rPr>
          <w:rFonts w:hint="eastAsia" w:ascii="宋体" w:hAnsi="宋体"/>
        </w:rPr>
        <w:t>评标委员会只对通过上述评审的商务标按照《商务标评审标准》进行详细评审。</w:t>
      </w:r>
    </w:p>
    <w:p>
      <w:pPr>
        <w:spacing w:line="440" w:lineRule="exact"/>
        <w:ind w:firstLine="422" w:firstLineChars="200"/>
        <w:jc w:val="center"/>
        <w:rPr>
          <w:rFonts w:hint="eastAsia" w:ascii="宋体" w:hAnsi="宋体"/>
          <w:b/>
          <w:bCs/>
        </w:rPr>
      </w:pPr>
      <w:r>
        <w:rPr>
          <w:rFonts w:hint="eastAsia" w:ascii="宋体" w:hAnsi="宋体"/>
          <w:b/>
          <w:bCs/>
        </w:rPr>
        <w:t>商务标评审标准</w:t>
      </w:r>
    </w:p>
    <w:tbl>
      <w:tblPr>
        <w:tblStyle w:val="17"/>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727"/>
        <w:gridCol w:w="965"/>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7" w:type="dxa"/>
            <w:tcBorders>
              <w:bottom w:val="single" w:color="auto" w:sz="4" w:space="0"/>
            </w:tcBorders>
            <w:vAlign w:val="center"/>
          </w:tcPr>
          <w:p>
            <w:pPr>
              <w:tabs>
                <w:tab w:val="left" w:pos="749"/>
                <w:tab w:val="left" w:pos="3346"/>
                <w:tab w:val="left" w:pos="3873"/>
                <w:tab w:val="left" w:pos="9611"/>
              </w:tabs>
              <w:jc w:val="center"/>
              <w:rPr>
                <w:rFonts w:hint="eastAsia" w:ascii="宋体" w:hAnsi="宋体"/>
                <w:color w:val="auto"/>
                <w:szCs w:val="18"/>
              </w:rPr>
            </w:pPr>
            <w:r>
              <w:rPr>
                <w:rFonts w:hint="eastAsia" w:ascii="宋体" w:hAnsi="宋体"/>
                <w:color w:val="auto"/>
                <w:szCs w:val="18"/>
              </w:rPr>
              <w:t>序号</w:t>
            </w:r>
          </w:p>
        </w:tc>
        <w:tc>
          <w:tcPr>
            <w:tcW w:w="1727" w:type="dxa"/>
            <w:tcBorders>
              <w:bottom w:val="single" w:color="auto" w:sz="4" w:space="0"/>
            </w:tcBorders>
            <w:vAlign w:val="center"/>
          </w:tcPr>
          <w:p>
            <w:pPr>
              <w:tabs>
                <w:tab w:val="left" w:pos="749"/>
                <w:tab w:val="left" w:pos="3346"/>
                <w:tab w:val="left" w:pos="3873"/>
                <w:tab w:val="left" w:pos="9611"/>
              </w:tabs>
              <w:ind w:left="227"/>
              <w:jc w:val="center"/>
              <w:rPr>
                <w:rFonts w:hint="eastAsia" w:ascii="宋体" w:hAnsi="宋体"/>
                <w:color w:val="auto"/>
                <w:szCs w:val="18"/>
              </w:rPr>
            </w:pPr>
            <w:r>
              <w:rPr>
                <w:rFonts w:hint="eastAsia" w:ascii="宋体" w:hAnsi="宋体"/>
                <w:color w:val="auto"/>
                <w:szCs w:val="18"/>
              </w:rPr>
              <w:t>评审项目</w:t>
            </w:r>
          </w:p>
        </w:tc>
        <w:tc>
          <w:tcPr>
            <w:tcW w:w="965" w:type="dxa"/>
            <w:tcBorders>
              <w:bottom w:val="single" w:color="auto" w:sz="4" w:space="0"/>
            </w:tcBorders>
            <w:vAlign w:val="center"/>
          </w:tcPr>
          <w:p>
            <w:pPr>
              <w:tabs>
                <w:tab w:val="left" w:pos="761"/>
                <w:tab w:val="left" w:pos="1662"/>
                <w:tab w:val="left" w:pos="3363"/>
                <w:tab w:val="left" w:pos="3887"/>
                <w:tab w:val="left" w:pos="9649"/>
              </w:tabs>
              <w:ind w:left="43"/>
              <w:jc w:val="center"/>
              <w:rPr>
                <w:rFonts w:hint="eastAsia" w:ascii="宋体" w:hAnsi="宋体"/>
                <w:color w:val="auto"/>
                <w:szCs w:val="18"/>
              </w:rPr>
            </w:pPr>
            <w:r>
              <w:rPr>
                <w:rFonts w:hint="eastAsia" w:ascii="宋体" w:hAnsi="宋体"/>
                <w:color w:val="auto"/>
                <w:szCs w:val="18"/>
              </w:rPr>
              <w:t>标准分</w:t>
            </w:r>
          </w:p>
        </w:tc>
        <w:tc>
          <w:tcPr>
            <w:tcW w:w="6271" w:type="dxa"/>
            <w:tcBorders>
              <w:bottom w:val="single" w:color="auto" w:sz="4" w:space="0"/>
            </w:tcBorders>
            <w:vAlign w:val="center"/>
          </w:tcPr>
          <w:p>
            <w:pPr>
              <w:tabs>
                <w:tab w:val="left" w:pos="761"/>
                <w:tab w:val="left" w:pos="1662"/>
                <w:tab w:val="left" w:pos="3363"/>
                <w:tab w:val="left" w:pos="3887"/>
                <w:tab w:val="left" w:pos="9649"/>
              </w:tabs>
              <w:ind w:left="43"/>
              <w:jc w:val="center"/>
              <w:rPr>
                <w:rFonts w:ascii="宋体" w:hAnsi="宋体"/>
                <w:color w:val="auto"/>
                <w:szCs w:val="18"/>
              </w:rPr>
            </w:pPr>
            <w:r>
              <w:rPr>
                <w:rFonts w:hint="eastAsia" w:ascii="宋体" w:hAnsi="宋体"/>
                <w:color w:val="auto"/>
                <w:szCs w:val="1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87" w:type="dxa"/>
            <w:tcBorders>
              <w:bottom w:val="single" w:color="auto" w:sz="4" w:space="0"/>
            </w:tcBorders>
            <w:shd w:val="clear" w:color="auto" w:fill="auto"/>
            <w:vAlign w:val="center"/>
          </w:tcPr>
          <w:p>
            <w:pPr>
              <w:tabs>
                <w:tab w:val="left" w:pos="761"/>
                <w:tab w:val="left" w:pos="1662"/>
                <w:tab w:val="left" w:pos="3363"/>
                <w:tab w:val="left" w:pos="3887"/>
                <w:tab w:val="left" w:pos="9649"/>
              </w:tabs>
              <w:jc w:val="center"/>
              <w:rPr>
                <w:rFonts w:hint="eastAsia" w:ascii="宋体" w:hAnsi="宋体"/>
                <w:b/>
                <w:bCs/>
                <w:color w:val="auto"/>
                <w:szCs w:val="18"/>
              </w:rPr>
            </w:pPr>
            <w:r>
              <w:rPr>
                <w:rFonts w:hint="eastAsia" w:ascii="宋体" w:hAnsi="宋体"/>
                <w:b/>
                <w:bCs/>
                <w:color w:val="auto"/>
                <w:szCs w:val="18"/>
              </w:rPr>
              <w:t>1</w:t>
            </w:r>
          </w:p>
        </w:tc>
        <w:tc>
          <w:tcPr>
            <w:tcW w:w="1727" w:type="dxa"/>
            <w:tcBorders>
              <w:bottom w:val="single" w:color="auto" w:sz="4" w:space="0"/>
            </w:tcBorders>
            <w:shd w:val="clear" w:color="auto" w:fill="auto"/>
            <w:vAlign w:val="center"/>
          </w:tcPr>
          <w:p>
            <w:pPr>
              <w:tabs>
                <w:tab w:val="left" w:pos="761"/>
                <w:tab w:val="left" w:pos="1662"/>
                <w:tab w:val="left" w:pos="3363"/>
                <w:tab w:val="left" w:pos="3887"/>
                <w:tab w:val="left" w:pos="9649"/>
              </w:tabs>
              <w:jc w:val="center"/>
              <w:rPr>
                <w:rFonts w:hint="eastAsia" w:ascii="宋体" w:hAnsi="宋体"/>
                <w:b/>
                <w:bCs/>
                <w:color w:val="auto"/>
                <w:kern w:val="0"/>
              </w:rPr>
            </w:pPr>
            <w:r>
              <w:rPr>
                <w:rFonts w:hint="eastAsia" w:ascii="宋体" w:hAnsi="宋体"/>
                <w:b/>
                <w:bCs/>
                <w:color w:val="auto"/>
                <w:kern w:val="0"/>
              </w:rPr>
              <w:t>企业综合实力</w:t>
            </w:r>
          </w:p>
        </w:tc>
        <w:tc>
          <w:tcPr>
            <w:tcW w:w="965" w:type="dxa"/>
            <w:tcBorders>
              <w:bottom w:val="single" w:color="auto" w:sz="4" w:space="0"/>
            </w:tcBorders>
            <w:shd w:val="clear" w:color="auto" w:fill="auto"/>
            <w:vAlign w:val="center"/>
          </w:tcPr>
          <w:p>
            <w:pPr>
              <w:tabs>
                <w:tab w:val="left" w:pos="761"/>
                <w:tab w:val="left" w:pos="1662"/>
                <w:tab w:val="left" w:pos="3363"/>
                <w:tab w:val="left" w:pos="3887"/>
                <w:tab w:val="left" w:pos="9649"/>
              </w:tabs>
              <w:ind w:left="43"/>
              <w:jc w:val="center"/>
              <w:rPr>
                <w:rFonts w:hint="eastAsia" w:ascii="宋体" w:hAnsi="宋体" w:eastAsiaTheme="minorEastAsia"/>
                <w:b/>
                <w:bCs/>
                <w:color w:val="auto"/>
                <w:kern w:val="0"/>
                <w:lang w:eastAsia="zh-CN"/>
              </w:rPr>
            </w:pPr>
            <w:r>
              <w:rPr>
                <w:rFonts w:hint="eastAsia" w:ascii="宋体" w:hAnsi="宋体"/>
                <w:b/>
                <w:bCs/>
                <w:color w:val="auto"/>
                <w:kern w:val="0"/>
                <w:lang w:val="en-US" w:eastAsia="zh-CN"/>
              </w:rPr>
              <w:t>0-3</w:t>
            </w:r>
          </w:p>
        </w:tc>
        <w:tc>
          <w:tcPr>
            <w:tcW w:w="6271" w:type="dxa"/>
            <w:tcBorders>
              <w:bottom w:val="single" w:color="auto" w:sz="4" w:space="0"/>
            </w:tcBorders>
            <w:shd w:val="clear" w:color="auto" w:fill="auto"/>
            <w:vAlign w:val="center"/>
          </w:tcPr>
          <w:p>
            <w:pPr>
              <w:pStyle w:val="23"/>
              <w:widowControl/>
              <w:ind w:firstLine="0" w:firstLineChars="0"/>
              <w:jc w:val="left"/>
              <w:rPr>
                <w:rFonts w:hint="eastAsia" w:ascii="宋体" w:hAnsi="宋体"/>
                <w:b/>
                <w:bCs/>
                <w:color w:val="auto"/>
                <w:kern w:val="0"/>
                <w:szCs w:val="20"/>
                <w:lang w:val="en-US" w:eastAsia="zh-CN"/>
              </w:rPr>
            </w:pPr>
            <w:r>
              <w:rPr>
                <w:rFonts w:hint="eastAsia" w:ascii="宋体" w:hAnsi="宋体"/>
                <w:b/>
                <w:bCs/>
                <w:color w:val="auto"/>
                <w:kern w:val="0"/>
                <w:szCs w:val="20"/>
              </w:rPr>
              <w:t>投标人概况内容，企业实力等，专家横向比较打分</w:t>
            </w:r>
            <w:r>
              <w:rPr>
                <w:rFonts w:hint="eastAsia" w:ascii="宋体" w:hAnsi="宋体"/>
                <w:b/>
                <w:bCs/>
                <w:color w:val="auto"/>
                <w:kern w:val="0"/>
              </w:rPr>
              <w:t>。</w:t>
            </w:r>
          </w:p>
          <w:p>
            <w:pPr>
              <w:pStyle w:val="23"/>
              <w:widowControl/>
              <w:ind w:firstLine="0" w:firstLineChars="0"/>
              <w:jc w:val="left"/>
              <w:rPr>
                <w:rFonts w:hint="eastAsia" w:ascii="宋体" w:hAnsi="宋体" w:eastAsia="宋体"/>
                <w:b/>
                <w:bCs/>
                <w:color w:val="auto"/>
                <w:kern w:val="0"/>
                <w:szCs w:val="20"/>
                <w:lang w:eastAsia="zh-CN"/>
              </w:rPr>
            </w:pPr>
            <w:r>
              <w:rPr>
                <w:rFonts w:hint="eastAsia" w:ascii="宋体" w:hAnsi="宋体"/>
                <w:b/>
                <w:bCs/>
                <w:color w:val="auto"/>
                <w:kern w:val="0"/>
                <w:szCs w:val="20"/>
              </w:rPr>
              <w:t>优</w:t>
            </w:r>
            <w:r>
              <w:rPr>
                <w:rFonts w:hint="eastAsia" w:ascii="宋体" w:hAnsi="宋体"/>
                <w:b/>
                <w:bCs/>
                <w:color w:val="auto"/>
                <w:kern w:val="0"/>
                <w:szCs w:val="20"/>
                <w:lang w:val="en-US" w:eastAsia="zh-CN"/>
              </w:rPr>
              <w:t>3分</w:t>
            </w:r>
            <w:r>
              <w:rPr>
                <w:rFonts w:hint="eastAsia" w:ascii="宋体" w:hAnsi="宋体"/>
                <w:b/>
                <w:bCs/>
                <w:color w:val="auto"/>
                <w:kern w:val="0"/>
                <w:szCs w:val="20"/>
              </w:rPr>
              <w:t>；良2</w:t>
            </w:r>
            <w:r>
              <w:rPr>
                <w:rFonts w:hint="eastAsia" w:ascii="宋体" w:hAnsi="宋体"/>
                <w:b/>
                <w:bCs/>
                <w:color w:val="auto"/>
                <w:kern w:val="0"/>
                <w:szCs w:val="20"/>
                <w:lang w:val="en-US" w:eastAsia="zh-CN"/>
              </w:rPr>
              <w:t>分</w:t>
            </w:r>
            <w:r>
              <w:rPr>
                <w:rFonts w:hint="eastAsia" w:ascii="宋体" w:hAnsi="宋体"/>
                <w:b/>
                <w:bCs/>
                <w:color w:val="auto"/>
                <w:kern w:val="0"/>
                <w:szCs w:val="20"/>
              </w:rPr>
              <w:t>；一般</w:t>
            </w:r>
            <w:r>
              <w:rPr>
                <w:rFonts w:hint="eastAsia" w:ascii="宋体" w:hAnsi="宋体"/>
                <w:b/>
                <w:bCs/>
                <w:color w:val="auto"/>
                <w:kern w:val="0"/>
                <w:szCs w:val="20"/>
                <w:lang w:val="en-US" w:eastAsia="zh-CN"/>
              </w:rPr>
              <w:t>1分</w:t>
            </w:r>
            <w:r>
              <w:rPr>
                <w:rFonts w:hint="eastAsia" w:ascii="宋体" w:hAnsi="宋体"/>
                <w:b/>
                <w:bCs/>
                <w:color w:val="auto"/>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87" w:type="dxa"/>
            <w:tcBorders>
              <w:bottom w:val="single" w:color="auto" w:sz="4" w:space="0"/>
            </w:tcBorders>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cstheme="minorBidi"/>
                <w:b/>
                <w:bCs/>
                <w:color w:val="auto"/>
                <w:kern w:val="0"/>
                <w:sz w:val="21"/>
                <w:szCs w:val="22"/>
                <w:lang w:val="en-US" w:eastAsia="zh-CN" w:bidi="ar-SA"/>
              </w:rPr>
            </w:pPr>
            <w:r>
              <w:rPr>
                <w:rFonts w:hint="eastAsia" w:ascii="宋体" w:hAnsi="宋体"/>
                <w:b/>
                <w:bCs/>
                <w:color w:val="auto"/>
                <w:kern w:val="0"/>
                <w:lang w:val="en-US" w:eastAsia="zh-CN"/>
              </w:rPr>
              <w:t>2</w:t>
            </w:r>
          </w:p>
        </w:tc>
        <w:tc>
          <w:tcPr>
            <w:tcW w:w="1727" w:type="dxa"/>
            <w:tcBorders>
              <w:bottom w:val="single" w:color="auto" w:sz="4" w:space="0"/>
            </w:tcBorders>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cstheme="minorBidi"/>
                <w:b/>
                <w:bCs/>
                <w:color w:val="auto"/>
                <w:kern w:val="0"/>
                <w:sz w:val="21"/>
                <w:szCs w:val="22"/>
                <w:lang w:val="en-US" w:eastAsia="zh-CN" w:bidi="ar-SA"/>
              </w:rPr>
            </w:pPr>
            <w:r>
              <w:rPr>
                <w:rFonts w:hint="eastAsia" w:ascii="宋体" w:hAnsi="宋体"/>
                <w:b/>
                <w:bCs/>
                <w:color w:val="auto"/>
                <w:kern w:val="0"/>
              </w:rPr>
              <w:t>企业类似业绩</w:t>
            </w:r>
          </w:p>
        </w:tc>
        <w:tc>
          <w:tcPr>
            <w:tcW w:w="965" w:type="dxa"/>
            <w:tcBorders>
              <w:bottom w:val="single" w:color="auto" w:sz="4" w:space="0"/>
            </w:tcBorders>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cstheme="minorBidi"/>
                <w:b/>
                <w:bCs/>
                <w:color w:val="auto"/>
                <w:kern w:val="0"/>
                <w:sz w:val="21"/>
                <w:szCs w:val="22"/>
                <w:lang w:val="en-US" w:eastAsia="zh-CN" w:bidi="ar-SA"/>
              </w:rPr>
            </w:pPr>
            <w:r>
              <w:rPr>
                <w:rFonts w:hint="eastAsia" w:ascii="宋体" w:hAnsi="宋体"/>
                <w:b/>
                <w:bCs/>
                <w:color w:val="auto"/>
                <w:kern w:val="0"/>
                <w:lang w:val="en-US" w:eastAsia="zh-CN"/>
              </w:rPr>
              <w:t>0-3</w:t>
            </w:r>
          </w:p>
        </w:tc>
        <w:tc>
          <w:tcPr>
            <w:tcW w:w="6271" w:type="dxa"/>
            <w:tcBorders>
              <w:bottom w:val="single" w:color="auto" w:sz="4" w:space="0"/>
            </w:tcBorders>
            <w:shd w:val="clear" w:color="auto" w:fill="auto"/>
            <w:vAlign w:val="center"/>
          </w:tcPr>
          <w:p>
            <w:pPr>
              <w:tabs>
                <w:tab w:val="left" w:pos="761"/>
                <w:tab w:val="left" w:pos="1662"/>
                <w:tab w:val="left" w:pos="3363"/>
                <w:tab w:val="left" w:pos="3887"/>
                <w:tab w:val="left" w:pos="9649"/>
              </w:tabs>
              <w:jc w:val="left"/>
              <w:rPr>
                <w:rFonts w:hint="eastAsia" w:ascii="宋体" w:hAnsi="宋体"/>
                <w:b/>
                <w:bCs/>
                <w:color w:val="auto"/>
                <w:kern w:val="0"/>
                <w:lang w:eastAsia="zh-CN"/>
              </w:rPr>
            </w:pPr>
            <w:r>
              <w:rPr>
                <w:rFonts w:hint="eastAsia" w:ascii="宋体" w:hAnsi="宋体"/>
                <w:b/>
                <w:bCs/>
                <w:color w:val="auto"/>
                <w:kern w:val="0"/>
              </w:rPr>
              <w:t>根据</w:t>
            </w:r>
            <w:r>
              <w:rPr>
                <w:rFonts w:hint="eastAsia" w:ascii="宋体" w:hAnsi="宋体"/>
                <w:b/>
                <w:bCs/>
                <w:color w:val="auto"/>
                <w:kern w:val="0"/>
                <w:lang w:val="en-US" w:eastAsia="zh-CN"/>
              </w:rPr>
              <w:t>企业在</w:t>
            </w:r>
            <w:r>
              <w:rPr>
                <w:rFonts w:hint="eastAsia" w:ascii="宋体" w:hAnsi="宋体"/>
                <w:b/>
                <w:bCs/>
                <w:color w:val="auto"/>
                <w:kern w:val="0"/>
              </w:rPr>
              <w:t>投标截止日前三年内</w:t>
            </w:r>
            <w:r>
              <w:rPr>
                <w:rFonts w:hint="eastAsia" w:ascii="宋体" w:hAnsi="宋体"/>
                <w:b/>
                <w:bCs/>
                <w:color w:val="auto"/>
                <w:kern w:val="0"/>
                <w:lang w:val="en-US" w:eastAsia="zh-CN"/>
              </w:rPr>
              <w:t>的类似</w:t>
            </w:r>
            <w:r>
              <w:rPr>
                <w:rFonts w:hint="eastAsia" w:ascii="宋体" w:hAnsi="宋体"/>
                <w:b/>
                <w:bCs/>
                <w:color w:val="auto"/>
                <w:kern w:val="0"/>
              </w:rPr>
              <w:t>项目业绩</w:t>
            </w:r>
            <w:r>
              <w:rPr>
                <w:rFonts w:hint="eastAsia" w:ascii="宋体" w:hAnsi="宋体"/>
                <w:b/>
                <w:bCs/>
                <w:color w:val="auto"/>
                <w:kern w:val="0"/>
                <w:lang w:val="en-US" w:eastAsia="zh-CN"/>
              </w:rPr>
              <w:t>进行评审</w:t>
            </w:r>
            <w:r>
              <w:rPr>
                <w:rFonts w:hint="eastAsia" w:ascii="宋体" w:hAnsi="宋体"/>
                <w:b/>
                <w:bCs/>
                <w:color w:val="auto"/>
                <w:kern w:val="0"/>
                <w:lang w:eastAsia="zh-CN"/>
              </w:rPr>
              <w:t>，</w:t>
            </w:r>
            <w:r>
              <w:rPr>
                <w:rFonts w:hint="eastAsia" w:ascii="宋体" w:hAnsi="宋体"/>
                <w:b/>
                <w:bCs/>
                <w:color w:val="auto"/>
                <w:kern w:val="0"/>
              </w:rPr>
              <w:t>有一项得</w:t>
            </w:r>
            <w:r>
              <w:rPr>
                <w:rFonts w:hint="eastAsia" w:ascii="宋体" w:hAnsi="宋体"/>
                <w:b/>
                <w:bCs/>
                <w:color w:val="auto"/>
                <w:kern w:val="0"/>
                <w:lang w:val="en-US" w:eastAsia="zh-CN"/>
              </w:rPr>
              <w:t>0.5</w:t>
            </w:r>
            <w:r>
              <w:rPr>
                <w:rFonts w:hint="eastAsia" w:ascii="宋体" w:hAnsi="宋体"/>
                <w:b/>
                <w:bCs/>
                <w:color w:val="auto"/>
                <w:kern w:val="0"/>
              </w:rPr>
              <w:t>分，无不得分</w:t>
            </w:r>
            <w:r>
              <w:rPr>
                <w:rFonts w:hint="eastAsia" w:ascii="宋体" w:hAnsi="宋体"/>
                <w:b/>
                <w:bCs/>
                <w:color w:val="auto"/>
                <w:kern w:val="0"/>
                <w:lang w:eastAsia="zh-CN"/>
              </w:rPr>
              <w:t>；</w:t>
            </w:r>
          </w:p>
          <w:p>
            <w:pPr>
              <w:tabs>
                <w:tab w:val="left" w:pos="761"/>
                <w:tab w:val="left" w:pos="1662"/>
                <w:tab w:val="left" w:pos="3363"/>
                <w:tab w:val="left" w:pos="3887"/>
                <w:tab w:val="left" w:pos="9649"/>
              </w:tabs>
              <w:jc w:val="left"/>
              <w:rPr>
                <w:rFonts w:hint="eastAsia" w:ascii="宋体" w:hAnsi="宋体" w:eastAsiaTheme="minorEastAsia" w:cstheme="minorBidi"/>
                <w:b/>
                <w:bCs/>
                <w:color w:val="auto"/>
                <w:kern w:val="0"/>
                <w:sz w:val="21"/>
                <w:szCs w:val="22"/>
                <w:lang w:val="en-US" w:eastAsia="zh-CN" w:bidi="ar-SA"/>
              </w:rPr>
            </w:pPr>
            <w:r>
              <w:rPr>
                <w:rFonts w:hint="eastAsia" w:ascii="宋体" w:hAnsi="宋体"/>
                <w:b/>
                <w:bCs/>
                <w:color w:val="auto"/>
                <w:kern w:val="0"/>
              </w:rPr>
              <w:t>附已完工程中标通知书和合同协议书、工程竣工验收证明材料</w:t>
            </w:r>
            <w:r>
              <w:rPr>
                <w:rFonts w:hint="eastAsia" w:ascii="宋体" w:hAnsi="宋体"/>
                <w:b/>
                <w:bCs/>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87" w:type="dxa"/>
            <w:tcBorders>
              <w:bottom w:val="single" w:color="auto" w:sz="4" w:space="0"/>
            </w:tcBorders>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b/>
                <w:bCs/>
                <w:color w:val="auto"/>
                <w:kern w:val="0"/>
                <w:lang w:eastAsia="zh-CN"/>
              </w:rPr>
            </w:pPr>
            <w:r>
              <w:rPr>
                <w:rFonts w:hint="eastAsia" w:ascii="宋体" w:hAnsi="宋体"/>
                <w:b/>
                <w:bCs/>
                <w:color w:val="auto"/>
                <w:kern w:val="0"/>
                <w:lang w:val="en-US" w:eastAsia="zh-CN"/>
              </w:rPr>
              <w:t>3</w:t>
            </w:r>
          </w:p>
        </w:tc>
        <w:tc>
          <w:tcPr>
            <w:tcW w:w="1727" w:type="dxa"/>
            <w:tcBorders>
              <w:bottom w:val="single" w:color="auto" w:sz="4" w:space="0"/>
            </w:tcBorders>
            <w:shd w:val="clear" w:color="auto" w:fill="auto"/>
            <w:vAlign w:val="center"/>
          </w:tcPr>
          <w:p>
            <w:pPr>
              <w:pStyle w:val="23"/>
              <w:widowControl/>
              <w:ind w:firstLine="0" w:firstLineChars="0"/>
              <w:jc w:val="center"/>
              <w:rPr>
                <w:rFonts w:hint="eastAsia" w:ascii="宋体" w:hAnsi="宋体"/>
                <w:b/>
                <w:bCs/>
                <w:color w:val="auto"/>
                <w:kern w:val="0"/>
                <w:szCs w:val="20"/>
                <w:lang w:eastAsia="zh-CN"/>
              </w:rPr>
            </w:pPr>
            <w:r>
              <w:rPr>
                <w:rFonts w:hint="eastAsia" w:ascii="宋体" w:hAnsi="宋体"/>
                <w:b/>
                <w:bCs/>
                <w:color w:val="auto"/>
                <w:kern w:val="0"/>
                <w:szCs w:val="20"/>
              </w:rPr>
              <w:t>项目</w:t>
            </w:r>
            <w:r>
              <w:rPr>
                <w:rFonts w:hint="eastAsia" w:ascii="宋体" w:hAnsi="宋体"/>
                <w:b/>
                <w:bCs/>
                <w:color w:val="auto"/>
                <w:kern w:val="0"/>
                <w:szCs w:val="20"/>
                <w:lang w:val="en-US" w:eastAsia="zh-CN"/>
              </w:rPr>
              <w:t>经理</w:t>
            </w:r>
          </w:p>
        </w:tc>
        <w:tc>
          <w:tcPr>
            <w:tcW w:w="965" w:type="dxa"/>
            <w:tcBorders>
              <w:bottom w:val="single" w:color="auto" w:sz="4" w:space="0"/>
            </w:tcBorders>
            <w:shd w:val="clear" w:color="auto" w:fill="auto"/>
            <w:vAlign w:val="center"/>
          </w:tcPr>
          <w:p>
            <w:pPr>
              <w:pStyle w:val="23"/>
              <w:widowControl/>
              <w:ind w:firstLine="0" w:firstLineChars="0"/>
              <w:jc w:val="center"/>
              <w:rPr>
                <w:rFonts w:hint="eastAsia" w:ascii="宋体" w:hAnsi="宋体"/>
                <w:b/>
                <w:bCs/>
                <w:color w:val="auto"/>
                <w:kern w:val="0"/>
                <w:szCs w:val="20"/>
                <w:lang w:eastAsia="zh-CN"/>
              </w:rPr>
            </w:pPr>
            <w:r>
              <w:rPr>
                <w:rFonts w:hint="eastAsia" w:ascii="宋体" w:hAnsi="宋体"/>
                <w:b/>
                <w:bCs/>
                <w:color w:val="auto"/>
                <w:kern w:val="0"/>
                <w:szCs w:val="20"/>
                <w:lang w:val="en-US" w:eastAsia="zh-CN"/>
              </w:rPr>
              <w:t>0-2</w:t>
            </w:r>
          </w:p>
        </w:tc>
        <w:tc>
          <w:tcPr>
            <w:tcW w:w="6271" w:type="dxa"/>
            <w:tcBorders>
              <w:bottom w:val="single" w:color="auto" w:sz="4" w:space="0"/>
            </w:tcBorders>
            <w:shd w:val="clear" w:color="auto" w:fill="auto"/>
            <w:vAlign w:val="center"/>
          </w:tcPr>
          <w:p>
            <w:pPr>
              <w:pStyle w:val="23"/>
              <w:widowControl/>
              <w:ind w:firstLine="0" w:firstLineChars="0"/>
              <w:jc w:val="left"/>
              <w:rPr>
                <w:rFonts w:hint="eastAsia" w:ascii="宋体" w:hAnsi="宋体"/>
                <w:b/>
                <w:bCs/>
                <w:color w:val="auto"/>
                <w:kern w:val="0"/>
                <w:szCs w:val="20"/>
                <w:lang w:eastAsia="zh-CN"/>
              </w:rPr>
            </w:pPr>
            <w:r>
              <w:rPr>
                <w:rFonts w:hint="eastAsia" w:ascii="宋体" w:hAnsi="宋体"/>
                <w:b/>
                <w:bCs/>
                <w:color w:val="auto"/>
                <w:kern w:val="0"/>
                <w:szCs w:val="20"/>
              </w:rPr>
              <w:t>项目</w:t>
            </w:r>
            <w:r>
              <w:rPr>
                <w:rFonts w:hint="eastAsia" w:ascii="宋体" w:hAnsi="宋体"/>
                <w:b/>
                <w:bCs/>
                <w:color w:val="auto"/>
                <w:kern w:val="0"/>
                <w:szCs w:val="20"/>
                <w:lang w:val="en-US" w:eastAsia="zh-CN"/>
              </w:rPr>
              <w:t>经理具有</w:t>
            </w:r>
            <w:r>
              <w:rPr>
                <w:rFonts w:hint="eastAsia" w:ascii="宋体" w:hAnsi="宋体"/>
                <w:b/>
                <w:bCs/>
                <w:color w:val="auto"/>
                <w:kern w:val="0"/>
                <w:szCs w:val="20"/>
              </w:rPr>
              <w:t>类似业绩</w:t>
            </w:r>
            <w:r>
              <w:rPr>
                <w:rFonts w:hint="eastAsia" w:ascii="宋体" w:hAnsi="宋体"/>
                <w:b/>
                <w:bCs/>
                <w:color w:val="auto"/>
                <w:kern w:val="0"/>
                <w:szCs w:val="20"/>
                <w:lang w:eastAsia="zh-CN"/>
              </w:rPr>
              <w:t>，</w:t>
            </w:r>
            <w:r>
              <w:rPr>
                <w:rFonts w:hint="eastAsia" w:ascii="宋体" w:hAnsi="宋体"/>
                <w:b/>
                <w:bCs/>
                <w:color w:val="auto"/>
                <w:kern w:val="0"/>
                <w:szCs w:val="20"/>
              </w:rPr>
              <w:t>有一项得</w:t>
            </w:r>
            <w:r>
              <w:rPr>
                <w:rFonts w:hint="eastAsia" w:ascii="宋体" w:hAnsi="宋体"/>
                <w:b/>
                <w:bCs/>
                <w:color w:val="auto"/>
                <w:kern w:val="0"/>
                <w:szCs w:val="20"/>
                <w:lang w:val="en-US" w:eastAsia="zh-CN"/>
              </w:rPr>
              <w:t>1</w:t>
            </w:r>
            <w:r>
              <w:rPr>
                <w:rFonts w:hint="eastAsia" w:ascii="宋体" w:hAnsi="宋体"/>
                <w:b/>
                <w:bCs/>
                <w:color w:val="auto"/>
                <w:kern w:val="0"/>
                <w:szCs w:val="20"/>
              </w:rPr>
              <w:t>分，无不得分</w:t>
            </w:r>
            <w:r>
              <w:rPr>
                <w:rFonts w:hint="eastAsia" w:ascii="宋体" w:hAnsi="宋体"/>
                <w:b/>
                <w:bCs/>
                <w:color w:val="auto"/>
                <w:kern w:val="0"/>
                <w:szCs w:val="20"/>
                <w:lang w:eastAsia="zh-CN"/>
              </w:rPr>
              <w:t>。</w:t>
            </w:r>
          </w:p>
          <w:p>
            <w:pPr>
              <w:pStyle w:val="23"/>
              <w:widowControl/>
              <w:ind w:firstLine="0" w:firstLineChars="0"/>
              <w:jc w:val="left"/>
              <w:rPr>
                <w:rFonts w:hint="eastAsia" w:ascii="宋体" w:hAnsi="宋体"/>
                <w:b/>
                <w:bCs/>
                <w:color w:val="auto"/>
                <w:kern w:val="0"/>
                <w:szCs w:val="20"/>
                <w:lang w:eastAsia="zh-CN"/>
              </w:rPr>
            </w:pPr>
            <w:r>
              <w:rPr>
                <w:rFonts w:hint="eastAsia" w:ascii="宋体" w:hAnsi="宋体"/>
                <w:b/>
                <w:bCs/>
                <w:color w:val="auto"/>
                <w:kern w:val="0"/>
              </w:rPr>
              <w:t>附已完工程中标通知书和合同协议书、工程竣工验收证明材料</w:t>
            </w:r>
            <w:r>
              <w:rPr>
                <w:rFonts w:hint="eastAsia" w:ascii="宋体" w:hAnsi="宋体"/>
                <w:b/>
                <w:bCs/>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87" w:type="dxa"/>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b/>
                <w:bCs/>
                <w:color w:val="auto"/>
                <w:kern w:val="0"/>
                <w:lang w:eastAsia="zh-CN"/>
              </w:rPr>
            </w:pPr>
            <w:r>
              <w:rPr>
                <w:rFonts w:hint="eastAsia" w:ascii="宋体" w:hAnsi="宋体"/>
                <w:b/>
                <w:bCs/>
                <w:color w:val="auto"/>
                <w:kern w:val="0"/>
                <w:lang w:val="en-US" w:eastAsia="zh-CN"/>
              </w:rPr>
              <w:t>4</w:t>
            </w:r>
          </w:p>
        </w:tc>
        <w:tc>
          <w:tcPr>
            <w:tcW w:w="1727" w:type="dxa"/>
            <w:shd w:val="clear" w:color="auto" w:fill="auto"/>
            <w:vAlign w:val="center"/>
          </w:tcPr>
          <w:p>
            <w:pPr>
              <w:tabs>
                <w:tab w:val="left" w:pos="761"/>
                <w:tab w:val="left" w:pos="1662"/>
                <w:tab w:val="left" w:pos="3363"/>
                <w:tab w:val="left" w:pos="3887"/>
                <w:tab w:val="left" w:pos="9649"/>
              </w:tabs>
              <w:jc w:val="center"/>
              <w:rPr>
                <w:rFonts w:hint="eastAsia" w:ascii="宋体" w:hAnsi="宋体"/>
                <w:b/>
                <w:bCs/>
                <w:color w:val="auto"/>
                <w:kern w:val="0"/>
              </w:rPr>
            </w:pPr>
            <w:r>
              <w:rPr>
                <w:rFonts w:hint="eastAsia" w:ascii="宋体" w:hAnsi="宋体"/>
                <w:b/>
                <w:bCs/>
                <w:color w:val="auto"/>
                <w:kern w:val="0"/>
              </w:rPr>
              <w:t>项目管理人员</w:t>
            </w:r>
          </w:p>
        </w:tc>
        <w:tc>
          <w:tcPr>
            <w:tcW w:w="965" w:type="dxa"/>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b/>
                <w:bCs/>
                <w:color w:val="auto"/>
                <w:kern w:val="0"/>
                <w:lang w:eastAsia="zh-CN"/>
              </w:rPr>
            </w:pPr>
            <w:r>
              <w:rPr>
                <w:rFonts w:hint="eastAsia" w:ascii="宋体" w:hAnsi="宋体"/>
                <w:b/>
                <w:bCs/>
                <w:color w:val="auto"/>
                <w:kern w:val="0"/>
                <w:lang w:val="en-US" w:eastAsia="zh-CN"/>
              </w:rPr>
              <w:t>0-3</w:t>
            </w:r>
          </w:p>
        </w:tc>
        <w:tc>
          <w:tcPr>
            <w:tcW w:w="6271" w:type="dxa"/>
            <w:shd w:val="clear" w:color="auto" w:fill="auto"/>
            <w:vAlign w:val="center"/>
          </w:tcPr>
          <w:p>
            <w:pPr>
              <w:pStyle w:val="4"/>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技术负责人、施工员、安全员、资料员、预算员（造价师）、质检员</w:t>
            </w:r>
            <w:r>
              <w:rPr>
                <w:rFonts w:hint="eastAsia" w:ascii="宋体" w:hAnsi="宋体" w:eastAsia="宋体" w:cs="宋体"/>
                <w:b/>
                <w:bCs/>
                <w:color w:val="000000"/>
                <w:kern w:val="0"/>
                <w:szCs w:val="21"/>
                <w:lang w:val="en-US" w:eastAsia="zh-CN"/>
              </w:rPr>
              <w:t>等</w:t>
            </w:r>
            <w:r>
              <w:rPr>
                <w:rFonts w:hint="eastAsia" w:ascii="宋体" w:hAnsi="宋体" w:eastAsia="宋体" w:cs="宋体"/>
                <w:b/>
                <w:bCs/>
                <w:color w:val="000000"/>
                <w:kern w:val="0"/>
                <w:szCs w:val="21"/>
              </w:rPr>
              <w:t>岗位</w:t>
            </w:r>
            <w:r>
              <w:rPr>
                <w:rFonts w:hint="eastAsia" w:ascii="宋体" w:hAnsi="宋体"/>
                <w:b/>
                <w:bCs/>
                <w:color w:val="auto"/>
                <w:kern w:val="0"/>
              </w:rPr>
              <w:t>配备齐全</w:t>
            </w:r>
            <w:r>
              <w:rPr>
                <w:rFonts w:hint="eastAsia" w:ascii="宋体" w:hAnsi="宋体"/>
                <w:b/>
                <w:bCs/>
                <w:color w:val="auto"/>
                <w:kern w:val="0"/>
                <w:lang w:eastAsia="zh-CN"/>
              </w:rPr>
              <w:t>，</w:t>
            </w:r>
            <w:r>
              <w:rPr>
                <w:rFonts w:hint="eastAsia" w:ascii="宋体" w:hAnsi="宋体" w:eastAsia="宋体" w:cs="宋体"/>
                <w:b/>
                <w:bCs/>
                <w:color w:val="000000"/>
                <w:kern w:val="0"/>
                <w:szCs w:val="21"/>
              </w:rPr>
              <w:t>满足要求等方面进行评审</w:t>
            </w:r>
            <w:r>
              <w:rPr>
                <w:rFonts w:hint="eastAsia" w:ascii="宋体" w:hAnsi="宋体" w:eastAsia="宋体" w:cs="宋体"/>
                <w:b/>
                <w:bCs/>
                <w:color w:val="000000"/>
                <w:kern w:val="0"/>
                <w:szCs w:val="21"/>
                <w:lang w:eastAsia="zh-CN"/>
              </w:rPr>
              <w:t>（</w:t>
            </w:r>
            <w:r>
              <w:rPr>
                <w:rFonts w:hint="eastAsia" w:ascii="宋体" w:hAnsi="宋体" w:eastAsia="宋体" w:cs="宋体"/>
                <w:b/>
                <w:bCs/>
                <w:color w:val="000000"/>
                <w:kern w:val="0"/>
                <w:szCs w:val="21"/>
                <w:lang w:val="en-US" w:eastAsia="zh-CN"/>
              </w:rPr>
              <w:t>0-3分</w:t>
            </w:r>
            <w:r>
              <w:rPr>
                <w:rFonts w:hint="eastAsia" w:ascii="宋体" w:hAnsi="宋体" w:eastAsia="宋体" w:cs="宋体"/>
                <w:b/>
                <w:bCs/>
                <w:color w:val="000000"/>
                <w:kern w:val="0"/>
                <w:szCs w:val="21"/>
                <w:lang w:eastAsia="zh-CN"/>
              </w:rPr>
              <w:t>）；</w:t>
            </w:r>
          </w:p>
          <w:p>
            <w:pPr>
              <w:pStyle w:val="4"/>
              <w:rPr>
                <w:rFonts w:hint="eastAsia" w:ascii="宋体" w:hAnsi="宋体"/>
                <w:b/>
                <w:bCs/>
                <w:color w:val="auto"/>
                <w:kern w:val="0"/>
              </w:rPr>
            </w:pPr>
            <w:r>
              <w:rPr>
                <w:rFonts w:hint="eastAsia" w:ascii="宋体" w:hAnsi="宋体"/>
                <w:b/>
                <w:bCs/>
                <w:color w:val="auto"/>
                <w:kern w:val="0"/>
              </w:rPr>
              <w:t>附</w:t>
            </w:r>
            <w:r>
              <w:rPr>
                <w:rFonts w:hint="eastAsia" w:ascii="宋体" w:hAnsi="宋体"/>
                <w:b/>
                <w:bCs/>
                <w:color w:val="auto"/>
                <w:kern w:val="0"/>
                <w:lang w:val="en-US" w:eastAsia="zh-CN"/>
              </w:rPr>
              <w:t>有效的人员</w:t>
            </w:r>
            <w:r>
              <w:rPr>
                <w:rFonts w:hint="eastAsia" w:ascii="宋体" w:hAnsi="宋体"/>
                <w:b/>
                <w:bCs/>
                <w:color w:val="auto"/>
                <w:kern w:val="0"/>
              </w:rPr>
              <w:t>岗</w:t>
            </w:r>
            <w:r>
              <w:rPr>
                <w:rFonts w:hint="eastAsia" w:ascii="宋体" w:hAnsi="宋体"/>
                <w:b/>
                <w:bCs/>
                <w:color w:val="auto"/>
                <w:kern w:val="0"/>
                <w:lang w:val="en-US" w:eastAsia="zh-CN"/>
              </w:rPr>
              <w:t>位</w:t>
            </w:r>
            <w:r>
              <w:rPr>
                <w:rFonts w:hint="eastAsia" w:ascii="宋体" w:hAnsi="宋体"/>
                <w:b/>
                <w:bCs/>
                <w:color w:val="auto"/>
                <w:kern w:val="0"/>
              </w:rPr>
              <w:t>证</w:t>
            </w:r>
            <w:r>
              <w:rPr>
                <w:rFonts w:hint="eastAsia" w:ascii="宋体" w:hAnsi="宋体"/>
                <w:b/>
                <w:bCs/>
                <w:color w:val="auto"/>
                <w:kern w:val="0"/>
                <w:lang w:val="en-US" w:eastAsia="zh-CN"/>
              </w:rPr>
              <w:t>书进行认定</w:t>
            </w:r>
            <w:r>
              <w:rPr>
                <w:rFonts w:hint="eastAsia" w:ascii="宋体" w:hAnsi="宋体"/>
                <w:b/>
                <w:bCs/>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687" w:type="dxa"/>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b/>
                <w:bCs/>
                <w:color w:val="auto"/>
                <w:kern w:val="0"/>
                <w:lang w:val="en-US" w:eastAsia="zh-CN"/>
              </w:rPr>
            </w:pPr>
            <w:r>
              <w:rPr>
                <w:rFonts w:hint="eastAsia" w:ascii="宋体" w:hAnsi="宋体"/>
                <w:b/>
                <w:bCs/>
                <w:color w:val="auto"/>
                <w:kern w:val="0"/>
                <w:lang w:val="en-US" w:eastAsia="zh-CN"/>
              </w:rPr>
              <w:t>5</w:t>
            </w:r>
          </w:p>
        </w:tc>
        <w:tc>
          <w:tcPr>
            <w:tcW w:w="1727" w:type="dxa"/>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b/>
                <w:bCs/>
                <w:color w:val="auto"/>
                <w:kern w:val="0"/>
                <w:lang w:val="en-US" w:eastAsia="zh-CN"/>
              </w:rPr>
            </w:pPr>
            <w:r>
              <w:rPr>
                <w:rFonts w:hint="eastAsia" w:ascii="宋体" w:hAnsi="宋体"/>
                <w:b/>
                <w:bCs/>
                <w:color w:val="auto"/>
                <w:kern w:val="0"/>
                <w:lang w:val="en-US" w:eastAsia="zh-CN"/>
              </w:rPr>
              <w:t>认证体系</w:t>
            </w:r>
          </w:p>
        </w:tc>
        <w:tc>
          <w:tcPr>
            <w:tcW w:w="965" w:type="dxa"/>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b/>
                <w:bCs/>
                <w:color w:val="auto"/>
                <w:kern w:val="0"/>
                <w:lang w:val="en-US" w:eastAsia="zh-CN"/>
              </w:rPr>
            </w:pPr>
            <w:r>
              <w:rPr>
                <w:rFonts w:hint="eastAsia" w:ascii="宋体" w:hAnsi="宋体"/>
                <w:b/>
                <w:bCs/>
                <w:color w:val="auto"/>
                <w:kern w:val="0"/>
                <w:lang w:val="en-US" w:eastAsia="zh-CN"/>
              </w:rPr>
              <w:t>0-6</w:t>
            </w:r>
          </w:p>
        </w:tc>
        <w:tc>
          <w:tcPr>
            <w:tcW w:w="6271" w:type="dxa"/>
            <w:shd w:val="clear" w:color="auto" w:fill="auto"/>
            <w:vAlign w:val="center"/>
          </w:tcPr>
          <w:p>
            <w:pPr>
              <w:spacing w:line="320" w:lineRule="exact"/>
              <w:rPr>
                <w:rFonts w:ascii="宋体" w:hAnsi="宋体" w:cs="宋体"/>
                <w:b/>
                <w:bCs/>
                <w:szCs w:val="21"/>
              </w:rPr>
            </w:pPr>
            <w:r>
              <w:rPr>
                <w:rFonts w:hint="eastAsia" w:ascii="宋体" w:hAnsi="宋体" w:cs="宋体"/>
                <w:b/>
                <w:bCs/>
                <w:szCs w:val="21"/>
                <w:lang w:val="en-US" w:eastAsia="zh-CN"/>
              </w:rPr>
              <w:t>具有</w:t>
            </w:r>
            <w:r>
              <w:rPr>
                <w:rFonts w:hint="eastAsia" w:ascii="宋体" w:hAnsi="宋体" w:cs="宋体"/>
                <w:b/>
                <w:bCs/>
                <w:szCs w:val="21"/>
              </w:rPr>
              <w:t>质量管理体系认证证书（</w:t>
            </w:r>
            <w:r>
              <w:rPr>
                <w:rFonts w:hint="eastAsia" w:ascii="宋体" w:hAnsi="宋体" w:cs="宋体"/>
                <w:b/>
                <w:bCs/>
                <w:szCs w:val="21"/>
                <w:lang w:val="en-US" w:eastAsia="zh-CN"/>
              </w:rPr>
              <w:t>2</w:t>
            </w:r>
            <w:r>
              <w:rPr>
                <w:rFonts w:hint="eastAsia" w:ascii="宋体" w:hAnsi="宋体" w:cs="宋体"/>
                <w:b/>
                <w:bCs/>
                <w:szCs w:val="21"/>
              </w:rPr>
              <w:t>分）；</w:t>
            </w:r>
          </w:p>
          <w:p>
            <w:pPr>
              <w:spacing w:line="320" w:lineRule="exact"/>
              <w:rPr>
                <w:rFonts w:ascii="宋体" w:hAnsi="宋体" w:cs="宋体"/>
                <w:b/>
                <w:bCs/>
                <w:szCs w:val="21"/>
              </w:rPr>
            </w:pPr>
            <w:r>
              <w:rPr>
                <w:rFonts w:hint="eastAsia" w:ascii="宋体" w:hAnsi="宋体" w:cs="宋体"/>
                <w:b/>
                <w:bCs/>
                <w:szCs w:val="21"/>
                <w:lang w:val="en-US" w:eastAsia="zh-CN"/>
              </w:rPr>
              <w:t>具有</w:t>
            </w:r>
            <w:r>
              <w:rPr>
                <w:rFonts w:hint="eastAsia" w:ascii="宋体" w:hAnsi="宋体" w:cs="宋体"/>
                <w:b/>
                <w:bCs/>
                <w:szCs w:val="21"/>
              </w:rPr>
              <w:t>环境管理体系认证证书（</w:t>
            </w:r>
            <w:r>
              <w:rPr>
                <w:rFonts w:hint="eastAsia" w:ascii="宋体" w:hAnsi="宋体" w:cs="宋体"/>
                <w:b/>
                <w:bCs/>
                <w:szCs w:val="21"/>
                <w:lang w:val="en-US" w:eastAsia="zh-CN"/>
              </w:rPr>
              <w:t>2</w:t>
            </w:r>
            <w:r>
              <w:rPr>
                <w:rFonts w:hint="eastAsia" w:ascii="宋体" w:hAnsi="宋体" w:cs="宋体"/>
                <w:b/>
                <w:bCs/>
                <w:szCs w:val="21"/>
              </w:rPr>
              <w:t>分）；</w:t>
            </w:r>
          </w:p>
          <w:p>
            <w:pPr>
              <w:spacing w:line="320" w:lineRule="exact"/>
              <w:rPr>
                <w:rFonts w:hint="eastAsia" w:ascii="宋体" w:hAnsi="宋体"/>
                <w:b/>
                <w:bCs/>
                <w:color w:val="auto"/>
                <w:kern w:val="0"/>
              </w:rPr>
            </w:pPr>
            <w:r>
              <w:rPr>
                <w:rFonts w:hint="eastAsia" w:ascii="宋体" w:hAnsi="宋体" w:cs="宋体"/>
                <w:b/>
                <w:bCs/>
                <w:szCs w:val="21"/>
                <w:lang w:val="en-US" w:eastAsia="zh-CN"/>
              </w:rPr>
              <w:t>具有</w:t>
            </w:r>
            <w:r>
              <w:rPr>
                <w:rFonts w:hint="eastAsia" w:ascii="宋体" w:hAnsi="宋体" w:cs="宋体"/>
                <w:b/>
                <w:bCs/>
                <w:szCs w:val="21"/>
              </w:rPr>
              <w:t>职业安全健康管理体系认证证书（</w:t>
            </w:r>
            <w:r>
              <w:rPr>
                <w:rFonts w:hint="eastAsia" w:ascii="宋体" w:hAnsi="宋体" w:cs="宋体"/>
                <w:b/>
                <w:bCs/>
                <w:szCs w:val="21"/>
                <w:lang w:val="en-US" w:eastAsia="zh-CN"/>
              </w:rPr>
              <w:t>2</w:t>
            </w:r>
            <w:r>
              <w:rPr>
                <w:rFonts w:hint="eastAsia" w:ascii="宋体" w:hAnsi="宋体" w:cs="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87" w:type="dxa"/>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b/>
                <w:bCs/>
                <w:color w:val="auto"/>
                <w:kern w:val="0"/>
                <w:lang w:val="en-US" w:eastAsia="zh-CN"/>
              </w:rPr>
            </w:pPr>
            <w:r>
              <w:rPr>
                <w:rFonts w:hint="eastAsia" w:ascii="宋体" w:hAnsi="宋体"/>
                <w:b/>
                <w:bCs/>
                <w:color w:val="auto"/>
                <w:kern w:val="0"/>
                <w:lang w:val="en-US" w:eastAsia="zh-CN"/>
              </w:rPr>
              <w:t>6</w:t>
            </w:r>
          </w:p>
        </w:tc>
        <w:tc>
          <w:tcPr>
            <w:tcW w:w="1727" w:type="dxa"/>
            <w:shd w:val="clear" w:color="auto" w:fill="auto"/>
            <w:vAlign w:val="center"/>
          </w:tcPr>
          <w:p>
            <w:pPr>
              <w:tabs>
                <w:tab w:val="left" w:pos="761"/>
                <w:tab w:val="left" w:pos="1662"/>
                <w:tab w:val="left" w:pos="3363"/>
                <w:tab w:val="left" w:pos="3887"/>
                <w:tab w:val="left" w:pos="9649"/>
              </w:tabs>
              <w:jc w:val="center"/>
              <w:rPr>
                <w:rFonts w:hint="default" w:ascii="宋体" w:hAnsi="宋体" w:eastAsiaTheme="minorEastAsia"/>
                <w:b/>
                <w:bCs/>
                <w:color w:val="auto"/>
                <w:kern w:val="0"/>
                <w:lang w:val="en-US" w:eastAsia="zh-CN"/>
              </w:rPr>
            </w:pPr>
            <w:r>
              <w:rPr>
                <w:rFonts w:hint="eastAsia" w:ascii="宋体" w:hAnsi="宋体"/>
                <w:b/>
                <w:bCs/>
                <w:color w:val="auto"/>
                <w:kern w:val="0"/>
                <w:lang w:val="en-US" w:eastAsia="zh-CN"/>
              </w:rPr>
              <w:t>信用评价</w:t>
            </w:r>
          </w:p>
        </w:tc>
        <w:tc>
          <w:tcPr>
            <w:tcW w:w="965" w:type="dxa"/>
            <w:shd w:val="clear" w:color="auto" w:fill="auto"/>
            <w:vAlign w:val="center"/>
          </w:tcPr>
          <w:p>
            <w:pPr>
              <w:tabs>
                <w:tab w:val="left" w:pos="761"/>
                <w:tab w:val="left" w:pos="1662"/>
                <w:tab w:val="left" w:pos="3363"/>
                <w:tab w:val="left" w:pos="3887"/>
                <w:tab w:val="left" w:pos="9649"/>
              </w:tabs>
              <w:jc w:val="center"/>
              <w:rPr>
                <w:rFonts w:hint="eastAsia" w:ascii="宋体" w:hAnsi="宋体" w:eastAsiaTheme="minorEastAsia"/>
                <w:b/>
                <w:bCs/>
                <w:color w:val="auto"/>
                <w:kern w:val="0"/>
                <w:lang w:val="en-US" w:eastAsia="zh-CN"/>
              </w:rPr>
            </w:pPr>
            <w:r>
              <w:rPr>
                <w:rFonts w:hint="eastAsia" w:ascii="宋体" w:hAnsi="宋体"/>
                <w:b/>
                <w:bCs/>
                <w:color w:val="auto"/>
                <w:kern w:val="0"/>
                <w:lang w:val="en-US" w:eastAsia="zh-CN"/>
              </w:rPr>
              <w:t>0-3</w:t>
            </w:r>
          </w:p>
        </w:tc>
        <w:tc>
          <w:tcPr>
            <w:tcW w:w="6271" w:type="dxa"/>
            <w:shd w:val="clear" w:color="auto" w:fill="auto"/>
            <w:vAlign w:val="center"/>
          </w:tcPr>
          <w:p>
            <w:pPr>
              <w:tabs>
                <w:tab w:val="left" w:pos="761"/>
                <w:tab w:val="left" w:pos="1662"/>
                <w:tab w:val="left" w:pos="3363"/>
                <w:tab w:val="left" w:pos="3887"/>
                <w:tab w:val="left" w:pos="9649"/>
              </w:tabs>
              <w:jc w:val="left"/>
              <w:rPr>
                <w:rFonts w:hint="default" w:ascii="宋体" w:hAnsi="宋体" w:eastAsiaTheme="minorEastAsia"/>
                <w:b/>
                <w:bCs/>
                <w:color w:val="auto"/>
                <w:kern w:val="0"/>
                <w:lang w:val="en-US" w:eastAsia="zh-CN"/>
              </w:rPr>
            </w:pPr>
            <w:r>
              <w:rPr>
                <w:rFonts w:hint="eastAsia" w:ascii="宋体" w:hAnsi="宋体"/>
                <w:b/>
                <w:bCs/>
                <w:color w:val="auto"/>
                <w:kern w:val="0"/>
                <w:lang w:val="en-US" w:eastAsia="zh-CN"/>
              </w:rPr>
              <w:t>具备住建系统认定的信用评价企业（3分）；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379" w:type="dxa"/>
            <w:gridSpan w:val="3"/>
            <w:shd w:val="clear" w:color="auto" w:fill="auto"/>
            <w:vAlign w:val="center"/>
          </w:tcPr>
          <w:p>
            <w:pPr>
              <w:tabs>
                <w:tab w:val="left" w:pos="741"/>
                <w:tab w:val="left" w:pos="1642"/>
                <w:tab w:val="left" w:pos="3363"/>
                <w:tab w:val="left" w:pos="3887"/>
                <w:tab w:val="left" w:pos="9649"/>
              </w:tabs>
              <w:jc w:val="center"/>
              <w:rPr>
                <w:rFonts w:hint="default" w:ascii="宋体" w:hAnsi="宋体" w:eastAsiaTheme="minorEastAsia"/>
                <w:color w:val="auto"/>
                <w:szCs w:val="18"/>
                <w:highlight w:val="none"/>
                <w:lang w:val="en-US" w:eastAsia="zh-CN"/>
              </w:rPr>
            </w:pPr>
            <w:r>
              <w:rPr>
                <w:rFonts w:hint="eastAsia" w:ascii="宋体" w:hAnsi="宋体"/>
                <w:b/>
                <w:bCs/>
                <w:color w:val="auto"/>
                <w:szCs w:val="18"/>
                <w:highlight w:val="none"/>
              </w:rPr>
              <w:t>合计</w:t>
            </w:r>
            <w:r>
              <w:rPr>
                <w:rFonts w:hint="eastAsia" w:ascii="宋体" w:hAnsi="宋体"/>
                <w:b/>
                <w:bCs/>
                <w:lang w:eastAsia="zh-CN"/>
              </w:rPr>
              <w:t>（</w:t>
            </w:r>
            <w:r>
              <w:rPr>
                <w:rFonts w:hint="eastAsia" w:ascii="宋体" w:hAnsi="宋体"/>
                <w:b/>
                <w:bCs/>
                <w:lang w:val="en-US" w:eastAsia="zh-CN"/>
              </w:rPr>
              <w:t>0-20</w:t>
            </w:r>
            <w:r>
              <w:rPr>
                <w:rFonts w:hint="eastAsia" w:ascii="宋体" w:hAnsi="宋体"/>
                <w:b/>
                <w:bCs/>
                <w:lang w:eastAsia="zh-CN"/>
              </w:rPr>
              <w:t>）</w:t>
            </w:r>
          </w:p>
        </w:tc>
        <w:tc>
          <w:tcPr>
            <w:tcW w:w="6271" w:type="dxa"/>
            <w:shd w:val="clear" w:color="auto" w:fill="auto"/>
            <w:vAlign w:val="center"/>
          </w:tcPr>
          <w:p>
            <w:pPr>
              <w:tabs>
                <w:tab w:val="left" w:pos="1642"/>
                <w:tab w:val="left" w:pos="3363"/>
                <w:tab w:val="left" w:pos="3887"/>
                <w:tab w:val="left" w:pos="9649"/>
              </w:tabs>
              <w:ind w:left="43"/>
              <w:jc w:val="left"/>
              <w:rPr>
                <w:rFonts w:hint="eastAsia" w:ascii="宋体" w:hAnsi="宋体"/>
                <w:color w:val="auto"/>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650" w:type="dxa"/>
            <w:gridSpan w:val="4"/>
            <w:vAlign w:val="center"/>
          </w:tcPr>
          <w:p>
            <w:pPr>
              <w:rPr>
                <w:rFonts w:hint="eastAsia" w:ascii="宋体" w:hAnsi="宋体"/>
              </w:rPr>
            </w:pPr>
            <w:r>
              <w:rPr>
                <w:rFonts w:hint="eastAsia" w:ascii="宋体" w:hAnsi="宋体"/>
                <w:szCs w:val="18"/>
              </w:rPr>
              <w:t>注：</w:t>
            </w:r>
            <w:r>
              <w:rPr>
                <w:rFonts w:hint="eastAsia" w:ascii="宋体" w:hAnsi="宋体"/>
              </w:rPr>
              <w:t>1、评委应认真了解本招标文件和工程有关情况后，做出须自己负责的评审。</w:t>
            </w:r>
          </w:p>
          <w:p>
            <w:pPr>
              <w:rPr>
                <w:rFonts w:hint="eastAsia" w:ascii="宋体" w:hAnsi="宋体"/>
              </w:rPr>
            </w:pPr>
            <w:r>
              <w:rPr>
                <w:rFonts w:hint="eastAsia" w:ascii="宋体" w:hAnsi="宋体"/>
              </w:rPr>
              <w:t xml:space="preserve">    2、商务标评审标准满分为</w:t>
            </w:r>
            <w:r>
              <w:rPr>
                <w:rFonts w:hint="eastAsia" w:ascii="宋体" w:hAnsi="宋体"/>
                <w:lang w:val="en-US" w:eastAsia="zh-CN"/>
              </w:rPr>
              <w:t>20</w:t>
            </w:r>
            <w:r>
              <w:rPr>
                <w:rFonts w:hint="eastAsia" w:ascii="宋体" w:hAnsi="宋体"/>
              </w:rPr>
              <w:t>分</w:t>
            </w:r>
          </w:p>
          <w:p>
            <w:pPr>
              <w:tabs>
                <w:tab w:val="left" w:pos="1642"/>
                <w:tab w:val="left" w:pos="3363"/>
                <w:tab w:val="left" w:pos="3887"/>
                <w:tab w:val="left" w:pos="9649"/>
              </w:tabs>
              <w:ind w:left="43" w:firstLine="392" w:firstLineChars="187"/>
              <w:rPr>
                <w:rFonts w:hint="eastAsia" w:ascii="宋体" w:hAnsi="宋体"/>
                <w:szCs w:val="18"/>
              </w:rPr>
            </w:pPr>
            <w:r>
              <w:rPr>
                <w:rFonts w:hint="eastAsia" w:ascii="宋体" w:hAnsi="宋体"/>
              </w:rPr>
              <w:t>3、</w:t>
            </w:r>
            <w:r>
              <w:rPr>
                <w:rFonts w:hint="eastAsia" w:ascii="宋体" w:hAnsi="宋体"/>
                <w:bCs/>
                <w:szCs w:val="21"/>
              </w:rPr>
              <w:t>商务标的最终得分在小数点后保留两位小数，后余位数四舍五入计。</w:t>
            </w:r>
          </w:p>
        </w:tc>
      </w:tr>
    </w:tbl>
    <w:p>
      <w:pPr>
        <w:spacing w:line="440" w:lineRule="exact"/>
        <w:ind w:firstLine="422" w:firstLineChars="200"/>
        <w:rPr>
          <w:rFonts w:hint="eastAsia" w:ascii="宋体" w:hAnsi="宋体"/>
          <w:b/>
          <w:bCs/>
          <w:kern w:val="0"/>
          <w:szCs w:val="21"/>
        </w:rPr>
      </w:pPr>
      <w:r>
        <w:rPr>
          <w:rFonts w:hint="eastAsia" w:ascii="宋体" w:hAnsi="宋体"/>
          <w:b/>
          <w:bCs/>
          <w:kern w:val="0"/>
        </w:rPr>
        <w:t xml:space="preserve">8.4.3 </w:t>
      </w:r>
      <w:r>
        <w:rPr>
          <w:rFonts w:hint="eastAsia" w:ascii="宋体" w:hAnsi="宋体"/>
          <w:b/>
          <w:bCs/>
          <w:kern w:val="0"/>
          <w:szCs w:val="21"/>
        </w:rPr>
        <w:t>经济标详细评审</w:t>
      </w:r>
    </w:p>
    <w:p>
      <w:pPr>
        <w:spacing w:line="440" w:lineRule="exact"/>
        <w:ind w:firstLine="420" w:firstLineChars="200"/>
        <w:rPr>
          <w:rFonts w:hint="eastAsia" w:ascii="宋体" w:hAnsi="宋体"/>
          <w:kern w:val="0"/>
          <w:szCs w:val="21"/>
        </w:rPr>
      </w:pPr>
      <w:r>
        <w:rPr>
          <w:rFonts w:hint="eastAsia" w:ascii="宋体" w:hAnsi="宋体"/>
          <w:kern w:val="0"/>
          <w:szCs w:val="21"/>
        </w:rPr>
        <w:t>8.4.3.</w:t>
      </w:r>
      <w:r>
        <w:rPr>
          <w:rFonts w:hint="eastAsia" w:ascii="宋体" w:hAnsi="宋体"/>
          <w:kern w:val="0"/>
          <w:szCs w:val="21"/>
          <w:lang w:val="en-US" w:eastAsia="zh-CN"/>
        </w:rPr>
        <w:t>1</w:t>
      </w:r>
      <w:r>
        <w:rPr>
          <w:rFonts w:hint="eastAsia" w:ascii="宋体" w:hAnsi="宋体"/>
          <w:b/>
          <w:kern w:val="0"/>
          <w:szCs w:val="21"/>
        </w:rPr>
        <w:t>经济标分值共30分，分值构成：投标报价30分。</w:t>
      </w:r>
    </w:p>
    <w:p>
      <w:pPr>
        <w:spacing w:line="440" w:lineRule="exact"/>
        <w:ind w:firstLine="420" w:firstLineChars="200"/>
        <w:rPr>
          <w:rFonts w:hint="eastAsia" w:ascii="宋体" w:hAnsi="宋体"/>
          <w:kern w:val="0"/>
          <w:szCs w:val="21"/>
        </w:rPr>
      </w:pPr>
      <w:r>
        <w:rPr>
          <w:rFonts w:hint="eastAsia" w:ascii="宋体" w:hAnsi="宋体"/>
          <w:kern w:val="0"/>
          <w:szCs w:val="21"/>
        </w:rPr>
        <w:t>8.4.3.</w:t>
      </w:r>
      <w:r>
        <w:rPr>
          <w:rFonts w:hint="eastAsia" w:ascii="宋体" w:hAnsi="宋体"/>
          <w:kern w:val="0"/>
          <w:szCs w:val="21"/>
          <w:lang w:val="en-US" w:eastAsia="zh-CN"/>
        </w:rPr>
        <w:t>2</w:t>
      </w:r>
      <w:r>
        <w:rPr>
          <w:rFonts w:hint="eastAsia" w:ascii="宋体" w:hAnsi="宋体"/>
          <w:kern w:val="0"/>
          <w:szCs w:val="21"/>
        </w:rPr>
        <w:t>投标报价的计算</w:t>
      </w:r>
    </w:p>
    <w:p>
      <w:pPr>
        <w:spacing w:line="440" w:lineRule="exact"/>
        <w:ind w:firstLine="420" w:firstLineChars="200"/>
        <w:rPr>
          <w:rFonts w:hint="eastAsia" w:ascii="宋体" w:hAnsi="宋体"/>
          <w:kern w:val="0"/>
          <w:szCs w:val="21"/>
        </w:rPr>
      </w:pPr>
      <w:r>
        <w:rPr>
          <w:rFonts w:hint="eastAsia" w:ascii="宋体" w:hAnsi="宋体"/>
          <w:kern w:val="0"/>
          <w:szCs w:val="21"/>
        </w:rPr>
        <w:t>在满足招标文件要求的前提下，取各投标人有效报价的最低价作为评标基准价,满分为30分；投标报价得分=(评标基准价／投标报价)×0.30×100 。（计算分值时，百分比按四舍五入原则，保留小数点后二位数）</w:t>
      </w:r>
    </w:p>
    <w:p>
      <w:pPr>
        <w:spacing w:line="440" w:lineRule="exact"/>
        <w:ind w:firstLine="420" w:firstLineChars="200"/>
        <w:rPr>
          <w:rFonts w:hint="eastAsia" w:ascii="宋体" w:hAnsi="宋体"/>
          <w:kern w:val="0"/>
          <w:szCs w:val="21"/>
        </w:rPr>
      </w:pPr>
      <w:r>
        <w:rPr>
          <w:rFonts w:hint="eastAsia" w:ascii="宋体" w:hAnsi="宋体"/>
          <w:kern w:val="0"/>
          <w:szCs w:val="21"/>
        </w:rPr>
        <w:t>8.4.3.</w:t>
      </w:r>
      <w:r>
        <w:rPr>
          <w:rFonts w:hint="eastAsia" w:ascii="宋体" w:hAnsi="宋体"/>
          <w:kern w:val="0"/>
          <w:szCs w:val="21"/>
          <w:lang w:val="en-US" w:eastAsia="zh-CN"/>
        </w:rPr>
        <w:t>3</w:t>
      </w:r>
      <w:r>
        <w:rPr>
          <w:rFonts w:hint="eastAsia" w:ascii="宋体" w:hAnsi="宋体"/>
          <w:kern w:val="0"/>
          <w:szCs w:val="21"/>
        </w:rPr>
        <w:t>经济标得分=投标报价得分</w:t>
      </w:r>
    </w:p>
    <w:p>
      <w:pPr>
        <w:spacing w:line="300" w:lineRule="auto"/>
        <w:ind w:firstLine="420" w:firstLineChars="200"/>
        <w:rPr>
          <w:rFonts w:hint="eastAsia" w:ascii="宋体" w:hAnsi="宋体" w:cs="仿宋_GB2312"/>
          <w:kern w:val="0"/>
          <w:szCs w:val="21"/>
        </w:rPr>
      </w:pPr>
      <w:r>
        <w:rPr>
          <w:rFonts w:hint="eastAsia" w:ascii="宋体" w:hAnsi="宋体"/>
          <w:kern w:val="0"/>
          <w:szCs w:val="21"/>
        </w:rPr>
        <w:t>评分分值计算保留小数点后两位，小数点后三位“四舍五入”。</w:t>
      </w:r>
      <w:r>
        <w:rPr>
          <w:rFonts w:hint="eastAsia" w:ascii="宋体" w:hAnsi="宋体" w:cs="仿宋_GB2312"/>
          <w:kern w:val="0"/>
          <w:szCs w:val="21"/>
        </w:rPr>
        <w:t xml:space="preserve"> </w:t>
      </w:r>
    </w:p>
    <w:p>
      <w:pPr>
        <w:spacing w:line="300" w:lineRule="auto"/>
        <w:ind w:firstLine="422" w:firstLineChars="200"/>
        <w:rPr>
          <w:rFonts w:hint="eastAsia" w:ascii="宋体" w:hAnsi="宋体"/>
          <w:kern w:val="0"/>
        </w:rPr>
      </w:pPr>
      <w:r>
        <w:rPr>
          <w:rFonts w:hint="eastAsia" w:ascii="宋体" w:hAnsi="宋体"/>
          <w:b/>
          <w:bCs/>
          <w:kern w:val="0"/>
        </w:rPr>
        <w:t>9、定标原则</w:t>
      </w:r>
    </w:p>
    <w:p>
      <w:pPr>
        <w:spacing w:line="440" w:lineRule="exact"/>
        <w:ind w:firstLine="420" w:firstLineChars="200"/>
        <w:rPr>
          <w:rFonts w:hint="eastAsia" w:ascii="宋体" w:hAnsi="宋体"/>
          <w:kern w:val="0"/>
          <w:szCs w:val="21"/>
        </w:rPr>
      </w:pPr>
      <w:r>
        <w:rPr>
          <w:rFonts w:hint="eastAsia" w:ascii="宋体" w:hAnsi="宋体"/>
          <w:kern w:val="0"/>
        </w:rPr>
        <w:t>9.1、</w:t>
      </w:r>
      <w:r>
        <w:rPr>
          <w:rFonts w:hint="eastAsia" w:ascii="宋体" w:hAnsi="宋体"/>
          <w:kern w:val="0"/>
          <w:szCs w:val="21"/>
        </w:rPr>
        <w:t>评标委员会对</w:t>
      </w:r>
      <w:r>
        <w:rPr>
          <w:rFonts w:hint="eastAsia" w:ascii="宋体" w:hAnsi="宋体"/>
          <w:bCs/>
        </w:rPr>
        <w:t>投标人商务标、技术标、经济标三者得分之和</w:t>
      </w:r>
      <w:r>
        <w:rPr>
          <w:rFonts w:hint="eastAsia" w:ascii="宋体" w:hAnsi="宋体"/>
          <w:kern w:val="0"/>
          <w:szCs w:val="21"/>
        </w:rPr>
        <w:t>由高到低排序，得分最高为第一中标候选人，以此类推，确定出前三名作为中标候选人推荐给招标人，招标人从三名中标候选人中确定出最终的中标人。</w:t>
      </w:r>
    </w:p>
    <w:p>
      <w:pPr>
        <w:spacing w:line="300" w:lineRule="auto"/>
        <w:ind w:firstLine="426" w:firstLineChars="203"/>
        <w:rPr>
          <w:rFonts w:hint="eastAsia" w:ascii="宋体" w:hAnsi="宋体"/>
          <w:kern w:val="0"/>
        </w:rPr>
      </w:pPr>
      <w:r>
        <w:rPr>
          <w:rFonts w:hint="eastAsia" w:ascii="宋体" w:hAnsi="宋体"/>
          <w:kern w:val="0"/>
        </w:rPr>
        <w:t>9.2、招标人确定中标人时的原则：排名第一的中标候选人为中标人。排名第一的中标候选人放弃中标、因不可抗力提出不能履行合同，或者招标文件规定应当提交履约保证金和监管资金而在规定的期限内未能提交的，确定排名第二的中标候选人为中标人。排名第二的中标候选人因前款规定的同样原因不能签订合同的，确定排名第三的中标候选人为中标人。</w:t>
      </w:r>
    </w:p>
    <w:p>
      <w:pPr>
        <w:spacing w:line="300" w:lineRule="auto"/>
        <w:ind w:firstLine="428" w:firstLineChars="203"/>
        <w:rPr>
          <w:rFonts w:hint="eastAsia" w:ascii="宋体" w:hAnsi="宋体"/>
          <w:b/>
          <w:bCs/>
          <w:color w:val="auto"/>
          <w:kern w:val="0"/>
        </w:rPr>
      </w:pPr>
      <w:r>
        <w:rPr>
          <w:rFonts w:hint="eastAsia" w:ascii="宋体" w:hAnsi="宋体"/>
          <w:b/>
          <w:bCs/>
          <w:color w:val="auto"/>
          <w:kern w:val="0"/>
        </w:rPr>
        <w:t>10、</w:t>
      </w:r>
      <w:r>
        <w:rPr>
          <w:rFonts w:hint="eastAsia" w:ascii="宋体" w:hAnsi="宋体"/>
          <w:b/>
          <w:bCs/>
          <w:color w:val="auto"/>
          <w:kern w:val="0"/>
          <w:szCs w:val="22"/>
          <w:lang w:val="en-US" w:eastAsia="zh-CN"/>
        </w:rPr>
        <w:t>公开招标</w:t>
      </w:r>
      <w:r>
        <w:rPr>
          <w:rFonts w:hint="eastAsia" w:ascii="宋体" w:hAnsi="宋体"/>
          <w:b/>
          <w:bCs/>
          <w:color w:val="auto"/>
          <w:kern w:val="0"/>
          <w:szCs w:val="22"/>
        </w:rPr>
        <w:t>开标会程序</w:t>
      </w:r>
    </w:p>
    <w:p>
      <w:pPr>
        <w:pStyle w:val="24"/>
        <w:widowControl w:val="0"/>
        <w:autoSpaceDE w:val="0"/>
        <w:autoSpaceDN w:val="0"/>
        <w:spacing w:before="0" w:after="0" w:line="440" w:lineRule="exact"/>
        <w:ind w:firstLine="420" w:firstLineChars="200"/>
        <w:jc w:val="left"/>
        <w:rPr>
          <w:rFonts w:hint="eastAsia"/>
          <w:color w:val="auto"/>
          <w:sz w:val="21"/>
          <w:lang w:eastAsia="zh-CN"/>
        </w:rPr>
      </w:pPr>
      <w:bookmarkStart w:id="44" w:name="_Toc520356165"/>
      <w:r>
        <w:rPr>
          <w:rFonts w:hint="eastAsia"/>
          <w:color w:val="auto"/>
          <w:sz w:val="21"/>
          <w:lang w:eastAsia="zh-CN"/>
        </w:rPr>
        <w:t>（1）采购人和</w:t>
      </w:r>
      <w:r>
        <w:rPr>
          <w:color w:val="auto"/>
          <w:sz w:val="21"/>
          <w:lang w:eastAsia="zh-CN"/>
        </w:rPr>
        <w:t>采购代理机构</w:t>
      </w:r>
      <w:r>
        <w:rPr>
          <w:rFonts w:hint="eastAsia"/>
          <w:color w:val="auto"/>
          <w:sz w:val="21"/>
          <w:lang w:eastAsia="zh-CN"/>
        </w:rPr>
        <w:t>将按规定的</w:t>
      </w:r>
      <w:r>
        <w:rPr>
          <w:rFonts w:hint="eastAsia"/>
          <w:color w:val="auto"/>
          <w:sz w:val="21"/>
          <w:lang w:val="en-US" w:eastAsia="zh-CN"/>
        </w:rPr>
        <w:t>开标</w:t>
      </w:r>
      <w:r>
        <w:rPr>
          <w:rFonts w:hint="eastAsia"/>
          <w:color w:val="auto"/>
          <w:sz w:val="21"/>
          <w:lang w:eastAsia="zh-CN"/>
        </w:rPr>
        <w:t>时间和地点组织开标并邀请所有投标供应商代表参加。</w:t>
      </w:r>
      <w:r>
        <w:rPr>
          <w:rFonts w:hint="eastAsia"/>
          <w:color w:val="auto"/>
          <w:sz w:val="21"/>
          <w:lang w:val="en-US" w:eastAsia="zh-CN"/>
        </w:rPr>
        <w:t>采购方</w:t>
      </w:r>
      <w:r>
        <w:rPr>
          <w:color w:val="auto"/>
          <w:sz w:val="21"/>
          <w:lang w:eastAsia="zh-CN"/>
        </w:rPr>
        <w:t>派代表到现场进行监督。</w:t>
      </w:r>
      <w:r>
        <w:rPr>
          <w:rFonts w:hint="eastAsia"/>
          <w:color w:val="auto"/>
          <w:sz w:val="21"/>
          <w:lang w:eastAsia="zh-CN"/>
        </w:rPr>
        <w:t>投标供应商</w:t>
      </w:r>
      <w:r>
        <w:rPr>
          <w:color w:val="auto"/>
          <w:sz w:val="21"/>
          <w:lang w:eastAsia="zh-CN"/>
        </w:rPr>
        <w:t>不足</w:t>
      </w:r>
      <w:r>
        <w:rPr>
          <w:rFonts w:hint="eastAsia"/>
          <w:color w:val="auto"/>
          <w:sz w:val="21"/>
          <w:lang w:eastAsia="zh-CN"/>
        </w:rPr>
        <w:t>3家的，不得开标。</w:t>
      </w:r>
    </w:p>
    <w:p>
      <w:pPr>
        <w:pStyle w:val="24"/>
        <w:widowControl w:val="0"/>
        <w:autoSpaceDE w:val="0"/>
        <w:autoSpaceDN w:val="0"/>
        <w:spacing w:before="0" w:after="0" w:line="440" w:lineRule="exact"/>
        <w:ind w:firstLine="420" w:firstLineChars="200"/>
        <w:jc w:val="left"/>
        <w:rPr>
          <w:rFonts w:hint="eastAsia"/>
          <w:color w:val="auto"/>
          <w:sz w:val="21"/>
          <w:lang w:eastAsia="zh-CN"/>
        </w:rPr>
      </w:pPr>
      <w:r>
        <w:rPr>
          <w:rFonts w:hint="eastAsia"/>
          <w:color w:val="auto"/>
          <w:sz w:val="21"/>
          <w:lang w:eastAsia="zh-CN"/>
        </w:rPr>
        <w:t>（2）供应商在开标前，提前登录政采云平台做好准备，并保证设备正常。供应商应于</w:t>
      </w:r>
      <w:r>
        <w:rPr>
          <w:b/>
          <w:bCs/>
          <w:color w:val="auto"/>
          <w:sz w:val="21"/>
          <w:lang w:eastAsia="zh-CN"/>
        </w:rPr>
        <w:t>202</w:t>
      </w:r>
      <w:r>
        <w:rPr>
          <w:rFonts w:hint="eastAsia"/>
          <w:b/>
          <w:bCs/>
          <w:color w:val="auto"/>
          <w:sz w:val="21"/>
          <w:lang w:val="en-US" w:eastAsia="zh-CN"/>
        </w:rPr>
        <w:t>1</w:t>
      </w:r>
      <w:r>
        <w:rPr>
          <w:rFonts w:hint="eastAsia"/>
          <w:b/>
          <w:bCs/>
          <w:color w:val="auto"/>
          <w:sz w:val="21"/>
          <w:lang w:eastAsia="zh-CN"/>
        </w:rPr>
        <w:t>年</w:t>
      </w:r>
      <w:r>
        <w:rPr>
          <w:rFonts w:hint="eastAsia" w:eastAsia="宋体"/>
          <w:b/>
          <w:bCs/>
          <w:color w:val="auto"/>
          <w:sz w:val="21"/>
          <w:lang w:val="en-US" w:eastAsia="zh-CN"/>
        </w:rPr>
        <w:t>6</w:t>
      </w:r>
      <w:r>
        <w:rPr>
          <w:rFonts w:hint="eastAsia"/>
          <w:b/>
          <w:bCs/>
          <w:color w:val="auto"/>
          <w:sz w:val="21"/>
          <w:lang w:eastAsia="zh-CN"/>
        </w:rPr>
        <w:t>月</w:t>
      </w:r>
      <w:r>
        <w:rPr>
          <w:rFonts w:hint="eastAsia"/>
          <w:b/>
          <w:bCs/>
          <w:color w:val="auto"/>
          <w:sz w:val="21"/>
          <w:lang w:val="en-US" w:eastAsia="zh-CN"/>
        </w:rPr>
        <w:t>2</w:t>
      </w:r>
      <w:r>
        <w:rPr>
          <w:rFonts w:hint="eastAsia"/>
          <w:b/>
          <w:bCs/>
          <w:color w:val="auto"/>
          <w:sz w:val="21"/>
          <w:lang w:eastAsia="zh-CN"/>
        </w:rPr>
        <w:t>日</w:t>
      </w:r>
      <w:r>
        <w:rPr>
          <w:b/>
          <w:bCs/>
          <w:color w:val="auto"/>
          <w:sz w:val="21"/>
          <w:lang w:eastAsia="zh-CN"/>
        </w:rPr>
        <w:t>1</w:t>
      </w:r>
      <w:r>
        <w:rPr>
          <w:rFonts w:hint="eastAsia"/>
          <w:b/>
          <w:bCs/>
          <w:color w:val="auto"/>
          <w:sz w:val="21"/>
          <w:lang w:val="en-US" w:eastAsia="zh-CN"/>
        </w:rPr>
        <w:t>0</w:t>
      </w:r>
      <w:r>
        <w:rPr>
          <w:b/>
          <w:bCs/>
          <w:color w:val="auto"/>
          <w:sz w:val="21"/>
          <w:lang w:eastAsia="zh-CN"/>
        </w:rPr>
        <w:t>:</w:t>
      </w:r>
      <w:r>
        <w:rPr>
          <w:rFonts w:hint="eastAsia" w:eastAsia="宋体"/>
          <w:b/>
          <w:bCs/>
          <w:color w:val="auto"/>
          <w:sz w:val="21"/>
          <w:lang w:val="en-US" w:eastAsia="zh-CN"/>
        </w:rPr>
        <w:t>3</w:t>
      </w:r>
      <w:r>
        <w:rPr>
          <w:b/>
          <w:bCs/>
          <w:color w:val="auto"/>
          <w:sz w:val="21"/>
          <w:lang w:eastAsia="zh-CN"/>
        </w:rPr>
        <w:t>0</w:t>
      </w:r>
      <w:r>
        <w:rPr>
          <w:rFonts w:hint="eastAsia"/>
          <w:b/>
          <w:bCs/>
          <w:color w:val="auto"/>
          <w:sz w:val="21"/>
          <w:lang w:eastAsia="zh-CN"/>
        </w:rPr>
        <w:t>时</w:t>
      </w:r>
      <w:r>
        <w:rPr>
          <w:rFonts w:hint="eastAsia"/>
          <w:color w:val="auto"/>
          <w:sz w:val="21"/>
          <w:lang w:eastAsia="zh-CN"/>
        </w:rPr>
        <w:t>之前将电子投标文件上传到“政采云”平台。应按照本项目招标文件和政采云平台的要求编制、加密传输投标文件。</w:t>
      </w:r>
    </w:p>
    <w:p>
      <w:pPr>
        <w:pStyle w:val="24"/>
        <w:widowControl w:val="0"/>
        <w:autoSpaceDE w:val="0"/>
        <w:autoSpaceDN w:val="0"/>
        <w:spacing w:before="0" w:after="0" w:line="440" w:lineRule="exact"/>
        <w:ind w:firstLine="420" w:firstLineChars="200"/>
        <w:jc w:val="left"/>
        <w:rPr>
          <w:rFonts w:eastAsia="宋体"/>
          <w:color w:val="auto"/>
          <w:sz w:val="21"/>
          <w:lang w:eastAsia="zh-CN"/>
        </w:rPr>
      </w:pPr>
      <w:r>
        <w:rPr>
          <w:rFonts w:hint="eastAsia"/>
          <w:color w:val="auto"/>
          <w:sz w:val="21"/>
          <w:lang w:eastAsia="zh-CN"/>
        </w:rPr>
        <w:t>（3）开标时将检查所有投标文件（加密电子标书上传）情况，并在确认无误后，供应商在政采云平台解密投标文件（30分钟），对投标文件进行唱标。唱标以投标方提交的投标文件中“开标一览表”的内容为准，并对唱标内容作以记录。电子开标系统开标后需投标人在线确认报价时，各投标人应在规定的时间内确认报价，若超出时间未进行确认报价的投标人，系统将自动默认该投标人已经确认报价。</w:t>
      </w:r>
    </w:p>
    <w:p>
      <w:pPr>
        <w:pStyle w:val="24"/>
        <w:widowControl w:val="0"/>
        <w:autoSpaceDE w:val="0"/>
        <w:autoSpaceDN w:val="0"/>
        <w:spacing w:before="0" w:after="0" w:line="440" w:lineRule="exact"/>
        <w:ind w:firstLine="420" w:firstLineChars="200"/>
        <w:jc w:val="left"/>
        <w:rPr>
          <w:rFonts w:hint="eastAsia" w:eastAsia="宋体"/>
          <w:color w:val="auto"/>
          <w:sz w:val="21"/>
          <w:lang w:eastAsia="zh-CN"/>
        </w:rPr>
      </w:pPr>
      <w:r>
        <w:rPr>
          <w:rFonts w:hint="eastAsia" w:eastAsia="宋体"/>
          <w:color w:val="auto"/>
          <w:sz w:val="21"/>
          <w:lang w:eastAsia="zh-CN"/>
        </w:rPr>
        <w:t>（4）</w:t>
      </w:r>
      <w:r>
        <w:rPr>
          <w:rFonts w:hint="eastAsia"/>
          <w:color w:val="auto"/>
          <w:sz w:val="21"/>
          <w:lang w:eastAsia="zh-CN"/>
        </w:rPr>
        <w:t>开标时，</w:t>
      </w:r>
      <w:r>
        <w:rPr>
          <w:rFonts w:hint="eastAsia"/>
          <w:color w:val="auto"/>
          <w:sz w:val="21"/>
          <w:lang w:val="en-US" w:eastAsia="zh-CN"/>
        </w:rPr>
        <w:t>由</w:t>
      </w:r>
      <w:r>
        <w:rPr>
          <w:rFonts w:hint="eastAsia"/>
          <w:color w:val="auto"/>
          <w:sz w:val="21"/>
          <w:lang w:eastAsia="zh-CN"/>
        </w:rPr>
        <w:t>采购代理机构</w:t>
      </w:r>
      <w:r>
        <w:rPr>
          <w:rFonts w:hint="eastAsia"/>
          <w:color w:val="auto"/>
          <w:sz w:val="21"/>
          <w:lang w:val="en-US" w:eastAsia="zh-CN"/>
        </w:rPr>
        <w:t>向评标小组</w:t>
      </w:r>
      <w:r>
        <w:rPr>
          <w:rFonts w:hint="eastAsia"/>
          <w:color w:val="auto"/>
          <w:sz w:val="21"/>
          <w:lang w:eastAsia="zh-CN"/>
        </w:rPr>
        <w:t>介绍项目基本情况并宣布有关纪律</w:t>
      </w:r>
      <w:r>
        <w:rPr>
          <w:rFonts w:hint="eastAsia" w:eastAsia="宋体"/>
          <w:color w:val="auto"/>
          <w:sz w:val="21"/>
          <w:lang w:eastAsia="zh-CN"/>
        </w:rPr>
        <w:t>和</w:t>
      </w:r>
      <w:r>
        <w:rPr>
          <w:rFonts w:hint="eastAsia" w:eastAsia="宋体"/>
          <w:color w:val="auto"/>
          <w:sz w:val="21"/>
          <w:lang w:val="en-US" w:eastAsia="zh-CN"/>
        </w:rPr>
        <w:t>公开招标</w:t>
      </w:r>
      <w:r>
        <w:rPr>
          <w:rFonts w:hint="eastAsia" w:eastAsia="宋体"/>
          <w:color w:val="auto"/>
          <w:sz w:val="21"/>
          <w:lang w:eastAsia="zh-CN"/>
        </w:rPr>
        <w:t>开标会</w:t>
      </w:r>
      <w:r>
        <w:rPr>
          <w:rFonts w:hint="eastAsia"/>
          <w:color w:val="auto"/>
          <w:sz w:val="21"/>
          <w:lang w:eastAsia="zh-CN"/>
        </w:rPr>
        <w:t>程序。</w:t>
      </w:r>
    </w:p>
    <w:p>
      <w:pPr>
        <w:pStyle w:val="24"/>
        <w:widowControl w:val="0"/>
        <w:autoSpaceDE w:val="0"/>
        <w:autoSpaceDN w:val="0"/>
        <w:spacing w:before="0" w:after="0" w:line="440" w:lineRule="exact"/>
        <w:ind w:firstLine="420" w:firstLineChars="200"/>
        <w:jc w:val="left"/>
        <w:rPr>
          <w:rFonts w:hint="eastAsia"/>
          <w:color w:val="auto"/>
          <w:sz w:val="21"/>
          <w:lang w:eastAsia="zh-CN"/>
        </w:rPr>
      </w:pPr>
      <w:r>
        <w:rPr>
          <w:rFonts w:hint="eastAsia" w:eastAsia="宋体"/>
          <w:color w:val="auto"/>
          <w:sz w:val="21"/>
          <w:lang w:eastAsia="zh-CN"/>
        </w:rPr>
        <w:t>（5）</w:t>
      </w:r>
      <w:r>
        <w:rPr>
          <w:color w:val="auto"/>
          <w:sz w:val="21"/>
          <w:lang w:eastAsia="zh-CN"/>
        </w:rPr>
        <w:t>采购人代表及采购代理机构依据法律法规和</w:t>
      </w:r>
      <w:r>
        <w:rPr>
          <w:rFonts w:hint="eastAsia"/>
          <w:color w:val="auto"/>
          <w:sz w:val="21"/>
          <w:lang w:val="en-US" w:eastAsia="zh-CN"/>
        </w:rPr>
        <w:t>招标</w:t>
      </w:r>
      <w:r>
        <w:rPr>
          <w:color w:val="auto"/>
          <w:sz w:val="21"/>
          <w:lang w:eastAsia="zh-CN"/>
        </w:rPr>
        <w:t>文件中规定的内容，</w:t>
      </w:r>
      <w:r>
        <w:rPr>
          <w:rFonts w:hint="eastAsia"/>
          <w:color w:val="auto"/>
          <w:sz w:val="21"/>
          <w:lang w:val="en-US" w:eastAsia="zh-CN"/>
        </w:rPr>
        <w:t>对投标供应商</w:t>
      </w:r>
      <w:r>
        <w:rPr>
          <w:color w:val="auto"/>
          <w:sz w:val="21"/>
          <w:lang w:eastAsia="zh-CN"/>
        </w:rPr>
        <w:t>进行资格审查。未通过资格审查的投标供应商不</w:t>
      </w:r>
      <w:r>
        <w:rPr>
          <w:rFonts w:hint="eastAsia"/>
          <w:color w:val="auto"/>
          <w:sz w:val="21"/>
          <w:lang w:val="en-US" w:eastAsia="zh-CN"/>
        </w:rPr>
        <w:t>得</w:t>
      </w:r>
      <w:r>
        <w:rPr>
          <w:color w:val="auto"/>
          <w:sz w:val="21"/>
          <w:lang w:eastAsia="zh-CN"/>
        </w:rPr>
        <w:t>进入</w:t>
      </w:r>
      <w:r>
        <w:rPr>
          <w:rFonts w:hint="eastAsia"/>
          <w:color w:val="auto"/>
          <w:sz w:val="21"/>
          <w:lang w:val="en-US" w:eastAsia="zh-CN"/>
        </w:rPr>
        <w:t>符合性</w:t>
      </w:r>
      <w:r>
        <w:rPr>
          <w:color w:val="auto"/>
          <w:sz w:val="21"/>
          <w:lang w:eastAsia="zh-CN"/>
        </w:rPr>
        <w:t>评审，其投标将被拒绝</w:t>
      </w:r>
      <w:r>
        <w:rPr>
          <w:rFonts w:hint="eastAsia"/>
          <w:color w:val="auto"/>
          <w:sz w:val="21"/>
          <w:lang w:eastAsia="zh-CN"/>
        </w:rPr>
        <w:t>。</w:t>
      </w:r>
    </w:p>
    <w:p>
      <w:pPr>
        <w:pStyle w:val="24"/>
        <w:widowControl w:val="0"/>
        <w:autoSpaceDE w:val="0"/>
        <w:autoSpaceDN w:val="0"/>
        <w:spacing w:before="0" w:after="0" w:line="440" w:lineRule="exact"/>
        <w:ind w:firstLine="420" w:firstLineChars="200"/>
        <w:jc w:val="left"/>
        <w:rPr>
          <w:rFonts w:hint="eastAsia"/>
          <w:color w:val="auto"/>
          <w:sz w:val="21"/>
          <w:lang w:val="en-US" w:eastAsia="zh-CN"/>
        </w:rPr>
      </w:pPr>
      <w:r>
        <w:rPr>
          <w:rFonts w:hint="eastAsia"/>
          <w:color w:val="auto"/>
          <w:sz w:val="21"/>
          <w:lang w:val="en-US" w:eastAsia="zh-CN"/>
        </w:rPr>
        <w:t>（6）在政采云线上通过符合性评审后，将进行</w:t>
      </w:r>
      <w:r>
        <w:rPr>
          <w:rFonts w:hint="eastAsia" w:ascii="宋体" w:hAnsi="宋体"/>
          <w:color w:val="auto"/>
          <w:kern w:val="0"/>
          <w:szCs w:val="18"/>
        </w:rPr>
        <w:t>技术标、商务标、经济标评标</w:t>
      </w:r>
      <w:r>
        <w:rPr>
          <w:rFonts w:hint="eastAsia" w:ascii="宋体" w:hAnsi="宋体" w:eastAsia="宋体"/>
          <w:color w:val="auto"/>
          <w:kern w:val="0"/>
          <w:szCs w:val="18"/>
          <w:lang w:val="en-US" w:eastAsia="zh-CN"/>
        </w:rPr>
        <w:t>打分</w:t>
      </w:r>
      <w:r>
        <w:rPr>
          <w:rFonts w:hint="eastAsia"/>
          <w:color w:val="auto"/>
          <w:sz w:val="21"/>
          <w:lang w:val="en-US" w:eastAsia="zh-CN"/>
        </w:rPr>
        <w:t>。</w:t>
      </w:r>
    </w:p>
    <w:p>
      <w:pPr>
        <w:pStyle w:val="24"/>
        <w:widowControl w:val="0"/>
        <w:autoSpaceDE w:val="0"/>
        <w:autoSpaceDN w:val="0"/>
        <w:spacing w:before="0" w:after="0" w:line="440" w:lineRule="exact"/>
        <w:ind w:firstLine="420" w:firstLineChars="200"/>
        <w:jc w:val="left"/>
        <w:rPr>
          <w:color w:val="auto"/>
          <w:sz w:val="21"/>
          <w:lang w:eastAsia="zh-CN"/>
        </w:rPr>
      </w:pPr>
      <w:r>
        <w:rPr>
          <w:rFonts w:hint="eastAsia" w:eastAsia="宋体"/>
          <w:color w:val="auto"/>
          <w:sz w:val="21"/>
          <w:lang w:eastAsia="zh-CN"/>
        </w:rPr>
        <w:t>（</w:t>
      </w:r>
      <w:r>
        <w:rPr>
          <w:rFonts w:hint="eastAsia" w:eastAsia="宋体"/>
          <w:color w:val="auto"/>
          <w:sz w:val="21"/>
          <w:lang w:val="en-US" w:eastAsia="zh-CN"/>
        </w:rPr>
        <w:t>7</w:t>
      </w:r>
      <w:r>
        <w:rPr>
          <w:rFonts w:hint="eastAsia" w:eastAsia="宋体"/>
          <w:color w:val="auto"/>
          <w:sz w:val="21"/>
          <w:lang w:eastAsia="zh-CN"/>
        </w:rPr>
        <w:t>）</w:t>
      </w:r>
      <w:r>
        <w:rPr>
          <w:rFonts w:hint="eastAsia"/>
          <w:color w:val="auto"/>
          <w:sz w:val="21"/>
          <w:lang w:eastAsia="zh-CN"/>
        </w:rPr>
        <w:t>采购人</w:t>
      </w:r>
      <w:r>
        <w:rPr>
          <w:color w:val="auto"/>
          <w:sz w:val="21"/>
          <w:lang w:eastAsia="zh-CN"/>
        </w:rPr>
        <w:t>或采购代理机构</w:t>
      </w:r>
      <w:r>
        <w:rPr>
          <w:rFonts w:hint="eastAsia"/>
          <w:color w:val="auto"/>
          <w:sz w:val="21"/>
          <w:lang w:eastAsia="zh-CN"/>
        </w:rPr>
        <w:t>将对</w:t>
      </w:r>
      <w:r>
        <w:rPr>
          <w:rFonts w:hint="eastAsia"/>
          <w:color w:val="auto"/>
          <w:sz w:val="21"/>
          <w:lang w:val="en-US" w:eastAsia="zh-CN"/>
        </w:rPr>
        <w:t>开标</w:t>
      </w:r>
      <w:r>
        <w:rPr>
          <w:color w:val="auto"/>
          <w:sz w:val="21"/>
          <w:lang w:eastAsia="zh-CN"/>
        </w:rPr>
        <w:t>过程</w:t>
      </w:r>
      <w:r>
        <w:rPr>
          <w:rFonts w:hint="eastAsia"/>
          <w:color w:val="auto"/>
          <w:sz w:val="21"/>
          <w:lang w:eastAsia="zh-CN"/>
        </w:rPr>
        <w:t>进行记录，并存档备查。</w:t>
      </w:r>
    </w:p>
    <w:p>
      <w:pPr>
        <w:pStyle w:val="24"/>
        <w:widowControl w:val="0"/>
        <w:autoSpaceDE w:val="0"/>
        <w:autoSpaceDN w:val="0"/>
        <w:spacing w:before="0" w:after="0" w:line="440" w:lineRule="exact"/>
        <w:ind w:firstLine="420" w:firstLineChars="200"/>
        <w:jc w:val="left"/>
        <w:rPr>
          <w:rFonts w:hint="eastAsia" w:ascii="宋体" w:hAnsi="宋体"/>
          <w:b/>
          <w:bCs/>
          <w:kern w:val="0"/>
        </w:rPr>
      </w:pPr>
      <w:r>
        <w:rPr>
          <w:rFonts w:hint="eastAsia"/>
          <w:b/>
          <w:bCs/>
          <w:color w:val="auto"/>
          <w:sz w:val="21"/>
          <w:lang w:val="en-US" w:eastAsia="zh-CN"/>
        </w:rPr>
        <w:t>注：在开标过程中如评审小组对评标文件有疑问，询标内容汇总后将发起询标函，供应商应对询标函提出的问题做出澄清或说明。</w:t>
      </w:r>
      <w:bookmarkEnd w:id="44"/>
    </w:p>
    <w:p>
      <w:pPr>
        <w:spacing w:line="300" w:lineRule="auto"/>
        <w:ind w:firstLine="420" w:firstLineChars="200"/>
        <w:rPr>
          <w:rFonts w:hint="eastAsia" w:ascii="宋体" w:hAnsi="宋体"/>
          <w:kern w:val="0"/>
          <w:szCs w:val="22"/>
          <w:highlight w:val="none"/>
        </w:rPr>
      </w:pPr>
      <w:r>
        <w:rPr>
          <w:rFonts w:hint="eastAsia" w:ascii="宋体" w:hAnsi="宋体"/>
          <w:kern w:val="0"/>
          <w:szCs w:val="22"/>
          <w:highlight w:val="none"/>
        </w:rPr>
        <w:t>10.3、评标准备会</w:t>
      </w:r>
    </w:p>
    <w:p>
      <w:pPr>
        <w:spacing w:line="300" w:lineRule="auto"/>
        <w:ind w:firstLine="420" w:firstLineChars="200"/>
        <w:rPr>
          <w:rFonts w:hint="eastAsia" w:ascii="宋体" w:hAnsi="宋体"/>
          <w:kern w:val="0"/>
          <w:highlight w:val="none"/>
        </w:rPr>
      </w:pPr>
      <w:r>
        <w:rPr>
          <w:rFonts w:hint="eastAsia" w:ascii="宋体" w:hAnsi="宋体"/>
          <w:kern w:val="0"/>
          <w:szCs w:val="22"/>
          <w:highlight w:val="none"/>
        </w:rPr>
        <w:t>10.3.1、评标准备会由</w:t>
      </w:r>
      <w:r>
        <w:rPr>
          <w:rFonts w:hint="eastAsia" w:ascii="宋体" w:hAnsi="宋体"/>
          <w:kern w:val="0"/>
          <w:szCs w:val="22"/>
          <w:highlight w:val="none"/>
          <w:lang w:val="en-US" w:eastAsia="zh-CN"/>
        </w:rPr>
        <w:t>采购</w:t>
      </w:r>
      <w:r>
        <w:rPr>
          <w:rFonts w:hint="eastAsia" w:ascii="宋体" w:hAnsi="宋体"/>
          <w:kern w:val="0"/>
          <w:szCs w:val="22"/>
          <w:highlight w:val="none"/>
        </w:rPr>
        <w:t>代理机构主持，</w:t>
      </w:r>
      <w:r>
        <w:rPr>
          <w:rFonts w:hint="eastAsia" w:ascii="宋体" w:hAnsi="宋体"/>
          <w:kern w:val="0"/>
          <w:szCs w:val="22"/>
          <w:highlight w:val="none"/>
          <w:lang w:val="en-US" w:eastAsia="zh-CN"/>
        </w:rPr>
        <w:t>采购</w:t>
      </w:r>
      <w:r>
        <w:rPr>
          <w:rFonts w:hint="eastAsia" w:ascii="宋体" w:hAnsi="宋体"/>
          <w:kern w:val="0"/>
          <w:szCs w:val="22"/>
          <w:highlight w:val="none"/>
        </w:rPr>
        <w:t>人、</w:t>
      </w:r>
      <w:r>
        <w:rPr>
          <w:rFonts w:hint="eastAsia" w:ascii="宋体" w:hAnsi="宋体"/>
          <w:kern w:val="0"/>
          <w:szCs w:val="22"/>
          <w:highlight w:val="none"/>
          <w:lang w:val="en-US" w:eastAsia="zh-CN"/>
        </w:rPr>
        <w:t>采购</w:t>
      </w:r>
      <w:r>
        <w:rPr>
          <w:rFonts w:hint="eastAsia" w:ascii="宋体" w:hAnsi="宋体"/>
          <w:kern w:val="0"/>
          <w:highlight w:val="none"/>
        </w:rPr>
        <w:t>代理机构、评标委员会成员、监督人参加并且招标人将向评标委员会提供招标文件和工程量清单。</w:t>
      </w:r>
    </w:p>
    <w:p>
      <w:pPr>
        <w:spacing w:line="300" w:lineRule="auto"/>
        <w:ind w:firstLine="420" w:firstLineChars="200"/>
        <w:rPr>
          <w:rFonts w:hint="eastAsia" w:ascii="宋体" w:hAnsi="宋体"/>
          <w:kern w:val="0"/>
          <w:highlight w:val="none"/>
        </w:rPr>
      </w:pPr>
      <w:r>
        <w:rPr>
          <w:rFonts w:hint="eastAsia" w:ascii="宋体" w:hAnsi="宋体"/>
          <w:kern w:val="0"/>
          <w:highlight w:val="none"/>
        </w:rPr>
        <w:t>10.3.2、招标人确定评标委员会负责人，评标委员会负责人负责宣布中标人等内容。如果评标委员会负责人参与评标工作则与其他评标专家的权利相同。</w:t>
      </w:r>
    </w:p>
    <w:p>
      <w:pPr>
        <w:spacing w:line="300" w:lineRule="auto"/>
        <w:ind w:left="19" w:leftChars="9" w:firstLine="396" w:firstLineChars="189"/>
        <w:rPr>
          <w:rFonts w:hint="eastAsia" w:ascii="宋体" w:hAnsi="宋体"/>
          <w:kern w:val="0"/>
          <w:szCs w:val="18"/>
          <w:highlight w:val="none"/>
        </w:rPr>
      </w:pPr>
      <w:r>
        <w:rPr>
          <w:rFonts w:hint="eastAsia" w:ascii="宋体" w:hAnsi="宋体"/>
          <w:kern w:val="0"/>
          <w:highlight w:val="none"/>
        </w:rPr>
        <w:t>10.3.3、</w:t>
      </w:r>
      <w:r>
        <w:rPr>
          <w:rFonts w:hint="eastAsia" w:ascii="宋体" w:hAnsi="宋体"/>
          <w:kern w:val="0"/>
          <w:highlight w:val="none"/>
          <w:lang w:val="en-US" w:eastAsia="zh-CN"/>
        </w:rPr>
        <w:t>采购</w:t>
      </w:r>
      <w:r>
        <w:rPr>
          <w:rFonts w:hint="eastAsia" w:ascii="宋体" w:hAnsi="宋体"/>
          <w:kern w:val="0"/>
          <w:highlight w:val="none"/>
        </w:rPr>
        <w:t>代理机构介绍评标时的重要信息和数据。包括：</w:t>
      </w:r>
      <w:r>
        <w:rPr>
          <w:rFonts w:hint="eastAsia" w:ascii="宋体" w:hAnsi="宋体"/>
          <w:kern w:val="0"/>
          <w:szCs w:val="18"/>
          <w:highlight w:val="none"/>
        </w:rPr>
        <w:t>招标的目标、招标项目的范围和性质、招标文件中规定的主要技术要求、标准和商务条款、招标文件规定的评标标准、评标方法和在评标过程中考虑的相关因素。</w:t>
      </w:r>
    </w:p>
    <w:p>
      <w:pPr>
        <w:spacing w:line="300" w:lineRule="auto"/>
        <w:rPr>
          <w:rFonts w:hint="default" w:ascii="宋体" w:hAnsi="宋体" w:eastAsia="宋体"/>
          <w:kern w:val="0"/>
          <w:szCs w:val="18"/>
          <w:highlight w:val="none"/>
          <w:lang w:val="en-US" w:eastAsia="zh-CN"/>
        </w:rPr>
      </w:pPr>
      <w:r>
        <w:rPr>
          <w:rFonts w:hint="eastAsia" w:ascii="宋体" w:hAnsi="宋体"/>
          <w:kern w:val="0"/>
          <w:szCs w:val="18"/>
          <w:highlight w:val="none"/>
          <w:lang w:val="en-US" w:eastAsia="zh-CN"/>
        </w:rPr>
        <w:t xml:space="preserve">    10.3.4、评审专家组长组织评标，对报价及施工方案等进行评审，并根据评审结果和投标文件进行下一步评审。</w:t>
      </w:r>
    </w:p>
    <w:p>
      <w:pPr>
        <w:spacing w:line="300" w:lineRule="auto"/>
        <w:ind w:left="319" w:leftChars="152" w:firstLine="98" w:firstLineChars="47"/>
        <w:rPr>
          <w:rFonts w:hint="eastAsia" w:ascii="宋体" w:hAnsi="宋体"/>
          <w:kern w:val="0"/>
          <w:szCs w:val="18"/>
        </w:rPr>
      </w:pPr>
      <w:r>
        <w:rPr>
          <w:rFonts w:hint="eastAsia" w:ascii="宋体" w:hAnsi="宋体"/>
          <w:kern w:val="0"/>
          <w:szCs w:val="18"/>
        </w:rPr>
        <w:t>10.4、技术标、商务标、经济标评标</w:t>
      </w:r>
    </w:p>
    <w:p>
      <w:pPr>
        <w:spacing w:line="300" w:lineRule="auto"/>
        <w:ind w:left="319" w:leftChars="152" w:firstLine="98" w:firstLineChars="47"/>
        <w:rPr>
          <w:rFonts w:hint="eastAsia" w:ascii="宋体" w:hAnsi="宋体"/>
          <w:bCs/>
          <w:kern w:val="0"/>
        </w:rPr>
      </w:pPr>
      <w:r>
        <w:rPr>
          <w:rFonts w:hint="eastAsia" w:ascii="宋体" w:hAnsi="宋体"/>
          <w:kern w:val="0"/>
          <w:szCs w:val="18"/>
        </w:rPr>
        <w:t>评标委员会按照招标文件规定的评标方法对技术标、商务标、经济标进行评标。</w:t>
      </w:r>
    </w:p>
    <w:p>
      <w:pPr>
        <w:spacing w:line="300" w:lineRule="auto"/>
        <w:ind w:firstLine="420" w:firstLineChars="200"/>
        <w:rPr>
          <w:rFonts w:hint="eastAsia" w:ascii="宋体" w:hAnsi="宋体"/>
          <w:kern w:val="0"/>
          <w:szCs w:val="18"/>
        </w:rPr>
      </w:pPr>
      <w:r>
        <w:rPr>
          <w:rFonts w:hint="eastAsia" w:ascii="宋体" w:hAnsi="宋体"/>
          <w:kern w:val="0"/>
          <w:szCs w:val="18"/>
        </w:rPr>
        <w:t>10.5、宣布中标候选人</w:t>
      </w:r>
    </w:p>
    <w:p>
      <w:pPr>
        <w:spacing w:line="300" w:lineRule="auto"/>
        <w:ind w:firstLine="420" w:firstLineChars="200"/>
        <w:rPr>
          <w:rFonts w:hint="eastAsia" w:ascii="宋体" w:hAnsi="宋体"/>
          <w:bCs/>
          <w:kern w:val="0"/>
        </w:rPr>
      </w:pPr>
      <w:r>
        <w:rPr>
          <w:rFonts w:hint="eastAsia" w:ascii="宋体" w:hAnsi="宋体"/>
          <w:kern w:val="0"/>
          <w:szCs w:val="18"/>
        </w:rPr>
        <w:t>评标委员会负责人根据评标结果按照招标文件规定宣布中标候选人，并</w:t>
      </w:r>
      <w:r>
        <w:rPr>
          <w:rFonts w:hint="eastAsia" w:ascii="宋体" w:hAnsi="宋体"/>
          <w:bCs/>
          <w:kern w:val="0"/>
        </w:rPr>
        <w:t>请投标人签字确认最终结果。</w:t>
      </w:r>
    </w:p>
    <w:p>
      <w:pPr>
        <w:spacing w:line="300" w:lineRule="auto"/>
        <w:ind w:firstLine="428" w:firstLineChars="203"/>
        <w:rPr>
          <w:rFonts w:hint="eastAsia" w:ascii="宋体" w:hAnsi="宋体"/>
          <w:b/>
          <w:kern w:val="0"/>
        </w:rPr>
      </w:pPr>
      <w:r>
        <w:rPr>
          <w:rFonts w:hint="eastAsia" w:ascii="宋体" w:hAnsi="宋体"/>
          <w:b/>
          <w:kern w:val="0"/>
        </w:rPr>
        <w:t>11、投标有效期</w:t>
      </w:r>
    </w:p>
    <w:p>
      <w:pPr>
        <w:spacing w:line="300" w:lineRule="auto"/>
        <w:ind w:firstLine="420" w:firstLineChars="200"/>
        <w:rPr>
          <w:rFonts w:hint="eastAsia" w:ascii="宋体" w:hAnsi="宋体"/>
          <w:b/>
          <w:bCs/>
          <w:kern w:val="0"/>
        </w:rPr>
      </w:pPr>
      <w:r>
        <w:rPr>
          <w:rFonts w:hint="eastAsia" w:ascii="宋体" w:hAnsi="宋体"/>
          <w:bCs/>
          <w:kern w:val="0"/>
        </w:rPr>
        <w:t>11.1、评标和定标将在投标人须知前附表</w:t>
      </w:r>
      <w:r>
        <w:rPr>
          <w:rFonts w:hint="eastAsia" w:ascii="宋体" w:hAnsi="宋体"/>
          <w:bCs/>
          <w:kern w:val="0"/>
          <w:lang w:val="en-US" w:eastAsia="zh-CN"/>
        </w:rPr>
        <w:t>中</w:t>
      </w:r>
      <w:r>
        <w:rPr>
          <w:rFonts w:hint="eastAsia" w:ascii="宋体" w:hAnsi="宋体"/>
          <w:bCs/>
          <w:kern w:val="0"/>
        </w:rPr>
        <w:t>规定内完成，如果不能完成，招标人将通知投标人延长投标有效期。</w:t>
      </w:r>
      <w:r>
        <w:rPr>
          <w:rFonts w:hint="eastAsia" w:ascii="宋体" w:hAnsi="宋体"/>
          <w:b/>
          <w:bCs/>
          <w:kern w:val="0"/>
        </w:rPr>
        <w:t xml:space="preserve"> </w:t>
      </w:r>
    </w:p>
    <w:p>
      <w:pPr>
        <w:spacing w:line="300" w:lineRule="auto"/>
        <w:ind w:firstLine="422" w:firstLineChars="200"/>
        <w:rPr>
          <w:rFonts w:hint="eastAsia" w:ascii="宋体" w:hAnsi="宋体"/>
          <w:b/>
          <w:bCs/>
          <w:kern w:val="0"/>
        </w:rPr>
      </w:pPr>
      <w:r>
        <w:rPr>
          <w:rFonts w:hint="eastAsia" w:ascii="宋体" w:hAnsi="宋体"/>
          <w:b/>
          <w:bCs/>
          <w:kern w:val="0"/>
        </w:rPr>
        <w:t>12.1、授予合同</w:t>
      </w:r>
    </w:p>
    <w:p>
      <w:pPr>
        <w:spacing w:line="300" w:lineRule="auto"/>
        <w:ind w:firstLine="420" w:firstLineChars="200"/>
        <w:rPr>
          <w:rFonts w:hint="eastAsia" w:ascii="宋体" w:hAnsi="宋体"/>
          <w:kern w:val="0"/>
        </w:rPr>
      </w:pPr>
      <w:r>
        <w:rPr>
          <w:rFonts w:hint="eastAsia" w:ascii="宋体" w:hAnsi="宋体"/>
          <w:kern w:val="0"/>
        </w:rPr>
        <w:t>12.1.1、自收到工程招标投标情况书面报告之日起5日内未通知招标人在招标投标活动中有违法行为的。招标人将向中标人发出中标通知书，并及时通知其它投标人其投标未被接受。</w:t>
      </w:r>
    </w:p>
    <w:p>
      <w:pPr>
        <w:spacing w:line="300" w:lineRule="auto"/>
        <w:ind w:firstLine="422" w:firstLineChars="200"/>
        <w:rPr>
          <w:rFonts w:hint="eastAsia" w:ascii="宋体" w:hAnsi="宋体"/>
          <w:b/>
          <w:bCs/>
          <w:kern w:val="0"/>
        </w:rPr>
      </w:pPr>
      <w:r>
        <w:rPr>
          <w:rFonts w:hint="eastAsia" w:ascii="宋体" w:hAnsi="宋体"/>
          <w:b/>
          <w:bCs/>
          <w:kern w:val="0"/>
        </w:rPr>
        <w:t>12.2、合同签订</w:t>
      </w:r>
    </w:p>
    <w:p>
      <w:pPr>
        <w:spacing w:line="300" w:lineRule="auto"/>
        <w:ind w:firstLine="420" w:firstLineChars="200"/>
        <w:rPr>
          <w:rFonts w:hint="eastAsia" w:ascii="宋体" w:hAnsi="宋体"/>
          <w:kern w:val="0"/>
        </w:rPr>
      </w:pPr>
      <w:r>
        <w:rPr>
          <w:rFonts w:hint="eastAsia" w:ascii="宋体" w:hAnsi="宋体"/>
          <w:kern w:val="0"/>
        </w:rPr>
        <w:t>12.2.1、招标人与中标人在自中标通知书发出之日起30日内，依据国家、地方有关规定及招标文件和投标文件签订施工合同。</w:t>
      </w:r>
    </w:p>
    <w:p>
      <w:pPr>
        <w:pStyle w:val="8"/>
        <w:spacing w:line="300" w:lineRule="auto"/>
        <w:ind w:firstLine="422" w:firstLineChars="200"/>
        <w:rPr>
          <w:rFonts w:hint="eastAsia" w:ascii="宋体" w:hAnsi="宋体" w:eastAsia="宋体"/>
          <w:b/>
          <w:bCs/>
          <w:kern w:val="0"/>
          <w:sz w:val="21"/>
        </w:rPr>
      </w:pPr>
      <w:r>
        <w:rPr>
          <w:rFonts w:hint="eastAsia" w:ascii="宋体" w:hAnsi="宋体" w:eastAsia="宋体"/>
          <w:b/>
          <w:bCs/>
          <w:kern w:val="0"/>
          <w:sz w:val="21"/>
        </w:rPr>
        <w:t>12.3、履约保证金(本项目不提供）</w:t>
      </w:r>
    </w:p>
    <w:p>
      <w:pPr>
        <w:ind w:firstLine="422" w:firstLineChars="200"/>
        <w:rPr>
          <w:rFonts w:hint="eastAsia" w:ascii="宋体" w:hAnsi="宋体"/>
          <w:b/>
          <w:bCs/>
          <w:kern w:val="0"/>
          <w:szCs w:val="21"/>
        </w:rPr>
      </w:pPr>
      <w:r>
        <w:rPr>
          <w:rFonts w:hint="eastAsia" w:ascii="宋体" w:hAnsi="宋体"/>
          <w:b/>
          <w:bCs/>
          <w:kern w:val="0"/>
          <w:szCs w:val="21"/>
        </w:rPr>
        <w:t>13、投标保证金的交纳方式</w:t>
      </w:r>
    </w:p>
    <w:p>
      <w:pPr>
        <w:autoSpaceDE w:val="0"/>
        <w:autoSpaceDN w:val="0"/>
        <w:adjustRightInd w:val="0"/>
        <w:spacing w:line="300" w:lineRule="auto"/>
        <w:ind w:firstLine="420"/>
        <w:rPr>
          <w:rFonts w:hint="eastAsia" w:ascii="宋体" w:hAnsi="宋体"/>
          <w:kern w:val="0"/>
          <w:szCs w:val="21"/>
        </w:rPr>
      </w:pPr>
      <w:r>
        <w:rPr>
          <w:rFonts w:hint="eastAsia" w:ascii="宋体" w:hAnsi="宋体"/>
          <w:kern w:val="0"/>
          <w:szCs w:val="21"/>
        </w:rPr>
        <w:t>投标人在招标文件规定时间内交纳投标保证金。</w:t>
      </w:r>
    </w:p>
    <w:p>
      <w:pPr>
        <w:numPr>
          <w:ilvl w:val="0"/>
          <w:numId w:val="7"/>
        </w:numPr>
        <w:ind w:left="0" w:leftChars="0" w:firstLine="422" w:firstLineChars="200"/>
        <w:rPr>
          <w:rFonts w:hint="eastAsia" w:ascii="宋体" w:hAnsi="宋体"/>
          <w:kern w:val="0"/>
        </w:rPr>
      </w:pPr>
      <w:r>
        <w:rPr>
          <w:rFonts w:hint="eastAsia" w:ascii="宋体" w:hAnsi="宋体"/>
          <w:b/>
          <w:bCs/>
          <w:kern w:val="0"/>
          <w:szCs w:val="21"/>
        </w:rPr>
        <w:t>评标委员会</w:t>
      </w:r>
      <w:r>
        <w:rPr>
          <w:rFonts w:hint="eastAsia" w:ascii="宋体" w:hAnsi="宋体"/>
          <w:b/>
          <w:bCs/>
          <w:kern w:val="0"/>
          <w:szCs w:val="21"/>
        </w:rPr>
        <w:br w:type="textWrapping"/>
      </w:r>
      <w:r>
        <w:rPr>
          <w:rFonts w:hint="eastAsia" w:ascii="宋体" w:hAnsi="宋体"/>
          <w:b/>
          <w:bCs/>
          <w:kern w:val="0"/>
          <w:szCs w:val="21"/>
          <w:lang w:val="en-US" w:eastAsia="zh-CN"/>
        </w:rPr>
        <w:t xml:space="preserve">   </w:t>
      </w:r>
      <w:r>
        <w:rPr>
          <w:rFonts w:hint="eastAsia" w:ascii="宋体" w:hAnsi="宋体"/>
          <w:kern w:val="0"/>
        </w:rPr>
        <w:t>14.1.评标委员会</w:t>
      </w:r>
      <w:r>
        <w:rPr>
          <w:rFonts w:hint="eastAsia" w:ascii="宋体" w:hAnsi="宋体"/>
          <w:kern w:val="0"/>
        </w:rPr>
        <w:br w:type="textWrapping"/>
      </w:r>
      <w:r>
        <w:rPr>
          <w:rFonts w:hint="eastAsia" w:ascii="宋体" w:hAnsi="宋体"/>
          <w:kern w:val="0"/>
          <w:lang w:val="en-US" w:eastAsia="zh-CN"/>
        </w:rPr>
        <w:t xml:space="preserve">   </w:t>
      </w:r>
      <w:r>
        <w:rPr>
          <w:rFonts w:hint="eastAsia" w:ascii="宋体" w:hAnsi="宋体"/>
          <w:kern w:val="0"/>
        </w:rPr>
        <w:t>14.1.1 招标方将根据《中华人民共和国政府采购法》的规定，依法组建本次招标的评标委员会，负责本次招标的评标活动。评标委员会负责向招标方推荐中标候选人或者根据招标方的授权直接确定中标人。</w:t>
      </w:r>
      <w:r>
        <w:rPr>
          <w:rFonts w:hint="eastAsia" w:ascii="宋体" w:hAnsi="宋体"/>
          <w:kern w:val="0"/>
        </w:rPr>
        <w:br w:type="textWrapping"/>
      </w:r>
      <w:r>
        <w:rPr>
          <w:rFonts w:hint="eastAsia" w:ascii="宋体" w:hAnsi="宋体"/>
          <w:kern w:val="0"/>
          <w:lang w:val="en-US" w:eastAsia="zh-CN"/>
        </w:rPr>
        <w:t xml:space="preserve">    </w:t>
      </w:r>
      <w:r>
        <w:rPr>
          <w:rFonts w:hint="eastAsia" w:ascii="宋体" w:hAnsi="宋体"/>
          <w:kern w:val="0"/>
        </w:rPr>
        <w:t>本招标文件中所指的评标委员会及其成员，适用于采取</w:t>
      </w:r>
      <w:r>
        <w:rPr>
          <w:rFonts w:hint="eastAsia" w:ascii="宋体" w:hAnsi="宋体"/>
          <w:kern w:val="0"/>
          <w:lang w:val="en-US" w:eastAsia="zh-CN"/>
        </w:rPr>
        <w:t>公开招标</w:t>
      </w:r>
      <w:r>
        <w:rPr>
          <w:rFonts w:hint="eastAsia" w:ascii="宋体" w:hAnsi="宋体"/>
          <w:kern w:val="0"/>
        </w:rPr>
        <w:t>的采购方式。本招标文件中对评标委员会及其成员的要求，适用于</w:t>
      </w:r>
      <w:r>
        <w:rPr>
          <w:rFonts w:hint="eastAsia" w:ascii="宋体" w:hAnsi="宋体"/>
          <w:kern w:val="0"/>
          <w:lang w:val="en-US" w:eastAsia="zh-CN"/>
        </w:rPr>
        <w:t>公开招标</w:t>
      </w:r>
      <w:r>
        <w:rPr>
          <w:rFonts w:hint="eastAsia" w:ascii="宋体" w:hAnsi="宋体"/>
          <w:kern w:val="0"/>
        </w:rPr>
        <w:t>采购方式时依法组成的评标小组及其成员。</w:t>
      </w:r>
      <w:r>
        <w:rPr>
          <w:rFonts w:hint="eastAsia" w:ascii="宋体" w:hAnsi="宋体"/>
          <w:kern w:val="0"/>
        </w:rPr>
        <w:br w:type="textWrapping"/>
      </w:r>
      <w:r>
        <w:rPr>
          <w:rFonts w:hint="eastAsia" w:ascii="宋体" w:hAnsi="宋体"/>
          <w:kern w:val="0"/>
        </w:rPr>
        <w:t>14.1.2 评标委员会人选于开标前确定。评标委员会成员名单在中标结果确定前保密。</w:t>
      </w:r>
      <w:r>
        <w:rPr>
          <w:rFonts w:hint="eastAsia" w:ascii="宋体" w:hAnsi="宋体"/>
          <w:kern w:val="0"/>
        </w:rPr>
        <w:br w:type="textWrapping"/>
      </w:r>
      <w:r>
        <w:rPr>
          <w:rFonts w:hint="eastAsia" w:ascii="宋体" w:hAnsi="宋体"/>
          <w:kern w:val="0"/>
        </w:rPr>
        <w:t>14.1.3　评标委员会有关技术、经济等方面的专家和采购人熟悉相关业务的代表人员组成，成员为</w:t>
      </w:r>
      <w:r>
        <w:rPr>
          <w:rFonts w:hint="eastAsia" w:ascii="宋体" w:hAnsi="宋体"/>
          <w:kern w:val="0"/>
          <w:lang w:val="en-US" w:eastAsia="zh-CN"/>
        </w:rPr>
        <w:t>五</w:t>
      </w:r>
      <w:r>
        <w:rPr>
          <w:rFonts w:hint="eastAsia" w:ascii="宋体" w:hAnsi="宋体"/>
          <w:kern w:val="0"/>
        </w:rPr>
        <w:t>人</w:t>
      </w:r>
      <w:r>
        <w:rPr>
          <w:rFonts w:hint="eastAsia" w:ascii="宋体" w:hAnsi="宋体"/>
          <w:kern w:val="0"/>
          <w:lang w:val="en-US" w:eastAsia="zh-CN"/>
        </w:rPr>
        <w:t>及</w:t>
      </w:r>
      <w:r>
        <w:rPr>
          <w:rFonts w:hint="eastAsia" w:ascii="宋体" w:hAnsi="宋体"/>
          <w:kern w:val="0"/>
        </w:rPr>
        <w:t>以上的单数，其中技术、经济等方面的成员人数不少于成员总数的三分之二。</w:t>
      </w:r>
      <w:r>
        <w:rPr>
          <w:rFonts w:hint="eastAsia" w:ascii="宋体" w:hAnsi="宋体"/>
          <w:kern w:val="0"/>
        </w:rPr>
        <w:br w:type="textWrapping"/>
      </w:r>
      <w:r>
        <w:rPr>
          <w:rFonts w:hint="eastAsia" w:ascii="宋体" w:hAnsi="宋体"/>
          <w:kern w:val="0"/>
        </w:rPr>
        <w:t>14.1.4　按前款规定，评标委员会的成员，由招标方从新疆</w:t>
      </w:r>
      <w:r>
        <w:rPr>
          <w:rFonts w:hint="eastAsia" w:ascii="宋体" w:hAnsi="宋体"/>
          <w:kern w:val="0"/>
          <w:lang w:val="en-US" w:eastAsia="zh-CN"/>
        </w:rPr>
        <w:t>政府采购网政采云平台</w:t>
      </w:r>
      <w:r>
        <w:rPr>
          <w:rFonts w:hint="eastAsia" w:ascii="宋体" w:hAnsi="宋体"/>
          <w:kern w:val="0"/>
        </w:rPr>
        <w:t>专家库中采取随机抽取的方式确定。对于技术复杂、专业性要求较高或者国家有特殊要求的招标项目，采取随机抽取的方式抽取的专家不能满足评标工作需要时，将采取直接确定的方式选定评标委员会的人选。</w:t>
      </w:r>
      <w:r>
        <w:rPr>
          <w:rFonts w:hint="eastAsia" w:ascii="宋体" w:hAnsi="宋体"/>
          <w:kern w:val="0"/>
        </w:rPr>
        <w:br w:type="textWrapping"/>
      </w:r>
      <w:r>
        <w:rPr>
          <w:rFonts w:hint="eastAsia" w:ascii="宋体" w:hAnsi="宋体"/>
          <w:kern w:val="0"/>
        </w:rPr>
        <w:t>14.2. 评标专家的条件和回避规定</w:t>
      </w:r>
      <w:r>
        <w:rPr>
          <w:rFonts w:hint="eastAsia" w:ascii="宋体" w:hAnsi="宋体"/>
          <w:kern w:val="0"/>
        </w:rPr>
        <w:br w:type="textWrapping"/>
      </w:r>
      <w:r>
        <w:rPr>
          <w:rFonts w:hint="eastAsia" w:ascii="宋体" w:hAnsi="宋体"/>
          <w:kern w:val="0"/>
        </w:rPr>
        <w:t>14.2.1　评标专家应符合下列条件：</w:t>
      </w:r>
      <w:r>
        <w:rPr>
          <w:rFonts w:hint="eastAsia" w:ascii="宋体" w:hAnsi="宋体"/>
          <w:kern w:val="0"/>
        </w:rPr>
        <w:br w:type="textWrapping"/>
      </w:r>
      <w:r>
        <w:rPr>
          <w:rFonts w:hint="eastAsia" w:ascii="宋体" w:hAnsi="宋体"/>
          <w:kern w:val="0"/>
        </w:rPr>
        <w:t>14.2.1.1　熟悉有关政府采购和招标投标的法律法规；</w:t>
      </w:r>
      <w:r>
        <w:rPr>
          <w:rFonts w:hint="eastAsia" w:ascii="宋体" w:hAnsi="宋体"/>
          <w:kern w:val="0"/>
        </w:rPr>
        <w:br w:type="textWrapping"/>
      </w:r>
      <w:r>
        <w:rPr>
          <w:rFonts w:hint="eastAsia" w:ascii="宋体" w:hAnsi="宋体"/>
          <w:kern w:val="0"/>
        </w:rPr>
        <w:t>14.2.1.2　熟悉有关招标投标的法律法规，并具有与招标项目相关的实践经验；</w:t>
      </w:r>
      <w:r>
        <w:rPr>
          <w:rFonts w:hint="eastAsia" w:ascii="宋体" w:hAnsi="宋体"/>
          <w:kern w:val="0"/>
        </w:rPr>
        <w:br w:type="textWrapping"/>
      </w:r>
      <w:r>
        <w:rPr>
          <w:rFonts w:hint="eastAsia" w:ascii="宋体" w:hAnsi="宋体"/>
          <w:kern w:val="0"/>
        </w:rPr>
        <w:t>14.2.1.3　能够认真、公正、诚实、廉洁的履行职责。</w:t>
      </w:r>
      <w:r>
        <w:rPr>
          <w:rFonts w:hint="eastAsia" w:ascii="宋体" w:hAnsi="宋体"/>
          <w:kern w:val="0"/>
        </w:rPr>
        <w:br w:type="textWrapping"/>
      </w:r>
      <w:r>
        <w:rPr>
          <w:rFonts w:hint="eastAsia" w:ascii="宋体" w:hAnsi="宋体"/>
          <w:kern w:val="0"/>
        </w:rPr>
        <w:t>14.2.2  有下列情形之一的，不得担任评标委员会成员：</w:t>
      </w:r>
      <w:r>
        <w:rPr>
          <w:rFonts w:hint="eastAsia" w:ascii="宋体" w:hAnsi="宋体"/>
          <w:kern w:val="0"/>
        </w:rPr>
        <w:br w:type="textWrapping"/>
      </w:r>
      <w:r>
        <w:rPr>
          <w:rFonts w:hint="eastAsia" w:ascii="宋体" w:hAnsi="宋体"/>
          <w:kern w:val="0"/>
        </w:rPr>
        <w:t>4.2.2.1　与投标方或者投标方主要负责人有近亲关系的；</w:t>
      </w:r>
      <w:r>
        <w:rPr>
          <w:rFonts w:hint="eastAsia" w:ascii="宋体" w:hAnsi="宋体"/>
          <w:kern w:val="0"/>
        </w:rPr>
        <w:br w:type="textWrapping"/>
      </w:r>
      <w:r>
        <w:rPr>
          <w:rFonts w:hint="eastAsia" w:ascii="宋体" w:hAnsi="宋体"/>
          <w:kern w:val="0"/>
        </w:rPr>
        <w:t>14.2.2.2  与项目主管部门或者行政监督部门的人员有近亲关系的；</w:t>
      </w:r>
      <w:r>
        <w:rPr>
          <w:rFonts w:hint="eastAsia" w:ascii="宋体" w:hAnsi="宋体"/>
          <w:kern w:val="0"/>
        </w:rPr>
        <w:br w:type="textWrapping"/>
      </w:r>
      <w:r>
        <w:rPr>
          <w:rFonts w:hint="eastAsia" w:ascii="宋体" w:hAnsi="宋体"/>
          <w:kern w:val="0"/>
        </w:rPr>
        <w:t>14.2.2.3　与投标人有经济利益关系，可能影响对投标公正评审的；</w:t>
      </w:r>
      <w:r>
        <w:rPr>
          <w:rFonts w:hint="eastAsia" w:ascii="宋体" w:hAnsi="宋体"/>
          <w:kern w:val="0"/>
        </w:rPr>
        <w:br w:type="textWrapping"/>
      </w:r>
      <w:r>
        <w:rPr>
          <w:rFonts w:hint="eastAsia" w:ascii="宋体" w:hAnsi="宋体"/>
          <w:kern w:val="0"/>
        </w:rPr>
        <w:t>14.2.2.4　曾因在招标、评标以及其他与招标投标有关活动中从事违法行为而受过行政处罚或刑事处罚的。</w:t>
      </w:r>
      <w:r>
        <w:rPr>
          <w:rFonts w:hint="eastAsia" w:ascii="宋体" w:hAnsi="宋体"/>
          <w:kern w:val="0"/>
        </w:rPr>
        <w:br w:type="textWrapping"/>
      </w:r>
      <w:r>
        <w:rPr>
          <w:rFonts w:hint="eastAsia" w:ascii="宋体" w:hAnsi="宋体"/>
          <w:kern w:val="0"/>
        </w:rPr>
        <w:t>招标委员会成员有前款规定情形之一的，应当主动提出回避。</w:t>
      </w:r>
      <w:r>
        <w:rPr>
          <w:rFonts w:hint="eastAsia" w:ascii="宋体" w:hAnsi="宋体"/>
          <w:kern w:val="0"/>
        </w:rPr>
        <w:br w:type="textWrapping"/>
      </w:r>
      <w:r>
        <w:rPr>
          <w:rFonts w:hint="eastAsia" w:ascii="宋体" w:hAnsi="宋体"/>
          <w:kern w:val="0"/>
        </w:rPr>
        <w:t>14.3.评标委员会成员应当熟悉并认真研究招标文件，至少应了解和熟悉以下内容：</w:t>
      </w:r>
      <w:r>
        <w:rPr>
          <w:rFonts w:hint="eastAsia" w:ascii="宋体" w:hAnsi="宋体"/>
          <w:kern w:val="0"/>
        </w:rPr>
        <w:br w:type="textWrapping"/>
      </w:r>
      <w:r>
        <w:rPr>
          <w:rFonts w:hint="eastAsia" w:ascii="宋体" w:hAnsi="宋体"/>
          <w:kern w:val="0"/>
        </w:rPr>
        <w:t>14.3.1　招标目的。</w:t>
      </w:r>
      <w:r>
        <w:rPr>
          <w:rFonts w:hint="eastAsia" w:ascii="宋体" w:hAnsi="宋体"/>
          <w:kern w:val="0"/>
        </w:rPr>
        <w:br w:type="textWrapping"/>
      </w:r>
      <w:r>
        <w:rPr>
          <w:rFonts w:hint="eastAsia" w:ascii="宋体" w:hAnsi="宋体"/>
          <w:kern w:val="0"/>
        </w:rPr>
        <w:t>14.3.2　招标项目的范围、性质。</w:t>
      </w:r>
      <w:r>
        <w:rPr>
          <w:rFonts w:hint="eastAsia" w:ascii="宋体" w:hAnsi="宋体"/>
          <w:kern w:val="0"/>
        </w:rPr>
        <w:br w:type="textWrapping"/>
      </w:r>
      <w:r>
        <w:rPr>
          <w:rFonts w:hint="eastAsia" w:ascii="宋体" w:hAnsi="宋体"/>
          <w:kern w:val="0"/>
        </w:rPr>
        <w:t>14.3.3　招标文件中规定的主要技术要求、标准和商务条款。</w:t>
      </w:r>
      <w:r>
        <w:rPr>
          <w:rFonts w:hint="eastAsia" w:ascii="宋体" w:hAnsi="宋体"/>
          <w:kern w:val="0"/>
        </w:rPr>
        <w:br w:type="textWrapping"/>
      </w:r>
      <w:r>
        <w:rPr>
          <w:rFonts w:hint="eastAsia" w:ascii="宋体" w:hAnsi="宋体"/>
          <w:kern w:val="0"/>
        </w:rPr>
        <w:t>14.3.4　招标文件规定的评标标准、评标方法和在评标过程中应考虑的相关因素。</w:t>
      </w:r>
      <w:r>
        <w:rPr>
          <w:rFonts w:hint="eastAsia" w:ascii="宋体" w:hAnsi="宋体"/>
          <w:kern w:val="0"/>
        </w:rPr>
        <w:br w:type="textWrapping"/>
      </w:r>
      <w:r>
        <w:rPr>
          <w:rFonts w:hint="eastAsia" w:ascii="宋体" w:hAnsi="宋体"/>
          <w:kern w:val="0"/>
        </w:rPr>
        <w:t>14.4. 招标人应当向评标委员会提供评标所需的重要信息和数据。</w:t>
      </w:r>
      <w:r>
        <w:rPr>
          <w:rFonts w:hint="eastAsia" w:ascii="宋体" w:hAnsi="宋体"/>
          <w:kern w:val="0"/>
        </w:rPr>
        <w:br w:type="textWrapping"/>
      </w:r>
      <w:r>
        <w:rPr>
          <w:rFonts w:hint="eastAsia" w:ascii="宋体" w:hAnsi="宋体"/>
          <w:kern w:val="0"/>
        </w:rPr>
        <w:t>14.5. 评标委员会及其成员应当履行的义务： </w:t>
      </w:r>
      <w:r>
        <w:rPr>
          <w:rFonts w:hint="eastAsia" w:ascii="宋体" w:hAnsi="宋体"/>
          <w:kern w:val="0"/>
        </w:rPr>
        <w:br w:type="textWrapping"/>
      </w:r>
      <w:r>
        <w:rPr>
          <w:rFonts w:hint="eastAsia" w:ascii="宋体" w:hAnsi="宋体"/>
          <w:kern w:val="0"/>
        </w:rPr>
        <w:t>14.5.1 遵纪守法，客观、公正、廉洁地履行职责；</w:t>
      </w:r>
      <w:r>
        <w:rPr>
          <w:rFonts w:hint="eastAsia" w:ascii="宋体" w:hAnsi="宋体"/>
          <w:kern w:val="0"/>
        </w:rPr>
        <w:br w:type="textWrapping"/>
      </w:r>
      <w:r>
        <w:rPr>
          <w:rFonts w:hint="eastAsia" w:ascii="宋体" w:hAnsi="宋体"/>
          <w:kern w:val="0"/>
        </w:rPr>
        <w:t>14.5.2 按照招标文件规定的评标方法和标准进行评标，严格履行签字确认手续，对评标意见承担个人责任；</w:t>
      </w:r>
      <w:r>
        <w:rPr>
          <w:rFonts w:hint="eastAsia" w:ascii="宋体" w:hAnsi="宋体"/>
          <w:kern w:val="0"/>
        </w:rPr>
        <w:br w:type="textWrapping"/>
      </w:r>
      <w:r>
        <w:rPr>
          <w:rFonts w:hint="eastAsia" w:ascii="宋体" w:hAnsi="宋体"/>
          <w:kern w:val="0"/>
        </w:rPr>
        <w:t>14.5.3 对评标过程和结果，以及供应商的商业秘密保密；</w:t>
      </w:r>
      <w:r>
        <w:rPr>
          <w:rFonts w:hint="eastAsia" w:ascii="宋体" w:hAnsi="宋体"/>
          <w:kern w:val="0"/>
        </w:rPr>
        <w:br w:type="textWrapping"/>
      </w:r>
      <w:r>
        <w:rPr>
          <w:rFonts w:hint="eastAsia" w:ascii="宋体" w:hAnsi="宋体"/>
          <w:kern w:val="0"/>
        </w:rPr>
        <w:t>14.5.4 参与评标报告的起草；</w:t>
      </w:r>
      <w:r>
        <w:rPr>
          <w:rFonts w:hint="eastAsia" w:ascii="宋体" w:hAnsi="宋体"/>
          <w:kern w:val="0"/>
        </w:rPr>
        <w:br w:type="textWrapping"/>
      </w:r>
      <w:r>
        <w:rPr>
          <w:rFonts w:hint="eastAsia" w:ascii="宋体" w:hAnsi="宋体"/>
          <w:kern w:val="0"/>
        </w:rPr>
        <w:t>14.5.5 配合财政部门的投诉处理工作；</w:t>
      </w:r>
      <w:r>
        <w:rPr>
          <w:rFonts w:hint="eastAsia" w:ascii="宋体" w:hAnsi="宋体"/>
          <w:kern w:val="0"/>
        </w:rPr>
        <w:br w:type="textWrapping"/>
      </w:r>
      <w:r>
        <w:rPr>
          <w:rFonts w:hint="eastAsia" w:ascii="宋体" w:hAnsi="宋体"/>
          <w:kern w:val="0"/>
        </w:rPr>
        <w:t>14.5.6 配合招标方答复投标供应商提出的质疑。</w:t>
      </w:r>
      <w:r>
        <w:rPr>
          <w:rFonts w:hint="eastAsia" w:ascii="宋体" w:hAnsi="宋体"/>
          <w:kern w:val="0"/>
        </w:rPr>
        <w:br w:type="textWrapping"/>
      </w:r>
      <w:r>
        <w:rPr>
          <w:rFonts w:hint="eastAsia" w:ascii="宋体" w:hAnsi="宋体"/>
          <w:kern w:val="0"/>
        </w:rPr>
        <w:t>14.6. 评标委员会及其成员应注意事项：</w:t>
      </w:r>
      <w:r>
        <w:rPr>
          <w:rFonts w:hint="eastAsia" w:ascii="宋体" w:hAnsi="宋体"/>
          <w:kern w:val="0"/>
        </w:rPr>
        <w:br w:type="textWrapping"/>
      </w:r>
      <w:r>
        <w:rPr>
          <w:rFonts w:hint="eastAsia" w:ascii="宋体" w:hAnsi="宋体"/>
          <w:kern w:val="0"/>
        </w:rPr>
        <w:t>14.6.1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r>
        <w:rPr>
          <w:rFonts w:hint="eastAsia" w:ascii="宋体" w:hAnsi="宋体"/>
          <w:kern w:val="0"/>
        </w:rPr>
        <w:br w:type="textWrapping"/>
      </w:r>
      <w:r>
        <w:rPr>
          <w:rFonts w:hint="eastAsia" w:ascii="宋体" w:hAnsi="宋体"/>
          <w:kern w:val="0"/>
        </w:rPr>
        <w:t>14.6.2 评标委员会应当遵循独立评标的原则，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做好相关书面原始署名记录。</w:t>
      </w:r>
      <w:r>
        <w:rPr>
          <w:rFonts w:hint="eastAsia" w:ascii="宋体" w:hAnsi="宋体"/>
          <w:kern w:val="0"/>
        </w:rPr>
        <w:br w:type="textWrapping"/>
      </w:r>
      <w:r>
        <w:rPr>
          <w:rFonts w:hint="eastAsia" w:ascii="宋体" w:hAnsi="宋体"/>
          <w:kern w:val="0"/>
        </w:rPr>
        <w:t>14.6.3 评标委员会应当客观、公正地履行职责。评标时，严禁存在个人印象、个人关系或带有明显倾向性的行为发生。否则，经核实后，招标方将有权予以制止此类行为的发生，责成其修正不果的，将做为不良记录记录在案，并按政府采购相关政策法规的规定和程序，向财政监管部门提出处罚建议意见。</w:t>
      </w:r>
      <w:r>
        <w:rPr>
          <w:rFonts w:hint="eastAsia" w:ascii="宋体" w:hAnsi="宋体"/>
          <w:kern w:val="0"/>
        </w:rPr>
        <w:br w:type="textWrapping"/>
      </w:r>
      <w:r>
        <w:rPr>
          <w:rFonts w:hint="eastAsia" w:ascii="宋体" w:hAnsi="宋体"/>
          <w:kern w:val="0"/>
        </w:rPr>
        <w:t>14.6.4评标委员会成员和与本次评标活动有关的工作人员，不得透露对投标文件的评标和比较、中标候选人的推荐情况以及与评标有关的其他情况。</w:t>
      </w:r>
      <w:r>
        <w:rPr>
          <w:rFonts w:hint="eastAsia" w:ascii="宋体" w:hAnsi="宋体"/>
          <w:kern w:val="0"/>
        </w:rPr>
        <w:br w:type="textWrapping"/>
      </w:r>
      <w:r>
        <w:rPr>
          <w:rFonts w:hint="eastAsia" w:ascii="宋体" w:hAnsi="宋体"/>
          <w:kern w:val="0"/>
        </w:rPr>
        <w:t>14.6.5 除法律需要外，自开标直至宣布中标及签订政府采购合同为止，有关投标文件的审查、澄清、评定及关于评标的建议等情况，评标委员会及其成员任何人均不得以任何形式泄露，评标过程中如有不明事宜，需要投标方进行解释的，只能由评标委员会各成员进行询标（答疑）。</w:t>
      </w:r>
      <w:r>
        <w:rPr>
          <w:rFonts w:hint="eastAsia" w:ascii="宋体" w:hAnsi="宋体"/>
          <w:kern w:val="0"/>
        </w:rPr>
        <w:br w:type="textWrapping"/>
      </w:r>
      <w:r>
        <w:rPr>
          <w:rFonts w:hint="eastAsia" w:ascii="宋体" w:hAnsi="宋体"/>
          <w:kern w:val="0"/>
        </w:rPr>
        <w:t>14.6.6 与评标活动有关的工作人员，自开标之日期起至定标日止，在此期间任何监标人、采购人代表、特邀代表、工作人员及供应商不得干扰评标委员会正常及其它评标工作，否则，招标方将有权取消其权利资格。</w:t>
      </w:r>
    </w:p>
    <w:p>
      <w:pPr>
        <w:autoSpaceDE w:val="0"/>
        <w:autoSpaceDN w:val="0"/>
        <w:spacing w:line="300" w:lineRule="auto"/>
        <w:rPr>
          <w:rFonts w:hint="eastAsia" w:ascii="宋体" w:hAnsi="宋体"/>
          <w:b/>
          <w:bCs/>
          <w:sz w:val="28"/>
          <w:szCs w:val="28"/>
          <w:lang w:val="zh-CN"/>
        </w:rPr>
      </w:pPr>
      <w:r>
        <w:rPr>
          <w:rFonts w:hint="eastAsia" w:ascii="宋体" w:hAnsi="宋体"/>
          <w:kern w:val="0"/>
        </w:rPr>
        <w:t xml:space="preserve">    </w:t>
      </w:r>
    </w:p>
    <w:p>
      <w:pPr>
        <w:pStyle w:val="13"/>
        <w:ind w:left="0" w:leftChars="0" w:firstLine="3200" w:firstLineChars="1000"/>
        <w:rPr>
          <w:rFonts w:hint="eastAsia" w:ascii="宋体" w:hAnsi="宋体"/>
          <w:kern w:val="0"/>
          <w:sz w:val="32"/>
          <w:szCs w:val="32"/>
          <w:lang w:val="en-US" w:eastAsia="zh-CN"/>
        </w:rPr>
      </w:pPr>
    </w:p>
    <w:p>
      <w:pPr>
        <w:pStyle w:val="13"/>
        <w:ind w:left="0" w:leftChars="0" w:firstLine="3200" w:firstLineChars="1000"/>
        <w:rPr>
          <w:rFonts w:hint="eastAsia" w:ascii="宋体" w:hAnsi="宋体"/>
          <w:kern w:val="0"/>
          <w:sz w:val="32"/>
          <w:szCs w:val="32"/>
          <w:lang w:val="en-US" w:eastAsia="zh-CN"/>
        </w:rPr>
      </w:pPr>
    </w:p>
    <w:p>
      <w:pPr>
        <w:rPr>
          <w:rFonts w:hint="eastAsia"/>
          <w:lang w:val="en-US" w:eastAsia="zh-CN"/>
        </w:rPr>
      </w:pPr>
    </w:p>
    <w:p>
      <w:pPr>
        <w:pStyle w:val="2"/>
        <w:rPr>
          <w:rFonts w:hint="eastAsia"/>
          <w:lang w:val="en-US" w:eastAsia="zh-CN"/>
        </w:rPr>
      </w:pPr>
    </w:p>
    <w:p>
      <w:pPr>
        <w:pStyle w:val="13"/>
        <w:numPr>
          <w:ilvl w:val="0"/>
          <w:numId w:val="0"/>
        </w:numPr>
        <w:ind w:leftChars="1000" w:firstLine="1285" w:firstLineChars="400"/>
        <w:jc w:val="both"/>
        <w:rPr>
          <w:rFonts w:hint="eastAsia"/>
          <w:lang w:val="en-US" w:eastAsia="zh-CN"/>
        </w:rPr>
      </w:pPr>
      <w:r>
        <w:rPr>
          <w:rFonts w:hint="eastAsia" w:ascii="宋体" w:hAnsi="宋体"/>
          <w:b/>
          <w:bCs/>
          <w:kern w:val="0"/>
          <w:sz w:val="32"/>
          <w:szCs w:val="32"/>
          <w:lang w:val="en-US" w:eastAsia="zh-CN"/>
        </w:rPr>
        <w:t>第三章、施工合同</w:t>
      </w:r>
    </w:p>
    <w:p>
      <w:pPr>
        <w:autoSpaceDE w:val="0"/>
        <w:autoSpaceDN w:val="0"/>
        <w:adjustRightInd w:val="0"/>
        <w:spacing w:line="360" w:lineRule="auto"/>
        <w:ind w:firstLine="3636" w:firstLineChars="1509"/>
        <w:outlineLvl w:val="0"/>
        <w:rPr>
          <w:rFonts w:hint="eastAsia" w:ascii="宋体" w:hAnsi="宋体"/>
          <w:b/>
          <w:bCs/>
          <w:sz w:val="24"/>
          <w:lang w:val="zh-CN"/>
        </w:rPr>
      </w:pPr>
      <w:bookmarkStart w:id="45" w:name="_Toc387415849"/>
      <w:r>
        <w:rPr>
          <w:rFonts w:hint="eastAsia" w:ascii="宋体" w:hAnsi="宋体"/>
          <w:b/>
          <w:bCs/>
          <w:sz w:val="24"/>
          <w:lang w:val="zh-CN"/>
        </w:rPr>
        <w:t>第一章  协议书</w:t>
      </w:r>
      <w:bookmarkEnd w:id="45"/>
    </w:p>
    <w:p>
      <w:pPr>
        <w:widowControl/>
        <w:spacing w:line="360" w:lineRule="auto"/>
        <w:ind w:firstLine="420" w:firstLineChars="200"/>
        <w:rPr>
          <w:rFonts w:hint="eastAsia" w:ascii="宋体" w:hAnsi="宋体" w:cs="宋体" w:eastAsiaTheme="minorEastAsia"/>
          <w:b/>
          <w:bCs/>
          <w:kern w:val="0"/>
          <w:szCs w:val="21"/>
          <w:u w:val="single"/>
          <w:lang w:eastAsia="zh-CN"/>
        </w:rPr>
      </w:pPr>
      <w:r>
        <w:rPr>
          <w:rFonts w:hint="eastAsia" w:ascii="宋体" w:hAnsi="宋体" w:cs="宋体"/>
          <w:kern w:val="0"/>
          <w:szCs w:val="21"/>
        </w:rPr>
        <w:t xml:space="preserve">发包人(全称): </w:t>
      </w:r>
      <w:r>
        <w:rPr>
          <w:rFonts w:hint="eastAsia" w:ascii="宋体" w:hAnsi="宋体" w:cs="宋体"/>
          <w:b/>
          <w:bCs/>
          <w:kern w:val="0"/>
          <w:szCs w:val="21"/>
          <w:u w:val="single"/>
          <w:lang w:eastAsia="zh-CN"/>
        </w:rPr>
        <w:t>新疆维吾尔自治区地质矿产勘查开发局第三地质大队</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承包人(全称):</w:t>
      </w:r>
      <w:r>
        <w:rPr>
          <w:rFonts w:hint="eastAsia" w:ascii="宋体" w:hAnsi="宋体" w:cs="宋体"/>
          <w:b/>
          <w:bCs/>
          <w:kern w:val="0"/>
          <w:szCs w:val="21"/>
          <w:u w:val="single"/>
        </w:rPr>
        <w:t xml:space="preserve"> </w:t>
      </w:r>
      <w:r>
        <w:rPr>
          <w:rFonts w:hint="eastAsia" w:ascii="宋体" w:hAnsi="宋体" w:cs="宋体"/>
          <w:b/>
          <w:bCs/>
          <w:kern w:val="0"/>
          <w:szCs w:val="21"/>
          <w:u w:val="single"/>
          <w:lang w:val="en-US" w:eastAsia="zh-CN"/>
        </w:rPr>
        <w:t xml:space="preserve">                                             </w:t>
      </w:r>
      <w:r>
        <w:rPr>
          <w:rFonts w:hint="eastAsia" w:ascii="宋体" w:hAnsi="宋体" w:cs="宋体"/>
          <w:b/>
          <w:bCs/>
          <w:kern w:val="0"/>
          <w:szCs w:val="21"/>
          <w:u w:val="none"/>
          <w:lang w:val="en-US" w:eastAsia="zh-CN"/>
        </w:rPr>
        <w:t xml:space="preserve">  ；</w:t>
      </w:r>
      <w:r>
        <w:rPr>
          <w:rFonts w:hint="eastAsia" w:ascii="宋体" w:hAnsi="宋体" w:cs="宋体"/>
          <w:b/>
          <w:bCs/>
          <w:kern w:val="0"/>
          <w:szCs w:val="21"/>
          <w:u w:val="single"/>
        </w:rPr>
        <w:t xml:space="preserve">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依照《中华人民共和国合同法》、《中华人民共和国建筑法》及其他有关法律、行政法规，遵循平等、自愿、公平和诚实信用的原则，双方就本建设工程施工事项协商一致，订立本合同。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一、工程概况</w:t>
      </w:r>
    </w:p>
    <w:p>
      <w:pPr>
        <w:widowControl/>
        <w:spacing w:line="360" w:lineRule="auto"/>
        <w:ind w:firstLine="420" w:firstLineChars="200"/>
        <w:rPr>
          <w:rFonts w:hint="eastAsia" w:ascii="宋体" w:hAnsi="宋体" w:eastAsia="宋体"/>
          <w:kern w:val="0"/>
          <w:highlight w:val="none"/>
          <w:u w:val="single"/>
          <w:lang w:eastAsia="zh-CN"/>
        </w:rPr>
      </w:pPr>
      <w:r>
        <w:rPr>
          <w:rFonts w:hint="eastAsia" w:ascii="宋体" w:hAnsi="宋体" w:cs="宋体"/>
          <w:kern w:val="0"/>
          <w:szCs w:val="21"/>
          <w:highlight w:val="none"/>
        </w:rPr>
        <w:t>工程名称：</w:t>
      </w:r>
      <w:r>
        <w:rPr>
          <w:rFonts w:hint="eastAsia" w:ascii="宋体" w:hAnsi="宋体" w:cs="宋体"/>
          <w:kern w:val="0"/>
          <w:szCs w:val="21"/>
          <w:highlight w:val="none"/>
          <w:u w:val="single"/>
          <w:lang w:val="en-US" w:eastAsia="zh-CN"/>
        </w:rPr>
        <w:t>综合办公楼简易装修及外围工程项目</w:t>
      </w:r>
    </w:p>
    <w:p>
      <w:pPr>
        <w:keepNext w:val="0"/>
        <w:keepLines w:val="0"/>
        <w:widowControl/>
        <w:suppressLineNumbers w:val="0"/>
        <w:spacing w:line="360" w:lineRule="auto"/>
        <w:ind w:firstLine="420" w:firstLineChars="200"/>
        <w:jc w:val="left"/>
        <w:rPr>
          <w:rFonts w:hint="eastAsia" w:cs="宋体" w:eastAsiaTheme="minorEastAsia"/>
          <w:color w:val="auto"/>
          <w:kern w:val="0"/>
          <w:szCs w:val="21"/>
          <w:highlight w:val="none"/>
          <w:u w:val="single"/>
          <w:lang w:val="en-US" w:eastAsia="zh-CN"/>
        </w:rPr>
      </w:pPr>
      <w:r>
        <w:rPr>
          <w:rFonts w:hint="eastAsia" w:ascii="宋体" w:hAnsi="宋体" w:cs="宋体"/>
          <w:color w:val="auto"/>
          <w:kern w:val="0"/>
          <w:szCs w:val="21"/>
          <w:highlight w:val="none"/>
        </w:rPr>
        <w:t>工程地点：</w:t>
      </w:r>
      <w:r>
        <w:rPr>
          <w:rFonts w:hint="eastAsia" w:ascii="宋体" w:hAnsi="宋体" w:cs="宋体"/>
          <w:color w:val="auto"/>
          <w:kern w:val="0"/>
          <w:szCs w:val="21"/>
          <w:highlight w:val="none"/>
          <w:u w:val="single"/>
          <w:lang w:eastAsia="zh-CN"/>
        </w:rPr>
        <w:t>库尔勒市</w:t>
      </w:r>
    </w:p>
    <w:p>
      <w:pPr>
        <w:spacing w:line="360" w:lineRule="auto"/>
        <w:ind w:left="420" w:leftChars="200" w:firstLine="0" w:firstLineChars="0"/>
        <w:rPr>
          <w:rFonts w:hint="eastAsia" w:ascii="仿宋_GB2312" w:hAnsi="仿宋_GB2312" w:eastAsia="仿宋_GB2312" w:cs="仿宋_GB2312"/>
          <w:sz w:val="30"/>
          <w:szCs w:val="30"/>
          <w:highlight w:val="none"/>
        </w:rPr>
      </w:pPr>
      <w:r>
        <w:rPr>
          <w:rFonts w:hint="eastAsia" w:ascii="宋体" w:hAnsi="宋体"/>
          <w:kern w:val="0"/>
          <w:highlight w:val="none"/>
        </w:rPr>
        <w:t>二、工程承包范围</w:t>
      </w:r>
      <w:r>
        <w:rPr>
          <w:rFonts w:hint="eastAsia" w:ascii="宋体" w:hAnsi="宋体" w:cs="宋体"/>
          <w:kern w:val="0"/>
          <w:szCs w:val="21"/>
          <w:highlight w:val="none"/>
        </w:rPr>
        <w:t>：</w:t>
      </w:r>
      <w:r>
        <w:rPr>
          <w:rFonts w:hint="eastAsia" w:ascii="宋体" w:hAnsi="宋体" w:eastAsia="宋体" w:cs="宋体"/>
          <w:color w:val="000000"/>
          <w:sz w:val="21"/>
          <w:szCs w:val="21"/>
          <w:highlight w:val="none"/>
          <w:u w:val="single"/>
          <w:lang w:val="en-US" w:eastAsia="zh-CN"/>
        </w:rPr>
        <w:t>综合办公楼简易装修及外围工程项目施工，具体详见工程量清单。</w:t>
      </w:r>
    </w:p>
    <w:p>
      <w:pPr>
        <w:spacing w:line="360" w:lineRule="auto"/>
        <w:ind w:firstLine="420" w:firstLineChars="200"/>
        <w:rPr>
          <w:rFonts w:hint="eastAsia" w:ascii="宋体" w:hAnsi="宋体"/>
          <w:kern w:val="0"/>
          <w:szCs w:val="22"/>
          <w:highlight w:val="none"/>
        </w:rPr>
      </w:pPr>
      <w:r>
        <w:rPr>
          <w:rFonts w:hint="eastAsia" w:ascii="宋体" w:hAnsi="宋体"/>
          <w:kern w:val="0"/>
          <w:szCs w:val="22"/>
          <w:highlight w:val="none"/>
        </w:rPr>
        <w:t>三、质量要求：合格</w:t>
      </w:r>
    </w:p>
    <w:p>
      <w:pPr>
        <w:spacing w:line="360" w:lineRule="auto"/>
        <w:ind w:firstLine="420" w:firstLineChars="200"/>
        <w:rPr>
          <w:rFonts w:hint="eastAsia" w:ascii="宋体" w:hAnsi="宋体"/>
          <w:color w:val="FF0000"/>
          <w:kern w:val="0"/>
          <w:szCs w:val="22"/>
          <w:highlight w:val="yellow"/>
          <w:lang w:val="en-US" w:eastAsia="zh-CN"/>
        </w:rPr>
      </w:pPr>
      <w:r>
        <w:rPr>
          <w:rFonts w:hint="eastAsia" w:ascii="宋体" w:hAnsi="宋体"/>
          <w:color w:val="000000"/>
          <w:kern w:val="0"/>
          <w:szCs w:val="22"/>
          <w:highlight w:val="none"/>
        </w:rPr>
        <w:t>四、</w:t>
      </w:r>
      <w:r>
        <w:rPr>
          <w:rFonts w:hint="eastAsia" w:ascii="宋体" w:hAnsi="宋体"/>
          <w:color w:val="auto"/>
          <w:kern w:val="0"/>
          <w:szCs w:val="22"/>
          <w:highlight w:val="none"/>
        </w:rPr>
        <w:t>合同工期</w:t>
      </w:r>
      <w:r>
        <w:rPr>
          <w:rFonts w:hint="eastAsia" w:ascii="宋体" w:hAnsi="宋体"/>
          <w:color w:val="auto"/>
          <w:kern w:val="0"/>
          <w:szCs w:val="22"/>
          <w:highlight w:val="none"/>
          <w:lang w:eastAsia="zh-CN"/>
        </w:rPr>
        <w:t>：</w:t>
      </w:r>
      <w:r>
        <w:rPr>
          <w:rFonts w:hint="eastAsia" w:ascii="宋体" w:hAnsi="宋体" w:eastAsia="宋体" w:cs="宋体"/>
          <w:color w:val="000000"/>
          <w:sz w:val="21"/>
          <w:szCs w:val="21"/>
          <w:highlight w:val="none"/>
          <w:u w:val="single"/>
          <w:lang w:val="en-US" w:eastAsia="zh-CN"/>
        </w:rPr>
        <w:t xml:space="preserve"> 87  </w:t>
      </w:r>
      <w:r>
        <w:rPr>
          <w:rFonts w:hint="eastAsia" w:ascii="宋体" w:hAnsi="宋体" w:eastAsia="宋体" w:cs="宋体"/>
          <w:color w:val="auto"/>
          <w:sz w:val="21"/>
          <w:szCs w:val="21"/>
          <w:highlight w:val="none"/>
          <w:lang w:val="en-US" w:eastAsia="zh-CN"/>
        </w:rPr>
        <w:t>日历天，</w:t>
      </w:r>
      <w:r>
        <w:rPr>
          <w:rFonts w:hint="eastAsia" w:ascii="宋体" w:hAnsi="宋体" w:eastAsia="宋体" w:cs="宋体"/>
          <w:color w:val="auto"/>
          <w:sz w:val="21"/>
          <w:szCs w:val="21"/>
          <w:highlight w:val="none"/>
          <w:u w:val="none"/>
          <w:lang w:val="en-US" w:eastAsia="zh-CN"/>
        </w:rPr>
        <w:t>计划2021年 6 月 6日开工，2021年8月31日</w:t>
      </w:r>
      <w:r>
        <w:rPr>
          <w:rFonts w:hint="eastAsia" w:ascii="宋体" w:hAnsi="宋体" w:eastAsia="宋体" w:cs="宋体"/>
          <w:color w:val="auto"/>
          <w:sz w:val="21"/>
          <w:szCs w:val="21"/>
          <w:highlight w:val="none"/>
          <w:lang w:val="en-US" w:eastAsia="zh-CN"/>
        </w:rPr>
        <w:t>竣工。</w:t>
      </w:r>
    </w:p>
    <w:p>
      <w:pPr>
        <w:spacing w:line="360" w:lineRule="auto"/>
        <w:rPr>
          <w:rFonts w:hint="eastAsia" w:ascii="宋体" w:hAnsi="宋体"/>
          <w:color w:val="000000"/>
          <w:kern w:val="0"/>
          <w:szCs w:val="22"/>
        </w:rPr>
      </w:pPr>
      <w:r>
        <w:rPr>
          <w:rFonts w:hint="eastAsia" w:ascii="宋体" w:hAnsi="宋体"/>
          <w:color w:val="000000"/>
          <w:kern w:val="0"/>
          <w:szCs w:val="22"/>
        </w:rPr>
        <w:t>五、合同价款</w:t>
      </w:r>
    </w:p>
    <w:p>
      <w:pPr>
        <w:spacing w:line="440" w:lineRule="exact"/>
        <w:ind w:firstLine="420" w:firstLineChars="200"/>
        <w:rPr>
          <w:rFonts w:hint="eastAsia" w:ascii="宋体" w:hAnsi="宋体" w:cs="宋体"/>
          <w:color w:val="000000"/>
          <w:kern w:val="0"/>
          <w:szCs w:val="21"/>
          <w:u w:val="single"/>
        </w:rPr>
      </w:pPr>
      <w:r>
        <w:rPr>
          <w:rFonts w:hint="eastAsia" w:ascii="宋体" w:hAnsi="宋体"/>
          <w:color w:val="000000"/>
          <w:kern w:val="0"/>
          <w:szCs w:val="22"/>
        </w:rPr>
        <w:t>1、签约合同价为：</w:t>
      </w:r>
      <w:r>
        <w:rPr>
          <w:rFonts w:hint="eastAsia" w:ascii="宋体" w:hAnsi="宋体" w:cs="宋体"/>
          <w:color w:val="000000"/>
          <w:kern w:val="0"/>
          <w:szCs w:val="21"/>
        </w:rPr>
        <w:t>人民币（大写）</w:t>
      </w:r>
      <w:r>
        <w:rPr>
          <w:rFonts w:hint="eastAsia" w:ascii="宋体" w:hAnsi="宋体" w:cs="宋体"/>
          <w:color w:val="000000"/>
          <w:kern w:val="0"/>
          <w:szCs w:val="21"/>
          <w:u w:val="single"/>
        </w:rPr>
        <w:t xml:space="preserve">                   （￥             元）</w:t>
      </w:r>
    </w:p>
    <w:p>
      <w:pPr>
        <w:widowControl/>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2、合同价格形式：固定</w:t>
      </w:r>
      <w:r>
        <w:rPr>
          <w:rFonts w:ascii="宋体" w:hAnsi="宋体" w:cs="宋体"/>
          <w:color w:val="000000"/>
          <w:kern w:val="0"/>
          <w:szCs w:val="21"/>
        </w:rPr>
        <w:t>单价合同。</w:t>
      </w:r>
      <w:r>
        <w:rPr>
          <w:rFonts w:hint="eastAsia" w:ascii="宋体" w:hAnsi="宋体" w:cs="宋体"/>
          <w:color w:val="000000"/>
          <w:kern w:val="0"/>
          <w:szCs w:val="21"/>
        </w:rPr>
        <w:t xml:space="preserve">                    </w:t>
      </w:r>
    </w:p>
    <w:p>
      <w:pPr>
        <w:pStyle w:val="22"/>
        <w:spacing w:line="360" w:lineRule="auto"/>
        <w:ind w:firstLine="420" w:firstLineChars="200"/>
        <w:jc w:val="both"/>
        <w:rPr>
          <w:rFonts w:hint="eastAsia" w:ascii="宋体" w:hAnsi="宋体" w:cs="宋体" w:eastAsiaTheme="minorEastAsia"/>
          <w:color w:val="000000"/>
          <w:kern w:val="0"/>
          <w:sz w:val="21"/>
          <w:szCs w:val="21"/>
          <w:highlight w:val="none"/>
          <w:lang w:val="en-US" w:eastAsia="zh-CN" w:bidi="ar-SA"/>
        </w:rPr>
      </w:pPr>
      <w:r>
        <w:rPr>
          <w:rFonts w:hint="eastAsia" w:ascii="宋体" w:hAnsi="宋体" w:cs="宋体" w:eastAsiaTheme="minorEastAsia"/>
          <w:color w:val="000000"/>
          <w:kern w:val="0"/>
          <w:sz w:val="21"/>
          <w:szCs w:val="21"/>
          <w:highlight w:val="none"/>
          <w:lang w:val="en-US" w:eastAsia="zh-CN" w:bidi="ar-SA"/>
        </w:rPr>
        <w:t>3、付款方式：按工程进度付款，工程竣工验收合格后支付到合同价的80%，工程结算审计完成后支付到结算价的97%，留结算价3%的质保金，待1年缺陷责任期满后3日内一次性付清。</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六、项目经理</w:t>
      </w:r>
    </w:p>
    <w:p>
      <w:pPr>
        <w:widowControl/>
        <w:spacing w:line="360" w:lineRule="auto"/>
        <w:ind w:firstLine="420" w:firstLineChars="200"/>
        <w:rPr>
          <w:rFonts w:hint="eastAsia" w:ascii="宋体" w:hAnsi="宋体" w:cs="宋体"/>
          <w:kern w:val="0"/>
          <w:szCs w:val="21"/>
          <w:u w:val="single"/>
        </w:rPr>
      </w:pPr>
      <w:r>
        <w:rPr>
          <w:rFonts w:hint="eastAsia" w:ascii="宋体" w:hAnsi="宋体" w:cs="宋体"/>
          <w:kern w:val="0"/>
          <w:szCs w:val="21"/>
        </w:rPr>
        <w:t>承包人项目经理：</w:t>
      </w:r>
      <w:r>
        <w:rPr>
          <w:rFonts w:hint="eastAsia" w:ascii="宋体" w:hAnsi="宋体" w:cs="宋体"/>
          <w:kern w:val="0"/>
          <w:szCs w:val="21"/>
          <w:u w:val="single"/>
        </w:rPr>
        <w:t xml:space="preserve">                     </w:t>
      </w:r>
    </w:p>
    <w:p>
      <w:pPr>
        <w:widowControl/>
        <w:spacing w:line="360" w:lineRule="auto"/>
        <w:rPr>
          <w:rFonts w:hint="eastAsia" w:ascii="宋体" w:hAnsi="宋体" w:cs="宋体"/>
          <w:kern w:val="0"/>
          <w:szCs w:val="21"/>
        </w:rPr>
      </w:pPr>
      <w:r>
        <w:rPr>
          <w:rFonts w:hint="eastAsia" w:ascii="宋体" w:hAnsi="宋体" w:cs="宋体"/>
          <w:kern w:val="0"/>
          <w:szCs w:val="21"/>
        </w:rPr>
        <w:t>七、组成合同的文件</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组成本合同的文件包括：</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1、本合同协议书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2、中标通知书</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3、投标书及其附件</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4、本合同专用条款</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5、本合同通用条款</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6、标准、规范及有关技术文件</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7、图纸</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8、工程量清单</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9、工程报价单或预算书</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10、双方有关工程的洽商、变更等书面协议或文件视为本合同的组成部分。</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八、承诺</w:t>
      </w:r>
    </w:p>
    <w:p>
      <w:pPr>
        <w:widowControl/>
        <w:spacing w:line="360" w:lineRule="auto"/>
        <w:ind w:firstLine="420" w:firstLineChars="200"/>
        <w:rPr>
          <w:rFonts w:ascii="宋体" w:hAnsi="宋体" w:cs="宋体"/>
          <w:kern w:val="0"/>
          <w:szCs w:val="21"/>
        </w:rPr>
      </w:pPr>
      <w:r>
        <w:rPr>
          <w:rFonts w:ascii="宋体" w:hAnsi="宋体" w:cs="宋体"/>
          <w:kern w:val="0"/>
          <w:szCs w:val="21"/>
        </w:rPr>
        <w:t>1.发包人承诺按照法律规定履行项目审批手续、筹集工程建设资金并按照合同约定的期限和方式支付合同价款。</w:t>
      </w:r>
    </w:p>
    <w:p>
      <w:pPr>
        <w:widowControl/>
        <w:spacing w:line="360" w:lineRule="auto"/>
        <w:ind w:firstLine="420" w:firstLineChars="200"/>
        <w:rPr>
          <w:rFonts w:ascii="宋体" w:hAnsi="宋体" w:cs="宋体"/>
          <w:kern w:val="0"/>
          <w:szCs w:val="21"/>
        </w:rPr>
      </w:pPr>
      <w:r>
        <w:rPr>
          <w:rFonts w:ascii="宋体" w:hAnsi="宋体" w:cs="宋体"/>
          <w:kern w:val="0"/>
          <w:szCs w:val="21"/>
        </w:rPr>
        <w:t>2.承包人承诺按照法律规定及合同约定组织完成工程施工，确保工程质量和安全，不进行转包及违法分包，并在缺陷责任期及保修期内承担相应的工程维修责任。</w:t>
      </w:r>
    </w:p>
    <w:p>
      <w:pPr>
        <w:widowControl/>
        <w:spacing w:line="360" w:lineRule="auto"/>
        <w:ind w:firstLine="420" w:firstLineChars="200"/>
        <w:rPr>
          <w:rFonts w:hint="eastAsia" w:ascii="宋体" w:hAnsi="宋体" w:cs="宋体"/>
          <w:kern w:val="0"/>
          <w:szCs w:val="21"/>
        </w:rPr>
      </w:pPr>
      <w:r>
        <w:rPr>
          <w:rFonts w:ascii="宋体" w:hAnsi="宋体" w:cs="宋体"/>
          <w:kern w:val="0"/>
          <w:szCs w:val="21"/>
        </w:rPr>
        <w:t>3.发包人和承包人通过招投标形式签订合同的，双方理解并</w:t>
      </w:r>
      <w:r>
        <w:rPr>
          <w:rFonts w:hint="eastAsia" w:ascii="宋体" w:hAnsi="宋体" w:cs="宋体"/>
          <w:kern w:val="0"/>
          <w:szCs w:val="21"/>
        </w:rPr>
        <w:t>承诺</w:t>
      </w:r>
      <w:r>
        <w:rPr>
          <w:rFonts w:ascii="宋体" w:hAnsi="宋体" w:cs="宋体"/>
          <w:kern w:val="0"/>
          <w:szCs w:val="21"/>
        </w:rPr>
        <w:t>不再就同一工程另行签订与合同实质性内容相背离的协议。</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九、本协议书中有关词语含义与本合同第二部分《通用条款》中分别赋予它们的定义相同。</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十、承包人向发包人承诺按照合同约定进行施工、竣工并在质量保修期内承担工程质量保修责任。</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十一、发包人向承包人承诺按照合同约定的期限和方式支付合同价款及其他应当支付的款项。</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十二、合同生效</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合同订立时间：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none"/>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widowControl/>
        <w:spacing w:line="360" w:lineRule="auto"/>
        <w:ind w:firstLine="420" w:firstLineChars="200"/>
        <w:rPr>
          <w:rFonts w:hint="eastAsia" w:ascii="宋体" w:hAnsi="宋体" w:cs="宋体"/>
          <w:kern w:val="0"/>
          <w:szCs w:val="21"/>
          <w:u w:val="single"/>
        </w:rPr>
      </w:pPr>
      <w:r>
        <w:rPr>
          <w:rFonts w:hint="eastAsia" w:ascii="宋体" w:hAnsi="宋体" w:cs="宋体"/>
          <w:kern w:val="0"/>
          <w:szCs w:val="21"/>
        </w:rPr>
        <w:t>合同订立地点：</w:t>
      </w:r>
      <w:r>
        <w:rPr>
          <w:rFonts w:hint="eastAsia" w:ascii="宋体" w:hAnsi="宋体" w:cs="宋体"/>
          <w:kern w:val="0"/>
          <w:szCs w:val="21"/>
          <w:u w:val="single"/>
        </w:rPr>
        <w:t xml:space="preserve">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本合同自双方</w:t>
      </w:r>
      <w:r>
        <w:rPr>
          <w:rFonts w:hint="eastAsia" w:ascii="宋体" w:hAnsi="宋体" w:cs="宋体"/>
          <w:kern w:val="0"/>
          <w:szCs w:val="21"/>
          <w:u w:val="single"/>
        </w:rPr>
        <w:t xml:space="preserve">     签字、盖章        </w:t>
      </w:r>
      <w:r>
        <w:rPr>
          <w:rFonts w:hint="eastAsia" w:ascii="宋体" w:hAnsi="宋体" w:cs="宋体"/>
          <w:kern w:val="0"/>
          <w:szCs w:val="21"/>
        </w:rPr>
        <w:t>后生效。</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发包人：                                  承包人：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住  所：                                  住  所：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法定代表人（签字/盖章）:                   法定代表人（签字/盖章）：</w:t>
      </w:r>
    </w:p>
    <w:p>
      <w:pPr>
        <w:widowControl/>
        <w:spacing w:line="360" w:lineRule="auto"/>
        <w:ind w:firstLine="420" w:firstLineChars="200"/>
        <w:rPr>
          <w:rFonts w:hint="eastAsia" w:ascii="宋体" w:hAnsi="宋体" w:cs="宋体"/>
          <w:b/>
          <w:bCs/>
          <w:kern w:val="0"/>
          <w:szCs w:val="21"/>
        </w:rPr>
      </w:pPr>
      <w:r>
        <w:rPr>
          <w:rFonts w:hint="eastAsia" w:ascii="宋体" w:hAnsi="宋体" w:cs="宋体"/>
          <w:kern w:val="0"/>
          <w:szCs w:val="21"/>
        </w:rPr>
        <w:t>委托代理人：                               委托代理人：</w:t>
      </w:r>
    </w:p>
    <w:p>
      <w:pPr>
        <w:widowControl/>
        <w:spacing w:line="360" w:lineRule="auto"/>
        <w:ind w:firstLine="420" w:firstLineChars="200"/>
        <w:rPr>
          <w:rFonts w:hint="eastAsia" w:ascii="宋体" w:hAnsi="宋体" w:cs="宋体"/>
          <w:b/>
          <w:bCs/>
          <w:kern w:val="0"/>
          <w:szCs w:val="21"/>
        </w:rPr>
      </w:pPr>
      <w:r>
        <w:rPr>
          <w:rFonts w:hint="eastAsia" w:ascii="宋体" w:hAnsi="宋体" w:cs="宋体"/>
          <w:kern w:val="0"/>
          <w:szCs w:val="21"/>
        </w:rPr>
        <w:t xml:space="preserve">电      话：            </w:t>
      </w:r>
      <w:r>
        <w:rPr>
          <w:rFonts w:hint="eastAsia" w:ascii="宋体" w:hAnsi="宋体" w:cs="宋体"/>
          <w:b/>
          <w:bCs/>
          <w:kern w:val="0"/>
          <w:szCs w:val="21"/>
        </w:rPr>
        <w:t xml:space="preserve">             </w:t>
      </w:r>
      <w:r>
        <w:rPr>
          <w:rFonts w:hint="eastAsia" w:ascii="宋体" w:hAnsi="宋体" w:cs="宋体"/>
          <w:kern w:val="0"/>
          <w:szCs w:val="21"/>
        </w:rPr>
        <w:t xml:space="preserve">      电      话:</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传      真：                        </w:t>
      </w:r>
      <w:r>
        <w:rPr>
          <w:rFonts w:hint="eastAsia" w:ascii="宋体" w:hAnsi="宋体" w:cs="宋体"/>
          <w:b/>
          <w:bCs/>
          <w:kern w:val="0"/>
          <w:szCs w:val="21"/>
        </w:rPr>
        <w:t xml:space="preserve">  </w:t>
      </w:r>
      <w:r>
        <w:rPr>
          <w:rFonts w:hint="eastAsia" w:ascii="宋体" w:hAnsi="宋体" w:cs="宋体"/>
          <w:kern w:val="0"/>
          <w:szCs w:val="21"/>
        </w:rPr>
        <w:t xml:space="preserve">     传      真：</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开 户 银 行：</w:t>
      </w:r>
      <w:r>
        <w:rPr>
          <w:rFonts w:hint="eastAsia" w:ascii="宋体" w:hAnsi="宋体" w:cs="宋体"/>
          <w:b/>
          <w:bCs/>
          <w:kern w:val="0"/>
          <w:szCs w:val="21"/>
        </w:rPr>
        <w:t xml:space="preserve">                     </w:t>
      </w:r>
      <w:r>
        <w:rPr>
          <w:rFonts w:hint="eastAsia" w:ascii="宋体" w:hAnsi="宋体" w:cs="宋体"/>
          <w:kern w:val="0"/>
          <w:szCs w:val="21"/>
        </w:rPr>
        <w:t xml:space="preserve">         开 户 银 行： </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账      号：</w:t>
      </w:r>
      <w:r>
        <w:rPr>
          <w:rFonts w:hint="eastAsia" w:ascii="宋体" w:hAnsi="宋体" w:cs="宋体"/>
          <w:b/>
          <w:bCs/>
          <w:kern w:val="0"/>
          <w:szCs w:val="21"/>
        </w:rPr>
        <w:t xml:space="preserve">                               </w:t>
      </w:r>
      <w:r>
        <w:rPr>
          <w:rFonts w:hint="eastAsia" w:ascii="宋体" w:hAnsi="宋体" w:cs="宋体"/>
          <w:kern w:val="0"/>
          <w:szCs w:val="21"/>
        </w:rPr>
        <w:t>帐      号：</w:t>
      </w:r>
    </w:p>
    <w:p>
      <w:pPr>
        <w:widowControl/>
        <w:spacing w:line="360" w:lineRule="auto"/>
        <w:ind w:firstLine="420" w:firstLineChars="200"/>
        <w:jc w:val="both"/>
        <w:rPr>
          <w:rFonts w:hint="eastAsia" w:ascii="宋体" w:hAnsi="宋体"/>
          <w:b/>
          <w:bCs/>
          <w:sz w:val="24"/>
          <w:lang w:val="zh-CN"/>
        </w:rPr>
      </w:pPr>
      <w:r>
        <w:rPr>
          <w:rFonts w:hint="eastAsia" w:ascii="宋体" w:hAnsi="宋体" w:cs="宋体"/>
          <w:kern w:val="0"/>
          <w:szCs w:val="21"/>
        </w:rPr>
        <w:t>邮 政 编 码：</w:t>
      </w:r>
      <w:r>
        <w:rPr>
          <w:rFonts w:hint="eastAsia" w:ascii="宋体" w:hAnsi="宋体" w:cs="宋体"/>
          <w:b/>
          <w:bCs/>
          <w:kern w:val="0"/>
          <w:szCs w:val="21"/>
        </w:rPr>
        <w:t xml:space="preserve">   </w:t>
      </w:r>
      <w:r>
        <w:rPr>
          <w:rFonts w:hint="eastAsia" w:ascii="宋体" w:hAnsi="宋体" w:cs="宋体"/>
          <w:kern w:val="0"/>
          <w:szCs w:val="21"/>
        </w:rPr>
        <w:t xml:space="preserve">                           邮 政 编 码： </w:t>
      </w:r>
      <w:r>
        <w:rPr>
          <w:rFonts w:ascii="宋体" w:hAnsi="宋体" w:cs="宋体"/>
          <w:b/>
          <w:bCs/>
          <w:kern w:val="0"/>
          <w:szCs w:val="21"/>
        </w:rPr>
        <w:br w:type="page"/>
      </w:r>
      <w:bookmarkStart w:id="46" w:name="_Toc338666818"/>
      <w:bookmarkEnd w:id="46"/>
      <w:r>
        <w:rPr>
          <w:rFonts w:hint="eastAsia" w:ascii="宋体" w:hAnsi="宋体"/>
          <w:b/>
          <w:bCs/>
          <w:sz w:val="24"/>
          <w:lang w:val="zh-CN"/>
        </w:rPr>
        <w:t xml:space="preserve"> </w:t>
      </w:r>
      <w:r>
        <w:rPr>
          <w:rFonts w:hint="eastAsia" w:ascii="宋体" w:hAnsi="宋体"/>
          <w:b/>
          <w:bCs/>
          <w:sz w:val="24"/>
          <w:lang w:val="en-US" w:eastAsia="zh-CN"/>
        </w:rPr>
        <w:t xml:space="preserve">                         </w:t>
      </w:r>
      <w:r>
        <w:rPr>
          <w:rFonts w:ascii="宋体" w:hAnsi="宋体" w:eastAsia="宋体"/>
          <w:b/>
          <w:bCs/>
          <w:sz w:val="24"/>
          <w:lang w:val="zh-CN"/>
        </w:rPr>
        <w:t>第</w:t>
      </w:r>
      <w:r>
        <w:rPr>
          <w:rFonts w:hint="eastAsia" w:ascii="宋体" w:hAnsi="宋体" w:eastAsia="宋体"/>
          <w:b/>
          <w:bCs/>
          <w:sz w:val="24"/>
          <w:lang w:val="en-US" w:eastAsia="zh-CN"/>
        </w:rPr>
        <w:t>二</w:t>
      </w:r>
      <w:r>
        <w:rPr>
          <w:rFonts w:hint="eastAsia" w:ascii="宋体" w:hAnsi="宋体" w:eastAsia="宋体"/>
          <w:b/>
          <w:bCs/>
          <w:sz w:val="24"/>
          <w:lang w:val="zh-CN"/>
        </w:rPr>
        <w:t>章</w:t>
      </w:r>
      <w:r>
        <w:rPr>
          <w:rFonts w:hint="eastAsia" w:ascii="宋体" w:hAnsi="宋体" w:eastAsia="宋体"/>
          <w:b/>
          <w:bCs/>
          <w:sz w:val="24"/>
          <w:lang w:val="en-US" w:eastAsia="zh-CN"/>
        </w:rPr>
        <w:t xml:space="preserve"> </w:t>
      </w:r>
      <w:r>
        <w:rPr>
          <w:rFonts w:hint="eastAsia" w:ascii="宋体" w:hAnsi="宋体"/>
          <w:b/>
          <w:bCs/>
          <w:sz w:val="24"/>
          <w:lang w:val="zh-CN"/>
        </w:rPr>
        <w:t>通用条款</w:t>
      </w:r>
      <w:bookmarkStart w:id="47" w:name="_Toc337558727"/>
      <w:bookmarkStart w:id="48" w:name="_Toc351203495"/>
    </w:p>
    <w:p>
      <w:pPr>
        <w:pStyle w:val="25"/>
        <w:tabs>
          <w:tab w:val="left" w:pos="576"/>
        </w:tabs>
        <w:jc w:val="center"/>
        <w:rPr>
          <w:rFonts w:hint="eastAsia" w:ascii="宋体" w:hAnsi="宋体" w:eastAsia="宋体"/>
          <w:b/>
          <w:szCs w:val="28"/>
        </w:rPr>
      </w:pPr>
    </w:p>
    <w:p>
      <w:pPr>
        <w:pStyle w:val="25"/>
        <w:tabs>
          <w:tab w:val="left" w:pos="576"/>
        </w:tabs>
        <w:jc w:val="center"/>
        <w:rPr>
          <w:rFonts w:hint="eastAsia" w:ascii="宋体" w:hAnsi="宋体" w:eastAsia="宋体" w:cs="Times New Roman"/>
          <w:b/>
          <w:bCs/>
          <w:kern w:val="2"/>
          <w:sz w:val="24"/>
          <w:szCs w:val="22"/>
          <w:lang w:val="zh-CN"/>
        </w:rPr>
      </w:pPr>
      <w:r>
        <w:rPr>
          <w:rFonts w:hint="eastAsia" w:ascii="宋体" w:hAnsi="宋体" w:eastAsia="宋体" w:cs="Times New Roman"/>
          <w:b/>
          <w:bCs/>
          <w:kern w:val="2"/>
          <w:sz w:val="24"/>
          <w:szCs w:val="22"/>
          <w:lang w:val="zh-CN"/>
        </w:rPr>
        <w:t>通用合同条款执行住房和城乡建设部、国家工商行政管理总局制定的《建设工程施工合同示范文本》（GF—2013—0201）</w:t>
      </w:r>
      <w:bookmarkEnd w:id="47"/>
      <w:bookmarkEnd w:id="48"/>
      <w:bookmarkStart w:id="49" w:name="_Toc387415850"/>
    </w:p>
    <w:p>
      <w:pPr>
        <w:pStyle w:val="25"/>
        <w:tabs>
          <w:tab w:val="left" w:pos="576"/>
        </w:tabs>
        <w:jc w:val="center"/>
        <w:rPr>
          <w:rFonts w:hint="eastAsia" w:ascii="宋体" w:hAnsi="宋体" w:eastAsia="宋体" w:cs="Times New Roman"/>
          <w:b/>
          <w:bCs/>
          <w:kern w:val="2"/>
          <w:sz w:val="24"/>
          <w:szCs w:val="22"/>
          <w:lang w:val="zh-CN"/>
        </w:rPr>
      </w:pPr>
    </w:p>
    <w:p>
      <w:pPr>
        <w:pStyle w:val="25"/>
        <w:tabs>
          <w:tab w:val="left" w:pos="576"/>
        </w:tabs>
        <w:jc w:val="center"/>
        <w:rPr>
          <w:rFonts w:ascii="宋体" w:hAnsi="宋体" w:eastAsia="宋体" w:cs="Times New Roman"/>
          <w:b/>
          <w:bCs/>
          <w:kern w:val="2"/>
          <w:sz w:val="24"/>
          <w:szCs w:val="22"/>
          <w:lang w:val="zh-CN"/>
        </w:rPr>
      </w:pPr>
      <w:r>
        <w:rPr>
          <w:rFonts w:ascii="宋体" w:hAnsi="宋体" w:eastAsia="宋体"/>
          <w:b/>
          <w:bCs/>
          <w:sz w:val="24"/>
          <w:lang w:val="zh-CN"/>
        </w:rPr>
        <w:t>第三</w:t>
      </w:r>
      <w:r>
        <w:rPr>
          <w:rFonts w:hint="eastAsia" w:ascii="宋体" w:hAnsi="宋体" w:eastAsia="宋体"/>
          <w:b/>
          <w:bCs/>
          <w:sz w:val="24"/>
          <w:lang w:val="zh-CN"/>
        </w:rPr>
        <w:t>章</w:t>
      </w:r>
      <w:r>
        <w:rPr>
          <w:rFonts w:ascii="宋体" w:hAnsi="宋体" w:eastAsia="宋体"/>
          <w:b/>
          <w:bCs/>
          <w:sz w:val="24"/>
          <w:lang w:val="zh-CN"/>
        </w:rPr>
        <w:t xml:space="preserve"> </w:t>
      </w:r>
      <w:r>
        <w:rPr>
          <w:rFonts w:hint="eastAsia" w:ascii="宋体" w:hAnsi="宋体" w:eastAsia="宋体"/>
          <w:b/>
          <w:bCs/>
          <w:sz w:val="24"/>
          <w:lang w:val="zh-CN"/>
        </w:rPr>
        <w:t>专用合同条款</w:t>
      </w:r>
      <w:bookmarkEnd w:id="49"/>
    </w:p>
    <w:p>
      <w:pPr>
        <w:autoSpaceDE w:val="0"/>
        <w:autoSpaceDN w:val="0"/>
        <w:adjustRightInd w:val="0"/>
        <w:spacing w:line="488" w:lineRule="exact"/>
        <w:ind w:firstLine="420" w:firstLineChars="200"/>
        <w:jc w:val="left"/>
        <w:rPr>
          <w:rFonts w:ascii="宋体" w:hAnsi="宋体"/>
          <w:kern w:val="0"/>
          <w:szCs w:val="21"/>
        </w:rPr>
      </w:pPr>
      <w:bookmarkStart w:id="50" w:name="_Toc351203633"/>
      <w:r>
        <w:rPr>
          <w:rFonts w:ascii="宋体" w:hAnsi="宋体"/>
          <w:kern w:val="0"/>
          <w:szCs w:val="21"/>
        </w:rPr>
        <w:t>1</w:t>
      </w:r>
      <w:bookmarkStart w:id="51" w:name="_Toc296890984"/>
      <w:bookmarkStart w:id="52" w:name="_Toc296503156"/>
      <w:bookmarkStart w:id="53" w:name="_Toc296346657"/>
      <w:bookmarkStart w:id="54" w:name="_Toc296891196"/>
      <w:bookmarkStart w:id="55" w:name="_Toc296944495"/>
      <w:bookmarkStart w:id="56" w:name="_Toc296347155"/>
      <w:bookmarkStart w:id="57" w:name="_Toc292559866"/>
      <w:bookmarkStart w:id="58" w:name="_Toc297120456"/>
      <w:bookmarkStart w:id="59" w:name="_Toc297048342"/>
      <w:bookmarkStart w:id="60" w:name="_Toc292559361"/>
      <w:r>
        <w:rPr>
          <w:rFonts w:ascii="宋体" w:hAnsi="宋体"/>
          <w:kern w:val="0"/>
          <w:szCs w:val="21"/>
        </w:rPr>
        <w:t>. 一般约定</w:t>
      </w:r>
      <w:bookmarkEnd w:id="50"/>
    </w:p>
    <w:bookmarkEnd w:id="51"/>
    <w:bookmarkEnd w:id="52"/>
    <w:bookmarkEnd w:id="53"/>
    <w:bookmarkEnd w:id="54"/>
    <w:bookmarkEnd w:id="55"/>
    <w:bookmarkEnd w:id="56"/>
    <w:bookmarkEnd w:id="57"/>
    <w:bookmarkEnd w:id="58"/>
    <w:bookmarkEnd w:id="59"/>
    <w:bookmarkEnd w:id="60"/>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1.1 词语定义</w:t>
      </w:r>
    </w:p>
    <w:p>
      <w:pPr>
        <w:spacing w:line="488" w:lineRule="exact"/>
        <w:ind w:firstLine="420" w:firstLineChars="200"/>
        <w:rPr>
          <w:rFonts w:ascii="宋体" w:hAnsi="宋体"/>
          <w:kern w:val="0"/>
          <w:szCs w:val="21"/>
        </w:rPr>
      </w:pPr>
      <w:r>
        <w:rPr>
          <w:rFonts w:ascii="宋体" w:hAnsi="宋体"/>
          <w:kern w:val="0"/>
          <w:szCs w:val="21"/>
        </w:rPr>
        <w:t>1.1.1合同</w:t>
      </w:r>
    </w:p>
    <w:p>
      <w:pPr>
        <w:spacing w:line="488" w:lineRule="exact"/>
        <w:ind w:firstLine="420" w:firstLineChars="200"/>
        <w:rPr>
          <w:rFonts w:ascii="宋体" w:hAnsi="宋体" w:cs="宋体"/>
          <w:b/>
          <w:kern w:val="0"/>
          <w:szCs w:val="21"/>
          <w:u w:val="single"/>
        </w:rPr>
      </w:pPr>
      <w:r>
        <w:rPr>
          <w:rFonts w:ascii="宋体" w:hAnsi="宋体"/>
          <w:kern w:val="0"/>
          <w:szCs w:val="21"/>
        </w:rPr>
        <w:t>1.1.1.10其他合同文件包括：</w:t>
      </w:r>
      <w:r>
        <w:rPr>
          <w:rFonts w:hint="eastAsia" w:ascii="宋体" w:hAnsi="宋体" w:cs="宋体"/>
          <w:b/>
          <w:kern w:val="0"/>
          <w:szCs w:val="21"/>
          <w:u w:val="single"/>
        </w:rPr>
        <w:t>履行合同过程中双方书面确认的对合同内容有实质性影响的会议纪要、签证、设计变更等资料。</w:t>
      </w:r>
    </w:p>
    <w:p>
      <w:pPr>
        <w:spacing w:after="120" w:line="488" w:lineRule="exact"/>
        <w:ind w:firstLine="420" w:firstLineChars="200"/>
        <w:rPr>
          <w:rFonts w:ascii="宋体" w:hAnsi="宋体"/>
          <w:szCs w:val="21"/>
        </w:rPr>
      </w:pPr>
      <w:r>
        <w:rPr>
          <w:rFonts w:ascii="宋体" w:hAnsi="宋体"/>
          <w:szCs w:val="21"/>
        </w:rPr>
        <w:t xml:space="preserve">1.3法律 </w:t>
      </w:r>
    </w:p>
    <w:p>
      <w:pPr>
        <w:autoSpaceDE w:val="0"/>
        <w:autoSpaceDN w:val="0"/>
        <w:adjustRightInd w:val="0"/>
        <w:spacing w:line="488" w:lineRule="exact"/>
        <w:ind w:left="596" w:leftChars="284"/>
        <w:jc w:val="left"/>
        <w:rPr>
          <w:rFonts w:ascii="宋体" w:hAnsi="宋体" w:cs="宋体"/>
          <w:b/>
          <w:kern w:val="0"/>
          <w:szCs w:val="21"/>
          <w:u w:val="single"/>
        </w:rPr>
      </w:pPr>
      <w:r>
        <w:rPr>
          <w:rFonts w:ascii="宋体" w:hAnsi="宋体"/>
          <w:szCs w:val="21"/>
        </w:rPr>
        <w:t>适用于合同的其他规范性文件：</w:t>
      </w:r>
      <w:r>
        <w:rPr>
          <w:rFonts w:hint="eastAsia" w:ascii="宋体" w:hAnsi="宋体" w:cs="宋体"/>
          <w:b/>
          <w:kern w:val="0"/>
          <w:szCs w:val="21"/>
          <w:u w:val="single"/>
        </w:rPr>
        <w:t>《中华人民共和国合同法》、《中华人民共和国建筑法》、《建筑工程质量管理条例》、《建筑工程安全生产管理条例》等国家现行法律及自治区现行地方法规。</w:t>
      </w:r>
    </w:p>
    <w:p>
      <w:pPr>
        <w:spacing w:after="120" w:line="488" w:lineRule="exact"/>
        <w:ind w:firstLine="420" w:firstLineChars="200"/>
        <w:rPr>
          <w:rFonts w:ascii="宋体" w:hAnsi="宋体"/>
          <w:szCs w:val="21"/>
        </w:rPr>
      </w:pPr>
      <w:r>
        <w:rPr>
          <w:rFonts w:ascii="宋体" w:hAnsi="宋体"/>
          <w:szCs w:val="21"/>
        </w:rPr>
        <w:t>1.4 标准和规范</w:t>
      </w:r>
    </w:p>
    <w:p>
      <w:pPr>
        <w:spacing w:line="488" w:lineRule="exact"/>
        <w:ind w:firstLine="420" w:firstLineChars="200"/>
        <w:rPr>
          <w:rFonts w:hint="eastAsia" w:ascii="宋体" w:hAnsi="宋体" w:cs="宋体"/>
          <w:b/>
          <w:kern w:val="0"/>
          <w:szCs w:val="21"/>
          <w:u w:val="single"/>
        </w:rPr>
      </w:pPr>
      <w:r>
        <w:rPr>
          <w:rFonts w:ascii="宋体" w:hAnsi="宋体"/>
          <w:szCs w:val="21"/>
        </w:rPr>
        <w:t>1.4.1适用于工程的标准规范包括：</w:t>
      </w:r>
      <w:r>
        <w:rPr>
          <w:rFonts w:hint="eastAsia" w:ascii="宋体" w:hAnsi="宋体" w:cs="宋体"/>
          <w:b/>
          <w:kern w:val="0"/>
          <w:szCs w:val="21"/>
          <w:u w:val="single"/>
        </w:rPr>
        <w:t>适用于工程的国家标准、行业标准、工程所在地的地方性标准以及相应的规范、规程等。</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1.5 合同文件的优先顺序</w:t>
      </w:r>
    </w:p>
    <w:p>
      <w:pPr>
        <w:spacing w:line="400" w:lineRule="exact"/>
        <w:ind w:firstLine="420"/>
        <w:rPr>
          <w:rFonts w:hint="eastAsia" w:ascii="宋体" w:hAnsi="宋体" w:cs="宋体"/>
          <w:b/>
          <w:kern w:val="0"/>
          <w:szCs w:val="21"/>
          <w:u w:val="single"/>
        </w:rPr>
      </w:pPr>
      <w:r>
        <w:rPr>
          <w:rFonts w:ascii="宋体" w:hAnsi="宋体"/>
          <w:szCs w:val="21"/>
        </w:rPr>
        <w:t>合同文件组成及优先顺序为：</w:t>
      </w:r>
      <w:r>
        <w:rPr>
          <w:rFonts w:hint="eastAsia" w:ascii="宋体" w:hAnsi="宋体" w:cs="宋体"/>
          <w:b/>
          <w:kern w:val="0"/>
          <w:szCs w:val="21"/>
          <w:u w:val="single"/>
        </w:rPr>
        <w:t>（1）合同协议书；（2）中标通知书；（3）本工程施工招标文件（含招标文件附件、招标文件补充）；（4）合同专用条款（含数据表和招标文件补充答疑书中与此有关的部分）；（5）合同通用条款；（6）投标文件（含承包人在评标期间递交和确认并经业主同意的对有关问题的补充资料和澄清文件等）；（7）标准、规范及有关技术文件（含招标文件补充答疑书中与此有关的部分）；（8）图纸（含招标文件补充答疑书中与此有关的部分）；（9）已标价工程量清单；（10）其它合同文件。</w:t>
      </w:r>
    </w:p>
    <w:p>
      <w:pPr>
        <w:spacing w:line="400" w:lineRule="exact"/>
        <w:ind w:firstLine="420"/>
        <w:rPr>
          <w:rFonts w:hint="eastAsia" w:ascii="宋体" w:hAnsi="宋体" w:cs="宋体"/>
          <w:b/>
          <w:kern w:val="0"/>
          <w:szCs w:val="21"/>
          <w:u w:val="single"/>
        </w:rPr>
      </w:pPr>
      <w:r>
        <w:rPr>
          <w:rFonts w:hint="eastAsia" w:ascii="宋体" w:hAnsi="宋体" w:cs="宋体"/>
          <w:b/>
          <w:kern w:val="0"/>
          <w:szCs w:val="21"/>
          <w:u w:val="single"/>
        </w:rPr>
        <w:t>双方有关工程的洽商、变更等书面协议或文件视为本合同的组成部分。</w:t>
      </w:r>
    </w:p>
    <w:p>
      <w:pPr>
        <w:autoSpaceDE w:val="0"/>
        <w:autoSpaceDN w:val="0"/>
        <w:adjustRightInd w:val="0"/>
        <w:spacing w:line="488" w:lineRule="exact"/>
        <w:ind w:firstLine="420" w:firstLineChars="200"/>
        <w:jc w:val="left"/>
        <w:rPr>
          <w:rFonts w:hint="eastAsia" w:ascii="宋体" w:hAnsi="宋体"/>
          <w:kern w:val="0"/>
          <w:szCs w:val="21"/>
        </w:rPr>
      </w:pPr>
      <w:r>
        <w:rPr>
          <w:rFonts w:ascii="宋体" w:hAnsi="宋体"/>
          <w:kern w:val="0"/>
          <w:szCs w:val="21"/>
        </w:rPr>
        <w:t>1.6 图纸和承包人文件</w:t>
      </w:r>
    </w:p>
    <w:p>
      <w:pPr>
        <w:autoSpaceDE w:val="0"/>
        <w:autoSpaceDN w:val="0"/>
        <w:adjustRightInd w:val="0"/>
        <w:spacing w:line="488" w:lineRule="exact"/>
        <w:ind w:firstLine="420" w:firstLineChars="200"/>
        <w:jc w:val="left"/>
        <w:rPr>
          <w:rFonts w:ascii="宋体" w:hAnsi="宋体"/>
          <w:szCs w:val="21"/>
        </w:rPr>
      </w:pPr>
      <w:r>
        <w:rPr>
          <w:rFonts w:ascii="宋体" w:hAnsi="宋体"/>
          <w:szCs w:val="21"/>
        </w:rPr>
        <w:t>1.6.1 图纸的提供</w:t>
      </w:r>
    </w:p>
    <w:p>
      <w:pPr>
        <w:spacing w:line="488" w:lineRule="exact"/>
        <w:ind w:firstLine="420" w:firstLineChars="200"/>
        <w:rPr>
          <w:rFonts w:ascii="宋体" w:hAnsi="宋体"/>
          <w:szCs w:val="21"/>
        </w:rPr>
      </w:pPr>
      <w:r>
        <w:rPr>
          <w:rFonts w:ascii="宋体" w:hAnsi="宋体"/>
          <w:szCs w:val="21"/>
        </w:rPr>
        <w:t>发包人向承包人提供图纸的期限：</w:t>
      </w:r>
      <w:r>
        <w:rPr>
          <w:rFonts w:hint="eastAsia" w:ascii="宋体" w:hAnsi="宋体" w:cs="宋体"/>
          <w:b/>
          <w:kern w:val="0"/>
          <w:szCs w:val="21"/>
          <w:u w:val="single"/>
        </w:rPr>
        <w:t>按合同约定</w:t>
      </w:r>
      <w:r>
        <w:rPr>
          <w:rFonts w:ascii="宋体" w:hAnsi="宋体" w:cs="宋体"/>
          <w:b/>
          <w:kern w:val="0"/>
          <w:szCs w:val="21"/>
          <w:u w:val="single"/>
        </w:rPr>
        <w:t>；</w:t>
      </w:r>
    </w:p>
    <w:p>
      <w:pPr>
        <w:spacing w:line="488" w:lineRule="exact"/>
        <w:ind w:firstLine="420" w:firstLineChars="200"/>
        <w:rPr>
          <w:rFonts w:ascii="宋体" w:hAnsi="宋体"/>
          <w:szCs w:val="21"/>
        </w:rPr>
      </w:pPr>
      <w:r>
        <w:rPr>
          <w:rFonts w:ascii="宋体" w:hAnsi="宋体"/>
          <w:szCs w:val="21"/>
        </w:rPr>
        <w:t>发包人向承包人提供图纸的数量：</w:t>
      </w:r>
      <w:r>
        <w:rPr>
          <w:rFonts w:hint="eastAsia" w:ascii="宋体" w:hAnsi="宋体" w:cs="宋体"/>
          <w:b/>
          <w:kern w:val="0"/>
          <w:szCs w:val="21"/>
          <w:u w:val="single"/>
        </w:rPr>
        <w:t>按合同约定。</w:t>
      </w:r>
    </w:p>
    <w:p>
      <w:pPr>
        <w:spacing w:line="488" w:lineRule="exact"/>
        <w:ind w:firstLine="420" w:firstLineChars="200"/>
        <w:rPr>
          <w:rFonts w:ascii="宋体" w:hAnsi="宋体"/>
          <w:szCs w:val="21"/>
        </w:rPr>
      </w:pPr>
      <w:r>
        <w:rPr>
          <w:rFonts w:ascii="宋体" w:hAnsi="宋体"/>
          <w:szCs w:val="21"/>
        </w:rPr>
        <w:t>1.6.4 承包人文件</w:t>
      </w:r>
    </w:p>
    <w:p>
      <w:pPr>
        <w:spacing w:line="488" w:lineRule="exact"/>
        <w:ind w:left="596" w:leftChars="284"/>
        <w:jc w:val="left"/>
        <w:rPr>
          <w:rFonts w:ascii="宋体" w:hAnsi="宋体" w:cs="宋体"/>
          <w:b/>
          <w:kern w:val="0"/>
          <w:szCs w:val="21"/>
          <w:u w:val="single"/>
        </w:rPr>
      </w:pPr>
      <w:r>
        <w:rPr>
          <w:rFonts w:ascii="宋体" w:hAnsi="宋体"/>
          <w:szCs w:val="21"/>
        </w:rPr>
        <w:t>需要由承包人提供的文件，包括：</w:t>
      </w:r>
      <w:r>
        <w:rPr>
          <w:rFonts w:hint="eastAsia" w:ascii="宋体" w:hAnsi="宋体" w:cs="宋体"/>
          <w:b/>
          <w:kern w:val="0"/>
          <w:szCs w:val="21"/>
          <w:u w:val="single"/>
        </w:rPr>
        <w:t>施工组织设计方案（安全文明施工、环境保护等）；进度计划  。</w:t>
      </w:r>
    </w:p>
    <w:p>
      <w:pPr>
        <w:spacing w:line="488" w:lineRule="exact"/>
        <w:ind w:firstLine="420" w:firstLineChars="200"/>
        <w:rPr>
          <w:rFonts w:ascii="宋体" w:hAnsi="宋体"/>
          <w:szCs w:val="21"/>
        </w:rPr>
      </w:pPr>
      <w:r>
        <w:rPr>
          <w:rFonts w:ascii="宋体" w:hAnsi="宋体"/>
          <w:szCs w:val="21"/>
        </w:rPr>
        <w:t>1.6.5 现场图纸准备</w:t>
      </w:r>
    </w:p>
    <w:p>
      <w:pPr>
        <w:spacing w:line="488" w:lineRule="exact"/>
        <w:ind w:firstLine="420" w:firstLineChars="200"/>
        <w:rPr>
          <w:rFonts w:ascii="宋体" w:hAnsi="宋体"/>
          <w:szCs w:val="21"/>
        </w:rPr>
      </w:pPr>
      <w:r>
        <w:rPr>
          <w:rFonts w:ascii="宋体" w:hAnsi="宋体"/>
          <w:szCs w:val="21"/>
        </w:rPr>
        <w:t>关于现场图纸准备的约定：</w:t>
      </w:r>
      <w:r>
        <w:rPr>
          <w:rFonts w:ascii="宋体" w:hAnsi="宋体"/>
          <w:szCs w:val="21"/>
          <w:u w:val="single"/>
        </w:rPr>
        <w:t></w:t>
      </w:r>
      <w:r>
        <w:rPr>
          <w:rFonts w:hint="eastAsia" w:ascii="宋体" w:hAnsi="宋体" w:cs="宋体"/>
          <w:b/>
          <w:kern w:val="0"/>
          <w:szCs w:val="21"/>
          <w:u w:val="single"/>
        </w:rPr>
        <w:t>执行通用条款</w:t>
      </w:r>
      <w:r>
        <w:rPr>
          <w:rFonts w:ascii="宋体" w:hAnsi="宋体" w:cs="宋体"/>
          <w:b/>
          <w:kern w:val="0"/>
          <w:szCs w:val="21"/>
          <w:u w:val="single"/>
        </w:rPr>
        <w:t></w:t>
      </w:r>
      <w:r>
        <w:rPr>
          <w:rFonts w:ascii="宋体" w:hAnsi="宋体"/>
          <w:szCs w:val="21"/>
          <w:u w:val="single"/>
        </w:rPr>
        <w:t></w:t>
      </w:r>
      <w:r>
        <w:rPr>
          <w:rFonts w:ascii="宋体" w:hAnsi="宋体"/>
          <w:szCs w:val="21"/>
        </w:rPr>
        <w:t>。</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1.7 联络</w:t>
      </w:r>
    </w:p>
    <w:p>
      <w:pPr>
        <w:spacing w:line="488" w:lineRule="exact"/>
        <w:ind w:firstLine="420" w:firstLineChars="200"/>
        <w:rPr>
          <w:rFonts w:hint="eastAsia" w:ascii="宋体" w:hAnsi="宋体"/>
          <w:kern w:val="0"/>
          <w:szCs w:val="21"/>
        </w:rPr>
      </w:pPr>
      <w:r>
        <w:rPr>
          <w:rFonts w:ascii="宋体" w:hAnsi="宋体"/>
          <w:kern w:val="0"/>
          <w:szCs w:val="21"/>
        </w:rPr>
        <w:t>1.7.1发包人和承包人应当在</w:t>
      </w:r>
      <w:r>
        <w:rPr>
          <w:rFonts w:ascii="宋体" w:hAnsi="宋体"/>
          <w:szCs w:val="21"/>
          <w:u w:val="single"/>
        </w:rPr>
        <w:t></w:t>
      </w:r>
      <w:r>
        <w:rPr>
          <w:rFonts w:hint="eastAsia" w:ascii="宋体" w:hAnsi="宋体" w:cs="宋体"/>
          <w:b/>
          <w:kern w:val="0"/>
          <w:szCs w:val="21"/>
          <w:u w:val="single"/>
        </w:rPr>
        <w:t>7</w:t>
      </w:r>
      <w:r>
        <w:rPr>
          <w:rFonts w:ascii="宋体" w:hAnsi="宋体" w:cs="宋体"/>
          <w:b/>
          <w:kern w:val="0"/>
          <w:szCs w:val="21"/>
          <w:u w:val="single"/>
        </w:rPr>
        <w:t xml:space="preserve">  </w:t>
      </w:r>
      <w:r>
        <w:rPr>
          <w:rFonts w:ascii="宋体" w:hAnsi="宋体"/>
          <w:szCs w:val="21"/>
          <w:u w:val="single"/>
        </w:rPr>
        <w:t xml:space="preserve"> </w:t>
      </w:r>
      <w:r>
        <w:rPr>
          <w:rFonts w:ascii="宋体" w:hAnsi="宋体"/>
          <w:kern w:val="0"/>
          <w:szCs w:val="21"/>
        </w:rPr>
        <w:t>天内将与合同有关的通知、批准、证明、证书、指示、指令、要求、请求、同意、意见、确定和决定等书面函件送达对方当事人</w:t>
      </w:r>
      <w:r>
        <w:rPr>
          <w:rFonts w:hint="eastAsia" w:ascii="宋体" w:hAnsi="宋体"/>
          <w:kern w:val="0"/>
          <w:szCs w:val="21"/>
        </w:rPr>
        <w:t>。</w:t>
      </w:r>
    </w:p>
    <w:p>
      <w:pPr>
        <w:spacing w:line="488" w:lineRule="exact"/>
        <w:ind w:firstLine="420" w:firstLineChars="200"/>
        <w:rPr>
          <w:rFonts w:ascii="宋体" w:hAnsi="宋体"/>
          <w:szCs w:val="21"/>
          <w:u w:val="single"/>
        </w:rPr>
      </w:pPr>
      <w:r>
        <w:rPr>
          <w:rFonts w:ascii="宋体" w:hAnsi="宋体"/>
          <w:kern w:val="0"/>
          <w:szCs w:val="21"/>
        </w:rPr>
        <w:t>1.7.2 发包人接收文件的地点：</w:t>
      </w:r>
      <w:r>
        <w:rPr>
          <w:rFonts w:hint="eastAsia" w:ascii="宋体" w:hAnsi="宋体" w:cs="宋体"/>
          <w:b/>
          <w:kern w:val="0"/>
          <w:szCs w:val="21"/>
          <w:u w:val="single"/>
        </w:rPr>
        <w:t xml:space="preserve">项目所在地发包人项目部         </w:t>
      </w:r>
      <w:r>
        <w:rPr>
          <w:rFonts w:hint="eastAsia" w:ascii="宋体" w:hAnsi="宋体"/>
          <w:kern w:val="0"/>
          <w:szCs w:val="21"/>
          <w:u w:val="single"/>
        </w:rPr>
        <w:t xml:space="preserve">      </w:t>
      </w:r>
      <w:r>
        <w:rPr>
          <w:rFonts w:hint="eastAsia" w:ascii="宋体" w:hAnsi="宋体"/>
          <w:szCs w:val="21"/>
          <w:u w:val="single"/>
        </w:rPr>
        <w:t xml:space="preserve">        </w:t>
      </w:r>
      <w:r>
        <w:rPr>
          <w:rFonts w:ascii="宋体" w:hAnsi="宋体"/>
          <w:szCs w:val="21"/>
          <w:u w:val="single"/>
        </w:rPr>
        <w:t>；</w:t>
      </w:r>
    </w:p>
    <w:p>
      <w:pPr>
        <w:spacing w:line="488" w:lineRule="exact"/>
        <w:ind w:firstLine="420" w:firstLineChars="200"/>
        <w:rPr>
          <w:rFonts w:ascii="宋体" w:hAnsi="宋体"/>
          <w:kern w:val="0"/>
          <w:szCs w:val="21"/>
        </w:rPr>
      </w:pPr>
      <w:r>
        <w:rPr>
          <w:rFonts w:ascii="宋体" w:hAnsi="宋体"/>
          <w:kern w:val="0"/>
          <w:szCs w:val="21"/>
        </w:rPr>
        <w:t>发包人指定的接收人为：</w:t>
      </w:r>
      <w:r>
        <w:rPr>
          <w:rFonts w:ascii="宋体" w:hAnsi="宋体"/>
          <w:szCs w:val="21"/>
          <w:u w:val="single"/>
        </w:rPr>
        <w:t></w:t>
      </w:r>
      <w:r>
        <w:rPr>
          <w:rFonts w:hint="eastAsia" w:ascii="宋体" w:hAnsi="宋体" w:cs="宋体"/>
          <w:b/>
          <w:kern w:val="0"/>
          <w:szCs w:val="21"/>
          <w:u w:val="single"/>
        </w:rPr>
        <w:t>业主派驻现场代表</w:t>
      </w:r>
      <w:r>
        <w:rPr>
          <w:rFonts w:ascii="宋体" w:hAnsi="宋体"/>
          <w:szCs w:val="21"/>
          <w:u w:val="single"/>
        </w:rPr>
        <w:t>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kern w:val="0"/>
          <w:szCs w:val="21"/>
        </w:rPr>
        <w:t>。</w:t>
      </w:r>
    </w:p>
    <w:p>
      <w:pPr>
        <w:spacing w:line="488" w:lineRule="exact"/>
        <w:ind w:firstLine="420" w:firstLineChars="200"/>
        <w:rPr>
          <w:rFonts w:ascii="宋体" w:hAnsi="宋体"/>
          <w:kern w:val="0"/>
          <w:szCs w:val="21"/>
        </w:rPr>
      </w:pPr>
      <w:r>
        <w:rPr>
          <w:rFonts w:ascii="宋体" w:hAnsi="宋体"/>
          <w:kern w:val="0"/>
          <w:szCs w:val="21"/>
        </w:rPr>
        <w:t>承包人接收文件的地点：</w:t>
      </w:r>
      <w:r>
        <w:rPr>
          <w:rFonts w:ascii="宋体" w:hAnsi="宋体"/>
          <w:szCs w:val="21"/>
          <w:u w:val="single"/>
        </w:rPr>
        <w:t></w:t>
      </w:r>
      <w:r>
        <w:rPr>
          <w:rFonts w:hint="eastAsia" w:ascii="宋体" w:hAnsi="宋体" w:cs="宋体"/>
          <w:b/>
          <w:kern w:val="0"/>
          <w:szCs w:val="21"/>
          <w:u w:val="single"/>
        </w:rPr>
        <w:t>项目所在地承包人项目部</w:t>
      </w:r>
      <w:r>
        <w:rPr>
          <w:rFonts w:ascii="宋体" w:hAnsi="宋体" w:cs="宋体"/>
          <w:b/>
          <w:kern w:val="0"/>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kern w:val="0"/>
          <w:szCs w:val="21"/>
        </w:rPr>
        <w:t>；</w:t>
      </w:r>
    </w:p>
    <w:p>
      <w:pPr>
        <w:spacing w:line="488" w:lineRule="exact"/>
        <w:ind w:firstLine="420" w:firstLineChars="200"/>
        <w:rPr>
          <w:rFonts w:ascii="宋体" w:hAnsi="宋体"/>
          <w:kern w:val="0"/>
          <w:szCs w:val="21"/>
        </w:rPr>
      </w:pPr>
      <w:r>
        <w:rPr>
          <w:rFonts w:ascii="宋体" w:hAnsi="宋体"/>
          <w:kern w:val="0"/>
          <w:szCs w:val="21"/>
        </w:rPr>
        <w:t>承包人指定的接收人为：</w:t>
      </w:r>
      <w:r>
        <w:rPr>
          <w:rFonts w:ascii="宋体" w:hAnsi="宋体" w:cs="宋体"/>
          <w:b/>
          <w:kern w:val="0"/>
          <w:szCs w:val="21"/>
          <w:u w:val="single"/>
        </w:rPr>
        <w:t></w:t>
      </w:r>
      <w:r>
        <w:rPr>
          <w:rFonts w:hint="eastAsia" w:ascii="宋体" w:hAnsi="宋体" w:cs="宋体"/>
          <w:b/>
          <w:kern w:val="0"/>
          <w:szCs w:val="21"/>
          <w:u w:val="single"/>
        </w:rPr>
        <w:t>承包方项目经理</w:t>
      </w:r>
      <w:r>
        <w:rPr>
          <w:rFonts w:ascii="宋体" w:hAnsi="宋体" w:cs="宋体"/>
          <w:b/>
          <w:kern w:val="0"/>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ascii="宋体" w:hAnsi="宋体"/>
          <w:kern w:val="0"/>
          <w:szCs w:val="21"/>
        </w:rPr>
        <w:t>。</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1.10 交通运输</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w:t>
      </w:r>
      <w:bookmarkStart w:id="61" w:name="_Toc303539101"/>
      <w:bookmarkStart w:id="62" w:name="_Toc312677987"/>
      <w:bookmarkStart w:id="63" w:name="_Toc318581156"/>
      <w:bookmarkStart w:id="64" w:name="_Toc304295522"/>
      <w:bookmarkStart w:id="65" w:name="_Toc300934944"/>
      <w:r>
        <w:rPr>
          <w:rFonts w:ascii="宋体" w:hAnsi="宋体"/>
          <w:kern w:val="0"/>
          <w:szCs w:val="21"/>
        </w:rPr>
        <w:t>.10.3 场内交通</w:t>
      </w:r>
    </w:p>
    <w:p>
      <w:pPr>
        <w:spacing w:line="488" w:lineRule="exact"/>
        <w:ind w:firstLine="420" w:firstLineChars="200"/>
        <w:jc w:val="left"/>
        <w:rPr>
          <w:rFonts w:ascii="宋体" w:hAnsi="宋体" w:cs="宋体"/>
          <w:b/>
          <w:kern w:val="0"/>
          <w:szCs w:val="21"/>
          <w:u w:val="single"/>
        </w:rPr>
      </w:pPr>
      <w:r>
        <w:rPr>
          <w:rFonts w:ascii="宋体" w:hAnsi="宋体"/>
          <w:szCs w:val="21"/>
        </w:rPr>
        <w:t>关于发包人向承包人免费提供满足工程施工需要的场内道路和交通设施的约定：</w:t>
      </w:r>
      <w:r>
        <w:rPr>
          <w:rFonts w:hint="eastAsia" w:ascii="宋体" w:hAnsi="宋体" w:cs="宋体"/>
          <w:b/>
          <w:kern w:val="0"/>
          <w:szCs w:val="21"/>
          <w:u w:val="single"/>
        </w:rPr>
        <w:t>承包人负责办理通道的相关手续，以满足施工的运输要求</w:t>
      </w:r>
      <w:r>
        <w:rPr>
          <w:rFonts w:ascii="宋体" w:hAnsi="宋体" w:cs="宋体"/>
          <w:b/>
          <w:kern w:val="0"/>
          <w:szCs w:val="21"/>
          <w:u w:val="single"/>
        </w:rPr>
        <w:t>。</w:t>
      </w:r>
      <w:bookmarkEnd w:id="61"/>
      <w:bookmarkEnd w:id="62"/>
      <w:bookmarkEnd w:id="63"/>
      <w:bookmarkEnd w:id="64"/>
      <w:bookmarkEnd w:id="65"/>
      <w:r>
        <w:rPr>
          <w:rFonts w:ascii="宋体" w:hAnsi="宋体" w:cs="宋体"/>
          <w:b/>
          <w:kern w:val="0"/>
          <w:szCs w:val="21"/>
          <w:u w:val="single"/>
        </w:rPr>
        <w:t xml:space="preserve">  </w:t>
      </w:r>
      <w:bookmarkStart w:id="66" w:name="_Toc318581157"/>
    </w:p>
    <w:bookmarkEnd w:id="66"/>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1.11 知识产权</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1.11.4 承包人在施工过程中所采用的专利、专有技术、技术秘密的使用费的承担方式：</w:t>
      </w:r>
      <w:r>
        <w:rPr>
          <w:rFonts w:hint="eastAsia" w:ascii="宋体" w:hAnsi="宋体" w:cs="宋体"/>
          <w:b/>
          <w:kern w:val="0"/>
          <w:szCs w:val="21"/>
          <w:u w:val="single"/>
        </w:rPr>
        <w:t>无</w:t>
      </w:r>
      <w:r>
        <w:rPr>
          <w:rFonts w:ascii="宋体" w:hAnsi="宋体" w:cs="宋体"/>
          <w:b/>
          <w:kern w:val="0"/>
          <w:szCs w:val="21"/>
          <w:u w:val="single"/>
        </w:rPr>
        <w:t xml:space="preserve"> 。</w:t>
      </w:r>
    </w:p>
    <w:p>
      <w:pPr>
        <w:spacing w:after="120" w:line="488" w:lineRule="exact"/>
        <w:ind w:firstLine="420" w:firstLineChars="200"/>
        <w:rPr>
          <w:rFonts w:ascii="宋体" w:hAnsi="宋体"/>
          <w:szCs w:val="21"/>
        </w:rPr>
      </w:pPr>
      <w:r>
        <w:rPr>
          <w:rFonts w:ascii="宋体" w:hAnsi="宋体"/>
          <w:szCs w:val="21"/>
        </w:rPr>
        <w:t>1.13工程量清单错误的修正</w:t>
      </w:r>
    </w:p>
    <w:p>
      <w:pPr>
        <w:spacing w:line="488" w:lineRule="exact"/>
        <w:ind w:firstLine="420" w:firstLineChars="200"/>
        <w:rPr>
          <w:rFonts w:hint="eastAsia" w:ascii="宋体" w:hAnsi="宋体"/>
          <w:kern w:val="0"/>
          <w:szCs w:val="21"/>
        </w:rPr>
      </w:pPr>
      <w:r>
        <w:rPr>
          <w:rFonts w:hint="eastAsia" w:ascii="宋体" w:hAnsi="宋体"/>
          <w:szCs w:val="21"/>
        </w:rPr>
        <w:t>出现工程量清单错误时，是否调整合同价格：</w:t>
      </w:r>
    </w:p>
    <w:p>
      <w:pPr>
        <w:spacing w:line="488" w:lineRule="exact"/>
        <w:ind w:firstLine="420" w:firstLineChars="200"/>
        <w:rPr>
          <w:rFonts w:ascii="宋体" w:hAnsi="宋体"/>
          <w:szCs w:val="21"/>
        </w:rPr>
      </w:pPr>
      <w:r>
        <w:rPr>
          <w:rFonts w:hint="eastAsia" w:ascii="宋体" w:hAnsi="宋体"/>
          <w:szCs w:val="21"/>
        </w:rPr>
        <w:t>招标人认为投标人的投标报价已包括本招标范围内的全部内容。如果工程预算中错漏项则被认为分摊到其他项目中了；如果工程量等计算错误在工程结算时，都将不予调整。</w:t>
      </w:r>
    </w:p>
    <w:p>
      <w:pPr>
        <w:autoSpaceDE w:val="0"/>
        <w:autoSpaceDN w:val="0"/>
        <w:adjustRightInd w:val="0"/>
        <w:spacing w:line="488" w:lineRule="exact"/>
        <w:ind w:firstLine="420" w:firstLineChars="200"/>
        <w:jc w:val="left"/>
        <w:rPr>
          <w:rFonts w:ascii="宋体" w:hAnsi="宋体"/>
          <w:kern w:val="0"/>
          <w:szCs w:val="21"/>
        </w:rPr>
      </w:pPr>
      <w:bookmarkStart w:id="67" w:name="_Toc351203634"/>
      <w:r>
        <w:rPr>
          <w:rFonts w:ascii="宋体" w:hAnsi="宋体"/>
          <w:kern w:val="0"/>
          <w:szCs w:val="21"/>
        </w:rPr>
        <w:t>2</w:t>
      </w:r>
      <w:bookmarkStart w:id="68" w:name="_Toc296503157"/>
      <w:bookmarkStart w:id="69" w:name="_Toc292559362"/>
      <w:bookmarkStart w:id="70" w:name="_Toc296346658"/>
      <w:bookmarkStart w:id="71" w:name="_Toc297120457"/>
      <w:bookmarkStart w:id="72" w:name="_Toc296347156"/>
      <w:bookmarkStart w:id="73" w:name="_Toc296891197"/>
      <w:bookmarkStart w:id="74" w:name="_Toc296890985"/>
      <w:bookmarkStart w:id="75" w:name="_Toc297048343"/>
      <w:bookmarkStart w:id="76" w:name="_Toc292559867"/>
      <w:bookmarkStart w:id="77" w:name="_Toc296944496"/>
      <w:r>
        <w:rPr>
          <w:rFonts w:ascii="宋体" w:hAnsi="宋体"/>
          <w:kern w:val="0"/>
          <w:szCs w:val="21"/>
        </w:rPr>
        <w:t>. 发包人</w:t>
      </w:r>
      <w:bookmarkEnd w:id="67"/>
    </w:p>
    <w:bookmarkEnd w:id="68"/>
    <w:bookmarkEnd w:id="69"/>
    <w:bookmarkEnd w:id="70"/>
    <w:bookmarkEnd w:id="71"/>
    <w:bookmarkEnd w:id="72"/>
    <w:bookmarkEnd w:id="73"/>
    <w:bookmarkEnd w:id="74"/>
    <w:bookmarkEnd w:id="75"/>
    <w:bookmarkEnd w:id="76"/>
    <w:bookmarkEnd w:id="77"/>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2.2 发包人代表</w:t>
      </w:r>
    </w:p>
    <w:p>
      <w:pPr>
        <w:spacing w:line="488" w:lineRule="exact"/>
        <w:ind w:firstLine="420" w:firstLineChars="200"/>
        <w:rPr>
          <w:rFonts w:ascii="宋体" w:hAnsi="宋体"/>
          <w:szCs w:val="21"/>
        </w:rPr>
      </w:pPr>
      <w:r>
        <w:rPr>
          <w:rFonts w:ascii="宋体" w:hAnsi="宋体"/>
          <w:szCs w:val="21"/>
        </w:rPr>
        <w:t>发包人代表：</w:t>
      </w:r>
    </w:p>
    <w:p>
      <w:pPr>
        <w:spacing w:line="488" w:lineRule="exact"/>
        <w:ind w:firstLine="420" w:firstLineChars="200"/>
        <w:rPr>
          <w:rFonts w:ascii="宋体" w:hAnsi="宋体"/>
          <w:szCs w:val="21"/>
        </w:rPr>
      </w:pPr>
      <w:r>
        <w:rPr>
          <w:rFonts w:ascii="宋体" w:hAnsi="宋体"/>
          <w:szCs w:val="21"/>
        </w:rPr>
        <w:t>姓    名：</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身份证号：</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通信地址：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 </w:t>
      </w:r>
      <w:r>
        <w:rPr>
          <w:rFonts w:ascii="宋体" w:hAnsi="宋体"/>
          <w:szCs w:val="21"/>
        </w:rPr>
        <w:t>。</w:t>
      </w:r>
    </w:p>
    <w:p>
      <w:pPr>
        <w:spacing w:line="488" w:lineRule="exact"/>
        <w:ind w:firstLine="420" w:firstLineChars="200"/>
        <w:rPr>
          <w:rFonts w:hint="eastAsia" w:ascii="宋体" w:hAnsi="宋体" w:cs="宋体"/>
          <w:b/>
          <w:kern w:val="0"/>
          <w:szCs w:val="21"/>
          <w:u w:val="single"/>
        </w:rPr>
      </w:pPr>
      <w:r>
        <w:rPr>
          <w:rFonts w:ascii="宋体" w:hAnsi="宋体"/>
          <w:szCs w:val="21"/>
        </w:rPr>
        <w:t>发包人对发包人代表的授权范围如下：</w:t>
      </w:r>
      <w:r>
        <w:rPr>
          <w:rFonts w:hint="eastAsia" w:ascii="宋体" w:hAnsi="宋体" w:cs="宋体"/>
          <w:b/>
          <w:kern w:val="0"/>
          <w:szCs w:val="21"/>
          <w:u w:val="single"/>
        </w:rPr>
        <w:t xml:space="preserve">督促指导监理工程师行使职权，协调施工现场各方面的关系，协调工程质量、进度和安全文明施工中存在的问题，解决有关设计和技术签证、办理、签认现场经济技术签证，审核工程进度报表等。 </w:t>
      </w:r>
    </w:p>
    <w:p>
      <w:pPr>
        <w:spacing w:line="488"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3</w:t>
      </w:r>
      <w:r>
        <w:rPr>
          <w:rFonts w:ascii="宋体" w:hAnsi="宋体"/>
          <w:kern w:val="0"/>
          <w:szCs w:val="21"/>
        </w:rPr>
        <w:t xml:space="preserve"> 施工现场、施工条件和基础资料的提供</w:t>
      </w:r>
    </w:p>
    <w:p>
      <w:pPr>
        <w:spacing w:line="488" w:lineRule="exact"/>
        <w:ind w:firstLine="420" w:firstLineChars="200"/>
        <w:rPr>
          <w:rFonts w:ascii="宋体" w:hAnsi="宋体"/>
          <w:szCs w:val="21"/>
        </w:rPr>
      </w:pPr>
      <w:r>
        <w:rPr>
          <w:rFonts w:ascii="宋体" w:hAnsi="宋体"/>
          <w:szCs w:val="21"/>
        </w:rPr>
        <w:t>2.</w:t>
      </w:r>
      <w:r>
        <w:rPr>
          <w:rFonts w:hint="eastAsia" w:ascii="宋体" w:hAnsi="宋体"/>
          <w:szCs w:val="21"/>
        </w:rPr>
        <w:t>3</w:t>
      </w:r>
      <w:r>
        <w:rPr>
          <w:rFonts w:ascii="宋体" w:hAnsi="宋体"/>
          <w:szCs w:val="21"/>
        </w:rPr>
        <w:t>.1 提供施工现场</w:t>
      </w:r>
    </w:p>
    <w:p>
      <w:pPr>
        <w:spacing w:line="488" w:lineRule="exact"/>
        <w:ind w:firstLine="420" w:firstLineChars="200"/>
        <w:jc w:val="left"/>
        <w:rPr>
          <w:rFonts w:ascii="宋体" w:hAnsi="宋体" w:cs="宋体"/>
          <w:b/>
          <w:kern w:val="0"/>
          <w:szCs w:val="21"/>
          <w:u w:val="single"/>
        </w:rPr>
      </w:pPr>
      <w:r>
        <w:rPr>
          <w:rFonts w:ascii="宋体" w:hAnsi="宋体"/>
          <w:szCs w:val="21"/>
        </w:rPr>
        <w:t>关于发包人移交施工现场的期限要求：</w:t>
      </w:r>
      <w:r>
        <w:rPr>
          <w:rFonts w:hint="eastAsia" w:ascii="宋体" w:hAnsi="宋体" w:cs="宋体"/>
          <w:b/>
          <w:kern w:val="0"/>
          <w:szCs w:val="21"/>
          <w:u w:val="single"/>
        </w:rPr>
        <w:t>开工前具备施工条件</w:t>
      </w:r>
      <w:r>
        <w:rPr>
          <w:rFonts w:ascii="宋体" w:hAnsi="宋体" w:cs="宋体"/>
          <w:b/>
          <w:kern w:val="0"/>
          <w:szCs w:val="21"/>
          <w:u w:val="single"/>
        </w:rPr>
        <w:t>。</w:t>
      </w:r>
    </w:p>
    <w:p>
      <w:pPr>
        <w:spacing w:line="488" w:lineRule="exact"/>
        <w:ind w:firstLine="420" w:firstLineChars="200"/>
        <w:rPr>
          <w:rFonts w:ascii="宋体" w:hAnsi="宋体"/>
          <w:szCs w:val="21"/>
        </w:rPr>
      </w:pPr>
      <w:r>
        <w:rPr>
          <w:rFonts w:ascii="宋体" w:hAnsi="宋体"/>
          <w:szCs w:val="21"/>
        </w:rPr>
        <w:t>2.</w:t>
      </w:r>
      <w:r>
        <w:rPr>
          <w:rFonts w:hint="eastAsia" w:ascii="宋体" w:hAnsi="宋体"/>
          <w:szCs w:val="21"/>
        </w:rPr>
        <w:t>3</w:t>
      </w:r>
      <w:r>
        <w:rPr>
          <w:rFonts w:ascii="宋体" w:hAnsi="宋体"/>
          <w:szCs w:val="21"/>
        </w:rPr>
        <w:t>.2 提供施工条件</w:t>
      </w:r>
    </w:p>
    <w:p>
      <w:pPr>
        <w:spacing w:line="488" w:lineRule="exact"/>
        <w:ind w:firstLine="420" w:firstLineChars="200"/>
        <w:rPr>
          <w:rFonts w:ascii="宋体" w:hAnsi="宋体" w:cs="宋体"/>
          <w:b/>
          <w:kern w:val="0"/>
          <w:szCs w:val="21"/>
          <w:u w:val="single"/>
        </w:rPr>
      </w:pPr>
      <w:r>
        <w:rPr>
          <w:rFonts w:ascii="宋体" w:hAnsi="宋体"/>
          <w:szCs w:val="21"/>
        </w:rPr>
        <w:t>关于发包人应负责提供施工</w:t>
      </w:r>
      <w:r>
        <w:rPr>
          <w:rFonts w:hint="eastAsia" w:ascii="宋体" w:hAnsi="宋体"/>
          <w:szCs w:val="21"/>
        </w:rPr>
        <w:t>所需要的条件，</w:t>
      </w:r>
      <w:r>
        <w:rPr>
          <w:rFonts w:ascii="宋体" w:hAnsi="宋体"/>
          <w:szCs w:val="21"/>
        </w:rPr>
        <w:t>包括</w:t>
      </w:r>
      <w:r>
        <w:rPr>
          <w:rFonts w:ascii="宋体" w:hAnsi="宋体" w:cs="宋体"/>
          <w:b/>
          <w:kern w:val="0"/>
          <w:szCs w:val="21"/>
          <w:u w:val="single"/>
        </w:rPr>
        <w:t xml:space="preserve">： </w:t>
      </w:r>
      <w:r>
        <w:rPr>
          <w:rFonts w:hint="eastAsia" w:ascii="宋体" w:hAnsi="宋体" w:cs="宋体"/>
          <w:b/>
          <w:kern w:val="0"/>
          <w:szCs w:val="21"/>
          <w:u w:val="single"/>
        </w:rPr>
        <w:t>/</w:t>
      </w:r>
      <w:r>
        <w:rPr>
          <w:rFonts w:ascii="宋体" w:hAnsi="宋体" w:cs="宋体"/>
          <w:b/>
          <w:kern w:val="0"/>
          <w:szCs w:val="21"/>
          <w:u w:val="single"/>
        </w:rPr>
        <w:t xml:space="preserve">   。</w:t>
      </w:r>
    </w:p>
    <w:p>
      <w:pPr>
        <w:autoSpaceDE w:val="0"/>
        <w:autoSpaceDN w:val="0"/>
        <w:adjustRightInd w:val="0"/>
        <w:spacing w:line="488" w:lineRule="exact"/>
        <w:ind w:firstLine="420" w:firstLineChars="200"/>
        <w:jc w:val="left"/>
        <w:rPr>
          <w:rFonts w:ascii="宋体" w:hAnsi="宋体"/>
          <w:kern w:val="0"/>
          <w:szCs w:val="21"/>
        </w:rPr>
      </w:pPr>
      <w:bookmarkStart w:id="78" w:name="_Toc351203635"/>
      <w:r>
        <w:rPr>
          <w:rFonts w:ascii="宋体" w:hAnsi="宋体"/>
          <w:kern w:val="0"/>
          <w:szCs w:val="21"/>
        </w:rPr>
        <w:t>3</w:t>
      </w:r>
      <w:bookmarkStart w:id="79" w:name="_Toc296347157"/>
      <w:bookmarkStart w:id="80" w:name="_Toc296346659"/>
      <w:bookmarkStart w:id="81" w:name="_Toc296503158"/>
      <w:bookmarkStart w:id="82" w:name="_Toc297120458"/>
      <w:bookmarkStart w:id="83" w:name="_Toc292559363"/>
      <w:bookmarkStart w:id="84" w:name="_Toc296891198"/>
      <w:bookmarkStart w:id="85" w:name="_Toc292559868"/>
      <w:bookmarkStart w:id="86" w:name="_Toc296944497"/>
      <w:bookmarkStart w:id="87" w:name="_Toc296890986"/>
      <w:bookmarkStart w:id="88" w:name="_Toc297048344"/>
      <w:r>
        <w:rPr>
          <w:rFonts w:ascii="宋体" w:hAnsi="宋体"/>
          <w:kern w:val="0"/>
          <w:szCs w:val="21"/>
        </w:rPr>
        <w:t>. 承包人</w:t>
      </w:r>
      <w:bookmarkEnd w:id="78"/>
    </w:p>
    <w:bookmarkEnd w:id="79"/>
    <w:bookmarkEnd w:id="80"/>
    <w:bookmarkEnd w:id="81"/>
    <w:bookmarkEnd w:id="82"/>
    <w:bookmarkEnd w:id="83"/>
    <w:bookmarkEnd w:id="84"/>
    <w:bookmarkEnd w:id="85"/>
    <w:bookmarkEnd w:id="86"/>
    <w:bookmarkEnd w:id="87"/>
    <w:bookmarkEnd w:id="88"/>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3.1 承包人的一般义务</w:t>
      </w:r>
    </w:p>
    <w:p>
      <w:pPr>
        <w:spacing w:line="488" w:lineRule="exact"/>
        <w:ind w:firstLine="420" w:firstLineChars="200"/>
        <w:jc w:val="left"/>
        <w:rPr>
          <w:rFonts w:hint="eastAsia" w:ascii="宋体" w:hAnsi="宋体" w:cs="宋体"/>
          <w:b/>
          <w:kern w:val="0"/>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承包人提交的竣工资料的内容：</w:t>
      </w:r>
      <w:r>
        <w:rPr>
          <w:rFonts w:hint="eastAsia" w:ascii="宋体" w:hAnsi="宋体" w:cs="宋体"/>
          <w:b/>
          <w:kern w:val="0"/>
          <w:szCs w:val="21"/>
          <w:u w:val="single"/>
        </w:rPr>
        <w:t>承包人提交竣工付款申请、竣工结算报告及完整的结算资料、竣工图纸的时间与份数为竣工验收合格之日起28天内共5份</w:t>
      </w:r>
      <w:r>
        <w:rPr>
          <w:rFonts w:ascii="宋体" w:hAnsi="宋体" w:cs="宋体"/>
          <w:b/>
          <w:kern w:val="0"/>
          <w:szCs w:val="21"/>
          <w:u w:val="single"/>
        </w:rPr>
        <w:t>。</w:t>
      </w:r>
    </w:p>
    <w:p>
      <w:pPr>
        <w:widowControl/>
        <w:spacing w:line="488" w:lineRule="exact"/>
        <w:ind w:firstLine="420" w:firstLineChars="200"/>
        <w:rPr>
          <w:rFonts w:hint="eastAsia" w:ascii="宋体" w:hAnsi="宋体" w:cs="宋体"/>
          <w:b/>
          <w:kern w:val="0"/>
          <w:szCs w:val="21"/>
          <w:u w:val="single"/>
        </w:rPr>
      </w:pPr>
      <w:r>
        <w:rPr>
          <w:rFonts w:ascii="宋体" w:hAnsi="宋体"/>
          <w:szCs w:val="21"/>
        </w:rPr>
        <w:t>承包人提交的竣工资料形式要求</w:t>
      </w:r>
      <w:r>
        <w:rPr>
          <w:rFonts w:ascii="宋体" w:hAnsi="宋体" w:cs="宋体"/>
          <w:b/>
          <w:kern w:val="0"/>
          <w:szCs w:val="21"/>
          <w:u w:val="single"/>
        </w:rPr>
        <w:t>：</w:t>
      </w:r>
      <w:r>
        <w:rPr>
          <w:rFonts w:hint="eastAsia" w:ascii="宋体" w:hAnsi="宋体" w:cs="宋体"/>
          <w:b/>
          <w:kern w:val="0"/>
          <w:szCs w:val="21"/>
          <w:u w:val="single"/>
        </w:rPr>
        <w:t>承包人在规定的期限内未按上述要求提交竣工结算资料，发包人将从承包人的工程款中扣除1000元，每逾期一天再增加100元，最高可扣款至10000元。对逾期时间长，给工程结算造成严重影响的将列入发包人当年不良履约记录名单内。</w:t>
      </w:r>
    </w:p>
    <w:p>
      <w:pPr>
        <w:autoSpaceDE w:val="0"/>
        <w:autoSpaceDN w:val="0"/>
        <w:adjustRightInd w:val="0"/>
        <w:spacing w:line="360" w:lineRule="auto"/>
        <w:ind w:firstLine="420"/>
        <w:rPr>
          <w:rFonts w:ascii="宋体" w:hAnsi="宋体" w:cs="宋体"/>
          <w:b/>
          <w:kern w:val="0"/>
          <w:szCs w:val="21"/>
          <w:u w:val="single"/>
        </w:rPr>
      </w:pPr>
      <w:r>
        <w:rPr>
          <w:rFonts w:ascii="宋体" w:hAnsi="宋体"/>
          <w:kern w:val="0"/>
          <w:szCs w:val="21"/>
        </w:rPr>
        <w:t>（</w:t>
      </w:r>
      <w:r>
        <w:rPr>
          <w:rFonts w:hint="eastAsia" w:ascii="宋体" w:hAnsi="宋体"/>
          <w:kern w:val="0"/>
          <w:szCs w:val="21"/>
        </w:rPr>
        <w:t>10</w:t>
      </w:r>
      <w:r>
        <w:rPr>
          <w:rFonts w:ascii="宋体" w:hAnsi="宋体"/>
          <w:kern w:val="0"/>
          <w:szCs w:val="21"/>
        </w:rPr>
        <w:t>）承包人应</w:t>
      </w:r>
      <w:r>
        <w:rPr>
          <w:rFonts w:hint="eastAsia" w:ascii="宋体" w:hAnsi="宋体"/>
          <w:kern w:val="0"/>
          <w:szCs w:val="21"/>
        </w:rPr>
        <w:t>必须</w:t>
      </w:r>
      <w:r>
        <w:rPr>
          <w:rFonts w:ascii="宋体" w:hAnsi="宋体"/>
          <w:kern w:val="0"/>
          <w:szCs w:val="21"/>
        </w:rPr>
        <w:t>履行的义务：</w:t>
      </w:r>
      <w:r>
        <w:rPr>
          <w:rFonts w:hint="eastAsia" w:ascii="宋体" w:hAnsi="宋体" w:cs="宋体"/>
          <w:b/>
          <w:kern w:val="0"/>
          <w:szCs w:val="21"/>
          <w:u w:val="single"/>
        </w:rPr>
        <w:t xml:space="preserve">  （1）在每月</w:t>
      </w:r>
      <w:r>
        <w:rPr>
          <w:rFonts w:ascii="宋体" w:hAnsi="宋体" w:cs="宋体"/>
          <w:b/>
          <w:kern w:val="0"/>
          <w:szCs w:val="21"/>
          <w:u w:val="single"/>
        </w:rPr>
        <w:t>20</w:t>
      </w:r>
      <w:r>
        <w:rPr>
          <w:rFonts w:hint="eastAsia" w:ascii="宋体" w:hAnsi="宋体" w:cs="宋体"/>
          <w:b/>
          <w:kern w:val="0"/>
          <w:szCs w:val="21"/>
          <w:u w:val="single"/>
        </w:rPr>
        <w:t>日向发包方提供下月施工计划及当月报表各三份，并有工程师签字。（2）承担施工安全保卫工作及非夜间施工照明的责任和要求。（3）向发包人提供的办公和生活房屋及设施。（4）需承包人办理的有关施工场地交通、环卫和施工噪音管理等手续，由承包人办理并支付相关费用。（5）已完工程成品保护的特殊要求及承担的费用。（6）施工场清洁卫生的要求：</w:t>
      </w:r>
      <w:r>
        <w:rPr>
          <w:rFonts w:ascii="宋体" w:hAnsi="宋体" w:cs="宋体"/>
          <w:b/>
          <w:kern w:val="0"/>
          <w:szCs w:val="21"/>
          <w:u w:val="single"/>
        </w:rPr>
        <w:t>_</w:t>
      </w:r>
      <w:r>
        <w:rPr>
          <w:rFonts w:hint="eastAsia" w:ascii="宋体" w:hAnsi="宋体" w:cs="宋体"/>
          <w:b/>
          <w:kern w:val="0"/>
          <w:szCs w:val="21"/>
          <w:u w:val="single"/>
        </w:rPr>
        <w:t>清除所有垃圾，保证施工场地清洁符合环境卫生管理的有关规定。</w:t>
      </w:r>
    </w:p>
    <w:p>
      <w:pPr>
        <w:spacing w:after="120" w:line="488" w:lineRule="exact"/>
        <w:ind w:firstLine="420" w:firstLineChars="200"/>
        <w:rPr>
          <w:rFonts w:ascii="宋体" w:hAnsi="宋体"/>
          <w:szCs w:val="21"/>
        </w:rPr>
      </w:pPr>
      <w:r>
        <w:rPr>
          <w:rFonts w:ascii="宋体" w:hAnsi="宋体"/>
          <w:szCs w:val="21"/>
        </w:rPr>
        <w:t>3.2 项目经理</w:t>
      </w:r>
    </w:p>
    <w:p>
      <w:pPr>
        <w:spacing w:line="488" w:lineRule="exact"/>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pPr>
        <w:spacing w:line="488" w:lineRule="exact"/>
        <w:ind w:firstLine="420" w:firstLineChars="200"/>
        <w:rPr>
          <w:rFonts w:ascii="宋体" w:hAnsi="宋体"/>
          <w:szCs w:val="21"/>
        </w:rPr>
      </w:pPr>
      <w:r>
        <w:rPr>
          <w:rFonts w:ascii="宋体" w:hAnsi="宋体"/>
          <w:szCs w:val="21"/>
        </w:rPr>
        <w:t>姓    名：</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身份证号：</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电子信箱：</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488" w:lineRule="exact"/>
        <w:ind w:firstLine="420" w:firstLineChars="200"/>
        <w:rPr>
          <w:rFonts w:ascii="宋体" w:hAnsi="宋体"/>
          <w:szCs w:val="21"/>
        </w:rPr>
      </w:pPr>
      <w:r>
        <w:rPr>
          <w:rFonts w:ascii="宋体" w:hAnsi="宋体"/>
          <w:szCs w:val="21"/>
        </w:rPr>
        <w:t>通信地址：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w:t>
      </w:r>
      <w:r>
        <w:rPr>
          <w:rFonts w:ascii="宋体" w:hAnsi="宋体"/>
          <w:szCs w:val="21"/>
        </w:rPr>
        <w:t>；</w:t>
      </w:r>
    </w:p>
    <w:p>
      <w:pPr>
        <w:spacing w:line="488" w:lineRule="exact"/>
        <w:ind w:firstLine="420" w:firstLineChars="200"/>
        <w:rPr>
          <w:rFonts w:ascii="宋体" w:hAnsi="宋体" w:cs="宋体"/>
          <w:b/>
          <w:kern w:val="0"/>
          <w:szCs w:val="21"/>
          <w:u w:val="single"/>
        </w:rPr>
      </w:pPr>
      <w:r>
        <w:rPr>
          <w:rFonts w:ascii="宋体" w:hAnsi="宋体"/>
          <w:szCs w:val="21"/>
        </w:rPr>
        <w:t>承包人对项目经理的授权范围如下：</w:t>
      </w:r>
      <w:r>
        <w:rPr>
          <w:rFonts w:hint="eastAsia" w:ascii="宋体" w:hAnsi="宋体" w:cs="宋体"/>
          <w:b/>
          <w:kern w:val="0"/>
          <w:szCs w:val="21"/>
          <w:u w:val="single"/>
        </w:rPr>
        <w:t>全权处理本项目的一切事务</w:t>
      </w:r>
      <w:r>
        <w:rPr>
          <w:rFonts w:ascii="宋体" w:hAnsi="宋体" w:cs="宋体"/>
          <w:b/>
          <w:kern w:val="0"/>
          <w:szCs w:val="21"/>
          <w:u w:val="single"/>
        </w:rPr>
        <w:t>。</w:t>
      </w:r>
    </w:p>
    <w:p>
      <w:pPr>
        <w:spacing w:line="488" w:lineRule="exact"/>
        <w:ind w:firstLine="420" w:firstLineChars="200"/>
        <w:jc w:val="left"/>
        <w:rPr>
          <w:rFonts w:ascii="宋体" w:hAnsi="宋体"/>
          <w:kern w:val="0"/>
          <w:szCs w:val="21"/>
        </w:rPr>
      </w:pPr>
      <w:r>
        <w:rPr>
          <w:rFonts w:ascii="宋体" w:hAnsi="宋体"/>
          <w:kern w:val="0"/>
          <w:szCs w:val="21"/>
        </w:rPr>
        <w:t>关于项目经理每月在施工现场的时间要求：</w:t>
      </w:r>
      <w:r>
        <w:rPr>
          <w:rFonts w:ascii="宋体" w:hAnsi="宋体"/>
          <w:szCs w:val="21"/>
          <w:u w:val="single"/>
        </w:rPr>
        <w:t xml:space="preserve">  </w:t>
      </w:r>
      <w:r>
        <w:rPr>
          <w:rFonts w:hint="eastAsia" w:ascii="宋体" w:hAnsi="宋体"/>
          <w:szCs w:val="21"/>
          <w:u w:val="single"/>
        </w:rPr>
        <w:t>现场管理（每天都要在现场）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pPr>
        <w:spacing w:line="488" w:lineRule="exact"/>
        <w:ind w:firstLine="420" w:firstLineChars="200"/>
        <w:rPr>
          <w:rFonts w:ascii="宋体" w:hAnsi="宋体" w:cs="宋体"/>
          <w:b/>
          <w:kern w:val="0"/>
          <w:szCs w:val="21"/>
          <w:u w:val="single"/>
        </w:rPr>
      </w:pPr>
      <w:r>
        <w:rPr>
          <w:rFonts w:ascii="宋体" w:hAnsi="宋体"/>
          <w:kern w:val="0"/>
          <w:szCs w:val="21"/>
        </w:rPr>
        <w:t>承包人未提交劳动合同，以及没有为项目经理缴纳社会保险证明的违约责任：</w:t>
      </w:r>
      <w:r>
        <w:rPr>
          <w:rFonts w:hint="eastAsia" w:ascii="宋体" w:hAnsi="宋体" w:cs="宋体"/>
          <w:b/>
          <w:kern w:val="0"/>
          <w:szCs w:val="21"/>
          <w:u w:val="single"/>
        </w:rPr>
        <w:t>处以</w:t>
      </w:r>
      <w:r>
        <w:rPr>
          <w:rFonts w:hint="eastAsia" w:ascii="宋体" w:hAnsi="宋体" w:cs="宋体"/>
          <w:b/>
          <w:kern w:val="0"/>
          <w:szCs w:val="21"/>
          <w:u w:val="single"/>
          <w:lang w:val="en-US" w:eastAsia="zh-CN"/>
        </w:rPr>
        <w:t>1</w:t>
      </w:r>
      <w:r>
        <w:rPr>
          <w:rFonts w:ascii="宋体" w:hAnsi="宋体" w:cs="宋体"/>
          <w:b/>
          <w:kern w:val="0"/>
          <w:szCs w:val="21"/>
          <w:u w:val="single"/>
        </w:rPr>
        <w:t>000</w:t>
      </w:r>
      <w:r>
        <w:rPr>
          <w:rFonts w:hint="eastAsia" w:ascii="宋体" w:hAnsi="宋体" w:cs="宋体"/>
          <w:b/>
          <w:kern w:val="0"/>
          <w:szCs w:val="21"/>
          <w:u w:val="single"/>
        </w:rPr>
        <w:t xml:space="preserve">元罚款，责令限期提交劳动合同并补缴社会保险   </w:t>
      </w:r>
      <w:r>
        <w:rPr>
          <w:rFonts w:ascii="宋体" w:hAnsi="宋体" w:cs="宋体"/>
          <w:b/>
          <w:kern w:val="0"/>
          <w:szCs w:val="21"/>
          <w:u w:val="single"/>
        </w:rPr>
        <w:t>。</w:t>
      </w:r>
    </w:p>
    <w:p>
      <w:pPr>
        <w:spacing w:line="488" w:lineRule="exact"/>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ascii="宋体" w:hAnsi="宋体" w:cs="宋体"/>
          <w:b/>
          <w:kern w:val="0"/>
          <w:szCs w:val="21"/>
          <w:u w:val="single"/>
        </w:rPr>
        <w:t>项目经理如不能达到承诺的到位时间，在当月的工程进度款中按</w:t>
      </w:r>
      <w:r>
        <w:rPr>
          <w:rFonts w:hint="eastAsia" w:ascii="宋体" w:hAnsi="宋体" w:cs="宋体"/>
          <w:b/>
          <w:kern w:val="0"/>
          <w:szCs w:val="21"/>
          <w:u w:val="single"/>
          <w:lang w:val="en-US" w:eastAsia="zh-CN"/>
        </w:rPr>
        <w:t>2</w:t>
      </w:r>
      <w:r>
        <w:rPr>
          <w:rFonts w:ascii="宋体" w:hAnsi="宋体" w:cs="宋体"/>
          <w:b/>
          <w:kern w:val="0"/>
          <w:szCs w:val="21"/>
          <w:u w:val="single"/>
        </w:rPr>
        <w:t>00</w:t>
      </w:r>
      <w:r>
        <w:rPr>
          <w:rFonts w:hint="eastAsia" w:ascii="宋体" w:hAnsi="宋体" w:cs="宋体"/>
          <w:b/>
          <w:kern w:val="0"/>
          <w:szCs w:val="21"/>
          <w:u w:val="single"/>
        </w:rPr>
        <w:t>元/天扣罚</w:t>
      </w:r>
      <w:r>
        <w:rPr>
          <w:rFonts w:ascii="宋体" w:hAnsi="宋体" w:cs="宋体"/>
          <w:b/>
          <w:kern w:val="0"/>
          <w:szCs w:val="21"/>
          <w:u w:val="single"/>
        </w:rPr>
        <w:t>。</w:t>
      </w:r>
    </w:p>
    <w:p>
      <w:pPr>
        <w:spacing w:line="488" w:lineRule="exact"/>
        <w:ind w:firstLine="420" w:firstLineChars="200"/>
        <w:rPr>
          <w:rFonts w:ascii="宋体" w:hAnsi="宋体" w:cs="宋体"/>
          <w:b/>
          <w:kern w:val="0"/>
          <w:szCs w:val="21"/>
          <w:u w:val="single"/>
        </w:rPr>
      </w:pPr>
      <w:r>
        <w:rPr>
          <w:rFonts w:ascii="宋体" w:hAnsi="宋体"/>
          <w:szCs w:val="21"/>
        </w:rPr>
        <w:t>3.2.3 承包人擅自更换项目经理的违约责任：</w:t>
      </w:r>
      <w:r>
        <w:rPr>
          <w:rFonts w:hint="eastAsia" w:ascii="宋体" w:hAnsi="宋体" w:cs="宋体"/>
          <w:b/>
          <w:kern w:val="0"/>
          <w:szCs w:val="21"/>
          <w:u w:val="single"/>
        </w:rPr>
        <w:t>若擅自变更项目经理的承包人将承担</w:t>
      </w:r>
      <w:r>
        <w:rPr>
          <w:rFonts w:hint="eastAsia" w:ascii="宋体" w:hAnsi="宋体" w:cs="宋体"/>
          <w:b/>
          <w:kern w:val="0"/>
          <w:szCs w:val="21"/>
          <w:u w:val="single"/>
          <w:lang w:val="en-US" w:eastAsia="zh-CN"/>
        </w:rPr>
        <w:t>0.5</w:t>
      </w:r>
      <w:r>
        <w:rPr>
          <w:rFonts w:hint="eastAsia" w:ascii="宋体" w:hAnsi="宋体" w:cs="宋体"/>
          <w:b/>
          <w:kern w:val="0"/>
          <w:szCs w:val="21"/>
          <w:u w:val="single"/>
        </w:rPr>
        <w:t xml:space="preserve">万元的违约金 ，承包人承担上述违约给发包人造成的一切损失 </w:t>
      </w:r>
      <w:r>
        <w:rPr>
          <w:rFonts w:ascii="宋体" w:hAnsi="宋体" w:cs="宋体"/>
          <w:b/>
          <w:kern w:val="0"/>
          <w:szCs w:val="21"/>
          <w:u w:val="single"/>
        </w:rPr>
        <w:t xml:space="preserve">    。</w:t>
      </w:r>
    </w:p>
    <w:p>
      <w:pPr>
        <w:autoSpaceDE w:val="0"/>
        <w:autoSpaceDN w:val="0"/>
        <w:adjustRightInd w:val="0"/>
        <w:spacing w:line="488" w:lineRule="exact"/>
        <w:ind w:firstLine="420" w:firstLineChars="200"/>
        <w:jc w:val="left"/>
        <w:rPr>
          <w:rFonts w:ascii="宋体" w:hAnsi="宋体" w:cs="宋体"/>
          <w:b/>
          <w:kern w:val="0"/>
          <w:szCs w:val="21"/>
          <w:u w:val="single"/>
        </w:rPr>
      </w:pPr>
      <w:r>
        <w:rPr>
          <w:rFonts w:ascii="宋体" w:hAnsi="宋体"/>
          <w:kern w:val="0"/>
          <w:szCs w:val="21"/>
        </w:rPr>
        <w:t>3.2.4 承包人无正当理由拒绝更换项目经理的违约责任：</w:t>
      </w:r>
      <w:r>
        <w:rPr>
          <w:rFonts w:hint="eastAsia" w:ascii="宋体" w:hAnsi="宋体" w:cs="宋体"/>
          <w:b/>
          <w:kern w:val="0"/>
          <w:szCs w:val="21"/>
          <w:u w:val="single"/>
        </w:rPr>
        <w:t>处以</w:t>
      </w:r>
      <w:r>
        <w:rPr>
          <w:rFonts w:hint="eastAsia" w:ascii="宋体" w:hAnsi="宋体" w:cs="宋体"/>
          <w:b/>
          <w:kern w:val="0"/>
          <w:szCs w:val="21"/>
          <w:u w:val="single"/>
          <w:lang w:val="en-US" w:eastAsia="zh-CN"/>
        </w:rPr>
        <w:t>0.5</w:t>
      </w:r>
      <w:r>
        <w:rPr>
          <w:rFonts w:hint="eastAsia" w:ascii="宋体" w:hAnsi="宋体" w:cs="宋体"/>
          <w:b/>
          <w:kern w:val="0"/>
          <w:szCs w:val="21"/>
          <w:u w:val="single"/>
        </w:rPr>
        <w:t>万元罚款，承包人承担上述违约给发包人造成的一切损失。</w:t>
      </w:r>
    </w:p>
    <w:p>
      <w:pPr>
        <w:spacing w:after="120" w:line="488" w:lineRule="exact"/>
        <w:ind w:firstLine="420" w:firstLineChars="200"/>
        <w:rPr>
          <w:rFonts w:ascii="宋体" w:hAnsi="宋体"/>
          <w:szCs w:val="21"/>
        </w:rPr>
      </w:pPr>
      <w:r>
        <w:rPr>
          <w:rFonts w:ascii="宋体" w:hAnsi="宋体"/>
          <w:szCs w:val="21"/>
        </w:rPr>
        <w:t>3.3 承包人人员</w:t>
      </w:r>
    </w:p>
    <w:p>
      <w:pPr>
        <w:spacing w:line="400" w:lineRule="exact"/>
        <w:ind w:firstLine="420" w:firstLineChars="200"/>
        <w:rPr>
          <w:rFonts w:hint="eastAsia" w:ascii="宋体" w:hAnsi="宋体" w:cs="宋体"/>
          <w:b/>
          <w:kern w:val="0"/>
          <w:szCs w:val="21"/>
          <w:u w:val="single"/>
        </w:rPr>
      </w:pPr>
      <w:r>
        <w:rPr>
          <w:rFonts w:ascii="宋体" w:hAnsi="宋体"/>
          <w:szCs w:val="21"/>
        </w:rPr>
        <w:t>3.3.1 承包人提交项目管理机构及施工现场管理人员安排报告的期限：</w:t>
      </w:r>
      <w:r>
        <w:rPr>
          <w:rFonts w:hint="eastAsia" w:ascii="宋体" w:hAnsi="宋体" w:cs="宋体"/>
          <w:b/>
          <w:kern w:val="0"/>
          <w:szCs w:val="21"/>
          <w:u w:val="single"/>
        </w:rPr>
        <w:t>接到工程开工通知书3天内   。</w:t>
      </w:r>
    </w:p>
    <w:p>
      <w:pPr>
        <w:spacing w:line="400" w:lineRule="exact"/>
        <w:ind w:firstLine="420" w:firstLineChars="200"/>
        <w:rPr>
          <w:rFonts w:ascii="宋体" w:hAnsi="宋体" w:cs="宋体"/>
          <w:b/>
          <w:kern w:val="0"/>
          <w:szCs w:val="21"/>
          <w:u w:val="single"/>
        </w:rPr>
      </w:pPr>
      <w:r>
        <w:rPr>
          <w:rFonts w:ascii="宋体" w:hAnsi="宋体"/>
          <w:szCs w:val="21"/>
        </w:rPr>
        <w:t>3.3.3 承包人无正当理由拒绝撤换主要施工管理人员的违约责任：</w:t>
      </w:r>
      <w:r>
        <w:rPr>
          <w:rFonts w:ascii="宋体" w:hAnsi="宋体"/>
          <w:szCs w:val="21"/>
          <w:u w:val="single"/>
        </w:rPr>
        <w:t xml:space="preserve">  </w:t>
      </w:r>
      <w:r>
        <w:rPr>
          <w:rFonts w:hint="eastAsia" w:ascii="宋体" w:hAnsi="宋体" w:cs="宋体"/>
          <w:b/>
          <w:kern w:val="0"/>
          <w:szCs w:val="21"/>
          <w:u w:val="single"/>
        </w:rPr>
        <w:t>处以</w:t>
      </w:r>
      <w:r>
        <w:rPr>
          <w:rFonts w:ascii="宋体" w:hAnsi="宋体" w:cs="宋体"/>
          <w:b/>
          <w:kern w:val="0"/>
          <w:szCs w:val="21"/>
          <w:u w:val="single"/>
        </w:rPr>
        <w:t>5000</w:t>
      </w:r>
      <w:r>
        <w:rPr>
          <w:rFonts w:hint="eastAsia" w:ascii="宋体" w:hAnsi="宋体" w:cs="宋体"/>
          <w:b/>
          <w:kern w:val="0"/>
          <w:szCs w:val="21"/>
          <w:u w:val="single"/>
        </w:rPr>
        <w:t>元罚款，承包人承担上述违约给发包人造成的一切损失</w:t>
      </w:r>
      <w:r>
        <w:rPr>
          <w:rFonts w:ascii="宋体" w:hAnsi="宋体" w:cs="宋体"/>
          <w:b/>
          <w:kern w:val="0"/>
          <w:szCs w:val="21"/>
          <w:u w:val="single"/>
        </w:rPr>
        <w:t>。</w:t>
      </w:r>
    </w:p>
    <w:p>
      <w:pPr>
        <w:spacing w:line="400" w:lineRule="exact"/>
        <w:ind w:firstLine="420" w:firstLineChars="200"/>
        <w:rPr>
          <w:rFonts w:ascii="宋体" w:hAnsi="宋体" w:cs="宋体"/>
          <w:b/>
          <w:kern w:val="0"/>
          <w:szCs w:val="21"/>
          <w:u w:val="single"/>
        </w:rPr>
      </w:pPr>
      <w:r>
        <w:rPr>
          <w:rFonts w:ascii="宋体" w:hAnsi="宋体"/>
          <w:szCs w:val="21"/>
        </w:rPr>
        <w:t>3.3.4 承包人主要施工管理人员离开施工现场的批准要求：</w:t>
      </w:r>
      <w:r>
        <w:rPr>
          <w:rFonts w:hint="eastAsia" w:ascii="宋体" w:hAnsi="宋体" w:cs="宋体"/>
          <w:b/>
          <w:kern w:val="0"/>
          <w:szCs w:val="21"/>
          <w:u w:val="single"/>
        </w:rPr>
        <w:t>由总监理工程师批准，发包人认可后方可离开   。</w:t>
      </w:r>
    </w:p>
    <w:p>
      <w:pPr>
        <w:spacing w:line="400" w:lineRule="exact"/>
        <w:ind w:firstLine="420" w:firstLineChars="200"/>
        <w:rPr>
          <w:rFonts w:hint="eastAsia" w:ascii="宋体" w:hAnsi="宋体" w:cs="宋体"/>
          <w:b/>
          <w:kern w:val="0"/>
          <w:szCs w:val="21"/>
          <w:u w:val="single"/>
        </w:rPr>
      </w:pPr>
      <w:r>
        <w:rPr>
          <w:rFonts w:ascii="宋体" w:hAnsi="宋体"/>
          <w:szCs w:val="21"/>
        </w:rPr>
        <w:t>3.3.5承包人擅自更换主要施工管理人员的违约责任：</w:t>
      </w:r>
      <w:r>
        <w:rPr>
          <w:rFonts w:hint="eastAsia" w:ascii="宋体" w:hAnsi="宋体"/>
          <w:szCs w:val="21"/>
          <w:u w:val="single"/>
        </w:rPr>
        <w:t xml:space="preserve">  </w:t>
      </w:r>
      <w:r>
        <w:rPr>
          <w:rFonts w:hint="eastAsia" w:ascii="宋体" w:hAnsi="宋体" w:cs="宋体"/>
          <w:b/>
          <w:kern w:val="0"/>
          <w:szCs w:val="21"/>
          <w:u w:val="single"/>
        </w:rPr>
        <w:t>未经发包人同意擅自更换主要施工管理人员，处以</w:t>
      </w:r>
      <w:r>
        <w:rPr>
          <w:rFonts w:hint="eastAsia" w:ascii="宋体" w:hAnsi="宋体" w:cs="宋体"/>
          <w:b/>
          <w:kern w:val="0"/>
          <w:szCs w:val="21"/>
          <w:u w:val="single"/>
          <w:lang w:val="en-US" w:eastAsia="zh-CN"/>
        </w:rPr>
        <w:t>0.5</w:t>
      </w:r>
      <w:r>
        <w:rPr>
          <w:rFonts w:hint="eastAsia" w:ascii="宋体" w:hAnsi="宋体" w:cs="宋体"/>
          <w:b/>
          <w:kern w:val="0"/>
          <w:szCs w:val="21"/>
          <w:u w:val="single"/>
        </w:rPr>
        <w:t>万元罚款，承包人承担上述违约给发包人造成的一切损失。</w:t>
      </w:r>
    </w:p>
    <w:p>
      <w:pPr>
        <w:spacing w:line="488" w:lineRule="exact"/>
        <w:ind w:firstLine="420" w:firstLineChars="200"/>
        <w:rPr>
          <w:rFonts w:ascii="宋体" w:hAnsi="宋体"/>
          <w:szCs w:val="21"/>
        </w:rPr>
      </w:pPr>
      <w:r>
        <w:rPr>
          <w:rFonts w:ascii="宋体" w:hAnsi="宋体"/>
          <w:szCs w:val="21"/>
        </w:rPr>
        <w:t>承包人主要施工管理人员擅自离开施工现场的违约责任</w:t>
      </w:r>
      <w:r>
        <w:rPr>
          <w:rFonts w:hint="eastAsia" w:ascii="宋体" w:hAnsi="宋体" w:cs="宋体"/>
          <w:sz w:val="24"/>
        </w:rPr>
        <w:t>：</w:t>
      </w:r>
      <w:r>
        <w:rPr>
          <w:rFonts w:hint="eastAsia" w:ascii="宋体" w:hAnsi="宋体" w:cs="宋体"/>
          <w:b/>
          <w:kern w:val="0"/>
          <w:szCs w:val="21"/>
          <w:u w:val="single"/>
        </w:rPr>
        <w:t>承包人主要施工管理人员擅自离开施工现场的在当月的工程进度款中按</w:t>
      </w:r>
      <w:r>
        <w:rPr>
          <w:rFonts w:hint="eastAsia" w:ascii="宋体" w:hAnsi="宋体" w:cs="宋体"/>
          <w:b/>
          <w:kern w:val="0"/>
          <w:szCs w:val="21"/>
          <w:u w:val="single"/>
          <w:lang w:val="en-US" w:eastAsia="zh-CN"/>
        </w:rPr>
        <w:t>2</w:t>
      </w:r>
      <w:r>
        <w:rPr>
          <w:rFonts w:hint="eastAsia" w:ascii="宋体" w:hAnsi="宋体" w:cs="宋体"/>
          <w:b/>
          <w:kern w:val="0"/>
          <w:szCs w:val="21"/>
          <w:u w:val="single"/>
        </w:rPr>
        <w:t>00元/天扣罚</w:t>
      </w:r>
      <w:r>
        <w:rPr>
          <w:rFonts w:ascii="宋体" w:hAnsi="宋体"/>
          <w:szCs w:val="21"/>
        </w:rPr>
        <w:t>。</w:t>
      </w:r>
    </w:p>
    <w:p>
      <w:pPr>
        <w:spacing w:after="120" w:line="488" w:lineRule="exact"/>
        <w:ind w:firstLine="420" w:firstLineChars="200"/>
        <w:rPr>
          <w:rFonts w:ascii="宋体" w:hAnsi="宋体"/>
          <w:szCs w:val="21"/>
        </w:rPr>
      </w:pPr>
      <w:r>
        <w:rPr>
          <w:rFonts w:ascii="宋体" w:hAnsi="宋体"/>
          <w:szCs w:val="21"/>
        </w:rPr>
        <w:t>3.7 履约担保</w:t>
      </w:r>
    </w:p>
    <w:p>
      <w:pPr>
        <w:spacing w:line="488" w:lineRule="exact"/>
        <w:ind w:firstLine="420" w:firstLineChars="200"/>
        <w:jc w:val="left"/>
        <w:rPr>
          <w:rFonts w:hint="eastAsia" w:ascii="宋体" w:hAnsi="宋体"/>
          <w:szCs w:val="21"/>
        </w:rPr>
      </w:pPr>
      <w:r>
        <w:rPr>
          <w:rFonts w:hint="eastAsia" w:ascii="宋体" w:hAnsi="宋体"/>
          <w:szCs w:val="21"/>
        </w:rPr>
        <w:t>承包人是否提供履约担保：</w:t>
      </w:r>
      <w:r>
        <w:rPr>
          <w:rFonts w:ascii="宋体" w:hAnsi="宋体"/>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不提供</w:t>
      </w:r>
      <w:r>
        <w:rPr>
          <w:rFonts w:ascii="宋体" w:hAnsi="宋体" w:cs="宋体"/>
          <w:b/>
          <w:kern w:val="0"/>
          <w:szCs w:val="21"/>
          <w:u w:val="single"/>
        </w:rPr>
        <w:t xml:space="preserve">   </w:t>
      </w:r>
      <w:r>
        <w:rPr>
          <w:rFonts w:ascii="宋体" w:hAnsi="宋体" w:cs="宋体"/>
          <w:b/>
          <w:sz w:val="24"/>
          <w:u w:val="single"/>
        </w:rPr>
        <w:t xml:space="preserve">  </w:t>
      </w:r>
      <w:r>
        <w:rPr>
          <w:rFonts w:ascii="宋体" w:hAnsi="宋体"/>
          <w:szCs w:val="21"/>
        </w:rPr>
        <w:t>。</w:t>
      </w:r>
    </w:p>
    <w:p>
      <w:pPr>
        <w:spacing w:line="488" w:lineRule="exact"/>
        <w:ind w:firstLine="420" w:firstLineChars="200"/>
        <w:rPr>
          <w:rFonts w:hint="eastAsia" w:ascii="宋体" w:hAnsi="宋体" w:cs="宋体"/>
          <w:kern w:val="0"/>
          <w:szCs w:val="21"/>
          <w:u w:val="single"/>
        </w:rPr>
      </w:pPr>
      <w:r>
        <w:rPr>
          <w:rFonts w:ascii="宋体" w:hAnsi="宋体"/>
          <w:szCs w:val="21"/>
        </w:rPr>
        <w:t>承包人提供履约担保的形式</w:t>
      </w:r>
      <w:r>
        <w:rPr>
          <w:rFonts w:hint="eastAsia" w:ascii="宋体" w:hAnsi="宋体"/>
          <w:szCs w:val="21"/>
        </w:rPr>
        <w:t>、金额及期限的</w:t>
      </w:r>
      <w:r>
        <w:rPr>
          <w:rFonts w:ascii="宋体" w:hAnsi="宋体"/>
          <w:szCs w:val="21"/>
        </w:rPr>
        <w:t>：</w:t>
      </w:r>
      <w:r>
        <w:rPr>
          <w:rFonts w:hint="eastAsia" w:ascii="宋体" w:hAnsi="宋体" w:cs="宋体"/>
          <w:b/>
          <w:sz w:val="24"/>
          <w:u w:val="single"/>
        </w:rPr>
        <w:t xml:space="preserve">无 </w:t>
      </w:r>
    </w:p>
    <w:p>
      <w:pPr>
        <w:autoSpaceDE w:val="0"/>
        <w:autoSpaceDN w:val="0"/>
        <w:adjustRightInd w:val="0"/>
        <w:spacing w:line="488" w:lineRule="exact"/>
        <w:ind w:firstLine="420" w:firstLineChars="200"/>
        <w:jc w:val="left"/>
        <w:rPr>
          <w:rFonts w:hint="eastAsia" w:ascii="宋体" w:hAnsi="宋体"/>
          <w:kern w:val="0"/>
          <w:szCs w:val="21"/>
        </w:rPr>
      </w:pPr>
      <w:bookmarkStart w:id="89" w:name="_Toc267251418"/>
      <w:bookmarkStart w:id="90" w:name="_Toc351203637"/>
      <w:r>
        <w:rPr>
          <w:rFonts w:ascii="宋体" w:hAnsi="宋体"/>
          <w:kern w:val="0"/>
          <w:szCs w:val="21"/>
        </w:rPr>
        <w:t>5</w:t>
      </w:r>
      <w:bookmarkEnd w:id="89"/>
      <w:bookmarkStart w:id="91" w:name="_Toc296346664"/>
      <w:bookmarkStart w:id="92" w:name="_Toc296890991"/>
      <w:bookmarkStart w:id="93" w:name="_Toc296944502"/>
      <w:bookmarkStart w:id="94" w:name="_Toc296347162"/>
      <w:bookmarkStart w:id="95" w:name="_Toc297048349"/>
      <w:bookmarkStart w:id="96" w:name="_Toc296503163"/>
      <w:bookmarkStart w:id="97" w:name="_Toc292559872"/>
      <w:bookmarkStart w:id="98" w:name="_Toc297120463"/>
      <w:bookmarkStart w:id="99" w:name="_Toc292559367"/>
      <w:bookmarkStart w:id="100" w:name="_Toc296891203"/>
      <w:r>
        <w:rPr>
          <w:rFonts w:ascii="宋体" w:hAnsi="宋体"/>
          <w:kern w:val="0"/>
          <w:szCs w:val="21"/>
        </w:rPr>
        <w:t>. 工程质量</w:t>
      </w:r>
      <w:bookmarkEnd w:id="90"/>
      <w:r>
        <w:rPr>
          <w:rFonts w:hint="eastAsia" w:ascii="宋体" w:hAnsi="宋体"/>
          <w:kern w:val="0"/>
          <w:szCs w:val="21"/>
        </w:rPr>
        <w:t>银行</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5.1 质量要求</w:t>
      </w:r>
    </w:p>
    <w:p>
      <w:pPr>
        <w:spacing w:line="488" w:lineRule="exact"/>
        <w:ind w:firstLine="420" w:firstLineChars="200"/>
        <w:jc w:val="left"/>
        <w:rPr>
          <w:rFonts w:hint="default" w:ascii="宋体" w:hAnsi="宋体" w:eastAsiaTheme="minorEastAsia"/>
          <w:szCs w:val="21"/>
          <w:u w:val="single"/>
          <w:lang w:val="en-US" w:eastAsia="zh-CN"/>
        </w:rPr>
      </w:pPr>
      <w:r>
        <w:rPr>
          <w:rFonts w:ascii="宋体" w:hAnsi="宋体"/>
          <w:szCs w:val="21"/>
        </w:rPr>
        <w:t>5</w:t>
      </w:r>
      <w:bookmarkStart w:id="101" w:name="_Toc304295527"/>
      <w:bookmarkStart w:id="102" w:name="_Toc297123496"/>
      <w:bookmarkStart w:id="103" w:name="_Toc300934949"/>
      <w:bookmarkStart w:id="104" w:name="_Toc297216155"/>
      <w:bookmarkStart w:id="105" w:name="_Toc303539106"/>
      <w:bookmarkStart w:id="106" w:name="_Toc318581164"/>
      <w:bookmarkStart w:id="107" w:name="_Toc312677997"/>
      <w:r>
        <w:rPr>
          <w:rFonts w:ascii="宋体" w:hAnsi="宋体"/>
          <w:szCs w:val="21"/>
        </w:rPr>
        <w:t>.1.1 特殊质量标准和要求：</w:t>
      </w:r>
      <w:r>
        <w:rPr>
          <w:rFonts w:ascii="宋体" w:hAnsi="宋体"/>
          <w:szCs w:val="21"/>
          <w:u w:val="single"/>
        </w:rPr>
        <w:t xml:space="preserve">   </w:t>
      </w:r>
      <w:r>
        <w:rPr>
          <w:rFonts w:hint="eastAsia" w:ascii="宋体" w:hAnsi="宋体" w:cs="宋体"/>
          <w:b/>
          <w:kern w:val="0"/>
          <w:szCs w:val="21"/>
          <w:u w:val="single"/>
        </w:rPr>
        <w:t>无</w:t>
      </w:r>
      <w:r>
        <w:rPr>
          <w:rFonts w:hint="eastAsia" w:ascii="宋体" w:hAnsi="宋体" w:cs="宋体"/>
          <w:b/>
          <w:kern w:val="0"/>
          <w:szCs w:val="21"/>
          <w:u w:val="single"/>
          <w:lang w:val="en-US" w:eastAsia="zh-CN"/>
        </w:rPr>
        <w:t xml:space="preserve">    </w:t>
      </w:r>
      <w:r>
        <w:rPr>
          <w:rFonts w:hint="eastAsia" w:ascii="宋体" w:hAnsi="宋体" w:cs="宋体"/>
          <w:b/>
          <w:kern w:val="0"/>
          <w:szCs w:val="21"/>
          <w:u w:val="single"/>
          <w:lang w:eastAsia="zh-CN"/>
        </w:rPr>
        <w:t>。</w:t>
      </w:r>
      <w:r>
        <w:rPr>
          <w:rFonts w:hint="eastAsia" w:ascii="宋体" w:hAnsi="宋体" w:cs="宋体"/>
          <w:b/>
          <w:kern w:val="0"/>
          <w:szCs w:val="21"/>
          <w:u w:val="single"/>
          <w:lang w:val="en-US" w:eastAsia="zh-CN"/>
        </w:rPr>
        <w:t xml:space="preserve">   </w:t>
      </w:r>
      <w:r>
        <w:rPr>
          <w:rFonts w:hint="eastAsia" w:ascii="宋体" w:hAnsi="宋体" w:cs="宋体"/>
          <w:b/>
          <w:kern w:val="0"/>
          <w:szCs w:val="21"/>
          <w:u w:val="none"/>
          <w:lang w:val="en-US" w:eastAsia="zh-CN"/>
        </w:rPr>
        <w:t xml:space="preserve">    </w:t>
      </w:r>
      <w:r>
        <w:rPr>
          <w:rFonts w:hint="eastAsia" w:ascii="宋体" w:hAnsi="宋体" w:cs="宋体"/>
          <w:b/>
          <w:kern w:val="0"/>
          <w:szCs w:val="21"/>
          <w:u w:val="none"/>
        </w:rPr>
        <w:t xml:space="preserve"> </w:t>
      </w:r>
      <w:r>
        <w:rPr>
          <w:rFonts w:hint="eastAsia" w:ascii="宋体" w:hAnsi="宋体" w:cs="宋体"/>
          <w:b/>
          <w:kern w:val="0"/>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spacing w:line="488" w:lineRule="exact"/>
        <w:ind w:firstLine="420" w:firstLineChars="200"/>
        <w:jc w:val="left"/>
        <w:rPr>
          <w:rFonts w:hint="eastAsia" w:ascii="宋体" w:hAnsi="宋体"/>
          <w:szCs w:val="21"/>
        </w:rPr>
      </w:pPr>
      <w:r>
        <w:rPr>
          <w:rFonts w:ascii="宋体" w:hAnsi="宋体"/>
          <w:szCs w:val="21"/>
        </w:rPr>
        <w:t>关于工程奖项的约定：</w:t>
      </w:r>
      <w:r>
        <w:rPr>
          <w:rFonts w:ascii="宋体" w:hAnsi="宋体"/>
          <w:szCs w:val="21"/>
          <w:u w:val="single"/>
        </w:rPr>
        <w:t xml:space="preserve">    </w:t>
      </w:r>
      <w:r>
        <w:rPr>
          <w:rFonts w:hint="eastAsia" w:ascii="宋体" w:hAnsi="宋体" w:cs="宋体"/>
          <w:b/>
          <w:kern w:val="0"/>
          <w:szCs w:val="21"/>
          <w:u w:val="single"/>
        </w:rPr>
        <w:t xml:space="preserve">无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5.3 隐蔽工程检查</w:t>
      </w:r>
    </w:p>
    <w:p>
      <w:pPr>
        <w:spacing w:line="488" w:lineRule="exact"/>
        <w:ind w:firstLine="420" w:firstLineChars="200"/>
        <w:jc w:val="left"/>
        <w:rPr>
          <w:rFonts w:ascii="宋体" w:hAnsi="宋体" w:cs="宋体"/>
          <w:b/>
          <w:kern w:val="0"/>
          <w:szCs w:val="21"/>
          <w:u w:val="single"/>
        </w:rPr>
      </w:pPr>
      <w:r>
        <w:rPr>
          <w:rFonts w:ascii="宋体" w:hAnsi="宋体"/>
          <w:szCs w:val="21"/>
        </w:rPr>
        <w:t>5.3.2承包人提前通知监理人隐蔽工程检查的期限的约定：</w:t>
      </w:r>
      <w:r>
        <w:rPr>
          <w:rFonts w:hint="eastAsia" w:ascii="宋体" w:hAnsi="宋体" w:cs="宋体"/>
          <w:b/>
          <w:kern w:val="0"/>
          <w:szCs w:val="21"/>
          <w:u w:val="single"/>
        </w:rPr>
        <w:t>共同检查前48小时书面通知监理人</w:t>
      </w:r>
      <w:r>
        <w:rPr>
          <w:rFonts w:ascii="宋体" w:hAnsi="宋体" w:cs="宋体"/>
          <w:b/>
          <w:kern w:val="0"/>
          <w:szCs w:val="21"/>
          <w:u w:val="single"/>
        </w:rPr>
        <w:t>。</w:t>
      </w:r>
    </w:p>
    <w:p>
      <w:pPr>
        <w:spacing w:line="488" w:lineRule="exact"/>
        <w:ind w:firstLine="420" w:firstLineChars="200"/>
        <w:jc w:val="left"/>
        <w:rPr>
          <w:rFonts w:ascii="宋体" w:hAnsi="宋体"/>
          <w:szCs w:val="21"/>
        </w:rPr>
      </w:pPr>
      <w:r>
        <w:rPr>
          <w:rFonts w:ascii="宋体" w:hAnsi="宋体"/>
          <w:szCs w:val="21"/>
        </w:rPr>
        <w:t>监理人不能按时进行检查时，应提前</w:t>
      </w:r>
      <w:r>
        <w:rPr>
          <w:rFonts w:ascii="宋体" w:hAnsi="宋体"/>
          <w:szCs w:val="21"/>
          <w:u w:val="single"/>
        </w:rPr>
        <w:t xml:space="preserve"> </w:t>
      </w:r>
      <w:r>
        <w:rPr>
          <w:rFonts w:hint="eastAsia" w:ascii="宋体" w:hAnsi="宋体" w:cs="宋体"/>
          <w:b/>
          <w:kern w:val="0"/>
          <w:szCs w:val="21"/>
          <w:u w:val="single"/>
        </w:rPr>
        <w:t>24</w:t>
      </w:r>
      <w:r>
        <w:rPr>
          <w:rFonts w:ascii="宋体" w:hAnsi="宋体" w:cs="宋体"/>
          <w:b/>
          <w:kern w:val="0"/>
          <w:szCs w:val="21"/>
          <w:u w:val="single"/>
        </w:rPr>
        <w:t xml:space="preserve"> </w:t>
      </w:r>
      <w:r>
        <w:rPr>
          <w:rFonts w:ascii="宋体" w:hAnsi="宋体" w:cs="宋体"/>
          <w:kern w:val="0"/>
          <w:szCs w:val="21"/>
        </w:rPr>
        <w:t xml:space="preserve"> 小</w:t>
      </w:r>
      <w:r>
        <w:rPr>
          <w:rFonts w:ascii="宋体" w:hAnsi="宋体"/>
          <w:szCs w:val="21"/>
        </w:rPr>
        <w:t>时提交书面延期要求。</w:t>
      </w:r>
    </w:p>
    <w:p>
      <w:pPr>
        <w:spacing w:line="488" w:lineRule="exact"/>
        <w:ind w:firstLine="420" w:firstLineChars="200"/>
        <w:jc w:val="left"/>
        <w:rPr>
          <w:rFonts w:ascii="宋体" w:hAnsi="宋体"/>
          <w:szCs w:val="21"/>
        </w:rPr>
      </w:pPr>
      <w:r>
        <w:rPr>
          <w:rFonts w:ascii="宋体" w:hAnsi="宋体"/>
          <w:szCs w:val="21"/>
        </w:rPr>
        <w:t>关于延期最长不得超过：</w:t>
      </w:r>
      <w:r>
        <w:rPr>
          <w:rFonts w:ascii="宋体" w:hAnsi="宋体"/>
          <w:szCs w:val="21"/>
          <w:u w:val="single"/>
        </w:rPr>
        <w:t xml:space="preserve"> </w:t>
      </w:r>
      <w:r>
        <w:rPr>
          <w:rFonts w:hint="eastAsia" w:ascii="宋体" w:hAnsi="宋体" w:cs="宋体"/>
          <w:b/>
          <w:kern w:val="0"/>
          <w:szCs w:val="21"/>
          <w:u w:val="single"/>
        </w:rPr>
        <w:t>48小时</w:t>
      </w:r>
      <w:r>
        <w:rPr>
          <w:rFonts w:ascii="宋体" w:hAnsi="宋体" w:cs="宋体"/>
          <w:b/>
          <w:kern w:val="0"/>
          <w:szCs w:val="21"/>
          <w:u w:val="single"/>
        </w:rPr>
        <w:t>。</w:t>
      </w:r>
    </w:p>
    <w:p>
      <w:pPr>
        <w:autoSpaceDE w:val="0"/>
        <w:autoSpaceDN w:val="0"/>
        <w:adjustRightInd w:val="0"/>
        <w:spacing w:line="488" w:lineRule="exact"/>
        <w:ind w:firstLine="420" w:firstLineChars="200"/>
        <w:jc w:val="left"/>
        <w:rPr>
          <w:rFonts w:ascii="宋体" w:hAnsi="宋体"/>
          <w:kern w:val="0"/>
          <w:szCs w:val="21"/>
        </w:rPr>
      </w:pPr>
      <w:bookmarkStart w:id="108" w:name="_Toc351203638"/>
      <w:r>
        <w:rPr>
          <w:rFonts w:ascii="宋体" w:hAnsi="宋体"/>
          <w:kern w:val="0"/>
          <w:szCs w:val="21"/>
        </w:rPr>
        <w:t>6. 安全文明施工与环境保护</w:t>
      </w:r>
      <w:bookmarkEnd w:id="108"/>
    </w:p>
    <w:p>
      <w:pPr>
        <w:spacing w:after="120" w:line="488" w:lineRule="exact"/>
        <w:ind w:firstLine="420" w:firstLineChars="200"/>
        <w:rPr>
          <w:rFonts w:hint="eastAsia" w:ascii="宋体" w:hAnsi="宋体"/>
          <w:szCs w:val="21"/>
        </w:rPr>
      </w:pPr>
      <w:r>
        <w:rPr>
          <w:rFonts w:ascii="宋体" w:hAnsi="宋体"/>
          <w:szCs w:val="21"/>
        </w:rPr>
        <w:t>6.1安全文明施工</w:t>
      </w:r>
    </w:p>
    <w:p>
      <w:pPr>
        <w:spacing w:line="400" w:lineRule="exact"/>
        <w:ind w:firstLine="420" w:firstLineChars="200"/>
        <w:jc w:val="left"/>
        <w:rPr>
          <w:rFonts w:hint="eastAsia" w:ascii="宋体" w:hAnsi="宋体" w:cs="宋体"/>
          <w:b/>
          <w:kern w:val="0"/>
          <w:szCs w:val="21"/>
          <w:u w:val="single"/>
        </w:rPr>
      </w:pPr>
      <w:r>
        <w:rPr>
          <w:rFonts w:ascii="宋体" w:hAnsi="宋体"/>
          <w:szCs w:val="21"/>
        </w:rPr>
        <w:t>6.1.1 项目安全生产的达标目标及相应事项的约定：</w:t>
      </w:r>
      <w:r>
        <w:rPr>
          <w:rFonts w:hint="eastAsia" w:ascii="宋体" w:hAnsi="宋体" w:cs="宋体"/>
          <w:b/>
          <w:kern w:val="0"/>
          <w:szCs w:val="21"/>
          <w:u w:val="single"/>
        </w:rPr>
        <w:t>要求达到《建筑施工安全检查标准》（JGJ59-2011）标准  。</w:t>
      </w:r>
    </w:p>
    <w:p>
      <w:pPr>
        <w:spacing w:line="488" w:lineRule="exact"/>
        <w:ind w:firstLine="420" w:firstLineChars="200"/>
        <w:jc w:val="left"/>
        <w:rPr>
          <w:rFonts w:ascii="宋体" w:hAnsi="宋体"/>
          <w:szCs w:val="21"/>
        </w:rPr>
      </w:pPr>
      <w:r>
        <w:rPr>
          <w:rFonts w:ascii="宋体" w:hAnsi="宋体"/>
          <w:szCs w:val="21"/>
        </w:rPr>
        <w:t>6.1.4 关于治安保卫的特别约定：</w:t>
      </w:r>
      <w:r>
        <w:rPr>
          <w:rFonts w:ascii="宋体" w:hAnsi="宋体" w:cs="宋体"/>
          <w:b/>
          <w:kern w:val="0"/>
          <w:szCs w:val="21"/>
          <w:u w:val="single"/>
        </w:rPr>
        <w:t xml:space="preserve">  </w:t>
      </w:r>
      <w:r>
        <w:rPr>
          <w:rFonts w:hint="eastAsia" w:ascii="宋体" w:hAnsi="宋体" w:cs="宋体"/>
          <w:b/>
          <w:kern w:val="0"/>
          <w:szCs w:val="21"/>
          <w:u w:val="single"/>
        </w:rPr>
        <w:t>执行通用条款</w:t>
      </w:r>
      <w:r>
        <w:rPr>
          <w:rFonts w:ascii="宋体" w:hAnsi="宋体" w:cs="宋体"/>
          <w:b/>
          <w:kern w:val="0"/>
          <w:szCs w:val="21"/>
          <w:u w:val="single"/>
        </w:rPr>
        <w:t xml:space="preserve">  。</w:t>
      </w:r>
    </w:p>
    <w:p>
      <w:pPr>
        <w:spacing w:line="400" w:lineRule="exact"/>
        <w:ind w:firstLine="420" w:firstLineChars="200"/>
        <w:jc w:val="left"/>
        <w:rPr>
          <w:rFonts w:hint="eastAsia" w:ascii="宋体" w:hAnsi="宋体"/>
          <w:szCs w:val="21"/>
        </w:rPr>
      </w:pPr>
      <w:r>
        <w:rPr>
          <w:rFonts w:ascii="宋体" w:hAnsi="宋体"/>
          <w:szCs w:val="21"/>
        </w:rPr>
        <w:t>关于编制施工场地治安管理计划的约定</w:t>
      </w:r>
      <w:r>
        <w:rPr>
          <w:rFonts w:ascii="宋体" w:hAnsi="宋体" w:cs="宋体"/>
          <w:b/>
          <w:kern w:val="0"/>
          <w:szCs w:val="21"/>
          <w:u w:val="single"/>
        </w:rPr>
        <w:t>：</w:t>
      </w:r>
      <w:r>
        <w:rPr>
          <w:rFonts w:hint="eastAsia" w:ascii="宋体" w:hAnsi="宋体" w:cs="宋体"/>
          <w:b/>
          <w:kern w:val="0"/>
          <w:szCs w:val="21"/>
          <w:u w:val="single"/>
        </w:rPr>
        <w:t>开工前提供施工场地治安管理计划 。</w:t>
      </w:r>
    </w:p>
    <w:p>
      <w:pPr>
        <w:spacing w:line="488" w:lineRule="exact"/>
        <w:ind w:firstLine="420" w:firstLineChars="200"/>
        <w:jc w:val="left"/>
        <w:rPr>
          <w:rFonts w:hint="eastAsia" w:ascii="宋体" w:hAnsi="宋体"/>
          <w:szCs w:val="21"/>
        </w:rPr>
      </w:pPr>
      <w:r>
        <w:rPr>
          <w:rFonts w:hint="eastAsia" w:ascii="宋体" w:hAnsi="宋体"/>
          <w:szCs w:val="21"/>
        </w:rPr>
        <w:t>6.1.5 文明施工</w:t>
      </w:r>
    </w:p>
    <w:p>
      <w:pPr>
        <w:spacing w:line="400" w:lineRule="exact"/>
        <w:ind w:left="120" w:leftChars="57" w:firstLine="315" w:firstLineChars="150"/>
        <w:jc w:val="left"/>
        <w:rPr>
          <w:rFonts w:hint="eastAsia" w:ascii="宋体" w:hAnsi="宋体" w:cs="宋体"/>
          <w:sz w:val="24"/>
          <w:u w:val="single"/>
        </w:rPr>
      </w:pPr>
      <w:r>
        <w:rPr>
          <w:rFonts w:hint="eastAsia" w:ascii="宋体" w:hAnsi="宋体"/>
          <w:szCs w:val="21"/>
        </w:rPr>
        <w:t>合同当事人对文明施工的要求：</w:t>
      </w:r>
      <w:r>
        <w:rPr>
          <w:rFonts w:hint="eastAsia" w:ascii="宋体" w:hAnsi="宋体" w:cs="宋体"/>
          <w:b/>
          <w:kern w:val="0"/>
          <w:szCs w:val="21"/>
          <w:u w:val="single"/>
        </w:rPr>
        <w:t>达到《建筑施工现场环境与卫生标准》（JGJ146-2004） 。</w:t>
      </w:r>
    </w:p>
    <w:p>
      <w:pPr>
        <w:spacing w:line="488" w:lineRule="exact"/>
        <w:ind w:firstLine="420" w:firstLineChars="200"/>
        <w:jc w:val="left"/>
        <w:rPr>
          <w:rFonts w:ascii="宋体" w:hAnsi="宋体"/>
          <w:szCs w:val="21"/>
        </w:rPr>
      </w:pPr>
      <w:r>
        <w:rPr>
          <w:rFonts w:ascii="宋体" w:hAnsi="宋体"/>
          <w:szCs w:val="21"/>
        </w:rPr>
        <w:t>6.1.6 关于安全文明施工费支付比例和支付期限的约定：</w:t>
      </w:r>
      <w:r>
        <w:rPr>
          <w:rFonts w:hint="eastAsia" w:ascii="宋体" w:hAnsi="宋体" w:cs="宋体"/>
          <w:b/>
          <w:kern w:val="0"/>
          <w:szCs w:val="21"/>
          <w:u w:val="single"/>
        </w:rPr>
        <w:t>执行通用条款</w:t>
      </w:r>
      <w:r>
        <w:rPr>
          <w:rFonts w:ascii="宋体" w:hAnsi="宋体" w:cs="宋体"/>
          <w:b/>
          <w:kern w:val="0"/>
          <w:szCs w:val="21"/>
          <w:u w:val="single"/>
        </w:rPr>
        <w:t xml:space="preserve">  。</w:t>
      </w:r>
    </w:p>
    <w:bookmarkEnd w:id="101"/>
    <w:bookmarkEnd w:id="102"/>
    <w:bookmarkEnd w:id="103"/>
    <w:bookmarkEnd w:id="104"/>
    <w:bookmarkEnd w:id="105"/>
    <w:bookmarkEnd w:id="106"/>
    <w:bookmarkEnd w:id="107"/>
    <w:p>
      <w:pPr>
        <w:autoSpaceDE w:val="0"/>
        <w:autoSpaceDN w:val="0"/>
        <w:adjustRightInd w:val="0"/>
        <w:spacing w:line="488" w:lineRule="exact"/>
        <w:ind w:firstLine="420" w:firstLineChars="200"/>
        <w:jc w:val="left"/>
        <w:rPr>
          <w:rFonts w:ascii="宋体" w:hAnsi="宋体"/>
          <w:kern w:val="0"/>
          <w:szCs w:val="21"/>
        </w:rPr>
      </w:pPr>
      <w:bookmarkStart w:id="109" w:name="_Toc351203639"/>
      <w:r>
        <w:rPr>
          <w:rFonts w:ascii="宋体" w:hAnsi="宋体"/>
          <w:kern w:val="0"/>
          <w:szCs w:val="21"/>
        </w:rPr>
        <w:t>7. 工期和进度</w:t>
      </w:r>
      <w:bookmarkEnd w:id="109"/>
    </w:p>
    <w:p>
      <w:pPr>
        <w:spacing w:after="120" w:line="488" w:lineRule="exact"/>
        <w:ind w:firstLine="420" w:firstLineChars="200"/>
        <w:rPr>
          <w:rFonts w:ascii="宋体" w:hAnsi="宋体"/>
          <w:szCs w:val="21"/>
        </w:rPr>
      </w:pPr>
      <w:r>
        <w:rPr>
          <w:rFonts w:ascii="宋体" w:hAnsi="宋体"/>
          <w:szCs w:val="21"/>
        </w:rPr>
        <w:t>7.1 施工组织设计</w:t>
      </w:r>
    </w:p>
    <w:p>
      <w:pPr>
        <w:autoSpaceDE w:val="0"/>
        <w:autoSpaceDN w:val="0"/>
        <w:adjustRightInd w:val="0"/>
        <w:spacing w:line="400" w:lineRule="exact"/>
        <w:ind w:firstLine="420" w:firstLineChars="200"/>
        <w:jc w:val="left"/>
        <w:rPr>
          <w:rFonts w:hint="eastAsia" w:ascii="宋体" w:hAnsi="宋体" w:cs="宋体"/>
          <w:b/>
          <w:kern w:val="0"/>
          <w:szCs w:val="21"/>
          <w:u w:val="single"/>
        </w:rPr>
      </w:pPr>
      <w:r>
        <w:rPr>
          <w:rFonts w:ascii="宋体" w:hAnsi="宋体"/>
          <w:szCs w:val="21"/>
        </w:rPr>
        <w:t>7.1.</w:t>
      </w:r>
      <w:r>
        <w:rPr>
          <w:rFonts w:hint="eastAsia" w:ascii="宋体" w:hAnsi="宋体"/>
          <w:szCs w:val="21"/>
        </w:rPr>
        <w:t>1 合</w:t>
      </w:r>
      <w:r>
        <w:rPr>
          <w:rFonts w:hint="eastAsia" w:ascii="宋体" w:hAnsi="宋体"/>
          <w:kern w:val="0"/>
          <w:szCs w:val="21"/>
        </w:rPr>
        <w:t>同当事人约定的</w:t>
      </w:r>
      <w:r>
        <w:rPr>
          <w:rFonts w:ascii="宋体" w:hAnsi="宋体"/>
          <w:kern w:val="0"/>
          <w:szCs w:val="21"/>
        </w:rPr>
        <w:t>施工组织设计</w:t>
      </w:r>
      <w:r>
        <w:rPr>
          <w:rFonts w:hint="eastAsia" w:ascii="宋体" w:hAnsi="宋体"/>
          <w:kern w:val="0"/>
          <w:szCs w:val="21"/>
        </w:rPr>
        <w:t>应包括的其他内容</w:t>
      </w:r>
      <w:r>
        <w:rPr>
          <w:rFonts w:ascii="宋体" w:hAnsi="宋体"/>
          <w:kern w:val="0"/>
          <w:szCs w:val="21"/>
        </w:rPr>
        <w:t>：</w:t>
      </w:r>
      <w:r>
        <w:rPr>
          <w:rFonts w:hint="eastAsia" w:ascii="宋体" w:hAnsi="宋体" w:cs="宋体"/>
          <w:b/>
          <w:kern w:val="0"/>
          <w:szCs w:val="21"/>
          <w:u w:val="single"/>
        </w:rPr>
        <w:t>按招标文件约定，招标文件无约定的按通用条款或双方另行约定   。</w:t>
      </w:r>
    </w:p>
    <w:p>
      <w:pPr>
        <w:autoSpaceDE w:val="0"/>
        <w:autoSpaceDN w:val="0"/>
        <w:adjustRightInd w:val="0"/>
        <w:spacing w:line="488" w:lineRule="exact"/>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pPr>
        <w:autoSpaceDE w:val="0"/>
        <w:autoSpaceDN w:val="0"/>
        <w:adjustRightInd w:val="0"/>
        <w:spacing w:line="488" w:lineRule="exact"/>
        <w:ind w:firstLine="420" w:firstLineChars="200"/>
        <w:jc w:val="left"/>
        <w:rPr>
          <w:rFonts w:hint="eastAsia" w:ascii="宋体" w:hAnsi="宋体" w:cs="宋体"/>
          <w:b/>
          <w:bCs/>
          <w:sz w:val="24"/>
          <w:u w:val="single"/>
        </w:rPr>
      </w:pPr>
      <w:r>
        <w:rPr>
          <w:rFonts w:ascii="宋体" w:hAnsi="宋体"/>
          <w:kern w:val="0"/>
          <w:szCs w:val="21"/>
        </w:rPr>
        <w:t>承包人提交详细施工组织设计的期限的约定</w:t>
      </w:r>
      <w:r>
        <w:rPr>
          <w:rFonts w:ascii="宋体" w:hAnsi="宋体" w:cs="宋体"/>
          <w:b/>
          <w:kern w:val="0"/>
          <w:szCs w:val="21"/>
          <w:u w:val="single"/>
        </w:rPr>
        <w:t>：</w:t>
      </w:r>
      <w:r>
        <w:rPr>
          <w:rFonts w:hint="eastAsia" w:ascii="宋体" w:hAnsi="宋体" w:cs="宋体"/>
          <w:b/>
          <w:kern w:val="0"/>
          <w:szCs w:val="21"/>
          <w:u w:val="single"/>
        </w:rPr>
        <w:t xml:space="preserve">开工日期前7天。  </w:t>
      </w:r>
    </w:p>
    <w:p>
      <w:pPr>
        <w:autoSpaceDE w:val="0"/>
        <w:autoSpaceDN w:val="0"/>
        <w:adjustRightInd w:val="0"/>
        <w:spacing w:line="488" w:lineRule="exact"/>
        <w:ind w:firstLine="420" w:firstLineChars="200"/>
        <w:jc w:val="left"/>
        <w:rPr>
          <w:rFonts w:ascii="宋体" w:hAnsi="宋体" w:cs="宋体"/>
          <w:b/>
          <w:kern w:val="0"/>
          <w:szCs w:val="21"/>
          <w:u w:val="single"/>
        </w:rPr>
      </w:pPr>
      <w:r>
        <w:rPr>
          <w:rFonts w:ascii="宋体" w:hAnsi="宋体"/>
          <w:szCs w:val="21"/>
        </w:rPr>
        <w:t>发包人和监理人在收到</w:t>
      </w:r>
      <w:r>
        <w:rPr>
          <w:rFonts w:hint="eastAsia" w:ascii="宋体" w:hAnsi="宋体"/>
          <w:szCs w:val="21"/>
        </w:rPr>
        <w:t>详细的施工组织设计</w:t>
      </w:r>
      <w:r>
        <w:rPr>
          <w:rFonts w:ascii="宋体" w:hAnsi="宋体"/>
          <w:szCs w:val="21"/>
        </w:rPr>
        <w:t>后确认或提出修改意见的期</w:t>
      </w:r>
      <w:r>
        <w:rPr>
          <w:rFonts w:hint="eastAsia" w:ascii="宋体" w:hAnsi="宋体"/>
          <w:szCs w:val="21"/>
        </w:rPr>
        <w:t>限</w:t>
      </w:r>
      <w:r>
        <w:rPr>
          <w:rFonts w:ascii="宋体" w:hAnsi="宋体"/>
          <w:szCs w:val="21"/>
        </w:rPr>
        <w:t>：</w:t>
      </w:r>
      <w:r>
        <w:rPr>
          <w:rFonts w:hint="eastAsia" w:ascii="宋体" w:hAnsi="宋体" w:cs="宋体"/>
          <w:b/>
          <w:kern w:val="0"/>
          <w:szCs w:val="21"/>
          <w:u w:val="single"/>
        </w:rPr>
        <w:t>收到后7天内</w:t>
      </w:r>
      <w:r>
        <w:rPr>
          <w:rFonts w:ascii="宋体" w:hAnsi="宋体" w:cs="宋体"/>
          <w:b/>
          <w:kern w:val="0"/>
          <w:szCs w:val="21"/>
          <w:u w:val="single"/>
        </w:rPr>
        <w:t>。</w:t>
      </w:r>
    </w:p>
    <w:p>
      <w:pPr>
        <w:spacing w:after="120" w:line="488" w:lineRule="exact"/>
        <w:ind w:firstLine="420" w:firstLineChars="200"/>
        <w:rPr>
          <w:rFonts w:ascii="宋体" w:hAnsi="宋体"/>
          <w:szCs w:val="21"/>
        </w:rPr>
      </w:pPr>
      <w:r>
        <w:rPr>
          <w:rFonts w:ascii="宋体" w:hAnsi="宋体"/>
          <w:szCs w:val="21"/>
        </w:rPr>
        <w:t>7</w:t>
      </w:r>
      <w:bookmarkStart w:id="110" w:name="_Toc297123514"/>
      <w:bookmarkStart w:id="111" w:name="_Toc304295541"/>
      <w:bookmarkStart w:id="112" w:name="_Toc303539123"/>
      <w:bookmarkStart w:id="113" w:name="_Toc300934966"/>
      <w:bookmarkStart w:id="114" w:name="_Toc312678005"/>
      <w:bookmarkStart w:id="115" w:name="_Toc312677479"/>
      <w:bookmarkStart w:id="116" w:name="_Toc297216173"/>
      <w:r>
        <w:rPr>
          <w:rFonts w:ascii="宋体" w:hAnsi="宋体"/>
          <w:szCs w:val="21"/>
        </w:rPr>
        <w:t>.2 施工进度计划</w:t>
      </w:r>
    </w:p>
    <w:p>
      <w:pPr>
        <w:spacing w:line="488" w:lineRule="exact"/>
        <w:ind w:firstLine="420" w:firstLineChars="200"/>
        <w:jc w:val="left"/>
        <w:rPr>
          <w:rFonts w:ascii="宋体" w:hAnsi="宋体"/>
          <w:szCs w:val="21"/>
        </w:rPr>
      </w:pPr>
      <w:r>
        <w:rPr>
          <w:rFonts w:ascii="宋体" w:hAnsi="宋体"/>
          <w:szCs w:val="21"/>
        </w:rPr>
        <w:t>7.2.2 施工进度计划的修订</w:t>
      </w:r>
    </w:p>
    <w:p>
      <w:pPr>
        <w:spacing w:line="400" w:lineRule="exact"/>
        <w:ind w:left="479" w:leftChars="228"/>
        <w:jc w:val="left"/>
        <w:rPr>
          <w:rFonts w:hint="eastAsia" w:ascii="宋体" w:hAnsi="宋体" w:cs="宋体"/>
          <w:b/>
          <w:kern w:val="0"/>
          <w:szCs w:val="21"/>
          <w:u w:val="single"/>
        </w:rPr>
      </w:pPr>
      <w:r>
        <w:rPr>
          <w:rFonts w:ascii="宋体" w:hAnsi="宋体"/>
          <w:szCs w:val="21"/>
        </w:rPr>
        <w:t>发包人和监理人在收到修订的施工进度计划后确认或提出修改意见的期限：</w:t>
      </w:r>
      <w:r>
        <w:rPr>
          <w:rFonts w:hint="eastAsia" w:ascii="宋体" w:hAnsi="宋体" w:cs="宋体"/>
          <w:b/>
          <w:kern w:val="0"/>
          <w:szCs w:val="21"/>
          <w:u w:val="single"/>
        </w:rPr>
        <w:t>收到后7天</w:t>
      </w:r>
    </w:p>
    <w:p>
      <w:pPr>
        <w:spacing w:line="488" w:lineRule="exact"/>
        <w:ind w:firstLine="422" w:firstLineChars="200"/>
        <w:jc w:val="left"/>
        <w:rPr>
          <w:rFonts w:ascii="宋体" w:hAnsi="宋体" w:cs="宋体"/>
          <w:b/>
          <w:kern w:val="0"/>
          <w:szCs w:val="21"/>
          <w:u w:val="single"/>
        </w:rPr>
      </w:pPr>
      <w:r>
        <w:rPr>
          <w:rFonts w:hint="eastAsia" w:ascii="宋体" w:hAnsi="宋体" w:cs="宋体"/>
          <w:b/>
          <w:kern w:val="0"/>
          <w:szCs w:val="21"/>
          <w:u w:val="single"/>
        </w:rPr>
        <w:t>内</w:t>
      </w:r>
      <w:r>
        <w:rPr>
          <w:rFonts w:ascii="宋体" w:hAnsi="宋体" w:cs="宋体"/>
          <w:b/>
          <w:kern w:val="0"/>
          <w:szCs w:val="21"/>
          <w:u w:val="single"/>
        </w:rPr>
        <w:t>。</w:t>
      </w:r>
    </w:p>
    <w:bookmarkEnd w:id="110"/>
    <w:bookmarkEnd w:id="111"/>
    <w:bookmarkEnd w:id="112"/>
    <w:bookmarkEnd w:id="113"/>
    <w:bookmarkEnd w:id="114"/>
    <w:bookmarkEnd w:id="115"/>
    <w:bookmarkEnd w:id="116"/>
    <w:p>
      <w:pPr>
        <w:spacing w:after="120" w:line="488" w:lineRule="exact"/>
        <w:ind w:firstLine="420" w:firstLineChars="200"/>
        <w:rPr>
          <w:rFonts w:ascii="宋体" w:hAnsi="宋体"/>
          <w:szCs w:val="21"/>
        </w:rPr>
      </w:pPr>
      <w:r>
        <w:rPr>
          <w:rFonts w:ascii="宋体" w:hAnsi="宋体"/>
          <w:szCs w:val="21"/>
        </w:rPr>
        <w:t>7.4 测量放线</w:t>
      </w:r>
    </w:p>
    <w:p>
      <w:pPr>
        <w:spacing w:line="488" w:lineRule="exact"/>
        <w:ind w:firstLine="420" w:firstLineChars="200"/>
        <w:jc w:val="left"/>
        <w:rPr>
          <w:rFonts w:hint="eastAsia" w:ascii="宋体" w:hAnsi="宋体"/>
          <w:szCs w:val="21"/>
          <w:u w:val="single"/>
        </w:rPr>
      </w:pPr>
      <w:r>
        <w:rPr>
          <w:rFonts w:ascii="宋体" w:hAnsi="宋体"/>
          <w:szCs w:val="21"/>
        </w:rPr>
        <w:t>7.4.1发包人通过监理人向承包人提供测量基准点、基准线和水准点及其书面资料的期限：</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w:t>
      </w:r>
    </w:p>
    <w:p>
      <w:pPr>
        <w:spacing w:after="120" w:line="488" w:lineRule="exact"/>
        <w:ind w:firstLine="420" w:firstLineChars="200"/>
        <w:rPr>
          <w:rFonts w:ascii="宋体" w:hAnsi="宋体"/>
          <w:szCs w:val="21"/>
        </w:rPr>
      </w:pPr>
      <w:r>
        <w:rPr>
          <w:rFonts w:ascii="宋体" w:hAnsi="宋体"/>
          <w:szCs w:val="21"/>
        </w:rPr>
        <w:t>7</w:t>
      </w:r>
      <w:bookmarkStart w:id="117" w:name="_Toc297123516"/>
      <w:bookmarkStart w:id="118" w:name="_Toc312678010"/>
      <w:bookmarkStart w:id="119" w:name="_Toc312677484"/>
      <w:bookmarkStart w:id="120" w:name="_Toc300934968"/>
      <w:bookmarkStart w:id="121" w:name="_Toc304295546"/>
      <w:bookmarkStart w:id="122" w:name="_Toc297216175"/>
      <w:bookmarkStart w:id="123" w:name="_Toc303539125"/>
      <w:r>
        <w:rPr>
          <w:rFonts w:ascii="宋体" w:hAnsi="宋体"/>
          <w:szCs w:val="21"/>
        </w:rPr>
        <w:t>.5 工期延误</w:t>
      </w:r>
    </w:p>
    <w:bookmarkEnd w:id="117"/>
    <w:bookmarkEnd w:id="118"/>
    <w:bookmarkEnd w:id="119"/>
    <w:bookmarkEnd w:id="120"/>
    <w:bookmarkEnd w:id="121"/>
    <w:bookmarkEnd w:id="122"/>
    <w:bookmarkEnd w:id="123"/>
    <w:p>
      <w:pPr>
        <w:spacing w:line="488" w:lineRule="exact"/>
        <w:ind w:firstLine="420" w:firstLineChars="200"/>
        <w:jc w:val="left"/>
        <w:rPr>
          <w:rFonts w:ascii="宋体" w:hAnsi="宋体"/>
          <w:szCs w:val="21"/>
        </w:rPr>
      </w:pPr>
      <w:r>
        <w:rPr>
          <w:rFonts w:ascii="宋体" w:hAnsi="宋体"/>
          <w:szCs w:val="21"/>
        </w:rPr>
        <w:t>7.5.1 因发包人原因导致工期延误</w:t>
      </w:r>
    </w:p>
    <w:p>
      <w:pPr>
        <w:spacing w:line="320" w:lineRule="exact"/>
        <w:ind w:firstLine="210" w:firstLineChars="100"/>
        <w:rPr>
          <w:rFonts w:hint="eastAsia" w:ascii="宋体" w:hAnsi="宋体" w:cs="宋体"/>
          <w:b/>
          <w:kern w:val="0"/>
          <w:szCs w:val="21"/>
          <w:u w:val="single"/>
        </w:rPr>
      </w:pPr>
      <w:r>
        <w:rPr>
          <w:rFonts w:ascii="宋体" w:hAnsi="宋体"/>
          <w:szCs w:val="21"/>
        </w:rPr>
        <w:t>（7）因发包人原因导致工期延误的其他情形：</w:t>
      </w:r>
      <w:r>
        <w:rPr>
          <w:rFonts w:hint="eastAsia" w:ascii="宋体" w:hAnsi="宋体" w:cs="宋体"/>
          <w:b/>
          <w:kern w:val="0"/>
          <w:szCs w:val="21"/>
          <w:u w:val="single"/>
        </w:rPr>
        <w:t>①发包人未能按合同约定支付工程款并确实影响施工进度；②重大设计变更而影响施工进度；③政策处理问题影响施工进度；④不可抗力，此延误工期须在发现后7天内办理签证，逾期不予认可   。</w:t>
      </w:r>
    </w:p>
    <w:p>
      <w:pPr>
        <w:spacing w:line="488" w:lineRule="exact"/>
        <w:ind w:firstLine="420" w:firstLineChars="200"/>
        <w:jc w:val="left"/>
        <w:rPr>
          <w:rFonts w:ascii="宋体" w:hAnsi="宋体"/>
          <w:szCs w:val="21"/>
        </w:rPr>
      </w:pPr>
      <w:r>
        <w:rPr>
          <w:rFonts w:ascii="宋体" w:hAnsi="宋体"/>
          <w:szCs w:val="21"/>
        </w:rPr>
        <w:t>7</w:t>
      </w:r>
      <w:bookmarkStart w:id="124" w:name="_Toc318581169"/>
      <w:bookmarkStart w:id="125" w:name="_Toc312677486"/>
      <w:bookmarkStart w:id="126" w:name="_Toc312678012"/>
      <w:bookmarkStart w:id="127" w:name="_Toc304295548"/>
      <w:bookmarkStart w:id="128" w:name="_Toc297123518"/>
      <w:bookmarkStart w:id="129" w:name="_Toc303539127"/>
      <w:bookmarkStart w:id="130" w:name="_Toc297216177"/>
      <w:bookmarkStart w:id="131" w:name="_Toc300934970"/>
      <w:r>
        <w:rPr>
          <w:rFonts w:ascii="宋体" w:hAnsi="宋体"/>
          <w:szCs w:val="21"/>
        </w:rPr>
        <w:t>.5.2 因承包人原因导致工期延误</w:t>
      </w:r>
    </w:p>
    <w:bookmarkEnd w:id="124"/>
    <w:bookmarkEnd w:id="125"/>
    <w:bookmarkEnd w:id="126"/>
    <w:p>
      <w:pPr>
        <w:spacing w:line="488" w:lineRule="exact"/>
        <w:ind w:firstLine="420" w:firstLineChars="200"/>
        <w:jc w:val="left"/>
        <w:rPr>
          <w:rFonts w:ascii="宋体" w:hAnsi="宋体" w:cs="宋体"/>
          <w:b/>
          <w:kern w:val="0"/>
          <w:szCs w:val="21"/>
          <w:u w:val="single"/>
        </w:rPr>
      </w:pPr>
      <w:r>
        <w:rPr>
          <w:rFonts w:ascii="宋体" w:hAnsi="宋体"/>
          <w:szCs w:val="21"/>
        </w:rPr>
        <w:t>因</w:t>
      </w:r>
      <w:bookmarkStart w:id="132" w:name="_Toc312678013"/>
      <w:bookmarkStart w:id="133" w:name="_Toc312677487"/>
      <w:bookmarkStart w:id="134" w:name="_Toc318581170"/>
      <w:r>
        <w:rPr>
          <w:rFonts w:ascii="宋体" w:hAnsi="宋体"/>
          <w:szCs w:val="21"/>
        </w:rPr>
        <w:t>承包人原因造成工期延误，逾期竣工违约金的计算方法为：</w:t>
      </w:r>
      <w:r>
        <w:rPr>
          <w:rFonts w:hint="eastAsia" w:ascii="宋体" w:hAnsi="宋体" w:cs="宋体"/>
          <w:b/>
          <w:kern w:val="0"/>
          <w:szCs w:val="21"/>
          <w:u w:val="single"/>
        </w:rPr>
        <w:t>工期每延误一天，按总价</w:t>
      </w:r>
      <w:r>
        <w:rPr>
          <w:rFonts w:hint="eastAsia" w:ascii="宋体" w:hAnsi="宋体" w:cs="宋体"/>
          <w:b/>
          <w:kern w:val="0"/>
          <w:szCs w:val="21"/>
          <w:u w:val="single"/>
          <w:lang w:val="en-US" w:eastAsia="zh-CN"/>
        </w:rPr>
        <w:t>1</w:t>
      </w:r>
      <w:r>
        <w:rPr>
          <w:rFonts w:hint="eastAsia" w:ascii="宋体" w:hAnsi="宋体" w:cs="宋体"/>
          <w:b/>
          <w:kern w:val="0"/>
          <w:szCs w:val="21"/>
          <w:u w:val="single"/>
        </w:rPr>
        <w:t>‰支付违约金</w:t>
      </w:r>
      <w:r>
        <w:rPr>
          <w:rFonts w:ascii="宋体" w:hAnsi="宋体" w:cs="宋体"/>
          <w:b/>
          <w:kern w:val="0"/>
          <w:szCs w:val="21"/>
          <w:u w:val="single"/>
        </w:rPr>
        <w:t>。</w:t>
      </w:r>
      <w:bookmarkEnd w:id="127"/>
      <w:bookmarkEnd w:id="128"/>
      <w:bookmarkEnd w:id="129"/>
      <w:bookmarkEnd w:id="130"/>
      <w:bookmarkEnd w:id="131"/>
      <w:bookmarkEnd w:id="132"/>
      <w:bookmarkEnd w:id="133"/>
    </w:p>
    <w:bookmarkEnd w:id="134"/>
    <w:p>
      <w:pPr>
        <w:spacing w:line="488" w:lineRule="exact"/>
        <w:ind w:firstLine="420" w:firstLineChars="200"/>
        <w:jc w:val="left"/>
        <w:rPr>
          <w:rFonts w:ascii="宋体" w:hAnsi="宋体"/>
          <w:szCs w:val="21"/>
        </w:rPr>
      </w:pPr>
      <w:r>
        <w:rPr>
          <w:rFonts w:ascii="宋体" w:hAnsi="宋体"/>
          <w:szCs w:val="21"/>
        </w:rPr>
        <w:t>因承包人原因造成工期延误，逾</w:t>
      </w:r>
      <w:bookmarkStart w:id="135" w:name="_Toc318581171"/>
      <w:bookmarkStart w:id="136" w:name="_Toc312678014"/>
      <w:r>
        <w:rPr>
          <w:rFonts w:ascii="宋体" w:hAnsi="宋体"/>
          <w:szCs w:val="21"/>
        </w:rPr>
        <w:t>期竣工违约金的上限：</w:t>
      </w:r>
      <w:r>
        <w:rPr>
          <w:rFonts w:hint="eastAsia" w:ascii="宋体" w:hAnsi="宋体" w:cs="宋体"/>
          <w:b/>
          <w:kern w:val="0"/>
          <w:szCs w:val="21"/>
          <w:u w:val="single"/>
        </w:rPr>
        <w:t>最高不超过合同总价的</w:t>
      </w:r>
      <w:r>
        <w:rPr>
          <w:rFonts w:hint="eastAsia" w:ascii="宋体" w:hAnsi="宋体" w:cs="宋体"/>
          <w:b/>
          <w:kern w:val="0"/>
          <w:szCs w:val="21"/>
          <w:u w:val="single"/>
          <w:lang w:val="en-US" w:eastAsia="zh-CN"/>
        </w:rPr>
        <w:t>5</w:t>
      </w:r>
      <w:r>
        <w:rPr>
          <w:rFonts w:hint="eastAsia" w:ascii="宋体" w:hAnsi="宋体" w:cs="宋体"/>
          <w:b/>
          <w:kern w:val="0"/>
          <w:szCs w:val="21"/>
          <w:u w:val="single"/>
        </w:rPr>
        <w:t>%</w:t>
      </w:r>
      <w:r>
        <w:rPr>
          <w:rFonts w:ascii="宋体" w:hAnsi="宋体" w:cs="宋体"/>
          <w:b/>
          <w:kern w:val="0"/>
          <w:szCs w:val="21"/>
          <w:u w:val="single"/>
        </w:rPr>
        <w:t xml:space="preserve">   </w:t>
      </w:r>
      <w:r>
        <w:rPr>
          <w:rFonts w:ascii="宋体" w:hAnsi="宋体"/>
          <w:szCs w:val="21"/>
        </w:rPr>
        <w:t>。</w:t>
      </w:r>
    </w:p>
    <w:bookmarkEnd w:id="135"/>
    <w:bookmarkEnd w:id="136"/>
    <w:p>
      <w:pPr>
        <w:spacing w:after="120" w:line="488" w:lineRule="exact"/>
        <w:ind w:firstLine="420" w:firstLineChars="200"/>
        <w:rPr>
          <w:rFonts w:ascii="宋体" w:hAnsi="宋体"/>
          <w:szCs w:val="21"/>
        </w:rPr>
      </w:pPr>
      <w:r>
        <w:rPr>
          <w:rFonts w:ascii="宋体" w:hAnsi="宋体"/>
          <w:szCs w:val="21"/>
        </w:rPr>
        <w:t>7</w:t>
      </w:r>
      <w:bookmarkStart w:id="137" w:name="_Toc312678015"/>
      <w:bookmarkStart w:id="138" w:name="_Toc303539128"/>
      <w:bookmarkStart w:id="139" w:name="_Toc300934971"/>
      <w:bookmarkStart w:id="140" w:name="_Toc297216178"/>
      <w:bookmarkStart w:id="141" w:name="_Toc304295549"/>
      <w:bookmarkStart w:id="142" w:name="_Toc297123519"/>
      <w:r>
        <w:rPr>
          <w:rFonts w:ascii="宋体" w:hAnsi="宋体"/>
          <w:szCs w:val="21"/>
        </w:rPr>
        <w:t>.6 不</w:t>
      </w:r>
      <w:bookmarkEnd w:id="137"/>
      <w:bookmarkEnd w:id="138"/>
      <w:bookmarkEnd w:id="139"/>
      <w:bookmarkEnd w:id="140"/>
      <w:bookmarkEnd w:id="141"/>
      <w:bookmarkEnd w:id="142"/>
      <w:r>
        <w:rPr>
          <w:rFonts w:ascii="宋体" w:hAnsi="宋体"/>
          <w:szCs w:val="21"/>
        </w:rPr>
        <w:t>利物质条件</w:t>
      </w:r>
    </w:p>
    <w:p>
      <w:pPr>
        <w:spacing w:line="488" w:lineRule="exact"/>
        <w:ind w:firstLine="420" w:firstLineChars="200"/>
        <w:jc w:val="left"/>
        <w:rPr>
          <w:rFonts w:ascii="宋体" w:hAnsi="宋体"/>
          <w:szCs w:val="21"/>
        </w:rPr>
      </w:pPr>
      <w:bookmarkStart w:id="143" w:name="_Toc303539129"/>
      <w:bookmarkStart w:id="144" w:name="_Toc312678016"/>
      <w:bookmarkStart w:id="145" w:name="_Toc300934972"/>
      <w:bookmarkStart w:id="146" w:name="_Toc318581172"/>
      <w:bookmarkStart w:id="147" w:name="_Toc297216179"/>
      <w:bookmarkStart w:id="148" w:name="_Toc297123520"/>
      <w:bookmarkStart w:id="149" w:name="_Toc304295550"/>
      <w:r>
        <w:rPr>
          <w:rFonts w:ascii="宋体" w:hAnsi="宋体"/>
          <w:szCs w:val="21"/>
        </w:rPr>
        <w:t>不利物质条件的其他情形和有关约定：</w:t>
      </w:r>
      <w:r>
        <w:rPr>
          <w:rFonts w:ascii="宋体" w:hAnsi="宋体"/>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无</w:t>
      </w:r>
      <w:r>
        <w:rPr>
          <w:rFonts w:ascii="宋体" w:hAnsi="宋体" w:cs="宋体"/>
          <w:b/>
          <w:kern w:val="0"/>
          <w:szCs w:val="21"/>
          <w:u w:val="single"/>
        </w:rPr>
        <w:t xml:space="preserve">   </w:t>
      </w:r>
      <w:r>
        <w:rPr>
          <w:rFonts w:ascii="宋体" w:hAnsi="宋体"/>
          <w:szCs w:val="21"/>
        </w:rPr>
        <w:t>。</w:t>
      </w:r>
    </w:p>
    <w:bookmarkEnd w:id="143"/>
    <w:bookmarkEnd w:id="144"/>
    <w:bookmarkEnd w:id="145"/>
    <w:bookmarkEnd w:id="146"/>
    <w:bookmarkEnd w:id="147"/>
    <w:bookmarkEnd w:id="148"/>
    <w:bookmarkEnd w:id="149"/>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7.9 提前竣工的奖励</w:t>
      </w:r>
    </w:p>
    <w:p>
      <w:pPr>
        <w:spacing w:line="488" w:lineRule="exact"/>
        <w:ind w:firstLine="420" w:firstLineChars="200"/>
        <w:jc w:val="left"/>
        <w:rPr>
          <w:rFonts w:hint="eastAsia" w:ascii="宋体" w:hAnsi="宋体"/>
          <w:szCs w:val="21"/>
        </w:rPr>
      </w:pPr>
      <w:r>
        <w:rPr>
          <w:rFonts w:ascii="宋体" w:hAnsi="宋体"/>
          <w:szCs w:val="21"/>
        </w:rPr>
        <w:t>7.9.2提前竣工的奖励：</w:t>
      </w:r>
      <w:r>
        <w:rPr>
          <w:rFonts w:ascii="宋体" w:hAnsi="宋体"/>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无</w:t>
      </w:r>
      <w:r>
        <w:rPr>
          <w:rFonts w:ascii="宋体" w:hAnsi="宋体" w:cs="宋体"/>
          <w:b/>
          <w:kern w:val="0"/>
          <w:szCs w:val="21"/>
          <w:u w:val="single"/>
        </w:rPr>
        <w:t xml:space="preserve"> </w:t>
      </w:r>
      <w:r>
        <w:rPr>
          <w:rFonts w:hint="eastAsia" w:ascii="宋体" w:hAnsi="宋体" w:cs="宋体"/>
          <w:b/>
          <w:kern w:val="0"/>
          <w:szCs w:val="21"/>
          <w:u w:val="single"/>
        </w:rPr>
        <w:t xml:space="preserve"> </w:t>
      </w:r>
      <w:r>
        <w:rPr>
          <w:rFonts w:ascii="宋体" w:hAnsi="宋体" w:cs="宋体"/>
          <w:b/>
          <w:kern w:val="0"/>
          <w:szCs w:val="21"/>
          <w:u w:val="single"/>
        </w:rPr>
        <w:t xml:space="preserve">  </w:t>
      </w:r>
      <w:r>
        <w:rPr>
          <w:rFonts w:ascii="宋体" w:hAnsi="宋体"/>
          <w:szCs w:val="21"/>
          <w:u w:val="single"/>
        </w:rPr>
        <w:t xml:space="preserve"> </w:t>
      </w:r>
      <w:r>
        <w:rPr>
          <w:rFonts w:ascii="宋体" w:hAnsi="宋体"/>
          <w:szCs w:val="21"/>
        </w:rPr>
        <w:t>。</w:t>
      </w:r>
    </w:p>
    <w:p>
      <w:pPr>
        <w:autoSpaceDE w:val="0"/>
        <w:autoSpaceDN w:val="0"/>
        <w:adjustRightInd w:val="0"/>
        <w:spacing w:line="488" w:lineRule="exact"/>
        <w:ind w:firstLine="420" w:firstLineChars="200"/>
        <w:jc w:val="left"/>
        <w:rPr>
          <w:rFonts w:ascii="宋体" w:hAnsi="宋体"/>
          <w:kern w:val="0"/>
          <w:szCs w:val="21"/>
        </w:rPr>
      </w:pPr>
      <w:bookmarkStart w:id="150" w:name="_Toc351203640"/>
      <w:r>
        <w:rPr>
          <w:rFonts w:ascii="宋体" w:hAnsi="宋体"/>
          <w:kern w:val="0"/>
          <w:szCs w:val="21"/>
        </w:rPr>
        <w:t>8. 材料与设备</w:t>
      </w:r>
      <w:bookmarkEnd w:id="150"/>
    </w:p>
    <w:bookmarkEnd w:id="91"/>
    <w:bookmarkEnd w:id="92"/>
    <w:bookmarkEnd w:id="93"/>
    <w:bookmarkEnd w:id="94"/>
    <w:bookmarkEnd w:id="95"/>
    <w:bookmarkEnd w:id="96"/>
    <w:bookmarkEnd w:id="97"/>
    <w:bookmarkEnd w:id="98"/>
    <w:bookmarkEnd w:id="99"/>
    <w:bookmarkEnd w:id="100"/>
    <w:p>
      <w:pPr>
        <w:spacing w:after="120" w:line="488" w:lineRule="exact"/>
        <w:ind w:firstLine="420" w:firstLineChars="200"/>
        <w:rPr>
          <w:rFonts w:ascii="宋体" w:hAnsi="宋体"/>
          <w:szCs w:val="21"/>
        </w:rPr>
      </w:pPr>
      <w:r>
        <w:rPr>
          <w:rFonts w:ascii="宋体" w:hAnsi="宋体"/>
          <w:szCs w:val="21"/>
        </w:rPr>
        <w:t>8</w:t>
      </w:r>
      <w:bookmarkStart w:id="151" w:name="_Toc300934979"/>
      <w:bookmarkStart w:id="152" w:name="_Toc312677493"/>
      <w:bookmarkStart w:id="153" w:name="_Toc297048353"/>
      <w:bookmarkStart w:id="154" w:name="_Toc296347166"/>
      <w:bookmarkStart w:id="155" w:name="_Toc296890995"/>
      <w:bookmarkStart w:id="156" w:name="_Toc304295556"/>
      <w:bookmarkStart w:id="157" w:name="_Toc296503167"/>
      <w:bookmarkStart w:id="158" w:name="_Toc280868654"/>
      <w:bookmarkStart w:id="159" w:name="_Toc297216186"/>
      <w:bookmarkStart w:id="160" w:name="_Toc297123527"/>
      <w:bookmarkStart w:id="161" w:name="_Toc292559372"/>
      <w:bookmarkStart w:id="162" w:name="_Toc297120467"/>
      <w:bookmarkStart w:id="163" w:name="_Toc303539136"/>
      <w:bookmarkStart w:id="164" w:name="_Toc312678019"/>
      <w:bookmarkStart w:id="165" w:name="_Toc296346668"/>
      <w:bookmarkStart w:id="166" w:name="_Toc292559877"/>
      <w:bookmarkStart w:id="167" w:name="_Toc296944506"/>
      <w:bookmarkStart w:id="168" w:name="_Toc296891207"/>
      <w:bookmarkStart w:id="169" w:name="_Toc280868655"/>
      <w:bookmarkStart w:id="170" w:name="_Toc280868656"/>
      <w:bookmarkStart w:id="171" w:name="_Toc267251424"/>
      <w:r>
        <w:rPr>
          <w:rFonts w:ascii="宋体" w:hAnsi="宋体"/>
          <w:szCs w:val="21"/>
        </w:rPr>
        <w:t>.4材料与工程设备的保管与使用</w:t>
      </w:r>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Pr>
        <w:spacing w:line="488" w:lineRule="exact"/>
        <w:ind w:firstLine="420" w:firstLineChars="200"/>
        <w:jc w:val="left"/>
        <w:rPr>
          <w:rFonts w:ascii="宋体" w:hAnsi="宋体"/>
          <w:szCs w:val="21"/>
        </w:rPr>
      </w:pPr>
      <w:r>
        <w:rPr>
          <w:rFonts w:ascii="宋体" w:hAnsi="宋体"/>
          <w:szCs w:val="21"/>
        </w:rPr>
        <w:t>8</w:t>
      </w:r>
      <w:bookmarkStart w:id="172" w:name="_Toc292559878"/>
      <w:bookmarkStart w:id="173" w:name="_Toc292559373"/>
      <w:bookmarkStart w:id="174" w:name="_Toc300934980"/>
      <w:bookmarkStart w:id="175" w:name="_Toc296944507"/>
      <w:bookmarkStart w:id="176" w:name="_Toc296347167"/>
      <w:bookmarkStart w:id="177" w:name="_Toc297048354"/>
      <w:bookmarkStart w:id="178" w:name="_Toc297216187"/>
      <w:bookmarkStart w:id="179" w:name="_Toc318581173"/>
      <w:bookmarkStart w:id="180" w:name="_Toc303539137"/>
      <w:bookmarkStart w:id="181" w:name="_Toc296503168"/>
      <w:bookmarkStart w:id="182" w:name="_Toc304295557"/>
      <w:bookmarkStart w:id="183" w:name="_Toc297123528"/>
      <w:bookmarkStart w:id="184" w:name="_Toc296891208"/>
      <w:bookmarkStart w:id="185" w:name="_Toc297120468"/>
      <w:bookmarkStart w:id="186" w:name="_Toc312678020"/>
      <w:bookmarkStart w:id="187" w:name="_Toc312677494"/>
      <w:bookmarkStart w:id="188" w:name="_Toc296346669"/>
      <w:bookmarkStart w:id="189" w:name="_Toc296890996"/>
      <w:r>
        <w:rPr>
          <w:rFonts w:ascii="宋体" w:hAnsi="宋体"/>
          <w:szCs w:val="21"/>
        </w:rPr>
        <w:t>.4.1发包人供应的材料设备的保管费用的承担：</w:t>
      </w:r>
      <w:r>
        <w:rPr>
          <w:rFonts w:hint="eastAsia" w:ascii="宋体" w:hAnsi="宋体" w:cs="宋体"/>
          <w:b/>
          <w:kern w:val="0"/>
          <w:szCs w:val="21"/>
          <w:u w:val="single"/>
        </w:rPr>
        <w:t>由承包人承担</w:t>
      </w:r>
      <w:r>
        <w:rPr>
          <w:rFonts w:ascii="宋体" w:hAnsi="宋体" w:cs="宋体"/>
          <w:b/>
          <w:kern w:val="0"/>
          <w:szCs w:val="21"/>
          <w:u w:val="single"/>
        </w:rPr>
        <w:t xml:space="preserve"> </w:t>
      </w:r>
      <w:r>
        <w:rPr>
          <w:rFonts w:ascii="宋体" w:hAnsi="宋体"/>
          <w:szCs w:val="21"/>
          <w:u w:val="single"/>
        </w:rPr>
        <w:t xml:space="preserve"> </w:t>
      </w:r>
      <w:r>
        <w:rPr>
          <w:rFonts w:ascii="宋体" w:hAnsi="宋体"/>
          <w:szCs w:val="21"/>
        </w:rPr>
        <w:t>。</w:t>
      </w:r>
      <w:bookmarkEnd w:id="172"/>
      <w:bookmarkEnd w:id="173"/>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8.6 样品</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8.6.1</w:t>
      </w:r>
      <w:r>
        <w:rPr>
          <w:rFonts w:ascii="宋体" w:hAnsi="宋体"/>
          <w:kern w:val="0"/>
          <w:szCs w:val="21"/>
        </w:rPr>
        <w:tab/>
      </w:r>
      <w:r>
        <w:rPr>
          <w:rFonts w:ascii="宋体" w:hAnsi="宋体"/>
          <w:kern w:val="0"/>
          <w:szCs w:val="21"/>
        </w:rPr>
        <w:t>样品的报送</w:t>
      </w:r>
      <w:r>
        <w:rPr>
          <w:rFonts w:hint="eastAsia" w:ascii="宋体" w:hAnsi="宋体"/>
          <w:kern w:val="0"/>
          <w:szCs w:val="21"/>
        </w:rPr>
        <w:t>与封存</w:t>
      </w:r>
    </w:p>
    <w:p>
      <w:pPr>
        <w:autoSpaceDE w:val="0"/>
        <w:autoSpaceDN w:val="0"/>
        <w:adjustRightInd w:val="0"/>
        <w:spacing w:line="488" w:lineRule="exact"/>
        <w:ind w:firstLine="420" w:firstLineChars="200"/>
        <w:jc w:val="left"/>
        <w:rPr>
          <w:rFonts w:hint="eastAsia" w:ascii="宋体" w:hAnsi="宋体" w:cs="宋体"/>
          <w:b/>
          <w:kern w:val="0"/>
          <w:szCs w:val="21"/>
          <w:u w:val="single"/>
        </w:rPr>
      </w:pPr>
      <w:r>
        <w:rPr>
          <w:rFonts w:ascii="宋体" w:hAnsi="宋体"/>
          <w:kern w:val="0"/>
          <w:szCs w:val="21"/>
        </w:rPr>
        <w:t>需要承包人报送样品的材料或工程设备，样品的种类、名称、规格、数量要求：</w:t>
      </w:r>
      <w:r>
        <w:rPr>
          <w:rFonts w:hint="eastAsia" w:ascii="宋体" w:hAnsi="宋体" w:cs="宋体"/>
          <w:b/>
          <w:kern w:val="0"/>
          <w:szCs w:val="21"/>
          <w:u w:val="single"/>
        </w:rPr>
        <w:t>按管理部门要求和发包人需求确定</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8.8 施工设备和临时设施</w:t>
      </w:r>
    </w:p>
    <w:p>
      <w:pPr>
        <w:autoSpaceDE w:val="0"/>
        <w:autoSpaceDN w:val="0"/>
        <w:adjustRightInd w:val="0"/>
        <w:spacing w:line="488" w:lineRule="exact"/>
        <w:ind w:firstLine="420" w:firstLineChars="200"/>
        <w:jc w:val="left"/>
        <w:rPr>
          <w:rFonts w:ascii="宋体" w:hAnsi="宋体"/>
          <w:szCs w:val="21"/>
        </w:rPr>
      </w:pPr>
      <w:r>
        <w:rPr>
          <w:rFonts w:ascii="宋体" w:hAnsi="宋体"/>
          <w:szCs w:val="21"/>
        </w:rPr>
        <w:t>8.8.1 承包人提供的施工设备和临时设施</w:t>
      </w:r>
    </w:p>
    <w:p>
      <w:pPr>
        <w:autoSpaceDE w:val="0"/>
        <w:autoSpaceDN w:val="0"/>
        <w:adjustRightInd w:val="0"/>
        <w:spacing w:line="488" w:lineRule="exact"/>
        <w:ind w:firstLine="420" w:firstLineChars="200"/>
        <w:jc w:val="left"/>
        <w:rPr>
          <w:rFonts w:ascii="宋体" w:hAnsi="宋体"/>
          <w:szCs w:val="21"/>
        </w:rPr>
      </w:pPr>
      <w:r>
        <w:rPr>
          <w:rFonts w:ascii="宋体" w:hAnsi="宋体"/>
          <w:szCs w:val="21"/>
        </w:rPr>
        <w:t>关于修建临时设施费用承担的约定：</w:t>
      </w:r>
      <w:r>
        <w:rPr>
          <w:rFonts w:hint="eastAsia" w:ascii="宋体" w:hAnsi="宋体" w:cs="宋体"/>
          <w:b/>
          <w:kern w:val="0"/>
          <w:szCs w:val="21"/>
          <w:u w:val="single"/>
        </w:rPr>
        <w:t xml:space="preserve">由承包人承担 </w:t>
      </w:r>
      <w:r>
        <w:rPr>
          <w:rFonts w:ascii="宋体" w:hAnsi="宋体" w:cs="宋体"/>
          <w:b/>
          <w:kern w:val="0"/>
          <w:szCs w:val="21"/>
          <w:u w:val="single"/>
        </w:rPr>
        <w:t xml:space="preserve"> </w:t>
      </w:r>
      <w:r>
        <w:rPr>
          <w:rFonts w:hint="eastAsia" w:ascii="宋体" w:hAnsi="宋体" w:cs="宋体"/>
          <w:b/>
          <w:bCs/>
          <w:sz w:val="24"/>
          <w:u w:val="single"/>
        </w:rPr>
        <w:t xml:space="preserve"> </w:t>
      </w:r>
      <w:r>
        <w:rPr>
          <w:rFonts w:ascii="宋体" w:hAnsi="宋体"/>
          <w:szCs w:val="21"/>
          <w:u w:val="single"/>
        </w:rPr>
        <w:t xml:space="preserve">  </w:t>
      </w:r>
      <w:r>
        <w:rPr>
          <w:rFonts w:ascii="宋体" w:hAnsi="宋体"/>
          <w:szCs w:val="21"/>
        </w:rPr>
        <w:t>。</w:t>
      </w:r>
    </w:p>
    <w:bookmarkEnd w:id="169"/>
    <w:bookmarkEnd w:id="170"/>
    <w:bookmarkEnd w:id="17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Pr>
        <w:autoSpaceDE w:val="0"/>
        <w:autoSpaceDN w:val="0"/>
        <w:adjustRightInd w:val="0"/>
        <w:spacing w:line="488" w:lineRule="exact"/>
        <w:ind w:firstLine="420" w:firstLineChars="200"/>
        <w:jc w:val="left"/>
        <w:rPr>
          <w:rFonts w:ascii="宋体" w:hAnsi="宋体"/>
          <w:kern w:val="0"/>
          <w:szCs w:val="21"/>
        </w:rPr>
      </w:pPr>
      <w:bookmarkStart w:id="190" w:name="_Toc296891001"/>
      <w:bookmarkStart w:id="191" w:name="_Toc267251427"/>
      <w:bookmarkStart w:id="192" w:name="_Toc297048359"/>
      <w:bookmarkStart w:id="193" w:name="_Toc297120473"/>
      <w:bookmarkStart w:id="194" w:name="_Toc296346674"/>
      <w:bookmarkStart w:id="195" w:name="_Toc292559883"/>
      <w:bookmarkStart w:id="196" w:name="_Toc296944512"/>
      <w:bookmarkStart w:id="197" w:name="_Toc296347172"/>
      <w:bookmarkStart w:id="198" w:name="_Toc267251428"/>
      <w:bookmarkStart w:id="199" w:name="_Toc292559378"/>
      <w:bookmarkStart w:id="200" w:name="_Toc296503173"/>
      <w:bookmarkStart w:id="201" w:name="_Toc296891213"/>
      <w:bookmarkStart w:id="202" w:name="_Toc351203642"/>
      <w:r>
        <w:rPr>
          <w:rFonts w:ascii="宋体" w:hAnsi="宋体"/>
          <w:kern w:val="0"/>
          <w:szCs w:val="21"/>
        </w:rPr>
        <w:t>1</w:t>
      </w:r>
      <w:bookmarkEnd w:id="190"/>
      <w:bookmarkEnd w:id="191"/>
      <w:bookmarkEnd w:id="192"/>
      <w:bookmarkEnd w:id="193"/>
      <w:bookmarkEnd w:id="194"/>
      <w:bookmarkEnd w:id="195"/>
      <w:bookmarkEnd w:id="196"/>
      <w:bookmarkEnd w:id="197"/>
      <w:bookmarkEnd w:id="198"/>
      <w:bookmarkEnd w:id="199"/>
      <w:bookmarkEnd w:id="200"/>
      <w:bookmarkEnd w:id="201"/>
      <w:bookmarkStart w:id="203" w:name="_Toc296347192"/>
      <w:bookmarkStart w:id="204" w:name="_Toc296891233"/>
      <w:bookmarkStart w:id="205" w:name="_Toc296503193"/>
      <w:bookmarkStart w:id="206" w:name="_Toc304295566"/>
      <w:bookmarkStart w:id="207" w:name="_Toc297120493"/>
      <w:bookmarkStart w:id="208" w:name="_Toc296346694"/>
      <w:bookmarkStart w:id="209" w:name="_Toc296944532"/>
      <w:bookmarkStart w:id="210" w:name="_Toc292559398"/>
      <w:bookmarkStart w:id="211" w:name="_Toc303539146"/>
      <w:bookmarkStart w:id="212" w:name="_Toc297123540"/>
      <w:bookmarkStart w:id="213" w:name="_Toc297048379"/>
      <w:bookmarkStart w:id="214" w:name="_Toc297216199"/>
      <w:bookmarkStart w:id="215" w:name="_Toc296891021"/>
      <w:bookmarkStart w:id="216" w:name="_Toc292559903"/>
      <w:bookmarkStart w:id="217" w:name="_Toc300934989"/>
      <w:bookmarkStart w:id="218" w:name="_Toc312678025"/>
      <w:bookmarkStart w:id="219" w:name="_Toc312677499"/>
      <w:bookmarkStart w:id="220" w:name="_Toc267251439"/>
      <w:bookmarkStart w:id="221" w:name="_Toc267251435"/>
      <w:bookmarkStart w:id="222" w:name="_Toc267251441"/>
      <w:bookmarkStart w:id="223" w:name="_Toc267251440"/>
      <w:bookmarkStart w:id="224" w:name="_Toc267251433"/>
      <w:bookmarkStart w:id="225" w:name="_Toc267251437"/>
      <w:bookmarkStart w:id="226" w:name="_Toc267251442"/>
      <w:r>
        <w:rPr>
          <w:rFonts w:ascii="宋体" w:hAnsi="宋体"/>
          <w:kern w:val="0"/>
          <w:szCs w:val="21"/>
        </w:rPr>
        <w:t>0. 变更</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bookmarkEnd w:id="218"/>
    <w:bookmarkEnd w:id="219"/>
    <w:p>
      <w:pPr>
        <w:spacing w:after="120" w:line="488" w:lineRule="exact"/>
        <w:ind w:firstLine="420" w:firstLineChars="200"/>
        <w:rPr>
          <w:rFonts w:ascii="宋体" w:hAnsi="宋体"/>
          <w:szCs w:val="21"/>
        </w:rPr>
      </w:pPr>
      <w:r>
        <w:rPr>
          <w:rFonts w:ascii="宋体" w:hAnsi="宋体"/>
          <w:szCs w:val="21"/>
        </w:rPr>
        <w:t>1</w:t>
      </w:r>
      <w:bookmarkStart w:id="227" w:name="_Toc296347193"/>
      <w:bookmarkStart w:id="228" w:name="_Toc296503194"/>
      <w:bookmarkStart w:id="229" w:name="_Toc296944533"/>
      <w:bookmarkStart w:id="230" w:name="_Toc297048380"/>
      <w:bookmarkStart w:id="231" w:name="_Toc312678026"/>
      <w:bookmarkStart w:id="232" w:name="_Toc297120494"/>
      <w:bookmarkStart w:id="233" w:name="_Toc296346695"/>
      <w:bookmarkStart w:id="234" w:name="_Toc296891022"/>
      <w:bookmarkStart w:id="235" w:name="_Toc303539147"/>
      <w:bookmarkStart w:id="236" w:name="_Toc300934990"/>
      <w:bookmarkStart w:id="237" w:name="_Toc297216200"/>
      <w:bookmarkStart w:id="238" w:name="_Toc296891234"/>
      <w:bookmarkStart w:id="239" w:name="_Toc312677500"/>
      <w:bookmarkStart w:id="240" w:name="_Toc304295567"/>
      <w:bookmarkStart w:id="241" w:name="_Toc297123541"/>
      <w:bookmarkStart w:id="242" w:name="_Toc292559399"/>
      <w:bookmarkStart w:id="243" w:name="_Toc292559904"/>
      <w:r>
        <w:rPr>
          <w:rFonts w:ascii="宋体" w:hAnsi="宋体"/>
          <w:szCs w:val="21"/>
        </w:rPr>
        <w:t>0.1变更的范围</w:t>
      </w:r>
    </w:p>
    <w:p>
      <w:pPr>
        <w:tabs>
          <w:tab w:val="left" w:pos="435"/>
        </w:tabs>
        <w:spacing w:line="320" w:lineRule="exact"/>
        <w:ind w:firstLine="472" w:firstLineChars="225"/>
        <w:jc w:val="left"/>
        <w:rPr>
          <w:rFonts w:hint="eastAsia" w:ascii="宋体" w:hAnsi="宋体" w:cs="宋体"/>
          <w:b/>
          <w:kern w:val="0"/>
          <w:szCs w:val="21"/>
          <w:u w:val="single"/>
        </w:rPr>
      </w:pPr>
      <w:r>
        <w:rPr>
          <w:rFonts w:ascii="宋体" w:hAnsi="宋体"/>
          <w:szCs w:val="21"/>
        </w:rPr>
        <w:t>关于变更的范围的约定：</w:t>
      </w:r>
      <w:r>
        <w:rPr>
          <w:rFonts w:hint="eastAsia" w:ascii="宋体" w:hAnsi="宋体" w:cs="宋体"/>
          <w:b/>
          <w:kern w:val="0"/>
          <w:szCs w:val="21"/>
          <w:u w:val="single"/>
        </w:rPr>
        <w:t>按通用条款执行（1）增加或减少合同中任何工作，或追加额外的工作；（2）取消合同中任何工作，但由他人实施的工作除外；（3）改变合同中任何工作的质量标准或其他特性；（4）改变工程的基线、标高、位置和尺寸；（5）改变工程的时间安排或实施顺序 。</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10.4 变更估价</w:t>
      </w:r>
    </w:p>
    <w:p>
      <w:pPr>
        <w:spacing w:line="488" w:lineRule="exact"/>
        <w:ind w:firstLine="420" w:firstLineChars="200"/>
        <w:jc w:val="left"/>
        <w:rPr>
          <w:rFonts w:hint="eastAsia" w:ascii="宋体" w:hAnsi="宋体"/>
          <w:szCs w:val="21"/>
        </w:rPr>
      </w:pPr>
      <w:r>
        <w:rPr>
          <w:rFonts w:hint="eastAsia" w:ascii="宋体" w:hAnsi="宋体"/>
          <w:szCs w:val="21"/>
        </w:rPr>
        <w:t>10.4.1 变更估价原则</w:t>
      </w:r>
    </w:p>
    <w:p>
      <w:pPr>
        <w:spacing w:line="320" w:lineRule="exact"/>
        <w:ind w:firstLine="420" w:firstLineChars="200"/>
        <w:jc w:val="left"/>
        <w:rPr>
          <w:rFonts w:hint="eastAsia" w:ascii="宋体" w:hAnsi="宋体" w:cs="宋体"/>
          <w:b/>
          <w:kern w:val="0"/>
          <w:szCs w:val="21"/>
          <w:u w:val="single"/>
        </w:rPr>
      </w:pPr>
      <w:r>
        <w:rPr>
          <w:rFonts w:ascii="宋体" w:hAnsi="宋体"/>
          <w:szCs w:val="21"/>
        </w:rPr>
        <w:t xml:space="preserve">关于变更估价的约定: </w:t>
      </w:r>
      <w:r>
        <w:rPr>
          <w:rFonts w:ascii="宋体" w:hAnsi="宋体" w:cs="宋体"/>
          <w:b/>
          <w:kern w:val="0"/>
          <w:szCs w:val="21"/>
          <w:u w:val="single"/>
        </w:rPr>
        <w:t xml:space="preserve"> </w:t>
      </w:r>
      <w:r>
        <w:rPr>
          <w:rFonts w:hint="eastAsia" w:ascii="宋体" w:hAnsi="宋体" w:cs="宋体"/>
          <w:b/>
          <w:kern w:val="0"/>
          <w:szCs w:val="21"/>
          <w:u w:val="single"/>
        </w:rPr>
        <w:t>①已标价工程量清单或预算书有相同项目的，按照相同项目单价认定；②已标价工程量清单或预算书中无相同项目，但有类似项目的，参照类似项目的单价认定；③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与确定）确定变更工作的单价；④合同中没有相同或类似工程项目综合单价的，由承包人根据合同中约定的组价原则或参考“计价依据”提出适当的单价，经发包人或其委托的工程造价咨询单位审定后，作为结算的依据；⑤由于清单项目中项目特征或工程内容发生部分变更的，应以原综合单价为基础，仅就变更部分相应清单子目调整综合单价。</w:t>
      </w:r>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w:t>
      </w:r>
      <w:bookmarkStart w:id="244" w:name="_Toc296503199"/>
      <w:bookmarkStart w:id="245" w:name="_Toc297120499"/>
      <w:bookmarkStart w:id="246" w:name="_Toc297048385"/>
      <w:bookmarkStart w:id="247" w:name="_Toc292559909"/>
      <w:bookmarkStart w:id="248" w:name="_Toc312678033"/>
      <w:bookmarkStart w:id="249" w:name="_Toc297216207"/>
      <w:bookmarkStart w:id="250" w:name="_Toc297123548"/>
      <w:bookmarkStart w:id="251" w:name="_Toc292559404"/>
      <w:bookmarkStart w:id="252" w:name="_Toc296891239"/>
      <w:bookmarkStart w:id="253" w:name="_Toc296891027"/>
      <w:bookmarkStart w:id="254" w:name="_Toc300934997"/>
      <w:bookmarkStart w:id="255" w:name="_Toc296944538"/>
      <w:bookmarkStart w:id="256" w:name="_Toc296346700"/>
      <w:bookmarkStart w:id="257" w:name="_Toc304295574"/>
      <w:bookmarkStart w:id="258" w:name="_Toc303539154"/>
      <w:bookmarkStart w:id="259" w:name="_Toc296347198"/>
      <w:bookmarkStart w:id="260" w:name="_Toc312677507"/>
      <w:r>
        <w:rPr>
          <w:rFonts w:ascii="宋体" w:hAnsi="宋体"/>
          <w:kern w:val="0"/>
          <w:szCs w:val="21"/>
        </w:rPr>
        <w:t>0.7 暂估价</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Pr>
        <w:spacing w:line="488" w:lineRule="exact"/>
        <w:ind w:firstLine="420" w:firstLineChars="200"/>
        <w:jc w:val="left"/>
        <w:rPr>
          <w:rFonts w:ascii="宋体" w:hAnsi="宋体"/>
          <w:szCs w:val="21"/>
        </w:rPr>
      </w:pPr>
      <w:r>
        <w:rPr>
          <w:rFonts w:ascii="宋体" w:hAnsi="宋体"/>
          <w:kern w:val="0"/>
          <w:szCs w:val="21"/>
        </w:rPr>
        <w:t>暂</w:t>
      </w:r>
      <w:bookmarkStart w:id="261" w:name="_Toc312677508"/>
      <w:bookmarkStart w:id="262" w:name="_Toc312678034"/>
      <w:bookmarkStart w:id="263" w:name="_Toc318581176"/>
      <w:r>
        <w:rPr>
          <w:rFonts w:ascii="宋体" w:hAnsi="宋体"/>
          <w:kern w:val="0"/>
          <w:szCs w:val="21"/>
        </w:rPr>
        <w:t>估价材料和工程设备的明细详见附件</w:t>
      </w:r>
      <w:r>
        <w:rPr>
          <w:rFonts w:hint="eastAsia" w:ascii="宋体" w:hAnsi="宋体"/>
          <w:kern w:val="0"/>
          <w:szCs w:val="21"/>
        </w:rPr>
        <w:t>11：《</w:t>
      </w:r>
      <w:r>
        <w:rPr>
          <w:rFonts w:ascii="宋体" w:hAnsi="宋体"/>
          <w:szCs w:val="21"/>
        </w:rPr>
        <w:t>暂估价一览表</w:t>
      </w:r>
      <w:r>
        <w:rPr>
          <w:rFonts w:hint="eastAsia" w:ascii="宋体" w:hAnsi="宋体"/>
          <w:szCs w:val="21"/>
        </w:rPr>
        <w:t>》</w:t>
      </w:r>
      <w:r>
        <w:rPr>
          <w:rFonts w:hint="eastAsia" w:ascii="宋体" w:hAnsi="宋体"/>
          <w:kern w:val="0"/>
          <w:szCs w:val="21"/>
        </w:rPr>
        <w:t>。</w:t>
      </w:r>
    </w:p>
    <w:bookmarkEnd w:id="261"/>
    <w:bookmarkEnd w:id="262"/>
    <w:bookmarkEnd w:id="263"/>
    <w:p>
      <w:pPr>
        <w:spacing w:line="488" w:lineRule="exact"/>
        <w:ind w:firstLine="420" w:firstLineChars="200"/>
        <w:jc w:val="left"/>
        <w:rPr>
          <w:rFonts w:ascii="宋体" w:hAnsi="宋体"/>
          <w:szCs w:val="21"/>
        </w:rPr>
      </w:pPr>
      <w:r>
        <w:rPr>
          <w:rFonts w:ascii="宋体" w:hAnsi="宋体"/>
          <w:szCs w:val="21"/>
        </w:rPr>
        <w:t>1</w:t>
      </w:r>
      <w:bookmarkStart w:id="264" w:name="_Toc312677509"/>
      <w:bookmarkStart w:id="265" w:name="_Toc318581177"/>
      <w:bookmarkStart w:id="266" w:name="_Toc312678035"/>
      <w:r>
        <w:rPr>
          <w:rFonts w:ascii="宋体" w:hAnsi="宋体"/>
          <w:szCs w:val="21"/>
        </w:rPr>
        <w:t>0.7.1 依法必须招标的暂估价项目</w:t>
      </w:r>
    </w:p>
    <w:bookmarkEnd w:id="264"/>
    <w:bookmarkEnd w:id="265"/>
    <w:bookmarkEnd w:id="266"/>
    <w:p>
      <w:pPr>
        <w:spacing w:line="488" w:lineRule="exact"/>
        <w:ind w:firstLine="420" w:firstLineChars="200"/>
        <w:jc w:val="left"/>
        <w:rPr>
          <w:rFonts w:ascii="宋体" w:hAnsi="宋体"/>
          <w:szCs w:val="21"/>
        </w:rPr>
      </w:pPr>
      <w:r>
        <w:rPr>
          <w:rFonts w:ascii="宋体" w:hAnsi="宋体"/>
          <w:szCs w:val="21"/>
        </w:rPr>
        <w:t>对于依法必须招标的暂估价项目的确认和批准采取第</w:t>
      </w:r>
      <w:r>
        <w:rPr>
          <w:rFonts w:hint="eastAsia" w:ascii="宋体" w:hAnsi="宋体"/>
          <w:szCs w:val="21"/>
          <w:u w:val="single"/>
        </w:rPr>
        <w:t>/</w:t>
      </w:r>
      <w:r>
        <w:rPr>
          <w:rFonts w:ascii="宋体" w:hAnsi="宋体"/>
          <w:szCs w:val="21"/>
        </w:rPr>
        <w:t>种方式确定。</w:t>
      </w:r>
    </w:p>
    <w:p>
      <w:pPr>
        <w:spacing w:line="488" w:lineRule="exact"/>
        <w:ind w:firstLine="420" w:firstLineChars="200"/>
        <w:jc w:val="left"/>
        <w:rPr>
          <w:rFonts w:ascii="宋体" w:hAnsi="宋体"/>
          <w:szCs w:val="21"/>
        </w:rPr>
      </w:pPr>
      <w:r>
        <w:rPr>
          <w:rFonts w:ascii="宋体" w:hAnsi="宋体"/>
          <w:szCs w:val="21"/>
        </w:rPr>
        <w:t>10.7.2 不属于依法必须招标的暂估价项目</w:t>
      </w:r>
    </w:p>
    <w:p>
      <w:pPr>
        <w:spacing w:line="488" w:lineRule="exact"/>
        <w:ind w:firstLine="420" w:firstLineChars="200"/>
        <w:jc w:val="left"/>
        <w:rPr>
          <w:rFonts w:hint="eastAsia" w:ascii="宋体" w:hAnsi="宋体"/>
          <w:szCs w:val="21"/>
        </w:rPr>
      </w:pPr>
      <w:r>
        <w:rPr>
          <w:rFonts w:ascii="宋体" w:hAnsi="宋体"/>
          <w:szCs w:val="21"/>
        </w:rPr>
        <w:t>对于不属于依法必须招标的暂估价项目的确认和批准采取第</w:t>
      </w:r>
      <w:r>
        <w:rPr>
          <w:rFonts w:ascii="宋体" w:hAnsi="宋体"/>
          <w:szCs w:val="21"/>
          <w:u w:val="single"/>
        </w:rPr>
        <w:t xml:space="preserve">  </w:t>
      </w:r>
      <w:r>
        <w:rPr>
          <w:rFonts w:hint="eastAsia" w:ascii="宋体" w:hAnsi="宋体"/>
          <w:szCs w:val="21"/>
          <w:u w:val="single"/>
        </w:rPr>
        <w:t>/</w:t>
      </w:r>
      <w:r>
        <w:rPr>
          <w:rFonts w:ascii="宋体" w:hAnsi="宋体"/>
          <w:szCs w:val="21"/>
        </w:rPr>
        <w:t xml:space="preserve"> 种方式确定。</w:t>
      </w:r>
    </w:p>
    <w:p>
      <w:pPr>
        <w:spacing w:after="120" w:line="488" w:lineRule="exact"/>
        <w:ind w:firstLine="420" w:firstLineChars="200"/>
        <w:rPr>
          <w:rFonts w:ascii="宋体" w:hAnsi="宋体"/>
          <w:szCs w:val="21"/>
        </w:rPr>
      </w:pPr>
      <w:r>
        <w:rPr>
          <w:rFonts w:ascii="宋体" w:hAnsi="宋体"/>
          <w:szCs w:val="21"/>
        </w:rPr>
        <w:t>10.8 暂列金额</w:t>
      </w:r>
    </w:p>
    <w:p>
      <w:pPr>
        <w:autoSpaceDE w:val="0"/>
        <w:autoSpaceDN w:val="0"/>
        <w:adjustRightInd w:val="0"/>
        <w:spacing w:line="488" w:lineRule="exact"/>
        <w:ind w:firstLine="420" w:firstLineChars="200"/>
        <w:jc w:val="left"/>
        <w:rPr>
          <w:rFonts w:ascii="宋体" w:hAnsi="宋体"/>
          <w:kern w:val="0"/>
          <w:szCs w:val="21"/>
        </w:rPr>
      </w:pPr>
      <w:r>
        <w:rPr>
          <w:rFonts w:hint="eastAsia" w:ascii="宋体" w:hAnsi="宋体"/>
          <w:kern w:val="0"/>
          <w:szCs w:val="21"/>
        </w:rPr>
        <w:t>合同当事人关于暂列金额使用的约定：</w:t>
      </w:r>
      <w:r>
        <w:rPr>
          <w:rFonts w:hint="eastAsia" w:ascii="宋体" w:hAnsi="宋体" w:cs="宋体"/>
          <w:b/>
          <w:kern w:val="0"/>
          <w:szCs w:val="21"/>
          <w:u w:val="single"/>
        </w:rPr>
        <w:t xml:space="preserve">执行通用条款     </w:t>
      </w:r>
      <w:r>
        <w:rPr>
          <w:rFonts w:hint="eastAsia" w:ascii="宋体" w:hAnsi="宋体"/>
          <w:szCs w:val="21"/>
          <w:u w:val="single"/>
        </w:rPr>
        <w:t xml:space="preserve"> </w:t>
      </w:r>
      <w:r>
        <w:rPr>
          <w:rFonts w:hint="eastAsia" w:ascii="宋体" w:hAnsi="宋体"/>
          <w:kern w:val="0"/>
          <w:szCs w:val="21"/>
        </w:rPr>
        <w:t>。</w:t>
      </w:r>
    </w:p>
    <w:p>
      <w:pPr>
        <w:autoSpaceDE w:val="0"/>
        <w:autoSpaceDN w:val="0"/>
        <w:adjustRightInd w:val="0"/>
        <w:spacing w:line="488" w:lineRule="exact"/>
        <w:ind w:firstLine="420" w:firstLineChars="200"/>
        <w:jc w:val="left"/>
        <w:rPr>
          <w:rFonts w:ascii="宋体" w:hAnsi="宋体"/>
          <w:kern w:val="0"/>
          <w:szCs w:val="21"/>
        </w:rPr>
      </w:pPr>
      <w:bookmarkStart w:id="267" w:name="_Toc351203643"/>
      <w:r>
        <w:rPr>
          <w:rFonts w:ascii="宋体" w:hAnsi="宋体"/>
          <w:kern w:val="0"/>
          <w:szCs w:val="21"/>
        </w:rPr>
        <w:t>11. 价格调整</w:t>
      </w:r>
      <w:bookmarkEnd w:id="267"/>
    </w:p>
    <w:p>
      <w:pPr>
        <w:spacing w:after="120" w:line="488" w:lineRule="exact"/>
        <w:ind w:firstLine="420" w:firstLineChars="200"/>
        <w:rPr>
          <w:rFonts w:ascii="宋体" w:hAnsi="宋体"/>
          <w:szCs w:val="21"/>
        </w:rPr>
      </w:pPr>
      <w:bookmarkStart w:id="268" w:name="_Toc296347200"/>
      <w:bookmarkStart w:id="269" w:name="_Toc300935000"/>
      <w:bookmarkStart w:id="270" w:name="_Toc296346702"/>
      <w:bookmarkStart w:id="271" w:name="_Toc296891241"/>
      <w:bookmarkStart w:id="272" w:name="_Toc292559911"/>
      <w:bookmarkStart w:id="273" w:name="_Toc296891029"/>
      <w:bookmarkStart w:id="274" w:name="_Toc297216209"/>
      <w:bookmarkStart w:id="275" w:name="_Toc296503201"/>
      <w:bookmarkStart w:id="276" w:name="_Toc304295577"/>
      <w:bookmarkStart w:id="277" w:name="_Toc292559406"/>
      <w:bookmarkStart w:id="278" w:name="_Toc296944540"/>
      <w:bookmarkStart w:id="279" w:name="_Toc297120501"/>
      <w:bookmarkStart w:id="280" w:name="_Toc297123550"/>
      <w:bookmarkStart w:id="281" w:name="_Toc312678039"/>
      <w:bookmarkStart w:id="282" w:name="_Toc297048387"/>
      <w:bookmarkStart w:id="283" w:name="_Toc303539157"/>
      <w:r>
        <w:rPr>
          <w:rFonts w:ascii="宋体" w:hAnsi="宋体"/>
          <w:szCs w:val="21"/>
        </w:rPr>
        <w:t>11.1 市场价格波动引起的调整</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spacing w:line="488" w:lineRule="exact"/>
        <w:ind w:firstLine="420" w:firstLineChars="200"/>
        <w:jc w:val="left"/>
        <w:rPr>
          <w:rFonts w:ascii="宋体" w:hAnsi="宋体"/>
          <w:szCs w:val="21"/>
        </w:rPr>
      </w:pPr>
      <w:r>
        <w:rPr>
          <w:rFonts w:ascii="宋体" w:hAnsi="宋体"/>
          <w:kern w:val="0"/>
          <w:szCs w:val="21"/>
        </w:rPr>
        <w:t>市场价格波动是否调整合同价格的约定：</w:t>
      </w:r>
      <w:r>
        <w:rPr>
          <w:rFonts w:ascii="宋体" w:hAnsi="宋体"/>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无</w:t>
      </w:r>
      <w:r>
        <w:rPr>
          <w:rFonts w:ascii="宋体" w:hAnsi="宋体" w:cs="宋体"/>
          <w:b/>
          <w:kern w:val="0"/>
          <w:szCs w:val="21"/>
          <w:u w:val="single"/>
        </w:rPr>
        <w:t xml:space="preserve"> </w:t>
      </w:r>
      <w:r>
        <w:rPr>
          <w:rFonts w:ascii="宋体" w:hAnsi="宋体"/>
          <w:szCs w:val="21"/>
          <w:u w:val="single"/>
        </w:rPr>
        <w:t xml:space="preserve">     </w:t>
      </w:r>
      <w:r>
        <w:rPr>
          <w:rFonts w:ascii="宋体" w:hAnsi="宋体"/>
          <w:szCs w:val="21"/>
        </w:rPr>
        <w:t>。</w:t>
      </w:r>
    </w:p>
    <w:p>
      <w:pPr>
        <w:spacing w:line="488" w:lineRule="exact"/>
        <w:ind w:firstLine="420" w:firstLineChars="200"/>
        <w:jc w:val="left"/>
        <w:rPr>
          <w:rFonts w:ascii="宋体" w:hAnsi="宋体"/>
          <w:szCs w:val="21"/>
        </w:rPr>
      </w:pPr>
      <w:r>
        <w:rPr>
          <w:rFonts w:ascii="宋体" w:hAnsi="宋体"/>
          <w:szCs w:val="21"/>
        </w:rPr>
        <w:t>因市场价格波动调整合同价格，采用以下第</w:t>
      </w:r>
      <w:r>
        <w:rPr>
          <w:rFonts w:ascii="宋体" w:hAnsi="宋体"/>
          <w:szCs w:val="21"/>
          <w:u w:val="single"/>
        </w:rPr>
        <w:t xml:space="preserve">  </w:t>
      </w:r>
      <w:r>
        <w:rPr>
          <w:rFonts w:hint="eastAsia" w:ascii="宋体" w:hAnsi="宋体" w:cs="宋体"/>
          <w:b/>
          <w:kern w:val="0"/>
          <w:szCs w:val="21"/>
          <w:u w:val="single"/>
        </w:rPr>
        <w:t>2</w:t>
      </w:r>
      <w:r>
        <w:rPr>
          <w:rFonts w:ascii="宋体" w:hAnsi="宋体" w:cs="宋体"/>
          <w:b/>
          <w:kern w:val="0"/>
          <w:szCs w:val="21"/>
          <w:u w:val="single"/>
        </w:rPr>
        <w:t xml:space="preserve"> </w:t>
      </w:r>
      <w:r>
        <w:rPr>
          <w:rFonts w:ascii="宋体" w:hAnsi="宋体"/>
          <w:szCs w:val="21"/>
          <w:u w:val="single"/>
        </w:rPr>
        <w:t xml:space="preserve"> </w:t>
      </w:r>
      <w:r>
        <w:rPr>
          <w:rFonts w:ascii="宋体" w:hAnsi="宋体"/>
          <w:szCs w:val="21"/>
        </w:rPr>
        <w:t>种方式对合同价格进行调整：</w:t>
      </w:r>
    </w:p>
    <w:p>
      <w:pPr>
        <w:spacing w:line="488" w:lineRule="exact"/>
        <w:ind w:firstLine="420" w:firstLineChars="200"/>
        <w:jc w:val="left"/>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pPr>
        <w:spacing w:line="488" w:lineRule="exact"/>
        <w:ind w:firstLine="420" w:firstLineChars="200"/>
        <w:jc w:val="left"/>
        <w:rPr>
          <w:rFonts w:ascii="宋体" w:hAnsi="宋体"/>
          <w:szCs w:val="21"/>
          <w:u w:val="single"/>
        </w:rPr>
      </w:pPr>
      <w:r>
        <w:rPr>
          <w:rFonts w:ascii="宋体" w:hAnsi="宋体"/>
          <w:szCs w:val="21"/>
        </w:rPr>
        <w:t>关于各可调因子、定值和变值权重，以及基本价格指数及其来源的约定</w:t>
      </w:r>
      <w:r>
        <w:rPr>
          <w:rFonts w:ascii="宋体" w:hAnsi="宋体" w:cs="宋体"/>
          <w:b/>
          <w:kern w:val="0"/>
          <w:szCs w:val="21"/>
          <w:u w:val="single"/>
        </w:rPr>
        <w:t xml:space="preserve">：  </w:t>
      </w:r>
      <w:r>
        <w:rPr>
          <w:rFonts w:hint="eastAsia" w:ascii="宋体" w:hAnsi="宋体" w:cs="宋体"/>
          <w:b/>
          <w:kern w:val="0"/>
          <w:szCs w:val="21"/>
          <w:u w:val="single"/>
        </w:rPr>
        <w:t>无</w:t>
      </w:r>
      <w:r>
        <w:rPr>
          <w:rFonts w:ascii="宋体" w:hAnsi="宋体" w:cs="宋体"/>
          <w:b/>
          <w:kern w:val="0"/>
          <w:szCs w:val="21"/>
          <w:u w:val="single"/>
        </w:rPr>
        <w:t xml:space="preserve"> </w:t>
      </w:r>
      <w:r>
        <w:rPr>
          <w:rFonts w:ascii="宋体" w:hAnsi="宋体"/>
          <w:szCs w:val="21"/>
        </w:rPr>
        <w:t>；</w:t>
      </w:r>
    </w:p>
    <w:p>
      <w:pPr>
        <w:spacing w:line="488" w:lineRule="exact"/>
        <w:ind w:firstLine="420" w:firstLineChars="200"/>
        <w:jc w:val="left"/>
        <w:rPr>
          <w:rFonts w:ascii="宋体" w:hAnsi="宋体"/>
          <w:color w:val="000000"/>
          <w:szCs w:val="21"/>
        </w:rPr>
      </w:pPr>
      <w:r>
        <w:rPr>
          <w:rFonts w:ascii="宋体" w:hAnsi="宋体"/>
          <w:szCs w:val="21"/>
        </w:rPr>
        <w:t>第2种方式：采用造</w:t>
      </w:r>
      <w:r>
        <w:rPr>
          <w:rFonts w:ascii="宋体" w:hAnsi="宋体"/>
          <w:color w:val="000000"/>
          <w:szCs w:val="21"/>
        </w:rPr>
        <w:t>价信息</w:t>
      </w:r>
      <w:r>
        <w:rPr>
          <w:rFonts w:hint="eastAsia" w:ascii="宋体" w:hAnsi="宋体"/>
          <w:color w:val="000000"/>
          <w:szCs w:val="21"/>
        </w:rPr>
        <w:t>进行价格</w:t>
      </w:r>
      <w:r>
        <w:rPr>
          <w:rFonts w:ascii="宋体" w:hAnsi="宋体"/>
          <w:color w:val="000000"/>
          <w:szCs w:val="21"/>
        </w:rPr>
        <w:t>调整。</w:t>
      </w:r>
    </w:p>
    <w:p>
      <w:pPr>
        <w:spacing w:line="488" w:lineRule="exact"/>
        <w:ind w:firstLine="420" w:firstLineChars="200"/>
        <w:jc w:val="left"/>
        <w:rPr>
          <w:rFonts w:ascii="宋体" w:hAnsi="宋体"/>
          <w:color w:val="000000"/>
          <w:szCs w:val="21"/>
        </w:rPr>
      </w:pPr>
      <w:r>
        <w:rPr>
          <w:rFonts w:ascii="宋体" w:hAnsi="宋体"/>
          <w:color w:val="000000"/>
          <w:szCs w:val="21"/>
        </w:rPr>
        <w:t>（2）关于基准价格的约定：</w:t>
      </w:r>
      <w:r>
        <w:rPr>
          <w:rFonts w:hint="eastAsia" w:ascii="宋体" w:hAnsi="宋体" w:cs="宋体"/>
          <w:b/>
          <w:color w:val="000000"/>
          <w:kern w:val="0"/>
          <w:szCs w:val="21"/>
          <w:u w:val="single"/>
        </w:rPr>
        <w:t>执行投标时巴州造价站发布的20</w:t>
      </w:r>
      <w:r>
        <w:rPr>
          <w:rFonts w:hint="eastAsia" w:ascii="宋体" w:hAnsi="宋体" w:cs="宋体"/>
          <w:b/>
          <w:color w:val="000000"/>
          <w:kern w:val="0"/>
          <w:szCs w:val="21"/>
          <w:u w:val="single"/>
          <w:lang w:val="en-US" w:eastAsia="zh-CN"/>
        </w:rPr>
        <w:t>21</w:t>
      </w:r>
      <w:r>
        <w:rPr>
          <w:rFonts w:hint="eastAsia" w:ascii="宋体" w:hAnsi="宋体" w:cs="宋体"/>
          <w:b/>
          <w:color w:val="000000"/>
          <w:kern w:val="0"/>
          <w:szCs w:val="21"/>
          <w:u w:val="single"/>
        </w:rPr>
        <w:t>年</w:t>
      </w:r>
      <w:r>
        <w:rPr>
          <w:rFonts w:hint="eastAsia" w:ascii="宋体" w:hAnsi="宋体" w:cs="宋体"/>
          <w:b/>
          <w:color w:val="000000"/>
          <w:kern w:val="0"/>
          <w:szCs w:val="21"/>
          <w:u w:val="single"/>
          <w:lang w:val="en-US" w:eastAsia="zh-CN"/>
        </w:rPr>
        <w:t>5</w:t>
      </w:r>
      <w:r>
        <w:rPr>
          <w:rFonts w:hint="eastAsia" w:ascii="宋体" w:hAnsi="宋体" w:cs="宋体"/>
          <w:b/>
          <w:color w:val="000000"/>
          <w:kern w:val="0"/>
          <w:szCs w:val="21"/>
          <w:u w:val="single"/>
        </w:rPr>
        <w:t>月份信息价</w:t>
      </w:r>
      <w:r>
        <w:rPr>
          <w:rFonts w:ascii="宋体" w:hAnsi="宋体"/>
          <w:color w:val="000000"/>
          <w:szCs w:val="21"/>
        </w:rPr>
        <w:t>。</w:t>
      </w:r>
    </w:p>
    <w:p>
      <w:pPr>
        <w:spacing w:line="488" w:lineRule="exact"/>
        <w:ind w:firstLine="420" w:firstLineChars="200"/>
        <w:jc w:val="left"/>
        <w:rPr>
          <w:rFonts w:ascii="宋体" w:hAnsi="宋体"/>
          <w:szCs w:val="21"/>
        </w:rPr>
      </w:pPr>
      <w:r>
        <w:rPr>
          <w:rFonts w:ascii="宋体" w:hAnsi="宋体"/>
          <w:szCs w:val="21"/>
        </w:rPr>
        <w:t>专用合同条款</w:t>
      </w:r>
      <w:r>
        <w:rPr>
          <w:rFonts w:hint="eastAsia" w:ascii="宋体" w:hAnsi="宋体" w:cs="宋体"/>
          <w:szCs w:val="21"/>
        </w:rPr>
        <w:t>①</w:t>
      </w:r>
      <w:r>
        <w:rPr>
          <w:rFonts w:ascii="宋体" w:hAnsi="宋体"/>
          <w:szCs w:val="21"/>
        </w:rPr>
        <w:t>承包人在已标价工程量清单或预算书中载明的材料单价低于基准价格的：专用合同条款合同履行期间材料单价涨幅以基准价格为基础超过</w:t>
      </w:r>
      <w:r>
        <w:rPr>
          <w:rFonts w:ascii="宋体" w:hAnsi="宋体"/>
          <w:szCs w:val="21"/>
          <w:u w:val="single"/>
        </w:rPr>
        <w:t>5%</w:t>
      </w:r>
      <w:r>
        <w:rPr>
          <w:rFonts w:ascii="宋体" w:hAnsi="宋体"/>
          <w:szCs w:val="21"/>
        </w:rPr>
        <w:t>或材料单价跌幅以已标价工程量清单或预算书中载明材料单价为基础超过</w:t>
      </w:r>
      <w:r>
        <w:rPr>
          <w:rFonts w:ascii="宋体" w:hAnsi="宋体"/>
          <w:szCs w:val="21"/>
          <w:u w:val="single"/>
        </w:rPr>
        <w:t>5%</w:t>
      </w:r>
      <w:r>
        <w:rPr>
          <w:rFonts w:ascii="宋体" w:hAnsi="宋体"/>
          <w:szCs w:val="21"/>
        </w:rPr>
        <w:t>时，其超过部分据实调整。</w:t>
      </w:r>
    </w:p>
    <w:p>
      <w:pPr>
        <w:spacing w:line="488" w:lineRule="exact"/>
        <w:ind w:firstLine="420" w:firstLineChars="200"/>
        <w:jc w:val="left"/>
        <w:rPr>
          <w:rFonts w:ascii="宋体" w:hAnsi="宋体"/>
          <w:szCs w:val="21"/>
        </w:rPr>
      </w:pPr>
      <w:r>
        <w:rPr>
          <w:rFonts w:hint="eastAsia" w:ascii="宋体" w:hAnsi="宋体" w:cs="宋体"/>
          <w:szCs w:val="21"/>
        </w:rPr>
        <w:t>②</w:t>
      </w:r>
      <w:r>
        <w:rPr>
          <w:rFonts w:ascii="宋体" w:hAnsi="宋体"/>
          <w:szCs w:val="21"/>
        </w:rPr>
        <w:t>承包人在已标价工程量清单或预算书中载明的材料单价高于基准价格的：专用合同条款合同履行期间材料单价跌幅以基准价格为基础超过</w:t>
      </w:r>
      <w:r>
        <w:rPr>
          <w:rFonts w:ascii="宋体" w:hAnsi="宋体"/>
          <w:szCs w:val="21"/>
          <w:u w:val="single"/>
        </w:rPr>
        <w:t>5%</w:t>
      </w:r>
      <w:r>
        <w:rPr>
          <w:rFonts w:ascii="宋体" w:hAnsi="宋体"/>
          <w:szCs w:val="21"/>
        </w:rPr>
        <w:t>时，材料单价涨幅以已标价工程量清单或预算书中载明材料单价为基础超过</w:t>
      </w:r>
      <w:r>
        <w:rPr>
          <w:rFonts w:ascii="宋体" w:hAnsi="宋体"/>
          <w:szCs w:val="21"/>
          <w:u w:val="single"/>
        </w:rPr>
        <w:t>5%</w:t>
      </w:r>
      <w:r>
        <w:rPr>
          <w:rFonts w:ascii="宋体" w:hAnsi="宋体"/>
          <w:szCs w:val="21"/>
        </w:rPr>
        <w:t>时，其超过部分据实调整。</w:t>
      </w:r>
    </w:p>
    <w:p>
      <w:pPr>
        <w:spacing w:line="488" w:lineRule="exact"/>
        <w:ind w:firstLine="645"/>
        <w:jc w:val="left"/>
        <w:rPr>
          <w:rFonts w:ascii="宋体" w:hAnsi="宋体"/>
          <w:szCs w:val="21"/>
        </w:rPr>
      </w:pPr>
      <w:r>
        <w:rPr>
          <w:rFonts w:hint="eastAsia" w:ascii="宋体" w:hAnsi="宋体" w:cs="宋体"/>
          <w:szCs w:val="21"/>
        </w:rPr>
        <w:t>③</w:t>
      </w:r>
      <w:r>
        <w:rPr>
          <w:rFonts w:ascii="宋体" w:hAnsi="宋体"/>
          <w:szCs w:val="21"/>
        </w:rPr>
        <w:t>承包人在已标价工程量清单或预算书中载明的材料单价等于基准单价的：专用合同条款合同履行期间材料单价涨跌幅以基准单价为基础超过±</w:t>
      </w:r>
      <w:r>
        <w:rPr>
          <w:rFonts w:ascii="宋体" w:hAnsi="宋体"/>
          <w:szCs w:val="21"/>
          <w:u w:val="single"/>
        </w:rPr>
        <w:t>5%</w:t>
      </w:r>
      <w:r>
        <w:rPr>
          <w:rFonts w:ascii="宋体" w:hAnsi="宋体"/>
          <w:szCs w:val="21"/>
        </w:rPr>
        <w:t>时，其超过部分据实调整。</w:t>
      </w:r>
    </w:p>
    <w:p>
      <w:pPr>
        <w:spacing w:line="480" w:lineRule="exact"/>
        <w:ind w:firstLine="420" w:firstLineChars="200"/>
        <w:rPr>
          <w:rFonts w:ascii="宋体" w:hAnsi="宋体"/>
          <w:szCs w:val="21"/>
        </w:rPr>
      </w:pPr>
      <w:r>
        <w:rPr>
          <w:rFonts w:ascii="宋体" w:hAnsi="宋体"/>
          <w:szCs w:val="21"/>
        </w:rPr>
        <w:t>第3种方式：其他价格调整方式</w:t>
      </w:r>
      <w:r>
        <w:rPr>
          <w:rFonts w:ascii="宋体" w:hAnsi="宋体"/>
          <w:szCs w:val="21"/>
          <w:u w:val="single"/>
        </w:rPr>
        <w:t>：</w:t>
      </w:r>
      <w:r>
        <w:rPr>
          <w:rFonts w:hint="eastAsia" w:ascii="宋体" w:hAnsi="宋体"/>
          <w:szCs w:val="21"/>
          <w:u w:val="single"/>
        </w:rPr>
        <w:t>无</w:t>
      </w:r>
    </w:p>
    <w:p>
      <w:pPr>
        <w:spacing w:line="480" w:lineRule="exact"/>
        <w:ind w:firstLine="420" w:firstLineChars="200"/>
        <w:rPr>
          <w:rFonts w:hint="eastAsia" w:ascii="宋体" w:hAnsi="宋体"/>
          <w:szCs w:val="21"/>
        </w:rPr>
      </w:pPr>
      <w:r>
        <w:rPr>
          <w:rFonts w:hint="eastAsia" w:ascii="宋体" w:hAnsi="宋体"/>
          <w:szCs w:val="21"/>
        </w:rPr>
        <w:t>11.2双方约定合同价款的其他调整因素：经济签证、设计变更、材料价格调整。招标文件的工程量清单和图纸中包含的项目实际上没有发生的，在工程结算时应当取消。</w:t>
      </w:r>
    </w:p>
    <w:bookmarkEnd w:id="220"/>
    <w:bookmarkEnd w:id="221"/>
    <w:bookmarkEnd w:id="222"/>
    <w:bookmarkEnd w:id="223"/>
    <w:bookmarkEnd w:id="224"/>
    <w:bookmarkEnd w:id="225"/>
    <w:p>
      <w:pPr>
        <w:spacing w:line="480" w:lineRule="exact"/>
        <w:ind w:firstLine="420" w:firstLineChars="200"/>
        <w:rPr>
          <w:rFonts w:ascii="宋体" w:hAnsi="宋体"/>
          <w:szCs w:val="21"/>
        </w:rPr>
      </w:pPr>
      <w:bookmarkStart w:id="284" w:name="_Toc296891245"/>
      <w:bookmarkStart w:id="285" w:name="_Toc297120505"/>
      <w:bookmarkStart w:id="286" w:name="_Toc292559410"/>
      <w:bookmarkStart w:id="287" w:name="_Toc297048391"/>
      <w:bookmarkStart w:id="288" w:name="_Toc296944544"/>
      <w:bookmarkStart w:id="289" w:name="_Toc296891033"/>
      <w:bookmarkStart w:id="290" w:name="_Toc296346706"/>
      <w:bookmarkStart w:id="291" w:name="_Toc296347204"/>
      <w:bookmarkStart w:id="292" w:name="_Toc292559915"/>
      <w:bookmarkStart w:id="293" w:name="_Toc296503205"/>
      <w:bookmarkStart w:id="294" w:name="_Toc351203644"/>
      <w:bookmarkStart w:id="295" w:name="_Toc303539159"/>
      <w:bookmarkStart w:id="296" w:name="_Toc297216211"/>
      <w:bookmarkStart w:id="297" w:name="_Toc312678040"/>
      <w:bookmarkStart w:id="298" w:name="_Toc297123552"/>
      <w:bookmarkStart w:id="299" w:name="_Toc300935002"/>
      <w:bookmarkStart w:id="300" w:name="_Toc304295579"/>
      <w:r>
        <w:rPr>
          <w:rFonts w:ascii="宋体" w:hAnsi="宋体"/>
          <w:szCs w:val="21"/>
        </w:rPr>
        <w:t xml:space="preserve">12. </w:t>
      </w:r>
      <w:bookmarkEnd w:id="284"/>
      <w:bookmarkEnd w:id="285"/>
      <w:bookmarkEnd w:id="286"/>
      <w:bookmarkEnd w:id="287"/>
      <w:bookmarkEnd w:id="288"/>
      <w:bookmarkEnd w:id="289"/>
      <w:bookmarkEnd w:id="290"/>
      <w:bookmarkEnd w:id="291"/>
      <w:bookmarkEnd w:id="292"/>
      <w:bookmarkEnd w:id="293"/>
      <w:r>
        <w:rPr>
          <w:rFonts w:ascii="宋体" w:hAnsi="宋体"/>
          <w:szCs w:val="21"/>
        </w:rPr>
        <w:t>合同价格、计量与支付</w:t>
      </w:r>
      <w:bookmarkEnd w:id="294"/>
    </w:p>
    <w:bookmarkEnd w:id="295"/>
    <w:bookmarkEnd w:id="296"/>
    <w:bookmarkEnd w:id="297"/>
    <w:bookmarkEnd w:id="298"/>
    <w:bookmarkEnd w:id="299"/>
    <w:bookmarkEnd w:id="300"/>
    <w:p>
      <w:pPr>
        <w:spacing w:after="120" w:line="488" w:lineRule="exact"/>
        <w:ind w:firstLine="420" w:firstLineChars="200"/>
        <w:rPr>
          <w:rFonts w:ascii="宋体" w:hAnsi="宋体"/>
          <w:szCs w:val="21"/>
        </w:rPr>
      </w:pPr>
      <w:bookmarkStart w:id="301" w:name="_Toc292559916"/>
      <w:bookmarkStart w:id="302" w:name="_Toc292559411"/>
      <w:bookmarkStart w:id="303" w:name="_Toc267251461"/>
      <w:bookmarkStart w:id="304" w:name="_Toc296503206"/>
      <w:bookmarkStart w:id="305" w:name="_Toc296891034"/>
      <w:bookmarkStart w:id="306" w:name="_Toc296891246"/>
      <w:bookmarkStart w:id="307" w:name="_Toc296347205"/>
      <w:bookmarkStart w:id="308" w:name="_Toc296346707"/>
      <w:bookmarkStart w:id="309" w:name="_Toc297048392"/>
      <w:bookmarkStart w:id="310" w:name="_Toc297120506"/>
      <w:bookmarkStart w:id="311" w:name="_Toc296944545"/>
      <w:bookmarkStart w:id="312" w:name="_Toc304295580"/>
      <w:bookmarkStart w:id="313" w:name="_Toc312678041"/>
      <w:bookmarkStart w:id="314" w:name="_Toc300935003"/>
      <w:bookmarkStart w:id="315" w:name="_Toc297216212"/>
      <w:bookmarkStart w:id="316" w:name="_Toc303539160"/>
      <w:bookmarkStart w:id="317" w:name="_Toc297123553"/>
      <w:r>
        <w:rPr>
          <w:rFonts w:ascii="宋体" w:hAnsi="宋体"/>
          <w:szCs w:val="21"/>
        </w:rPr>
        <w:t>12.1 合</w:t>
      </w:r>
      <w:bookmarkEnd w:id="301"/>
      <w:bookmarkEnd w:id="302"/>
      <w:bookmarkEnd w:id="303"/>
      <w:r>
        <w:rPr>
          <w:rFonts w:ascii="宋体" w:hAnsi="宋体"/>
          <w:szCs w:val="21"/>
        </w:rPr>
        <w:t>同价</w:t>
      </w:r>
      <w:bookmarkEnd w:id="304"/>
      <w:bookmarkEnd w:id="305"/>
      <w:bookmarkEnd w:id="306"/>
      <w:bookmarkEnd w:id="307"/>
      <w:bookmarkEnd w:id="308"/>
      <w:bookmarkEnd w:id="309"/>
      <w:bookmarkEnd w:id="310"/>
      <w:bookmarkEnd w:id="311"/>
      <w:r>
        <w:rPr>
          <w:rFonts w:ascii="宋体" w:hAnsi="宋体"/>
          <w:szCs w:val="21"/>
        </w:rPr>
        <w:t>格形式</w:t>
      </w:r>
    </w:p>
    <w:bookmarkEnd w:id="312"/>
    <w:bookmarkEnd w:id="313"/>
    <w:bookmarkEnd w:id="314"/>
    <w:bookmarkEnd w:id="315"/>
    <w:bookmarkEnd w:id="316"/>
    <w:bookmarkEnd w:id="317"/>
    <w:p>
      <w:pPr>
        <w:spacing w:line="488" w:lineRule="exact"/>
        <w:ind w:firstLine="420" w:firstLineChars="200"/>
        <w:jc w:val="left"/>
        <w:rPr>
          <w:rFonts w:ascii="宋体" w:hAnsi="宋体"/>
          <w:szCs w:val="21"/>
        </w:rPr>
      </w:pPr>
      <w:r>
        <w:rPr>
          <w:rFonts w:ascii="宋体" w:hAnsi="宋体"/>
          <w:szCs w:val="21"/>
        </w:rPr>
        <w:t>1、单价合同。</w:t>
      </w:r>
    </w:p>
    <w:p>
      <w:pPr>
        <w:spacing w:before="240" w:line="320" w:lineRule="exact"/>
        <w:ind w:firstLine="315" w:firstLineChars="150"/>
        <w:rPr>
          <w:rFonts w:hint="eastAsia" w:ascii="宋体" w:hAnsi="宋体" w:cs="宋体"/>
          <w:b/>
          <w:kern w:val="0"/>
          <w:szCs w:val="21"/>
          <w:u w:val="single"/>
        </w:rPr>
      </w:pPr>
      <w:r>
        <w:rPr>
          <w:rFonts w:ascii="宋体" w:hAnsi="宋体"/>
          <w:szCs w:val="21"/>
        </w:rPr>
        <w:t>综合单价包含的风险范围：</w:t>
      </w:r>
      <w:r>
        <w:rPr>
          <w:rFonts w:hint="eastAsia" w:ascii="宋体" w:hAnsi="宋体" w:cs="宋体"/>
          <w:b/>
          <w:kern w:val="0"/>
          <w:szCs w:val="21"/>
          <w:u w:val="single"/>
        </w:rPr>
        <w:t>（1）钢材主要材料市场价格涨跌在±5%以内的价格风险；（2）其他材料价格市场波动的变动风险；（3）机械台班费涨跌在±10%以内变动风险；（4）清单工程量偏差及工程变更导致实际完成的工程量与已标价工程量清单或预算书中列明的该项目工程量的变化幅度在±15%以内的风险；（5）因承包人原因造成工期延误，延误期间如遇调价因素价格上涨的风险；（6）对于承包人根据自身技术能力、管理水平、经营状况能够自主控制的风险；（7）有经验的承包人能够和应预计的各种风险。</w:t>
      </w:r>
    </w:p>
    <w:p>
      <w:pPr>
        <w:spacing w:before="240" w:line="320" w:lineRule="exact"/>
        <w:ind w:firstLine="210" w:firstLineChars="100"/>
        <w:rPr>
          <w:rFonts w:hint="eastAsia" w:ascii="宋体" w:hAnsi="宋体" w:cs="宋体"/>
          <w:b/>
          <w:kern w:val="0"/>
          <w:szCs w:val="21"/>
          <w:u w:val="single"/>
        </w:rPr>
      </w:pPr>
      <w:r>
        <w:rPr>
          <w:rFonts w:hint="eastAsia" w:ascii="宋体" w:hAnsi="宋体"/>
          <w:szCs w:val="21"/>
        </w:rPr>
        <w:t>风险费用的计算方法：</w:t>
      </w:r>
      <w:r>
        <w:rPr>
          <w:rFonts w:hint="eastAsia" w:ascii="宋体" w:hAnsi="宋体" w:cs="宋体"/>
          <w:b/>
          <w:kern w:val="0"/>
          <w:szCs w:val="21"/>
          <w:u w:val="single"/>
        </w:rPr>
        <w:t>在合同约定的风险范围以内的风险，合同价格不作调整。</w:t>
      </w:r>
    </w:p>
    <w:p>
      <w:pPr>
        <w:spacing w:before="240" w:line="320" w:lineRule="exact"/>
        <w:ind w:firstLine="210" w:firstLineChars="100"/>
        <w:rPr>
          <w:rFonts w:hint="eastAsia" w:ascii="宋体" w:hAnsi="宋体" w:cs="宋体"/>
          <w:b/>
          <w:kern w:val="0"/>
          <w:szCs w:val="21"/>
          <w:u w:val="single"/>
        </w:rPr>
      </w:pPr>
      <w:r>
        <w:rPr>
          <w:rFonts w:hint="eastAsia" w:ascii="宋体" w:hAnsi="宋体"/>
          <w:szCs w:val="21"/>
        </w:rPr>
        <w:t>风险范围以外合同价格的调整方法：（</w:t>
      </w:r>
      <w:r>
        <w:rPr>
          <w:rFonts w:hint="eastAsia" w:ascii="宋体" w:hAnsi="宋体" w:cs="宋体"/>
          <w:b/>
          <w:kern w:val="0"/>
          <w:szCs w:val="21"/>
          <w:u w:val="single"/>
        </w:rPr>
        <w:t xml:space="preserve">1）材料价格调整：主要材料市场价格涨跌在±5%以上的部分，按照当地工程造价管理机构发布的信息价格，根据形象进度划分，相应调整； </w:t>
      </w:r>
    </w:p>
    <w:p>
      <w:pPr>
        <w:spacing w:before="240" w:line="320" w:lineRule="exact"/>
        <w:ind w:firstLine="211" w:firstLineChars="100"/>
        <w:rPr>
          <w:rFonts w:hint="eastAsia" w:ascii="宋体" w:hAnsi="宋体" w:cs="宋体"/>
          <w:b/>
          <w:kern w:val="0"/>
          <w:szCs w:val="21"/>
          <w:u w:val="single"/>
        </w:rPr>
      </w:pPr>
      <w:r>
        <w:rPr>
          <w:rFonts w:hint="eastAsia" w:ascii="宋体" w:hAnsi="宋体" w:cs="宋体"/>
          <w:b/>
          <w:kern w:val="0"/>
          <w:szCs w:val="21"/>
          <w:u w:val="single"/>
        </w:rPr>
        <w:t>（2）机械费调整：机械台班费涨跌超过±10%部分，按照当地工程造价管理机构发布的信息价格，根据形象进度划分，相应调整；</w:t>
      </w:r>
    </w:p>
    <w:p>
      <w:pPr>
        <w:spacing w:before="240" w:line="320" w:lineRule="exact"/>
        <w:ind w:firstLine="211" w:firstLineChars="100"/>
        <w:rPr>
          <w:rFonts w:hint="eastAsia" w:ascii="宋体" w:hAnsi="宋体" w:cs="宋体"/>
          <w:b/>
          <w:kern w:val="0"/>
          <w:szCs w:val="21"/>
          <w:u w:val="single"/>
        </w:rPr>
      </w:pPr>
      <w:r>
        <w:rPr>
          <w:rFonts w:hint="eastAsia" w:ascii="宋体" w:hAnsi="宋体" w:cs="宋体"/>
          <w:b/>
          <w:kern w:val="0"/>
          <w:szCs w:val="21"/>
          <w:u w:val="single"/>
        </w:rPr>
        <w:t>（3）人工费调整：建设行政主管部门发布的建设工程人工工资指导价的调整 ，以造价咨询单位出具的最高限价中的人工费为基数，以当地工程造价管理机构发布的建设工程人工工资指导价，根据形象进度划分，相应调整；</w:t>
      </w:r>
    </w:p>
    <w:p>
      <w:pPr>
        <w:spacing w:before="240" w:line="320" w:lineRule="exact"/>
        <w:ind w:firstLine="211" w:firstLineChars="100"/>
        <w:rPr>
          <w:rFonts w:hint="eastAsia" w:ascii="宋体" w:hAnsi="宋体" w:cs="宋体"/>
          <w:b/>
          <w:kern w:val="0"/>
          <w:szCs w:val="21"/>
          <w:u w:val="single"/>
        </w:rPr>
      </w:pPr>
      <w:r>
        <w:rPr>
          <w:rFonts w:hint="eastAsia" w:ascii="宋体" w:hAnsi="宋体" w:cs="宋体"/>
          <w:b/>
          <w:kern w:val="0"/>
          <w:szCs w:val="21"/>
          <w:u w:val="single"/>
        </w:rPr>
        <w:t xml:space="preserve">（4）设计变更调整：按合同专用条款和通用条款10.4条及2013版清单规范9.6条执行调整；  </w:t>
      </w:r>
    </w:p>
    <w:p>
      <w:pPr>
        <w:spacing w:before="240" w:line="320" w:lineRule="exact"/>
        <w:ind w:firstLine="211" w:firstLineChars="100"/>
        <w:rPr>
          <w:rFonts w:hint="eastAsia" w:ascii="宋体" w:hAnsi="宋体" w:cs="宋体"/>
          <w:b/>
          <w:kern w:val="0"/>
          <w:szCs w:val="21"/>
          <w:u w:val="single"/>
        </w:rPr>
      </w:pPr>
      <w:r>
        <w:rPr>
          <w:rFonts w:hint="eastAsia" w:ascii="宋体" w:hAnsi="宋体" w:cs="宋体"/>
          <w:b/>
          <w:kern w:val="0"/>
          <w:szCs w:val="21"/>
          <w:u w:val="single"/>
        </w:rPr>
        <w:t>（5）现场工程签证调整：按2013版清单规范9.14条执行调整；</w:t>
      </w:r>
    </w:p>
    <w:p>
      <w:pPr>
        <w:spacing w:before="240" w:line="320" w:lineRule="exact"/>
        <w:ind w:firstLine="211" w:firstLineChars="100"/>
        <w:rPr>
          <w:rFonts w:hint="eastAsia" w:ascii="宋体" w:hAnsi="宋体" w:cs="宋体"/>
          <w:b/>
          <w:kern w:val="0"/>
          <w:szCs w:val="21"/>
          <w:u w:val="single"/>
        </w:rPr>
      </w:pPr>
      <w:r>
        <w:rPr>
          <w:rFonts w:hint="eastAsia" w:ascii="宋体" w:hAnsi="宋体" w:cs="宋体"/>
          <w:b/>
          <w:kern w:val="0"/>
          <w:szCs w:val="21"/>
          <w:u w:val="single"/>
        </w:rPr>
        <w:t>（6）因承包人原因造成工期延误，计划进度日期后续工程的价格，应采用计划进度日期与实际进度日期两者的较低者；</w:t>
      </w:r>
    </w:p>
    <w:p>
      <w:pPr>
        <w:spacing w:before="240" w:line="320" w:lineRule="exact"/>
        <w:ind w:firstLine="211" w:firstLineChars="100"/>
        <w:rPr>
          <w:rFonts w:hint="eastAsia" w:ascii="宋体" w:hAnsi="宋体" w:cs="宋体"/>
          <w:b/>
          <w:kern w:val="0"/>
          <w:szCs w:val="21"/>
          <w:u w:val="single"/>
        </w:rPr>
      </w:pPr>
      <w:r>
        <w:rPr>
          <w:rFonts w:hint="eastAsia" w:ascii="宋体" w:hAnsi="宋体" w:cs="宋体"/>
          <w:b/>
          <w:kern w:val="0"/>
          <w:szCs w:val="21"/>
          <w:u w:val="single"/>
        </w:rPr>
        <w:t>（7）实行政府定价管理的水、电、燃油等的政策性调整，按政府价格主管部门下发的定价文件执行调整；</w:t>
      </w:r>
    </w:p>
    <w:p>
      <w:pPr>
        <w:spacing w:before="240" w:line="320" w:lineRule="exact"/>
        <w:ind w:firstLine="211" w:firstLineChars="100"/>
        <w:rPr>
          <w:rFonts w:hint="eastAsia" w:ascii="宋体" w:hAnsi="宋体" w:cs="宋体"/>
          <w:b/>
          <w:kern w:val="0"/>
          <w:szCs w:val="21"/>
          <w:u w:val="single"/>
        </w:rPr>
      </w:pPr>
      <w:r>
        <w:rPr>
          <w:rFonts w:hint="eastAsia" w:ascii="宋体" w:hAnsi="宋体" w:cs="宋体"/>
          <w:b/>
          <w:kern w:val="0"/>
          <w:szCs w:val="21"/>
          <w:u w:val="single"/>
        </w:rPr>
        <w:t>（8）对于国家法律、法规、规章和政策变化导致工程税金、规费发生的变化，按国家颁布的有关规定执行调整；</w:t>
      </w:r>
    </w:p>
    <w:p>
      <w:pPr>
        <w:spacing w:before="240" w:line="320" w:lineRule="exact"/>
        <w:ind w:firstLine="211" w:firstLineChars="100"/>
        <w:rPr>
          <w:rFonts w:ascii="宋体" w:hAnsi="宋体" w:cs="宋体"/>
          <w:b/>
          <w:kern w:val="0"/>
          <w:szCs w:val="21"/>
          <w:u w:val="single"/>
        </w:rPr>
      </w:pPr>
      <w:r>
        <w:rPr>
          <w:rFonts w:hint="eastAsia" w:ascii="宋体" w:hAnsi="宋体" w:cs="宋体"/>
          <w:b/>
          <w:kern w:val="0"/>
          <w:szCs w:val="21"/>
          <w:u w:val="single"/>
        </w:rPr>
        <w:t>（9）由于自然、政治、经济环境变化，导致的不可抗拒和无法预料的风险造成费用变化，由承、发包双方各自承担自身损失 。</w:t>
      </w:r>
    </w:p>
    <w:p>
      <w:pPr>
        <w:spacing w:line="488" w:lineRule="exact"/>
        <w:ind w:firstLine="420" w:firstLineChars="200"/>
        <w:jc w:val="left"/>
        <w:rPr>
          <w:rFonts w:ascii="宋体" w:hAnsi="宋体"/>
          <w:szCs w:val="21"/>
        </w:rPr>
      </w:pPr>
      <w:r>
        <w:rPr>
          <w:rFonts w:ascii="宋体" w:hAnsi="宋体"/>
          <w:szCs w:val="21"/>
        </w:rPr>
        <w:t>2、总价合同。</w:t>
      </w:r>
    </w:p>
    <w:p>
      <w:pPr>
        <w:spacing w:line="488" w:lineRule="exact"/>
        <w:ind w:firstLine="420" w:firstLineChars="200"/>
        <w:jc w:val="left"/>
        <w:rPr>
          <w:rFonts w:ascii="宋体" w:hAnsi="宋体"/>
          <w:szCs w:val="21"/>
        </w:rPr>
      </w:pPr>
      <w:r>
        <w:rPr>
          <w:rFonts w:ascii="宋体" w:hAnsi="宋体"/>
          <w:szCs w:val="21"/>
        </w:rPr>
        <w:t>总价包含的风险范围：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488" w:lineRule="exact"/>
        <w:ind w:firstLine="420" w:firstLineChars="200"/>
        <w:jc w:val="left"/>
        <w:rPr>
          <w:rFonts w:hint="eastAsia" w:ascii="宋体" w:hAnsi="宋体"/>
          <w:szCs w:val="21"/>
        </w:rPr>
      </w:pPr>
      <w:r>
        <w:rPr>
          <w:rFonts w:ascii="宋体" w:hAnsi="宋体"/>
          <w:szCs w:val="21"/>
        </w:rPr>
        <w:t>风险费用的计算方法：</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488" w:lineRule="exact"/>
        <w:ind w:firstLine="420" w:firstLineChars="200"/>
        <w:jc w:val="left"/>
        <w:rPr>
          <w:rFonts w:ascii="宋体" w:hAnsi="宋体"/>
          <w:szCs w:val="21"/>
        </w:rPr>
      </w:pPr>
      <w:r>
        <w:rPr>
          <w:rFonts w:ascii="宋体" w:hAnsi="宋体"/>
          <w:szCs w:val="21"/>
        </w:rPr>
        <w:t>风险范围以外合同价格的调整方法：</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488" w:lineRule="exact"/>
        <w:ind w:firstLine="420" w:firstLineChars="200"/>
        <w:jc w:val="left"/>
        <w:rPr>
          <w:rFonts w:ascii="宋体" w:hAnsi="宋体"/>
          <w:szCs w:val="21"/>
        </w:rPr>
      </w:pPr>
      <w:r>
        <w:rPr>
          <w:rFonts w:ascii="宋体" w:hAnsi="宋体"/>
          <w:szCs w:val="21"/>
        </w:rPr>
        <w:t>3、其他价格方式：</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after="120" w:line="488" w:lineRule="exact"/>
        <w:ind w:firstLine="420" w:firstLineChars="200"/>
        <w:rPr>
          <w:rFonts w:ascii="宋体" w:hAnsi="宋体"/>
          <w:szCs w:val="21"/>
        </w:rPr>
      </w:pPr>
      <w:bookmarkStart w:id="318" w:name="_Toc312678042"/>
      <w:bookmarkStart w:id="319" w:name="_Toc300935004"/>
      <w:bookmarkStart w:id="320" w:name="_Toc304295581"/>
      <w:bookmarkStart w:id="321" w:name="_Toc303539161"/>
      <w:bookmarkStart w:id="322" w:name="_Toc297123554"/>
      <w:bookmarkStart w:id="323" w:name="_Toc297216213"/>
      <w:bookmarkStart w:id="324" w:name="_Toc296891035"/>
      <w:bookmarkStart w:id="325" w:name="_Toc296347206"/>
      <w:bookmarkStart w:id="326" w:name="_Toc292559412"/>
      <w:bookmarkStart w:id="327" w:name="_Toc296346708"/>
      <w:bookmarkStart w:id="328" w:name="_Toc297120507"/>
      <w:bookmarkStart w:id="329" w:name="_Toc297048393"/>
      <w:bookmarkStart w:id="330" w:name="_Toc296503207"/>
      <w:bookmarkStart w:id="331" w:name="_Toc296944546"/>
      <w:bookmarkStart w:id="332" w:name="_Toc292559917"/>
      <w:bookmarkStart w:id="333" w:name="_Toc296891247"/>
      <w:r>
        <w:rPr>
          <w:rFonts w:ascii="宋体" w:hAnsi="宋体"/>
          <w:szCs w:val="21"/>
        </w:rPr>
        <w:t>12.2 预付款</w:t>
      </w:r>
    </w:p>
    <w:bookmarkEnd w:id="318"/>
    <w:bookmarkEnd w:id="319"/>
    <w:bookmarkEnd w:id="320"/>
    <w:bookmarkEnd w:id="321"/>
    <w:bookmarkEnd w:id="322"/>
    <w:bookmarkEnd w:id="323"/>
    <w:p>
      <w:pPr>
        <w:spacing w:line="488" w:lineRule="exact"/>
        <w:ind w:firstLine="422" w:firstLineChars="200"/>
        <w:jc w:val="left"/>
        <w:rPr>
          <w:rFonts w:hint="eastAsia" w:ascii="宋体" w:hAnsi="宋体" w:cs="宋体"/>
          <w:b/>
          <w:bCs/>
          <w:color w:val="000000"/>
          <w:szCs w:val="21"/>
          <w:u w:val="none"/>
          <w:lang w:val="en-US" w:eastAsia="zh-CN"/>
        </w:rPr>
      </w:pPr>
      <w:r>
        <w:rPr>
          <w:rFonts w:hint="eastAsia" w:ascii="宋体" w:hAnsi="宋体" w:cs="宋体"/>
          <w:b/>
          <w:bCs/>
          <w:color w:val="000000"/>
          <w:szCs w:val="21"/>
          <w:u w:val="none"/>
          <w:lang w:val="en-US" w:eastAsia="zh-CN"/>
        </w:rPr>
        <w:t>12.2.1 预付款的支付</w:t>
      </w:r>
    </w:p>
    <w:p>
      <w:pPr>
        <w:spacing w:line="488" w:lineRule="exact"/>
        <w:ind w:firstLine="422" w:firstLineChars="200"/>
        <w:jc w:val="left"/>
        <w:rPr>
          <w:rFonts w:hint="eastAsia" w:ascii="宋体" w:hAnsi="宋体" w:cs="宋体"/>
          <w:b/>
          <w:bCs/>
          <w:color w:val="000000"/>
          <w:szCs w:val="21"/>
          <w:highlight w:val="none"/>
          <w:u w:val="single"/>
          <w:lang w:val="zh-CN" w:eastAsia="zh-CN"/>
        </w:rPr>
      </w:pPr>
      <w:r>
        <w:rPr>
          <w:rFonts w:hint="eastAsia" w:ascii="宋体" w:hAnsi="宋体" w:cs="宋体"/>
          <w:b/>
          <w:bCs/>
          <w:color w:val="000000"/>
          <w:szCs w:val="21"/>
          <w:highlight w:val="none"/>
          <w:u w:val="none"/>
          <w:lang w:val="en-US" w:eastAsia="zh-CN"/>
        </w:rPr>
        <w:t>预付款支付比例或金额：</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cs="宋体"/>
          <w:b/>
          <w:bCs/>
          <w:color w:val="FF0000"/>
          <w:szCs w:val="21"/>
          <w:highlight w:val="none"/>
          <w:u w:val="single"/>
          <w:lang w:val="en-US" w:eastAsia="zh-CN"/>
        </w:rPr>
        <w:t xml:space="preserve"> </w:t>
      </w:r>
    </w:p>
    <w:bookmarkEnd w:id="324"/>
    <w:bookmarkEnd w:id="325"/>
    <w:bookmarkEnd w:id="326"/>
    <w:bookmarkEnd w:id="327"/>
    <w:bookmarkEnd w:id="328"/>
    <w:bookmarkEnd w:id="329"/>
    <w:bookmarkEnd w:id="330"/>
    <w:bookmarkEnd w:id="331"/>
    <w:bookmarkEnd w:id="332"/>
    <w:bookmarkEnd w:id="333"/>
    <w:p>
      <w:pPr>
        <w:spacing w:after="120" w:line="488" w:lineRule="exact"/>
        <w:ind w:firstLine="420" w:firstLineChars="200"/>
        <w:rPr>
          <w:rFonts w:hint="default" w:ascii="宋体" w:hAnsi="宋体" w:eastAsiaTheme="minorEastAsia"/>
          <w:color w:val="000000"/>
          <w:szCs w:val="21"/>
          <w:highlight w:val="none"/>
          <w:lang w:val="en-US" w:eastAsia="zh-CN"/>
        </w:rPr>
      </w:pPr>
      <w:r>
        <w:rPr>
          <w:rFonts w:ascii="宋体" w:hAnsi="宋体"/>
          <w:color w:val="000000"/>
          <w:szCs w:val="21"/>
          <w:highlight w:val="none"/>
        </w:rPr>
        <w:t>12.</w:t>
      </w:r>
      <w:r>
        <w:rPr>
          <w:rFonts w:hint="eastAsia" w:ascii="宋体" w:hAnsi="宋体"/>
          <w:color w:val="000000"/>
          <w:szCs w:val="21"/>
          <w:highlight w:val="none"/>
        </w:rPr>
        <w:t>3</w:t>
      </w:r>
      <w:r>
        <w:rPr>
          <w:rFonts w:ascii="宋体" w:hAnsi="宋体"/>
          <w:color w:val="000000"/>
          <w:szCs w:val="21"/>
          <w:highlight w:val="none"/>
        </w:rPr>
        <w:t xml:space="preserve"> 工程进度款支付</w:t>
      </w:r>
      <w:r>
        <w:rPr>
          <w:rFonts w:hint="eastAsia" w:ascii="宋体" w:hAnsi="宋体"/>
          <w:color w:val="000000"/>
          <w:szCs w:val="21"/>
          <w:highlight w:val="none"/>
          <w:lang w:val="en-US" w:eastAsia="zh-CN"/>
        </w:rPr>
        <w:t xml:space="preserve">  </w:t>
      </w:r>
    </w:p>
    <w:p>
      <w:pPr>
        <w:spacing w:line="488" w:lineRule="exact"/>
        <w:ind w:firstLine="420" w:firstLineChars="200"/>
        <w:jc w:val="left"/>
        <w:rPr>
          <w:rFonts w:ascii="宋体" w:hAnsi="宋体"/>
          <w:color w:val="000000"/>
          <w:szCs w:val="21"/>
          <w:highlight w:val="none"/>
        </w:rPr>
      </w:pPr>
      <w:bookmarkStart w:id="334" w:name="_Toc296891039"/>
      <w:bookmarkStart w:id="335" w:name="_Toc297048397"/>
      <w:bookmarkStart w:id="336" w:name="_Toc296346712"/>
      <w:bookmarkStart w:id="337" w:name="_Toc292559416"/>
      <w:bookmarkStart w:id="338" w:name="_Toc296891251"/>
      <w:bookmarkStart w:id="339" w:name="_Toc297216215"/>
      <w:bookmarkStart w:id="340" w:name="_Toc303539163"/>
      <w:bookmarkStart w:id="341" w:name="_Toc296944550"/>
      <w:bookmarkStart w:id="342" w:name="_Toc296347210"/>
      <w:bookmarkStart w:id="343" w:name="_Toc296503211"/>
      <w:bookmarkStart w:id="344" w:name="_Toc292559921"/>
      <w:bookmarkStart w:id="345" w:name="_Toc297123556"/>
      <w:bookmarkStart w:id="346" w:name="_Toc297120511"/>
      <w:bookmarkStart w:id="347" w:name="_Toc300935006"/>
      <w:r>
        <w:rPr>
          <w:rFonts w:ascii="宋体" w:hAnsi="宋体"/>
          <w:color w:val="000000"/>
          <w:szCs w:val="21"/>
          <w:highlight w:val="none"/>
        </w:rPr>
        <w:t>12.</w:t>
      </w:r>
      <w:r>
        <w:rPr>
          <w:rFonts w:hint="eastAsia" w:ascii="宋体" w:hAnsi="宋体"/>
          <w:color w:val="000000"/>
          <w:szCs w:val="21"/>
          <w:highlight w:val="none"/>
        </w:rPr>
        <w:t>3</w:t>
      </w:r>
      <w:r>
        <w:rPr>
          <w:rFonts w:ascii="宋体" w:hAnsi="宋体"/>
          <w:color w:val="000000"/>
          <w:szCs w:val="21"/>
          <w:highlight w:val="none"/>
        </w:rPr>
        <w:t>.1 付款周期</w:t>
      </w:r>
    </w:p>
    <w:p>
      <w:pPr>
        <w:spacing w:line="488" w:lineRule="exact"/>
        <w:ind w:firstLine="420" w:firstLineChars="200"/>
        <w:jc w:val="left"/>
        <w:rPr>
          <w:rFonts w:ascii="宋体" w:hAnsi="宋体"/>
          <w:color w:val="auto"/>
          <w:szCs w:val="21"/>
          <w:highlight w:val="none"/>
          <w:u w:val="single"/>
        </w:rPr>
      </w:pPr>
      <w:r>
        <w:rPr>
          <w:rFonts w:ascii="宋体" w:hAnsi="宋体"/>
          <w:color w:val="000000"/>
          <w:szCs w:val="21"/>
          <w:highlight w:val="none"/>
        </w:rPr>
        <w:t>关于付款周期的约定：</w:t>
      </w:r>
      <w:r>
        <w:rPr>
          <w:rFonts w:hint="eastAsia" w:ascii="宋体" w:hAnsi="宋体"/>
          <w:color w:val="auto"/>
          <w:kern w:val="0"/>
          <w:highlight w:val="none"/>
          <w:lang w:val="en-US" w:eastAsia="zh-CN"/>
        </w:rPr>
        <w:t>按工程进度付款，工程竣工验收合格后支付到合同价的80%，工程结算审计完成后支付到结算价的97%，留结算价3%的质保金，待1年缺陷责任期满后3日内一次性付清。</w:t>
      </w:r>
    </w:p>
    <w:bookmarkEnd w:id="226"/>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Pr>
        <w:spacing w:line="488" w:lineRule="exact"/>
        <w:ind w:firstLine="420" w:firstLineChars="200"/>
        <w:jc w:val="left"/>
        <w:rPr>
          <w:rFonts w:hint="default" w:ascii="宋体" w:hAnsi="宋体" w:eastAsia="宋体"/>
          <w:color w:val="000000"/>
          <w:szCs w:val="21"/>
          <w:u w:val="single"/>
          <w:lang w:val="en-US" w:eastAsia="zh-CN"/>
        </w:rPr>
      </w:pPr>
      <w:bookmarkStart w:id="348" w:name="_Toc351203645"/>
      <w:bookmarkStart w:id="349" w:name="_Toc296346720"/>
      <w:bookmarkStart w:id="350" w:name="_Toc296891259"/>
      <w:bookmarkStart w:id="351" w:name="_Toc296944558"/>
      <w:bookmarkStart w:id="352" w:name="_Toc292559929"/>
      <w:bookmarkStart w:id="353" w:name="_Toc296891047"/>
      <w:bookmarkStart w:id="354" w:name="_Toc297048405"/>
      <w:bookmarkStart w:id="355" w:name="_Toc296503219"/>
      <w:bookmarkStart w:id="356" w:name="_Toc300935015"/>
      <w:bookmarkStart w:id="357" w:name="_Toc312678053"/>
      <w:bookmarkStart w:id="358" w:name="_Toc297120519"/>
      <w:bookmarkStart w:id="359" w:name="_Toc292559424"/>
      <w:bookmarkStart w:id="360" w:name="_Toc303539172"/>
      <w:bookmarkStart w:id="361" w:name="_Toc304295593"/>
      <w:bookmarkStart w:id="362" w:name="_Toc297123564"/>
      <w:bookmarkStart w:id="363" w:name="_Toc297216223"/>
      <w:bookmarkStart w:id="364" w:name="_Toc296347218"/>
      <w:r>
        <w:rPr>
          <w:rFonts w:hint="eastAsia" w:ascii="宋体" w:hAnsi="宋体"/>
          <w:color w:val="000000"/>
          <w:szCs w:val="21"/>
        </w:rPr>
        <w:t>12.4付款方式：</w:t>
      </w:r>
      <w:r>
        <w:rPr>
          <w:rFonts w:hint="eastAsia" w:ascii="宋体" w:hAnsi="宋体" w:cs="宋体"/>
          <w:b/>
          <w:bCs/>
          <w:color w:val="000000"/>
          <w:szCs w:val="21"/>
          <w:u w:val="single"/>
          <w:lang w:val="en-US" w:eastAsia="zh-CN"/>
        </w:rPr>
        <w:t>签订合同时约定。</w:t>
      </w:r>
    </w:p>
    <w:p>
      <w:pPr>
        <w:spacing w:line="488" w:lineRule="exact"/>
        <w:ind w:firstLine="420" w:firstLineChars="200"/>
        <w:jc w:val="left"/>
        <w:rPr>
          <w:rFonts w:ascii="宋体" w:hAnsi="宋体"/>
          <w:color w:val="000000"/>
          <w:szCs w:val="21"/>
        </w:rPr>
      </w:pPr>
      <w:r>
        <w:rPr>
          <w:rFonts w:ascii="宋体" w:hAnsi="宋体"/>
          <w:color w:val="000000"/>
          <w:szCs w:val="21"/>
        </w:rPr>
        <w:t>13.</w:t>
      </w:r>
      <w:r>
        <w:rPr>
          <w:rFonts w:hint="eastAsia" w:ascii="宋体" w:hAnsi="宋体"/>
          <w:color w:val="000000"/>
          <w:szCs w:val="21"/>
        </w:rPr>
        <w:t xml:space="preserve"> </w:t>
      </w:r>
      <w:r>
        <w:rPr>
          <w:rFonts w:ascii="宋体" w:hAnsi="宋体"/>
          <w:color w:val="000000"/>
          <w:szCs w:val="21"/>
        </w:rPr>
        <w:t>验收和工程试车</w:t>
      </w:r>
      <w:bookmarkEnd w:id="348"/>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Pr>
        <w:spacing w:after="120" w:line="488" w:lineRule="exact"/>
        <w:ind w:firstLine="420" w:firstLineChars="200"/>
        <w:rPr>
          <w:rFonts w:ascii="宋体" w:hAnsi="宋体"/>
          <w:szCs w:val="21"/>
        </w:rPr>
      </w:pPr>
      <w:r>
        <w:rPr>
          <w:rFonts w:ascii="宋体" w:hAnsi="宋体"/>
          <w:szCs w:val="21"/>
        </w:rPr>
        <w:t>13.1 分部分项工程验收</w:t>
      </w:r>
    </w:p>
    <w:p>
      <w:pPr>
        <w:spacing w:line="488" w:lineRule="exact"/>
        <w:ind w:firstLine="420" w:firstLineChars="200"/>
        <w:jc w:val="left"/>
        <w:rPr>
          <w:rFonts w:ascii="宋体" w:hAnsi="宋体"/>
          <w:szCs w:val="21"/>
        </w:rPr>
      </w:pPr>
      <w:r>
        <w:rPr>
          <w:rFonts w:ascii="宋体" w:hAnsi="宋体"/>
          <w:szCs w:val="21"/>
        </w:rPr>
        <w:t>13.1.2监理人不能按时进行验收时，应提前</w:t>
      </w:r>
      <w:r>
        <w:rPr>
          <w:rFonts w:ascii="宋体" w:hAnsi="宋体"/>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24</w:t>
      </w:r>
      <w:r>
        <w:rPr>
          <w:rFonts w:ascii="宋体" w:hAnsi="宋体" w:cs="宋体"/>
          <w:b/>
          <w:kern w:val="0"/>
          <w:szCs w:val="21"/>
          <w:u w:val="single"/>
        </w:rPr>
        <w:t xml:space="preserve">  </w:t>
      </w:r>
      <w:r>
        <w:rPr>
          <w:rFonts w:ascii="宋体" w:hAnsi="宋体"/>
          <w:szCs w:val="21"/>
        </w:rPr>
        <w:t>小时提交书面延期要求。</w:t>
      </w:r>
    </w:p>
    <w:p>
      <w:pPr>
        <w:spacing w:line="488" w:lineRule="exact"/>
        <w:ind w:firstLine="420" w:firstLineChars="200"/>
        <w:jc w:val="left"/>
        <w:rPr>
          <w:rFonts w:ascii="宋体" w:hAnsi="宋体"/>
          <w:b/>
          <w:szCs w:val="21"/>
        </w:rPr>
      </w:pPr>
      <w:r>
        <w:rPr>
          <w:rFonts w:ascii="宋体" w:hAnsi="宋体"/>
          <w:szCs w:val="21"/>
        </w:rPr>
        <w:t>关于延期最长不得超过：</w:t>
      </w:r>
      <w:r>
        <w:rPr>
          <w:rFonts w:ascii="宋体" w:hAnsi="宋体" w:cs="宋体"/>
          <w:b/>
          <w:kern w:val="0"/>
          <w:szCs w:val="21"/>
          <w:u w:val="single"/>
        </w:rPr>
        <w:t xml:space="preserve">  </w:t>
      </w:r>
      <w:r>
        <w:rPr>
          <w:rFonts w:hint="eastAsia" w:ascii="宋体" w:hAnsi="宋体" w:cs="宋体"/>
          <w:b/>
          <w:kern w:val="0"/>
          <w:szCs w:val="21"/>
          <w:u w:val="single"/>
        </w:rPr>
        <w:t>48</w:t>
      </w:r>
      <w:r>
        <w:rPr>
          <w:rFonts w:ascii="宋体" w:hAnsi="宋体" w:cs="宋体"/>
          <w:b/>
          <w:kern w:val="0"/>
          <w:szCs w:val="21"/>
          <w:u w:val="single"/>
        </w:rPr>
        <w:t xml:space="preserve">  </w:t>
      </w:r>
      <w:r>
        <w:rPr>
          <w:rFonts w:ascii="宋体" w:hAnsi="宋体"/>
          <w:szCs w:val="21"/>
          <w:u w:val="single"/>
        </w:rPr>
        <w:t xml:space="preserve">  </w:t>
      </w:r>
      <w:r>
        <w:rPr>
          <w:rFonts w:ascii="宋体" w:hAnsi="宋体"/>
          <w:szCs w:val="21"/>
        </w:rPr>
        <w:t>小时。</w:t>
      </w:r>
    </w:p>
    <w:p>
      <w:pPr>
        <w:spacing w:after="120" w:line="488" w:lineRule="exact"/>
        <w:ind w:firstLine="420" w:firstLineChars="200"/>
        <w:rPr>
          <w:rFonts w:ascii="宋体" w:hAnsi="宋体"/>
          <w:szCs w:val="21"/>
        </w:rPr>
      </w:pPr>
      <w:bookmarkStart w:id="365" w:name="_Toc297048409"/>
      <w:bookmarkStart w:id="366" w:name="_Toc296944562"/>
      <w:bookmarkStart w:id="367" w:name="_Toc304295596"/>
      <w:bookmarkStart w:id="368" w:name="_Toc297120523"/>
      <w:bookmarkStart w:id="369" w:name="_Toc312678056"/>
      <w:bookmarkStart w:id="370" w:name="_Toc297216224"/>
      <w:bookmarkStart w:id="371" w:name="_Toc296891263"/>
      <w:bookmarkStart w:id="372" w:name="_Toc296347222"/>
      <w:bookmarkStart w:id="373" w:name="_Toc296346724"/>
      <w:bookmarkStart w:id="374" w:name="_Toc296891051"/>
      <w:bookmarkStart w:id="375" w:name="_Toc292559428"/>
      <w:bookmarkStart w:id="376" w:name="_Toc300935016"/>
      <w:bookmarkStart w:id="377" w:name="_Toc292559933"/>
      <w:bookmarkStart w:id="378" w:name="_Toc297123565"/>
      <w:bookmarkStart w:id="379" w:name="_Toc296503223"/>
      <w:bookmarkStart w:id="380" w:name="_Toc303539173"/>
      <w:bookmarkStart w:id="381" w:name="_Toc267251474"/>
      <w:bookmarkStart w:id="382" w:name="_Toc267251470"/>
      <w:bookmarkStart w:id="383" w:name="_Toc267251471"/>
      <w:bookmarkStart w:id="384" w:name="_Toc267251475"/>
      <w:bookmarkStart w:id="385" w:name="_Toc267251473"/>
      <w:bookmarkStart w:id="386" w:name="_Toc267251476"/>
      <w:bookmarkStart w:id="387" w:name="_Toc267251472"/>
      <w:r>
        <w:rPr>
          <w:rFonts w:ascii="宋体" w:hAnsi="宋体"/>
          <w:szCs w:val="21"/>
        </w:rPr>
        <w:t>13.2 竣工验收</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Pr>
        <w:spacing w:line="488" w:lineRule="exact"/>
        <w:ind w:firstLine="420" w:firstLineChars="200"/>
        <w:jc w:val="left"/>
        <w:rPr>
          <w:rFonts w:ascii="宋体" w:hAnsi="宋体"/>
          <w:szCs w:val="21"/>
        </w:rPr>
      </w:pPr>
      <w:bookmarkStart w:id="388" w:name="_Toc280868704"/>
      <w:bookmarkStart w:id="389" w:name="_Toc280868705"/>
      <w:bookmarkStart w:id="390" w:name="_Toc280868706"/>
      <w:bookmarkStart w:id="391" w:name="_Toc280868707"/>
      <w:bookmarkStart w:id="392" w:name="_Toc280868708"/>
      <w:bookmarkStart w:id="393" w:name="_Toc280868709"/>
      <w:r>
        <w:rPr>
          <w:rFonts w:ascii="宋体" w:hAnsi="宋体"/>
          <w:szCs w:val="21"/>
        </w:rPr>
        <w:t>13.2.2竣工验收程序</w:t>
      </w:r>
    </w:p>
    <w:bookmarkEnd w:id="388"/>
    <w:p>
      <w:pPr>
        <w:spacing w:line="488" w:lineRule="exact"/>
        <w:ind w:firstLine="420" w:firstLineChars="200"/>
        <w:jc w:val="left"/>
        <w:rPr>
          <w:rFonts w:ascii="宋体" w:hAnsi="宋体"/>
          <w:szCs w:val="21"/>
        </w:rPr>
      </w:pPr>
      <w:r>
        <w:rPr>
          <w:rFonts w:ascii="宋体" w:hAnsi="宋体"/>
          <w:kern w:val="0"/>
          <w:szCs w:val="21"/>
        </w:rPr>
        <w:t>关于竣工验收程序的约定：</w:t>
      </w:r>
      <w:r>
        <w:rPr>
          <w:rFonts w:ascii="宋体" w:hAnsi="宋体"/>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 xml:space="preserve">执行通用条款     </w:t>
      </w:r>
      <w:r>
        <w:rPr>
          <w:rFonts w:ascii="宋体" w:hAnsi="宋体" w:cs="宋体"/>
          <w:b/>
          <w:kern w:val="0"/>
          <w:szCs w:val="21"/>
          <w:u w:val="single"/>
        </w:rPr>
        <w:t xml:space="preserve">   </w:t>
      </w:r>
      <w:r>
        <w:rPr>
          <w:rFonts w:ascii="宋体" w:hAnsi="宋体"/>
          <w:szCs w:val="21"/>
          <w:u w:val="single"/>
        </w:rPr>
        <w:t xml:space="preserve">    </w:t>
      </w:r>
      <w:r>
        <w:rPr>
          <w:rFonts w:ascii="宋体" w:hAnsi="宋体"/>
          <w:szCs w:val="21"/>
        </w:rPr>
        <w:t>。</w:t>
      </w:r>
    </w:p>
    <w:p>
      <w:pPr>
        <w:spacing w:line="488" w:lineRule="exact"/>
        <w:ind w:firstLine="420" w:firstLineChars="200"/>
        <w:jc w:val="left"/>
        <w:rPr>
          <w:rFonts w:hint="eastAsia" w:ascii="宋体" w:hAnsi="宋体" w:cs="宋体"/>
          <w:b/>
          <w:kern w:val="0"/>
          <w:szCs w:val="21"/>
          <w:u w:val="single"/>
        </w:rPr>
      </w:pPr>
      <w:r>
        <w:rPr>
          <w:rFonts w:ascii="宋体" w:hAnsi="宋体"/>
          <w:kern w:val="0"/>
          <w:szCs w:val="21"/>
        </w:rPr>
        <w:t>发包人不按照本项约定组织竣工验收、颁发工程接收证书的违约金的计算方法：</w:t>
      </w:r>
      <w:r>
        <w:rPr>
          <w:rFonts w:hint="eastAsia" w:ascii="宋体" w:hAnsi="宋体" w:cs="宋体"/>
          <w:b/>
          <w:kern w:val="0"/>
          <w:szCs w:val="21"/>
          <w:u w:val="single"/>
        </w:rPr>
        <w:t>执行通用条款</w:t>
      </w:r>
      <w:r>
        <w:rPr>
          <w:rFonts w:ascii="宋体" w:hAnsi="宋体" w:cs="宋体"/>
          <w:b/>
          <w:kern w:val="0"/>
          <w:szCs w:val="21"/>
          <w:u w:val="single"/>
        </w:rPr>
        <w:t>。</w:t>
      </w:r>
    </w:p>
    <w:bookmarkEnd w:id="389"/>
    <w:p>
      <w:pPr>
        <w:spacing w:line="488" w:lineRule="exact"/>
        <w:ind w:firstLine="420" w:firstLineChars="200"/>
        <w:jc w:val="left"/>
        <w:rPr>
          <w:rFonts w:ascii="宋体" w:hAnsi="宋体"/>
          <w:szCs w:val="21"/>
        </w:rPr>
      </w:pPr>
      <w:r>
        <w:rPr>
          <w:rFonts w:ascii="宋体" w:hAnsi="宋体"/>
          <w:szCs w:val="21"/>
        </w:rPr>
        <w:t>13.2.5移交、接收全部与部分工程</w:t>
      </w:r>
    </w:p>
    <w:bookmarkEnd w:id="390"/>
    <w:p>
      <w:pPr>
        <w:spacing w:line="488" w:lineRule="exact"/>
        <w:ind w:firstLine="420" w:firstLineChars="200"/>
        <w:jc w:val="left"/>
        <w:rPr>
          <w:rFonts w:hint="eastAsia" w:ascii="宋体" w:hAnsi="宋体" w:cs="宋体"/>
          <w:b/>
          <w:kern w:val="0"/>
          <w:szCs w:val="21"/>
          <w:u w:val="single"/>
        </w:rPr>
      </w:pPr>
      <w:r>
        <w:rPr>
          <w:rFonts w:hint="eastAsia" w:ascii="宋体" w:hAnsi="宋体"/>
          <w:kern w:val="0"/>
          <w:szCs w:val="21"/>
        </w:rPr>
        <w:t>承包人向发包人移交工程的期限：</w:t>
      </w:r>
      <w:r>
        <w:rPr>
          <w:rFonts w:ascii="宋体" w:hAnsi="宋体"/>
          <w:szCs w:val="21"/>
          <w:u w:val="single"/>
        </w:rPr>
        <w:t xml:space="preserve">  </w:t>
      </w:r>
      <w:r>
        <w:rPr>
          <w:rFonts w:hint="eastAsia" w:ascii="宋体" w:hAnsi="宋体" w:cs="宋体"/>
          <w:b/>
          <w:kern w:val="0"/>
          <w:szCs w:val="21"/>
          <w:u w:val="single"/>
        </w:rPr>
        <w:t>颁发工程接收证书后7天内。</w:t>
      </w:r>
    </w:p>
    <w:p>
      <w:pPr>
        <w:spacing w:before="240"/>
        <w:ind w:firstLine="420" w:firstLineChars="200"/>
        <w:rPr>
          <w:rFonts w:hint="eastAsia" w:ascii="宋体" w:hAnsi="宋体" w:cs="宋体"/>
          <w:b/>
          <w:bCs/>
          <w:sz w:val="24"/>
        </w:rPr>
      </w:pPr>
      <w:r>
        <w:rPr>
          <w:rFonts w:ascii="宋体" w:hAnsi="宋体"/>
          <w:kern w:val="0"/>
          <w:szCs w:val="21"/>
        </w:rPr>
        <w:t>发包人未按本合同约定接收全部或部分工程的，违约金的计算方法为：</w:t>
      </w:r>
      <w:r>
        <w:rPr>
          <w:rFonts w:hint="eastAsia" w:ascii="宋体" w:hAnsi="宋体" w:cs="宋体"/>
          <w:b/>
          <w:kern w:val="0"/>
          <w:szCs w:val="21"/>
          <w:u w:val="single"/>
        </w:rPr>
        <w:t>按通用条款 。</w:t>
      </w:r>
    </w:p>
    <w:bookmarkEnd w:id="391"/>
    <w:p>
      <w:pPr>
        <w:spacing w:before="240"/>
        <w:ind w:firstLine="630" w:firstLineChars="300"/>
        <w:rPr>
          <w:rFonts w:hint="eastAsia" w:ascii="宋体" w:hAnsi="宋体" w:cs="宋体"/>
          <w:b/>
          <w:kern w:val="0"/>
          <w:szCs w:val="21"/>
          <w:u w:val="single"/>
        </w:rPr>
      </w:pPr>
      <w:r>
        <w:rPr>
          <w:rFonts w:ascii="宋体" w:hAnsi="宋体"/>
          <w:szCs w:val="21"/>
        </w:rPr>
        <w:t>承包人未按时移交工程的，违约金的计算方法为：</w:t>
      </w:r>
      <w:r>
        <w:rPr>
          <w:rFonts w:hint="eastAsia" w:ascii="宋体" w:hAnsi="宋体"/>
          <w:szCs w:val="21"/>
          <w:u w:val="single"/>
        </w:rPr>
        <w:t xml:space="preserve"> </w:t>
      </w:r>
      <w:r>
        <w:rPr>
          <w:rFonts w:hint="eastAsia" w:ascii="宋体" w:hAnsi="宋体" w:cs="宋体"/>
          <w:b/>
          <w:kern w:val="0"/>
          <w:szCs w:val="21"/>
          <w:u w:val="single"/>
        </w:rPr>
        <w:t xml:space="preserve"> 按通用条款 。</w:t>
      </w:r>
    </w:p>
    <w:bookmarkEnd w:id="392"/>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13.6 竣工退场</w:t>
      </w:r>
    </w:p>
    <w:p>
      <w:pPr>
        <w:spacing w:line="488" w:lineRule="exact"/>
        <w:ind w:firstLine="420" w:firstLineChars="200"/>
        <w:jc w:val="left"/>
        <w:rPr>
          <w:rFonts w:ascii="宋体" w:hAnsi="宋体"/>
          <w:kern w:val="0"/>
          <w:szCs w:val="21"/>
        </w:rPr>
      </w:pPr>
      <w:r>
        <w:rPr>
          <w:rFonts w:ascii="宋体" w:hAnsi="宋体"/>
          <w:kern w:val="0"/>
          <w:szCs w:val="21"/>
        </w:rPr>
        <w:t>13.6.1 竣工退场</w:t>
      </w:r>
    </w:p>
    <w:p>
      <w:pPr>
        <w:spacing w:line="488" w:lineRule="exact"/>
        <w:ind w:firstLine="420" w:firstLineChars="200"/>
        <w:jc w:val="left"/>
        <w:rPr>
          <w:rFonts w:ascii="宋体" w:hAnsi="宋体" w:cs="宋体"/>
          <w:b/>
          <w:kern w:val="0"/>
          <w:szCs w:val="21"/>
          <w:u w:val="single"/>
        </w:rPr>
      </w:pPr>
      <w:r>
        <w:rPr>
          <w:rFonts w:ascii="宋体" w:hAnsi="宋体"/>
          <w:kern w:val="0"/>
          <w:szCs w:val="21"/>
        </w:rPr>
        <w:t>承包人完成竣工退场的期限：</w:t>
      </w:r>
      <w:r>
        <w:rPr>
          <w:rFonts w:ascii="宋体" w:hAnsi="宋体" w:cs="宋体"/>
          <w:b/>
          <w:kern w:val="0"/>
          <w:szCs w:val="21"/>
          <w:u w:val="single"/>
        </w:rPr>
        <w:t xml:space="preserve">     </w:t>
      </w:r>
      <w:r>
        <w:rPr>
          <w:rFonts w:hint="eastAsia" w:ascii="宋体" w:hAnsi="宋体" w:cs="宋体"/>
          <w:b/>
          <w:kern w:val="0"/>
          <w:szCs w:val="21"/>
          <w:u w:val="single"/>
        </w:rPr>
        <w:t xml:space="preserve">工程接受证书颁发后7天内   </w:t>
      </w:r>
      <w:r>
        <w:rPr>
          <w:rFonts w:ascii="宋体" w:hAnsi="宋体" w:cs="宋体"/>
          <w:b/>
          <w:kern w:val="0"/>
          <w:szCs w:val="21"/>
          <w:u w:val="single"/>
        </w:rPr>
        <w:t xml:space="preserve">       。</w:t>
      </w:r>
    </w:p>
    <w:p>
      <w:pPr>
        <w:autoSpaceDE w:val="0"/>
        <w:autoSpaceDN w:val="0"/>
        <w:adjustRightInd w:val="0"/>
        <w:spacing w:line="488" w:lineRule="exact"/>
        <w:ind w:firstLine="420" w:firstLineChars="200"/>
        <w:jc w:val="left"/>
        <w:rPr>
          <w:rFonts w:ascii="宋体" w:hAnsi="宋体"/>
          <w:kern w:val="0"/>
          <w:szCs w:val="21"/>
        </w:rPr>
      </w:pPr>
      <w:bookmarkStart w:id="394" w:name="_Toc351203646"/>
      <w:r>
        <w:rPr>
          <w:rFonts w:ascii="宋体" w:hAnsi="宋体"/>
          <w:kern w:val="0"/>
          <w:szCs w:val="21"/>
        </w:rPr>
        <w:t>14. 竣工结算</w:t>
      </w:r>
      <w:bookmarkEnd w:id="394"/>
    </w:p>
    <w:p>
      <w:pPr>
        <w:spacing w:after="120" w:line="488" w:lineRule="exact"/>
        <w:ind w:firstLine="420" w:firstLineChars="200"/>
        <w:rPr>
          <w:rFonts w:ascii="宋体" w:hAnsi="宋体"/>
          <w:szCs w:val="21"/>
        </w:rPr>
      </w:pPr>
      <w:r>
        <w:rPr>
          <w:rFonts w:ascii="宋体" w:hAnsi="宋体"/>
          <w:szCs w:val="21"/>
        </w:rPr>
        <w:t>14.1 竣工</w:t>
      </w:r>
      <w:r>
        <w:rPr>
          <w:rFonts w:hint="eastAsia" w:ascii="宋体" w:hAnsi="宋体"/>
          <w:szCs w:val="21"/>
        </w:rPr>
        <w:t>结算</w:t>
      </w:r>
      <w:r>
        <w:rPr>
          <w:rFonts w:ascii="宋体" w:hAnsi="宋体"/>
          <w:szCs w:val="21"/>
        </w:rPr>
        <w:t>申请</w:t>
      </w:r>
    </w:p>
    <w:p>
      <w:pPr>
        <w:spacing w:line="360" w:lineRule="auto"/>
        <w:ind w:firstLine="420" w:firstLineChars="200"/>
        <w:jc w:val="left"/>
        <w:rPr>
          <w:rFonts w:ascii="宋体" w:hAnsi="宋体"/>
          <w:szCs w:val="21"/>
        </w:rPr>
      </w:pPr>
      <w:r>
        <w:rPr>
          <w:rFonts w:ascii="宋体" w:hAnsi="宋体"/>
          <w:szCs w:val="21"/>
        </w:rPr>
        <w:t>承包人提交竣工</w:t>
      </w:r>
      <w:r>
        <w:rPr>
          <w:rFonts w:hint="eastAsia" w:ascii="宋体" w:hAnsi="宋体"/>
          <w:szCs w:val="21"/>
        </w:rPr>
        <w:t>结算</w:t>
      </w:r>
      <w:r>
        <w:rPr>
          <w:rFonts w:ascii="宋体" w:hAnsi="宋体"/>
          <w:szCs w:val="21"/>
        </w:rPr>
        <w:t>申请单的期限：</w:t>
      </w:r>
      <w:r>
        <w:rPr>
          <w:rFonts w:ascii="宋体" w:hAnsi="宋体"/>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 xml:space="preserve">执行通用条款 </w:t>
      </w:r>
      <w:r>
        <w:rPr>
          <w:rFonts w:ascii="宋体" w:hAnsi="宋体" w:cs="宋体"/>
          <w:b/>
          <w:kern w:val="0"/>
          <w:szCs w:val="21"/>
          <w:u w:val="single"/>
        </w:rPr>
        <w:t xml:space="preserve">   </w:t>
      </w:r>
      <w:r>
        <w:rPr>
          <w:rFonts w:ascii="宋体" w:hAnsi="宋体"/>
          <w:szCs w:val="21"/>
        </w:rPr>
        <w:t>。</w:t>
      </w:r>
    </w:p>
    <w:p>
      <w:pPr>
        <w:autoSpaceDE w:val="0"/>
        <w:autoSpaceDN w:val="0"/>
        <w:adjustRightInd w:val="0"/>
        <w:spacing w:line="360" w:lineRule="auto"/>
        <w:ind w:firstLine="304" w:firstLineChars="145"/>
        <w:rPr>
          <w:rFonts w:ascii="宋体" w:hAnsi="宋体"/>
          <w:szCs w:val="21"/>
          <w:u w:val="single"/>
        </w:rPr>
      </w:pPr>
      <w:r>
        <w:rPr>
          <w:rFonts w:ascii="宋体" w:hAnsi="宋体"/>
          <w:szCs w:val="21"/>
        </w:rPr>
        <w:t>竣工</w:t>
      </w:r>
      <w:r>
        <w:rPr>
          <w:rFonts w:hint="eastAsia" w:ascii="宋体" w:hAnsi="宋体"/>
          <w:szCs w:val="21"/>
        </w:rPr>
        <w:t>结算</w:t>
      </w:r>
      <w:r>
        <w:rPr>
          <w:rFonts w:ascii="宋体" w:hAnsi="宋体"/>
          <w:szCs w:val="21"/>
        </w:rPr>
        <w:t>申请单应包括的内容：</w:t>
      </w:r>
      <w:r>
        <w:rPr>
          <w:rFonts w:ascii="宋体" w:hAnsi="宋体" w:cs="宋体"/>
          <w:b/>
          <w:kern w:val="0"/>
          <w:szCs w:val="21"/>
          <w:u w:val="single"/>
        </w:rPr>
        <w:t xml:space="preserve">  </w:t>
      </w:r>
      <w:r>
        <w:rPr>
          <w:rFonts w:hint="eastAsia" w:ascii="宋体" w:hAnsi="宋体" w:cs="宋体"/>
          <w:b/>
          <w:kern w:val="0"/>
          <w:szCs w:val="21"/>
          <w:u w:val="single"/>
        </w:rPr>
        <w:t xml:space="preserve">执行通用条款     </w:t>
      </w:r>
      <w:r>
        <w:rPr>
          <w:rFonts w:hint="eastAsia" w:ascii="宋体" w:hAnsi="宋体"/>
          <w:sz w:val="24"/>
          <w:szCs w:val="24"/>
          <w:u w:val="single"/>
        </w:rPr>
        <w:t xml:space="preserve">  </w:t>
      </w:r>
    </w:p>
    <w:bookmarkEnd w:id="381"/>
    <w:bookmarkEnd w:id="382"/>
    <w:bookmarkEnd w:id="383"/>
    <w:bookmarkEnd w:id="384"/>
    <w:bookmarkEnd w:id="385"/>
    <w:bookmarkEnd w:id="386"/>
    <w:bookmarkEnd w:id="387"/>
    <w:bookmarkEnd w:id="393"/>
    <w:p>
      <w:pPr>
        <w:autoSpaceDE w:val="0"/>
        <w:autoSpaceDN w:val="0"/>
        <w:adjustRightInd w:val="0"/>
        <w:spacing w:line="488" w:lineRule="exact"/>
        <w:ind w:firstLine="420" w:firstLineChars="200"/>
        <w:jc w:val="left"/>
        <w:rPr>
          <w:rFonts w:ascii="宋体" w:hAnsi="宋体"/>
          <w:kern w:val="0"/>
          <w:szCs w:val="21"/>
        </w:rPr>
      </w:pPr>
      <w:bookmarkStart w:id="395" w:name="_Toc351203647"/>
      <w:bookmarkStart w:id="396" w:name="_Toc267251483"/>
      <w:bookmarkStart w:id="397" w:name="_Toc267251482"/>
      <w:bookmarkStart w:id="398" w:name="_Toc267251484"/>
      <w:bookmarkStart w:id="399" w:name="_Toc267251485"/>
      <w:bookmarkStart w:id="400" w:name="_Toc267251488"/>
      <w:bookmarkStart w:id="401" w:name="_Toc267251490"/>
      <w:bookmarkStart w:id="402" w:name="_Toc267251489"/>
      <w:bookmarkStart w:id="403" w:name="_Toc267251486"/>
      <w:bookmarkStart w:id="404" w:name="_Toc267251495"/>
      <w:bookmarkStart w:id="405" w:name="_Toc267251503"/>
      <w:bookmarkStart w:id="406" w:name="_Toc267251499"/>
      <w:bookmarkStart w:id="407" w:name="_Toc267251497"/>
      <w:bookmarkStart w:id="408" w:name="_Toc267251491"/>
      <w:bookmarkStart w:id="409" w:name="_Toc267251498"/>
      <w:bookmarkStart w:id="410" w:name="_Toc267251494"/>
      <w:bookmarkStart w:id="411" w:name="_Toc267251496"/>
      <w:bookmarkStart w:id="412" w:name="_Toc267251492"/>
      <w:bookmarkStart w:id="413" w:name="_Toc267251502"/>
      <w:bookmarkStart w:id="414" w:name="_Toc267251501"/>
      <w:bookmarkStart w:id="415" w:name="_Toc267251493"/>
      <w:bookmarkStart w:id="416" w:name="_Toc267251504"/>
      <w:bookmarkStart w:id="417" w:name="_Toc267251507"/>
      <w:bookmarkStart w:id="418" w:name="_Toc267251506"/>
      <w:bookmarkStart w:id="419" w:name="_Toc267251508"/>
      <w:bookmarkStart w:id="420" w:name="_Toc267251510"/>
      <w:bookmarkStart w:id="421" w:name="_Toc267251511"/>
      <w:bookmarkStart w:id="422" w:name="_Toc267251509"/>
      <w:bookmarkStart w:id="423" w:name="_Toc267251513"/>
      <w:bookmarkStart w:id="424" w:name="_Toc267251514"/>
      <w:bookmarkStart w:id="425" w:name="_Toc267251515"/>
      <w:r>
        <w:rPr>
          <w:rFonts w:ascii="宋体" w:hAnsi="宋体"/>
          <w:kern w:val="0"/>
          <w:szCs w:val="21"/>
        </w:rPr>
        <w:t>15. 缺陷责任期与保修</w:t>
      </w:r>
      <w:bookmarkEnd w:id="395"/>
    </w:p>
    <w:p>
      <w:pPr>
        <w:spacing w:after="120" w:line="488" w:lineRule="exact"/>
        <w:ind w:firstLine="420" w:firstLineChars="200"/>
        <w:rPr>
          <w:rFonts w:ascii="宋体" w:hAnsi="宋体"/>
          <w:szCs w:val="21"/>
        </w:rPr>
      </w:pPr>
      <w:r>
        <w:rPr>
          <w:rFonts w:ascii="宋体" w:hAnsi="宋体"/>
          <w:szCs w:val="21"/>
        </w:rPr>
        <w:t>15.2缺陷责任期</w:t>
      </w:r>
      <w:bookmarkEnd w:id="396"/>
    </w:p>
    <w:p>
      <w:pPr>
        <w:spacing w:line="488" w:lineRule="exact"/>
        <w:ind w:firstLine="420" w:firstLineChars="200"/>
        <w:jc w:val="left"/>
        <w:rPr>
          <w:rFonts w:ascii="宋体" w:hAnsi="宋体"/>
          <w:szCs w:val="21"/>
        </w:rPr>
      </w:pPr>
      <w:r>
        <w:rPr>
          <w:rFonts w:ascii="宋体" w:hAnsi="宋体"/>
          <w:szCs w:val="21"/>
        </w:rPr>
        <w:t>缺陷责任期的具体期限</w:t>
      </w:r>
      <w:r>
        <w:rPr>
          <w:rFonts w:ascii="宋体" w:hAnsi="宋体" w:cs="宋体"/>
          <w:b/>
          <w:kern w:val="0"/>
          <w:szCs w:val="21"/>
          <w:u w:val="single"/>
        </w:rPr>
        <w:t>：</w:t>
      </w:r>
      <w:r>
        <w:rPr>
          <w:rFonts w:hint="eastAsia" w:ascii="宋体" w:hAnsi="宋体" w:cs="宋体"/>
          <w:b/>
          <w:kern w:val="0"/>
          <w:szCs w:val="21"/>
          <w:u w:val="single"/>
        </w:rPr>
        <w:t>12个月</w:t>
      </w:r>
      <w:r>
        <w:rPr>
          <w:rFonts w:ascii="宋体" w:hAnsi="宋体" w:cs="宋体"/>
          <w:b/>
          <w:kern w:val="0"/>
          <w:szCs w:val="21"/>
          <w:u w:val="single"/>
        </w:rPr>
        <w:t xml:space="preserve">  。</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15.3 质量保证金</w:t>
      </w:r>
    </w:p>
    <w:p>
      <w:pPr>
        <w:spacing w:line="488" w:lineRule="exact"/>
        <w:ind w:firstLine="420" w:firstLineChars="200"/>
        <w:jc w:val="left"/>
        <w:rPr>
          <w:rFonts w:hint="eastAsia" w:ascii="宋体" w:hAnsi="宋体"/>
          <w:szCs w:val="21"/>
        </w:rPr>
      </w:pPr>
      <w:r>
        <w:rPr>
          <w:rFonts w:hint="eastAsia" w:ascii="宋体" w:hAnsi="宋体"/>
          <w:szCs w:val="21"/>
        </w:rPr>
        <w:t>关于是否扣留质量保证金的约定：</w:t>
      </w:r>
      <w:r>
        <w:rPr>
          <w:rFonts w:ascii="宋体" w:hAnsi="宋体"/>
          <w:szCs w:val="21"/>
          <w:u w:val="single"/>
        </w:rPr>
        <w:t xml:space="preserve">  </w:t>
      </w:r>
      <w:r>
        <w:rPr>
          <w:rFonts w:hint="eastAsia" w:ascii="宋体" w:hAnsi="宋体"/>
          <w:b/>
          <w:szCs w:val="21"/>
          <w:u w:val="single"/>
        </w:rPr>
        <w:t>无</w:t>
      </w:r>
      <w:r>
        <w:rPr>
          <w:rFonts w:ascii="宋体" w:hAnsi="宋体"/>
          <w:b/>
          <w:szCs w:val="21"/>
          <w:u w:val="single"/>
        </w:rPr>
        <w:t xml:space="preserve"> </w:t>
      </w:r>
      <w:r>
        <w:rPr>
          <w:rFonts w:ascii="宋体" w:hAnsi="宋体"/>
          <w:szCs w:val="21"/>
          <w:u w:val="single"/>
        </w:rPr>
        <w:t xml:space="preserve">  </w:t>
      </w:r>
      <w:r>
        <w:rPr>
          <w:rFonts w:ascii="宋体" w:hAnsi="宋体"/>
          <w:szCs w:val="21"/>
        </w:rPr>
        <w:t>。</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 xml:space="preserve">15.3.1 </w:t>
      </w:r>
      <w:r>
        <w:rPr>
          <w:rFonts w:hint="eastAsia" w:ascii="宋体" w:hAnsi="宋体"/>
          <w:kern w:val="0"/>
          <w:szCs w:val="21"/>
        </w:rPr>
        <w:t>承包人提供</w:t>
      </w:r>
      <w:r>
        <w:rPr>
          <w:rFonts w:ascii="宋体" w:hAnsi="宋体"/>
          <w:kern w:val="0"/>
          <w:szCs w:val="21"/>
        </w:rPr>
        <w:t>质量保证金的</w:t>
      </w:r>
      <w:r>
        <w:rPr>
          <w:rFonts w:hint="eastAsia" w:ascii="宋体" w:hAnsi="宋体"/>
          <w:kern w:val="0"/>
          <w:szCs w:val="21"/>
        </w:rPr>
        <w:t>方</w:t>
      </w:r>
      <w:r>
        <w:rPr>
          <w:rFonts w:ascii="宋体" w:hAnsi="宋体"/>
          <w:kern w:val="0"/>
          <w:szCs w:val="21"/>
        </w:rPr>
        <w:t>式</w:t>
      </w:r>
    </w:p>
    <w:p>
      <w:pPr>
        <w:spacing w:line="488" w:lineRule="exact"/>
        <w:ind w:firstLine="420" w:firstLineChars="200"/>
        <w:jc w:val="left"/>
        <w:rPr>
          <w:rFonts w:ascii="宋体" w:hAnsi="宋体"/>
          <w:szCs w:val="21"/>
        </w:rPr>
      </w:pPr>
      <w:r>
        <w:rPr>
          <w:rFonts w:ascii="宋体" w:hAnsi="宋体"/>
          <w:szCs w:val="21"/>
        </w:rPr>
        <w:t>质量保证金采用以下第</w:t>
      </w:r>
      <w:r>
        <w:rPr>
          <w:rFonts w:ascii="宋体" w:hAnsi="宋体"/>
          <w:szCs w:val="21"/>
          <w:u w:val="single"/>
        </w:rPr>
        <w:t xml:space="preserve"> </w:t>
      </w:r>
      <w:r>
        <w:rPr>
          <w:rFonts w:hint="eastAsia" w:ascii="宋体" w:hAnsi="宋体"/>
          <w:szCs w:val="21"/>
          <w:u w:val="single"/>
        </w:rPr>
        <w:t xml:space="preserve">  </w:t>
      </w:r>
      <w:r>
        <w:rPr>
          <w:rFonts w:hint="eastAsia" w:ascii="宋体" w:hAnsi="宋体" w:cs="宋体"/>
          <w:b/>
          <w:kern w:val="0"/>
          <w:szCs w:val="21"/>
          <w:u w:val="single"/>
        </w:rPr>
        <w:t>/</w:t>
      </w:r>
      <w:r>
        <w:rPr>
          <w:rFonts w:ascii="宋体" w:hAnsi="宋体" w:cs="宋体"/>
          <w:b/>
          <w:kern w:val="0"/>
          <w:szCs w:val="21"/>
          <w:u w:val="single"/>
        </w:rPr>
        <w:t xml:space="preserve"> </w:t>
      </w:r>
      <w:r>
        <w:rPr>
          <w:rFonts w:ascii="宋体" w:hAnsi="宋体"/>
          <w:szCs w:val="21"/>
        </w:rPr>
        <w:t>种方式：</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（1）质量保证金保函，保证金额为：</w:t>
      </w:r>
      <w:r>
        <w:rPr>
          <w:rFonts w:ascii="宋体" w:hAnsi="宋体"/>
          <w:kern w:val="0"/>
          <w:szCs w:val="21"/>
          <w:u w:val="single"/>
        </w:rPr>
        <w:t xml:space="preserve">   </w:t>
      </w:r>
      <w:r>
        <w:rPr>
          <w:rFonts w:hint="eastAsia" w:ascii="宋体" w:hAnsi="宋体"/>
          <w:kern w:val="0"/>
          <w:szCs w:val="21"/>
          <w:u w:val="single"/>
        </w:rPr>
        <w:t xml:space="preserve">   /         </w:t>
      </w:r>
      <w:r>
        <w:rPr>
          <w:rFonts w:ascii="宋体" w:hAnsi="宋体"/>
          <w:kern w:val="0"/>
          <w:szCs w:val="21"/>
          <w:u w:val="single"/>
        </w:rPr>
        <w:t xml:space="preserve">    </w:t>
      </w:r>
      <w:r>
        <w:rPr>
          <w:rFonts w:ascii="宋体" w:hAnsi="宋体"/>
          <w:kern w:val="0"/>
          <w:szCs w:val="21"/>
        </w:rPr>
        <w:t xml:space="preserve">； </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u w:val="single"/>
        </w:rPr>
        <w:t>3</w:t>
      </w:r>
      <w:r>
        <w:rPr>
          <w:rFonts w:ascii="宋体" w:hAnsi="宋体"/>
          <w:kern w:val="0"/>
          <w:szCs w:val="21"/>
        </w:rPr>
        <w:t>%的工程款；</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（3）其他</w:t>
      </w:r>
      <w:r>
        <w:rPr>
          <w:rFonts w:hint="eastAsia" w:ascii="宋体" w:hAnsi="宋体"/>
          <w:kern w:val="0"/>
          <w:szCs w:val="21"/>
        </w:rPr>
        <w:t>方</w:t>
      </w:r>
      <w:r>
        <w:rPr>
          <w:rFonts w:ascii="宋体" w:hAnsi="宋体"/>
          <w:kern w:val="0"/>
          <w:szCs w:val="21"/>
        </w:rPr>
        <w:t>式:</w:t>
      </w:r>
      <w:r>
        <w:rPr>
          <w:rFonts w:ascii="宋体" w:hAnsi="宋体"/>
          <w:kern w:val="0"/>
          <w:szCs w:val="21"/>
          <w:u w:val="single"/>
        </w:rPr>
        <w:t xml:space="preserve">          </w:t>
      </w:r>
      <w:r>
        <w:rPr>
          <w:rFonts w:hint="eastAsia" w:ascii="宋体" w:hAnsi="宋体"/>
          <w:kern w:val="0"/>
          <w:szCs w:val="21"/>
          <w:u w:val="single"/>
        </w:rPr>
        <w:t xml:space="preserve">  /                     </w:t>
      </w:r>
      <w:r>
        <w:rPr>
          <w:rFonts w:ascii="宋体" w:hAnsi="宋体"/>
          <w:kern w:val="0"/>
          <w:szCs w:val="21"/>
          <w:u w:val="single"/>
        </w:rPr>
        <w:t xml:space="preserve">      </w:t>
      </w:r>
      <w:r>
        <w:rPr>
          <w:rFonts w:ascii="宋体" w:hAnsi="宋体"/>
          <w:kern w:val="0"/>
          <w:szCs w:val="21"/>
        </w:rPr>
        <w:t>。</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 xml:space="preserve">15.3.2 质量保证金的扣留 </w:t>
      </w:r>
    </w:p>
    <w:p>
      <w:pPr>
        <w:spacing w:line="488" w:lineRule="exact"/>
        <w:ind w:firstLine="420" w:firstLineChars="200"/>
        <w:jc w:val="left"/>
        <w:rPr>
          <w:rFonts w:ascii="宋体" w:hAnsi="宋体"/>
          <w:szCs w:val="21"/>
        </w:rPr>
      </w:pPr>
      <w:r>
        <w:rPr>
          <w:rFonts w:ascii="宋体" w:hAnsi="宋体"/>
          <w:szCs w:val="21"/>
        </w:rPr>
        <w:t>质量保证金的扣留采取以下第</w:t>
      </w:r>
      <w:r>
        <w:rPr>
          <w:rFonts w:ascii="宋体" w:hAnsi="宋体"/>
          <w:szCs w:val="21"/>
          <w:u w:val="single"/>
        </w:rPr>
        <w:t xml:space="preserve"> </w:t>
      </w:r>
      <w:r>
        <w:rPr>
          <w:rFonts w:hint="eastAsia" w:ascii="宋体" w:hAnsi="宋体" w:cs="宋体"/>
          <w:b/>
          <w:kern w:val="0"/>
          <w:szCs w:val="21"/>
          <w:u w:val="single"/>
        </w:rPr>
        <w:t xml:space="preserve">  /</w:t>
      </w:r>
      <w:r>
        <w:rPr>
          <w:rFonts w:ascii="宋体" w:hAnsi="宋体" w:cs="宋体"/>
          <w:b/>
          <w:kern w:val="0"/>
          <w:szCs w:val="21"/>
          <w:u w:val="single"/>
        </w:rPr>
        <w:t xml:space="preserve">  </w:t>
      </w:r>
      <w:r>
        <w:rPr>
          <w:rFonts w:ascii="宋体" w:hAnsi="宋体"/>
          <w:szCs w:val="21"/>
        </w:rPr>
        <w:t>种方式：</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（2）工程竣工结算时一次性扣留质量保证金；</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（3）其他扣留方式:</w:t>
      </w:r>
      <w:r>
        <w:rPr>
          <w:rFonts w:ascii="宋体" w:hAnsi="宋体"/>
          <w:kern w:val="0"/>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无</w:t>
      </w:r>
      <w:r>
        <w:rPr>
          <w:rFonts w:ascii="宋体" w:hAnsi="宋体" w:cs="宋体"/>
          <w:b/>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line="488" w:lineRule="exact"/>
        <w:ind w:firstLine="420" w:firstLineChars="200"/>
        <w:jc w:val="left"/>
        <w:rPr>
          <w:rFonts w:ascii="宋体" w:hAnsi="宋体"/>
          <w:szCs w:val="21"/>
        </w:rPr>
      </w:pPr>
      <w:r>
        <w:rPr>
          <w:rFonts w:ascii="宋体" w:hAnsi="宋体"/>
          <w:szCs w:val="21"/>
        </w:rPr>
        <w:t>关于质量保证金的补充约定：</w:t>
      </w:r>
      <w:r>
        <w:rPr>
          <w:rFonts w:ascii="宋体" w:hAnsi="宋体"/>
          <w:kern w:val="0"/>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 xml:space="preserve">无  </w:t>
      </w:r>
      <w:r>
        <w:rPr>
          <w:rFonts w:hint="eastAsia" w:ascii="宋体" w:hAnsi="宋体"/>
          <w:kern w:val="0"/>
          <w:szCs w:val="21"/>
          <w:u w:val="single"/>
        </w:rPr>
        <w:t xml:space="preserve">   </w:t>
      </w:r>
      <w:r>
        <w:rPr>
          <w:rFonts w:ascii="宋体" w:hAnsi="宋体"/>
          <w:kern w:val="0"/>
          <w:szCs w:val="21"/>
        </w:rPr>
        <w:t>。</w:t>
      </w:r>
    </w:p>
    <w:bookmarkEnd w:id="397"/>
    <w:bookmarkEnd w:id="398"/>
    <w:p>
      <w:pPr>
        <w:spacing w:after="120" w:line="488" w:lineRule="exact"/>
        <w:ind w:firstLine="420" w:firstLineChars="200"/>
        <w:rPr>
          <w:rFonts w:ascii="宋体" w:hAnsi="宋体"/>
          <w:szCs w:val="21"/>
        </w:rPr>
      </w:pPr>
      <w:r>
        <w:rPr>
          <w:rFonts w:ascii="宋体" w:hAnsi="宋体"/>
          <w:szCs w:val="21"/>
        </w:rPr>
        <w:t>15.4保修</w:t>
      </w:r>
    </w:p>
    <w:bookmarkEnd w:id="399"/>
    <w:p>
      <w:pPr>
        <w:spacing w:line="488" w:lineRule="exact"/>
        <w:ind w:firstLine="409" w:firstLineChars="195"/>
        <w:jc w:val="left"/>
        <w:rPr>
          <w:rFonts w:ascii="宋体" w:hAnsi="宋体"/>
          <w:szCs w:val="21"/>
        </w:rPr>
      </w:pPr>
      <w:r>
        <w:rPr>
          <w:rFonts w:ascii="宋体" w:hAnsi="宋体"/>
          <w:szCs w:val="21"/>
        </w:rPr>
        <w:t>15.4.1 保修责任</w:t>
      </w:r>
    </w:p>
    <w:p>
      <w:pPr>
        <w:spacing w:line="488" w:lineRule="exact"/>
        <w:ind w:firstLine="409" w:firstLineChars="195"/>
        <w:jc w:val="left"/>
        <w:rPr>
          <w:rFonts w:hint="eastAsia" w:ascii="宋体" w:hAnsi="宋体"/>
          <w:kern w:val="0"/>
          <w:szCs w:val="21"/>
          <w:u w:val="single"/>
        </w:rPr>
      </w:pPr>
      <w:r>
        <w:rPr>
          <w:rFonts w:ascii="宋体" w:hAnsi="宋体"/>
          <w:szCs w:val="21"/>
        </w:rPr>
        <w:t>工程保修期为：</w:t>
      </w:r>
      <w:r>
        <w:rPr>
          <w:rFonts w:hint="eastAsia" w:ascii="宋体" w:hAnsi="宋体" w:cs="宋体"/>
          <w:b/>
          <w:kern w:val="0"/>
          <w:szCs w:val="21"/>
          <w:u w:val="single"/>
        </w:rPr>
        <w:t xml:space="preserve">按照国家、自治区现行规定执行   </w:t>
      </w:r>
      <w:r>
        <w:rPr>
          <w:rFonts w:ascii="宋体" w:hAnsi="宋体"/>
          <w:kern w:val="0"/>
          <w:szCs w:val="21"/>
          <w:u w:val="single"/>
        </w:rPr>
        <w:t xml:space="preserve"> </w:t>
      </w:r>
    </w:p>
    <w:p>
      <w:pPr>
        <w:spacing w:line="488" w:lineRule="exact"/>
        <w:ind w:firstLine="409" w:firstLineChars="195"/>
        <w:jc w:val="left"/>
        <w:rPr>
          <w:rFonts w:ascii="宋体" w:hAnsi="宋体"/>
          <w:szCs w:val="21"/>
        </w:rPr>
      </w:pPr>
      <w:r>
        <w:rPr>
          <w:rFonts w:ascii="宋体" w:hAnsi="宋体"/>
          <w:szCs w:val="21"/>
        </w:rPr>
        <w:t>15.4.3 修复通知</w:t>
      </w:r>
    </w:p>
    <w:p>
      <w:pPr>
        <w:spacing w:line="488" w:lineRule="exact"/>
        <w:ind w:firstLine="409" w:firstLineChars="195"/>
        <w:jc w:val="left"/>
        <w:rPr>
          <w:rFonts w:ascii="宋体" w:hAnsi="宋体"/>
          <w:kern w:val="0"/>
          <w:szCs w:val="21"/>
        </w:rPr>
      </w:pPr>
      <w:r>
        <w:rPr>
          <w:rFonts w:ascii="宋体" w:hAnsi="宋体"/>
          <w:kern w:val="0"/>
          <w:szCs w:val="21"/>
        </w:rPr>
        <w:t>承包人收到保修通知并到达工程现场的合理时间：</w:t>
      </w:r>
      <w:r>
        <w:rPr>
          <w:rFonts w:hint="eastAsia" w:ascii="宋体" w:hAnsi="宋体" w:cs="宋体"/>
          <w:b/>
          <w:kern w:val="0"/>
          <w:szCs w:val="21"/>
          <w:u w:val="single"/>
        </w:rPr>
        <w:t xml:space="preserve">12小时内  </w:t>
      </w:r>
      <w:r>
        <w:rPr>
          <w:rFonts w:hint="eastAsia" w:ascii="宋体" w:hAnsi="宋体"/>
          <w:kern w:val="0"/>
          <w:szCs w:val="21"/>
          <w:u w:val="single"/>
        </w:rPr>
        <w:t xml:space="preserve">    </w:t>
      </w:r>
      <w:r>
        <w:rPr>
          <w:rFonts w:ascii="宋体" w:hAnsi="宋体"/>
          <w:kern w:val="0"/>
          <w:szCs w:val="21"/>
          <w:u w:val="single"/>
        </w:rPr>
        <w:t>。</w:t>
      </w:r>
    </w:p>
    <w:bookmarkEnd w:id="400"/>
    <w:bookmarkEnd w:id="401"/>
    <w:bookmarkEnd w:id="402"/>
    <w:bookmarkEnd w:id="403"/>
    <w:p>
      <w:pPr>
        <w:autoSpaceDE w:val="0"/>
        <w:autoSpaceDN w:val="0"/>
        <w:adjustRightInd w:val="0"/>
        <w:spacing w:line="488" w:lineRule="exact"/>
        <w:ind w:firstLine="420" w:firstLineChars="200"/>
        <w:jc w:val="left"/>
        <w:rPr>
          <w:rFonts w:ascii="宋体" w:hAnsi="宋体"/>
          <w:kern w:val="0"/>
          <w:szCs w:val="21"/>
        </w:rPr>
      </w:pPr>
      <w:bookmarkStart w:id="426" w:name="_Toc351203648"/>
      <w:bookmarkStart w:id="427" w:name="_Toc280868717"/>
      <w:bookmarkStart w:id="428" w:name="_Toc280868718"/>
      <w:r>
        <w:rPr>
          <w:rFonts w:ascii="宋体" w:hAnsi="宋体"/>
          <w:kern w:val="0"/>
          <w:szCs w:val="21"/>
        </w:rPr>
        <w:t>16. 违约</w:t>
      </w:r>
      <w:bookmarkEnd w:id="426"/>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16.1 发包人违约</w:t>
      </w:r>
    </w:p>
    <w:p>
      <w:pPr>
        <w:spacing w:line="488" w:lineRule="exact"/>
        <w:ind w:firstLine="420" w:firstLineChars="200"/>
        <w:jc w:val="left"/>
        <w:rPr>
          <w:rFonts w:ascii="宋体" w:hAnsi="宋体"/>
          <w:szCs w:val="21"/>
        </w:rPr>
      </w:pPr>
      <w:r>
        <w:rPr>
          <w:rFonts w:ascii="宋体" w:hAnsi="宋体"/>
          <w:szCs w:val="21"/>
        </w:rPr>
        <w:t>16.1.1发包人违约的情形</w:t>
      </w:r>
    </w:p>
    <w:p>
      <w:pPr>
        <w:spacing w:line="488" w:lineRule="exact"/>
        <w:ind w:firstLine="420" w:firstLineChars="200"/>
        <w:jc w:val="left"/>
        <w:rPr>
          <w:rFonts w:hint="eastAsia" w:ascii="宋体" w:hAnsi="宋体"/>
          <w:kern w:val="0"/>
          <w:szCs w:val="21"/>
        </w:rPr>
      </w:pPr>
      <w:r>
        <w:rPr>
          <w:rFonts w:ascii="宋体" w:hAnsi="宋体"/>
          <w:kern w:val="0"/>
          <w:szCs w:val="21"/>
        </w:rPr>
        <w:t>发包人违约的其他情形：</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16.1.2 发包人违约的责任</w:t>
      </w:r>
    </w:p>
    <w:p>
      <w:pPr>
        <w:spacing w:line="488" w:lineRule="exact"/>
        <w:ind w:firstLine="420" w:firstLineChars="200"/>
        <w:jc w:val="left"/>
        <w:rPr>
          <w:rFonts w:ascii="宋体" w:hAnsi="宋体"/>
          <w:kern w:val="0"/>
          <w:szCs w:val="21"/>
        </w:rPr>
      </w:pPr>
      <w:r>
        <w:rPr>
          <w:rFonts w:ascii="宋体" w:hAnsi="宋体"/>
          <w:kern w:val="0"/>
          <w:szCs w:val="21"/>
        </w:rPr>
        <w:t>发包人违约责任的承担方式和计算方法：</w:t>
      </w:r>
    </w:p>
    <w:p>
      <w:pPr>
        <w:spacing w:before="240"/>
        <w:ind w:firstLine="315" w:firstLineChars="150"/>
        <w:rPr>
          <w:rFonts w:ascii="宋体" w:hAnsi="宋体" w:cs="宋体"/>
          <w:b/>
          <w:kern w:val="0"/>
          <w:szCs w:val="21"/>
          <w:u w:val="single"/>
        </w:rPr>
      </w:pPr>
      <w:r>
        <w:rPr>
          <w:rFonts w:ascii="宋体" w:hAnsi="宋体"/>
          <w:kern w:val="0"/>
          <w:szCs w:val="21"/>
        </w:rPr>
        <w:t>（1）因发包人原因未能在计划开工日期前7天内下达开工通知的违约责任：</w:t>
      </w:r>
      <w:r>
        <w:rPr>
          <w:rFonts w:ascii="宋体" w:hAnsi="宋体"/>
          <w:kern w:val="0"/>
          <w:szCs w:val="21"/>
          <w:u w:val="single"/>
        </w:rPr>
        <w:t xml:space="preserve">  </w:t>
      </w:r>
      <w:r>
        <w:rPr>
          <w:rFonts w:hint="eastAsia" w:ascii="宋体" w:hAnsi="宋体" w:cs="宋体"/>
          <w:b/>
          <w:kern w:val="0"/>
          <w:szCs w:val="21"/>
          <w:u w:val="single"/>
        </w:rPr>
        <w:t>按合同约定。</w:t>
      </w:r>
    </w:p>
    <w:p>
      <w:pPr>
        <w:spacing w:before="240"/>
        <w:ind w:firstLine="420" w:firstLineChars="200"/>
        <w:rPr>
          <w:rFonts w:hint="eastAsia" w:ascii="宋体" w:hAnsi="宋体" w:cs="宋体"/>
          <w:sz w:val="24"/>
          <w:u w:val="single"/>
        </w:rPr>
      </w:pPr>
      <w:r>
        <w:rPr>
          <w:rFonts w:ascii="宋体" w:hAnsi="宋体"/>
          <w:kern w:val="0"/>
          <w:szCs w:val="21"/>
        </w:rPr>
        <w:t>（2）因发包人原因未能按合同约定支付合同价款的违约责任：</w:t>
      </w:r>
      <w:r>
        <w:rPr>
          <w:rFonts w:hint="eastAsia" w:ascii="宋体" w:hAnsi="宋体" w:cs="宋体"/>
          <w:b/>
          <w:kern w:val="0"/>
          <w:szCs w:val="21"/>
          <w:u w:val="single"/>
        </w:rPr>
        <w:t xml:space="preserve">按合同约定         </w:t>
      </w:r>
      <w:r>
        <w:rPr>
          <w:rFonts w:hint="eastAsia" w:ascii="宋体" w:hAnsi="宋体" w:cs="宋体"/>
          <w:sz w:val="24"/>
        </w:rPr>
        <w:t>。</w:t>
      </w:r>
    </w:p>
    <w:p>
      <w:pPr>
        <w:spacing w:before="240"/>
        <w:ind w:firstLine="420" w:firstLineChars="200"/>
        <w:rPr>
          <w:rFonts w:ascii="宋体" w:hAnsi="宋体" w:cs="宋体"/>
          <w:sz w:val="24"/>
          <w:u w:val="single"/>
        </w:rPr>
      </w:pPr>
      <w:r>
        <w:rPr>
          <w:rFonts w:ascii="宋体" w:hAnsi="宋体"/>
          <w:kern w:val="0"/>
          <w:szCs w:val="21"/>
        </w:rPr>
        <w:t>（3）发包人违反第10.1款</w:t>
      </w:r>
      <w:r>
        <w:rPr>
          <w:rFonts w:hint="eastAsia" w:ascii="宋体" w:hAnsi="宋体"/>
          <w:kern w:val="0"/>
          <w:szCs w:val="21"/>
        </w:rPr>
        <w:t>〔</w:t>
      </w:r>
      <w:r>
        <w:rPr>
          <w:rFonts w:ascii="宋体" w:hAnsi="宋体"/>
          <w:kern w:val="0"/>
          <w:szCs w:val="21"/>
        </w:rPr>
        <w:t>变更的范围</w:t>
      </w:r>
      <w:r>
        <w:rPr>
          <w:rFonts w:hint="eastAsia" w:ascii="宋体" w:hAnsi="宋体"/>
          <w:kern w:val="0"/>
          <w:szCs w:val="21"/>
        </w:rPr>
        <w:t>〕</w:t>
      </w:r>
      <w:r>
        <w:rPr>
          <w:rFonts w:ascii="宋体" w:hAnsi="宋体"/>
          <w:kern w:val="0"/>
          <w:szCs w:val="21"/>
        </w:rPr>
        <w:t>第（2）项约定，自行实施被取消的工作或转由他人实施的违约责任：</w:t>
      </w:r>
      <w:r>
        <w:rPr>
          <w:rFonts w:hint="eastAsia" w:ascii="宋体" w:hAnsi="宋体" w:cs="宋体"/>
          <w:b/>
          <w:kern w:val="0"/>
          <w:szCs w:val="21"/>
          <w:u w:val="single"/>
        </w:rPr>
        <w:t xml:space="preserve">按合同约定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before="240"/>
        <w:ind w:firstLine="420" w:firstLineChars="200"/>
        <w:rPr>
          <w:rFonts w:ascii="宋体" w:hAnsi="宋体" w:cs="宋体"/>
          <w:sz w:val="24"/>
          <w:u w:val="single"/>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b/>
          <w:kern w:val="0"/>
          <w:szCs w:val="21"/>
          <w:u w:val="single"/>
        </w:rPr>
        <w:t xml:space="preserve">按合同约定    </w:t>
      </w:r>
      <w:r>
        <w:rPr>
          <w:rFonts w:hint="eastAsia" w:ascii="宋体" w:hAnsi="宋体" w:cs="宋体"/>
          <w:sz w:val="24"/>
          <w:u w:val="single"/>
        </w:rPr>
        <w:t xml:space="preserve">     </w:t>
      </w:r>
      <w:r>
        <w:rPr>
          <w:rFonts w:hint="eastAsia" w:ascii="宋体" w:hAnsi="宋体" w:cs="宋体"/>
          <w:sz w:val="24"/>
        </w:rPr>
        <w:t>。</w:t>
      </w:r>
    </w:p>
    <w:p>
      <w:pPr>
        <w:spacing w:before="240"/>
        <w:ind w:firstLine="420" w:firstLineChars="200"/>
        <w:rPr>
          <w:rFonts w:ascii="宋体" w:hAnsi="宋体" w:cs="宋体"/>
          <w:sz w:val="24"/>
          <w:u w:val="single"/>
        </w:rPr>
      </w:pPr>
      <w:r>
        <w:rPr>
          <w:rFonts w:ascii="宋体" w:hAnsi="宋体"/>
          <w:kern w:val="0"/>
          <w:szCs w:val="21"/>
        </w:rPr>
        <w:t>（5）因发包人违反合同约定造成暂停施工的违约责任：</w:t>
      </w:r>
      <w:r>
        <w:rPr>
          <w:rFonts w:hint="eastAsia" w:ascii="宋体" w:hAnsi="宋体" w:cs="宋体"/>
          <w:b/>
          <w:kern w:val="0"/>
          <w:szCs w:val="21"/>
          <w:u w:val="single"/>
        </w:rPr>
        <w:t xml:space="preserve">按合同约定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before="240"/>
        <w:rPr>
          <w:rFonts w:ascii="宋体" w:hAnsi="宋体" w:cs="宋体"/>
          <w:sz w:val="24"/>
          <w:u w:val="single"/>
        </w:rPr>
      </w:pPr>
      <w:r>
        <w:rPr>
          <w:rFonts w:ascii="宋体" w:hAnsi="宋体"/>
          <w:kern w:val="0"/>
          <w:szCs w:val="21"/>
        </w:rPr>
        <w:t>（6）发包人无正当理由没有在约定期限内发出复工指示，导致承包人无法复工的违约责任：</w:t>
      </w:r>
      <w:r>
        <w:rPr>
          <w:rFonts w:ascii="宋体" w:hAnsi="宋体"/>
          <w:kern w:val="0"/>
          <w:szCs w:val="21"/>
          <w:u w:val="single"/>
        </w:rPr>
        <w:t xml:space="preserve">    </w:t>
      </w:r>
      <w:r>
        <w:rPr>
          <w:rFonts w:hint="eastAsia" w:ascii="宋体" w:hAnsi="宋体" w:cs="宋体"/>
          <w:b/>
          <w:bCs/>
          <w:sz w:val="24"/>
          <w:u w:val="single"/>
        </w:rPr>
        <w:t>按</w:t>
      </w:r>
      <w:r>
        <w:rPr>
          <w:rFonts w:hint="eastAsia" w:ascii="宋体" w:hAnsi="宋体" w:cs="宋体"/>
          <w:b/>
          <w:kern w:val="0"/>
          <w:szCs w:val="21"/>
          <w:u w:val="single"/>
        </w:rPr>
        <w:t xml:space="preserve">合同约定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488" w:lineRule="exact"/>
        <w:ind w:firstLine="420" w:firstLineChars="200"/>
        <w:jc w:val="left"/>
        <w:rPr>
          <w:rFonts w:ascii="宋体" w:hAnsi="宋体"/>
          <w:kern w:val="0"/>
          <w:szCs w:val="21"/>
        </w:rPr>
      </w:pPr>
      <w:r>
        <w:rPr>
          <w:rFonts w:ascii="宋体" w:hAnsi="宋体"/>
          <w:kern w:val="0"/>
          <w:szCs w:val="21"/>
        </w:rPr>
        <w:t>（7）</w:t>
      </w:r>
      <w:r>
        <w:rPr>
          <w:rFonts w:hint="eastAsia" w:ascii="宋体" w:hAnsi="宋体"/>
          <w:kern w:val="0"/>
          <w:szCs w:val="21"/>
        </w:rPr>
        <w:t>其他：</w:t>
      </w:r>
      <w:r>
        <w:rPr>
          <w:rFonts w:ascii="宋体" w:hAnsi="宋体"/>
          <w:kern w:val="0"/>
          <w:szCs w:val="21"/>
          <w:u w:val="single"/>
        </w:rPr>
        <w:t xml:space="preserve">   </w:t>
      </w:r>
      <w:r>
        <w:rPr>
          <w:rFonts w:ascii="宋体" w:hAnsi="宋体" w:cs="宋体"/>
          <w:b/>
          <w:kern w:val="0"/>
          <w:szCs w:val="21"/>
          <w:u w:val="single"/>
        </w:rPr>
        <w:t xml:space="preserve">   </w:t>
      </w:r>
      <w:r>
        <w:rPr>
          <w:rFonts w:hint="eastAsia" w:ascii="宋体" w:hAnsi="宋体" w:cs="宋体"/>
          <w:b/>
          <w:kern w:val="0"/>
          <w:szCs w:val="21"/>
          <w:u w:val="single"/>
        </w:rPr>
        <w:t>无</w:t>
      </w:r>
      <w:r>
        <w:rPr>
          <w:rFonts w:ascii="宋体" w:hAnsi="宋体" w:cs="宋体"/>
          <w:b/>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w:t>
      </w:r>
    </w:p>
    <w:p>
      <w:pPr>
        <w:spacing w:line="488" w:lineRule="exact"/>
        <w:ind w:firstLine="420" w:firstLineChars="200"/>
        <w:jc w:val="left"/>
        <w:rPr>
          <w:rFonts w:ascii="宋体" w:hAnsi="宋体"/>
          <w:szCs w:val="21"/>
        </w:rPr>
      </w:pPr>
      <w:r>
        <w:rPr>
          <w:rFonts w:ascii="宋体" w:hAnsi="宋体"/>
          <w:szCs w:val="21"/>
        </w:rPr>
        <w:t>16.1.3 因发包人违约解除合同</w:t>
      </w:r>
    </w:p>
    <w:p>
      <w:pPr>
        <w:autoSpaceDE w:val="0"/>
        <w:autoSpaceDN w:val="0"/>
        <w:adjustRightInd w:val="0"/>
        <w:spacing w:line="488" w:lineRule="exact"/>
        <w:ind w:firstLine="420" w:firstLineChars="200"/>
        <w:jc w:val="left"/>
        <w:rPr>
          <w:rFonts w:hint="eastAsia" w:ascii="宋体" w:hAnsi="宋体"/>
          <w:kern w:val="0"/>
          <w:szCs w:val="21"/>
        </w:rPr>
      </w:pPr>
      <w:r>
        <w:rPr>
          <w:rFonts w:ascii="宋体" w:hAnsi="宋体"/>
          <w:kern w:val="0"/>
          <w:szCs w:val="21"/>
        </w:rPr>
        <w:t>承包人按16.1.1项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约定暂停施工满</w:t>
      </w:r>
      <w:r>
        <w:rPr>
          <w:rFonts w:ascii="宋体" w:hAnsi="宋体"/>
          <w:kern w:val="0"/>
          <w:szCs w:val="21"/>
          <w:u w:val="single"/>
        </w:rPr>
        <w:t xml:space="preserve"> </w:t>
      </w:r>
      <w:r>
        <w:rPr>
          <w:rFonts w:hint="eastAsia" w:ascii="宋体" w:hAnsi="宋体"/>
          <w:kern w:val="0"/>
          <w:szCs w:val="21"/>
          <w:u w:val="single"/>
        </w:rPr>
        <w:t>60</w:t>
      </w:r>
      <w:r>
        <w:rPr>
          <w:rFonts w:ascii="宋体" w:hAnsi="宋体"/>
          <w:kern w:val="0"/>
          <w:szCs w:val="21"/>
        </w:rPr>
        <w:t>天后发包人仍不纠正其违约行为并致使合同目的不能实现的，承包人有权解除合同。</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16.2 承包人违约</w:t>
      </w:r>
    </w:p>
    <w:p>
      <w:pPr>
        <w:spacing w:line="488" w:lineRule="exact"/>
        <w:ind w:firstLine="420" w:firstLineChars="200"/>
        <w:jc w:val="left"/>
        <w:rPr>
          <w:rFonts w:ascii="宋体" w:hAnsi="宋体"/>
          <w:kern w:val="0"/>
          <w:szCs w:val="21"/>
        </w:rPr>
      </w:pPr>
      <w:r>
        <w:rPr>
          <w:rFonts w:ascii="宋体" w:hAnsi="宋体"/>
          <w:kern w:val="0"/>
          <w:szCs w:val="21"/>
        </w:rPr>
        <w:t>16.2.1 承包人违约的情形</w:t>
      </w:r>
    </w:p>
    <w:p>
      <w:pPr>
        <w:spacing w:line="488" w:lineRule="exact"/>
        <w:ind w:firstLine="420" w:firstLineChars="200"/>
        <w:jc w:val="left"/>
        <w:rPr>
          <w:rFonts w:ascii="宋体" w:hAnsi="宋体"/>
          <w:kern w:val="0"/>
          <w:szCs w:val="21"/>
        </w:rPr>
      </w:pPr>
      <w:r>
        <w:rPr>
          <w:rFonts w:ascii="宋体" w:hAnsi="宋体"/>
          <w:kern w:val="0"/>
          <w:szCs w:val="21"/>
        </w:rPr>
        <w:t>承包人违约的其他情形：</w:t>
      </w:r>
      <w:r>
        <w:rPr>
          <w:rFonts w:hint="eastAsia" w:ascii="宋体" w:hAnsi="宋体" w:cs="宋体"/>
          <w:sz w:val="24"/>
          <w:u w:val="single"/>
        </w:rPr>
        <w:t xml:space="preserve">  </w:t>
      </w:r>
      <w:r>
        <w:rPr>
          <w:rFonts w:hint="eastAsia" w:ascii="宋体" w:hAnsi="宋体" w:cs="宋体"/>
          <w:b/>
          <w:kern w:val="0"/>
          <w:szCs w:val="21"/>
          <w:u w:val="single"/>
        </w:rPr>
        <w:t>双方另行确定    。</w:t>
      </w:r>
    </w:p>
    <w:p>
      <w:pPr>
        <w:spacing w:line="488" w:lineRule="exact"/>
        <w:ind w:firstLine="420" w:firstLineChars="200"/>
        <w:jc w:val="left"/>
        <w:rPr>
          <w:rFonts w:ascii="宋体" w:hAnsi="宋体"/>
          <w:kern w:val="0"/>
          <w:szCs w:val="21"/>
        </w:rPr>
      </w:pPr>
      <w:r>
        <w:rPr>
          <w:rFonts w:ascii="宋体" w:hAnsi="宋体"/>
          <w:kern w:val="0"/>
          <w:szCs w:val="21"/>
        </w:rPr>
        <w:t>16.2.2承包人违约的责任</w:t>
      </w:r>
    </w:p>
    <w:p>
      <w:pPr>
        <w:spacing w:before="240"/>
        <w:rPr>
          <w:rFonts w:ascii="宋体" w:hAnsi="宋体" w:cs="宋体"/>
          <w:b/>
          <w:bCs/>
          <w:sz w:val="24"/>
          <w:u w:val="single"/>
        </w:rPr>
      </w:pPr>
      <w:r>
        <w:rPr>
          <w:rFonts w:ascii="宋体" w:hAnsi="宋体"/>
          <w:kern w:val="0"/>
          <w:szCs w:val="21"/>
        </w:rPr>
        <w:t>承包人违约责任的承担方式和计算方法：</w:t>
      </w:r>
      <w:r>
        <w:rPr>
          <w:rFonts w:hint="eastAsia" w:ascii="宋体" w:hAnsi="宋体" w:cs="宋体"/>
          <w:b/>
          <w:kern w:val="0"/>
          <w:szCs w:val="21"/>
          <w:u w:val="single"/>
        </w:rPr>
        <w:t>由承包人承担全部费用并承担相关法律责任。</w:t>
      </w:r>
      <w:r>
        <w:rPr>
          <w:rFonts w:ascii="宋体" w:hAnsi="宋体" w:cs="宋体"/>
          <w:b/>
          <w:kern w:val="0"/>
          <w:szCs w:val="21"/>
          <w:u w:val="single"/>
        </w:rPr>
        <w:t xml:space="preserve">  </w:t>
      </w:r>
      <w:r>
        <w:rPr>
          <w:rFonts w:ascii="宋体" w:hAnsi="宋体"/>
          <w:szCs w:val="21"/>
        </w:rPr>
        <w:t xml:space="preserve">  </w:t>
      </w:r>
    </w:p>
    <w:p>
      <w:pPr>
        <w:spacing w:line="488" w:lineRule="exact"/>
        <w:ind w:firstLine="420" w:firstLineChars="200"/>
        <w:jc w:val="left"/>
        <w:rPr>
          <w:rFonts w:ascii="宋体" w:hAnsi="宋体"/>
          <w:szCs w:val="21"/>
        </w:rPr>
      </w:pPr>
      <w:r>
        <w:rPr>
          <w:rFonts w:ascii="宋体" w:hAnsi="宋体"/>
          <w:szCs w:val="21"/>
        </w:rPr>
        <w:t>16.2.3 因承包人违约解除合同</w:t>
      </w:r>
    </w:p>
    <w:p>
      <w:pPr>
        <w:spacing w:before="120" w:after="120" w:line="488" w:lineRule="exact"/>
        <w:ind w:firstLine="420" w:firstLineChars="200"/>
        <w:rPr>
          <w:rFonts w:hint="eastAsia" w:ascii="宋体" w:hAnsi="宋体"/>
          <w:kern w:val="0"/>
          <w:szCs w:val="21"/>
        </w:rPr>
      </w:pPr>
      <w:r>
        <w:rPr>
          <w:rFonts w:ascii="宋体" w:hAnsi="宋体"/>
          <w:kern w:val="0"/>
          <w:szCs w:val="21"/>
        </w:rPr>
        <w:t>关于承包人违约解除合同的特别约定：</w:t>
      </w:r>
      <w:r>
        <w:rPr>
          <w:rFonts w:ascii="宋体" w:hAnsi="宋体"/>
          <w:kern w:val="0"/>
          <w:szCs w:val="21"/>
          <w:u w:val="single"/>
        </w:rPr>
        <w:t xml:space="preserve">   </w:t>
      </w:r>
      <w:r>
        <w:rPr>
          <w:rFonts w:hint="eastAsia" w:ascii="宋体" w:hAnsi="宋体" w:cs="宋体"/>
          <w:b/>
          <w:kern w:val="0"/>
          <w:szCs w:val="21"/>
          <w:u w:val="single"/>
        </w:rPr>
        <w:t xml:space="preserve">执行通用条款   </w:t>
      </w:r>
      <w:r>
        <w:rPr>
          <w:rFonts w:ascii="宋体" w:hAnsi="宋体" w:cs="宋体"/>
          <w:b/>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before="120" w:after="120" w:line="488" w:lineRule="exact"/>
        <w:ind w:firstLine="420" w:firstLineChars="200"/>
        <w:rPr>
          <w:rFonts w:ascii="宋体" w:hAnsi="宋体"/>
          <w:kern w:val="0"/>
          <w:szCs w:val="21"/>
        </w:rPr>
      </w:pPr>
      <w:r>
        <w:rPr>
          <w:rFonts w:ascii="宋体" w:hAnsi="宋体"/>
          <w:kern w:val="0"/>
          <w:szCs w:val="21"/>
        </w:rPr>
        <w:t>发包人</w:t>
      </w:r>
      <w:r>
        <w:rPr>
          <w:rFonts w:hint="eastAsia" w:ascii="宋体" w:hAnsi="宋体"/>
          <w:kern w:val="0"/>
          <w:szCs w:val="21"/>
        </w:rPr>
        <w:t>继续</w:t>
      </w:r>
      <w:r>
        <w:rPr>
          <w:rFonts w:ascii="宋体" w:hAnsi="宋体"/>
          <w:kern w:val="0"/>
          <w:szCs w:val="21"/>
        </w:rPr>
        <w:t>使用承包人在施工现场的材料、设备、临时工程、承包人文件和由承包人或以其名义编制的其他文件</w:t>
      </w:r>
      <w:r>
        <w:rPr>
          <w:rFonts w:hint="eastAsia" w:ascii="宋体" w:hAnsi="宋体"/>
          <w:kern w:val="0"/>
          <w:szCs w:val="21"/>
        </w:rPr>
        <w:t>的费用承担方式</w:t>
      </w:r>
      <w:r>
        <w:rPr>
          <w:rFonts w:ascii="宋体" w:hAnsi="宋体"/>
          <w:kern w:val="0"/>
          <w:szCs w:val="21"/>
        </w:rPr>
        <w:t>：</w:t>
      </w:r>
      <w:r>
        <w:rPr>
          <w:rFonts w:hint="eastAsia" w:ascii="宋体" w:hAnsi="宋体" w:cs="宋体"/>
          <w:b/>
          <w:kern w:val="0"/>
          <w:szCs w:val="21"/>
          <w:u w:val="single"/>
        </w:rPr>
        <w:t>双方另行确定</w:t>
      </w:r>
      <w:r>
        <w:rPr>
          <w:rFonts w:ascii="宋体" w:hAnsi="宋体" w:cs="宋体"/>
          <w:b/>
          <w:kern w:val="0"/>
          <w:szCs w:val="21"/>
          <w:u w:val="single"/>
        </w:rPr>
        <w:t xml:space="preserve">   </w:t>
      </w:r>
      <w:r>
        <w:rPr>
          <w:rFonts w:hint="eastAsia" w:ascii="宋体" w:hAnsi="宋体"/>
          <w:kern w:val="0"/>
          <w:szCs w:val="21"/>
        </w:rPr>
        <w:t>。</w:t>
      </w:r>
    </w:p>
    <w:p>
      <w:pPr>
        <w:autoSpaceDE w:val="0"/>
        <w:autoSpaceDN w:val="0"/>
        <w:adjustRightInd w:val="0"/>
        <w:spacing w:line="488" w:lineRule="exact"/>
        <w:ind w:firstLine="420" w:firstLineChars="200"/>
        <w:jc w:val="left"/>
        <w:rPr>
          <w:rFonts w:ascii="宋体" w:hAnsi="宋体"/>
          <w:kern w:val="0"/>
          <w:szCs w:val="21"/>
        </w:rPr>
      </w:pPr>
      <w:bookmarkStart w:id="429" w:name="_Toc351203649"/>
      <w:r>
        <w:rPr>
          <w:rFonts w:ascii="宋体" w:hAnsi="宋体"/>
          <w:kern w:val="0"/>
          <w:szCs w:val="21"/>
        </w:rPr>
        <w:t>17. 不可抗力</w:t>
      </w:r>
      <w:bookmarkEnd w:id="429"/>
      <w:r>
        <w:rPr>
          <w:rFonts w:ascii="宋体" w:hAnsi="宋体"/>
          <w:kern w:val="0"/>
          <w:szCs w:val="21"/>
        </w:rPr>
        <w:t xml:space="preserve"> </w:t>
      </w:r>
      <w:bookmarkEnd w:id="427"/>
    </w:p>
    <w:p>
      <w:pPr>
        <w:spacing w:after="120" w:line="488" w:lineRule="exact"/>
        <w:ind w:firstLine="420" w:firstLineChars="200"/>
        <w:rPr>
          <w:rFonts w:ascii="宋体" w:hAnsi="宋体"/>
          <w:szCs w:val="21"/>
        </w:rPr>
      </w:pPr>
      <w:r>
        <w:rPr>
          <w:rFonts w:ascii="宋体" w:hAnsi="宋体"/>
          <w:szCs w:val="21"/>
        </w:rPr>
        <w:t>17.1 不可抗力的确认</w:t>
      </w:r>
    </w:p>
    <w:p>
      <w:pPr>
        <w:spacing w:before="240"/>
        <w:ind w:firstLine="472" w:firstLineChars="225"/>
        <w:rPr>
          <w:rFonts w:ascii="宋体" w:hAnsi="宋体" w:cs="宋体"/>
          <w:b/>
          <w:kern w:val="0"/>
          <w:szCs w:val="21"/>
          <w:u w:val="single"/>
        </w:rPr>
      </w:pPr>
      <w:r>
        <w:rPr>
          <w:rFonts w:ascii="宋体" w:hAnsi="宋体"/>
          <w:szCs w:val="21"/>
        </w:rPr>
        <w:t>除通用合同条款约定的不可抗力事件之外，视为不可抗力的其他情形：</w:t>
      </w:r>
      <w:r>
        <w:rPr>
          <w:rFonts w:hint="eastAsia" w:ascii="宋体" w:hAnsi="宋体" w:cs="宋体"/>
          <w:b/>
          <w:kern w:val="0"/>
          <w:szCs w:val="21"/>
          <w:u w:val="single"/>
        </w:rPr>
        <w:t>双方另行确定       。</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17.4 因不可抗力解除合同</w:t>
      </w:r>
    </w:p>
    <w:p>
      <w:pPr>
        <w:spacing w:line="488" w:lineRule="exact"/>
        <w:ind w:firstLine="420" w:firstLineChars="200"/>
        <w:jc w:val="left"/>
        <w:rPr>
          <w:rFonts w:hint="eastAsia" w:ascii="宋体" w:hAnsi="宋体"/>
          <w:szCs w:val="21"/>
        </w:rPr>
      </w:pPr>
      <w:r>
        <w:rPr>
          <w:rFonts w:ascii="宋体" w:hAnsi="宋体"/>
          <w:szCs w:val="21"/>
        </w:rPr>
        <w:t>合同解除后，发包人应在商定或确定发包人应支付款项后</w:t>
      </w:r>
      <w:r>
        <w:rPr>
          <w:rFonts w:ascii="宋体" w:hAnsi="宋体" w:cs="宋体"/>
          <w:b/>
          <w:kern w:val="0"/>
          <w:szCs w:val="21"/>
          <w:u w:val="single"/>
        </w:rPr>
        <w:t xml:space="preserve"> </w:t>
      </w:r>
      <w:r>
        <w:rPr>
          <w:rFonts w:hint="eastAsia" w:ascii="宋体" w:hAnsi="宋体" w:cs="宋体"/>
          <w:b/>
          <w:kern w:val="0"/>
          <w:szCs w:val="21"/>
          <w:u w:val="single"/>
        </w:rPr>
        <w:t>28</w:t>
      </w:r>
      <w:r>
        <w:rPr>
          <w:rFonts w:ascii="宋体" w:hAnsi="宋体"/>
          <w:szCs w:val="21"/>
        </w:rPr>
        <w:t>天内完成款项的支付。</w:t>
      </w:r>
    </w:p>
    <w:p>
      <w:pPr>
        <w:autoSpaceDE w:val="0"/>
        <w:autoSpaceDN w:val="0"/>
        <w:adjustRightInd w:val="0"/>
        <w:spacing w:line="488" w:lineRule="exact"/>
        <w:ind w:firstLine="420" w:firstLineChars="200"/>
        <w:jc w:val="left"/>
        <w:rPr>
          <w:rFonts w:ascii="宋体" w:hAnsi="宋体"/>
          <w:kern w:val="0"/>
          <w:szCs w:val="21"/>
        </w:rPr>
      </w:pPr>
      <w:bookmarkStart w:id="430" w:name="_Toc351203650"/>
      <w:r>
        <w:rPr>
          <w:rFonts w:ascii="宋体" w:hAnsi="宋体"/>
          <w:kern w:val="0"/>
          <w:szCs w:val="21"/>
        </w:rPr>
        <w:t>18. 保险</w:t>
      </w:r>
      <w:bookmarkEnd w:id="430"/>
    </w:p>
    <w:bookmarkEnd w:id="428"/>
    <w:p>
      <w:pPr>
        <w:spacing w:after="120" w:line="488" w:lineRule="exact"/>
        <w:ind w:firstLine="420" w:firstLineChars="200"/>
        <w:rPr>
          <w:rFonts w:ascii="宋体" w:hAnsi="宋体"/>
          <w:szCs w:val="21"/>
        </w:rPr>
      </w:pPr>
      <w:r>
        <w:rPr>
          <w:rFonts w:ascii="宋体" w:hAnsi="宋体"/>
          <w:szCs w:val="21"/>
        </w:rPr>
        <w:t>18.1 工程保险</w:t>
      </w:r>
    </w:p>
    <w:p>
      <w:pPr>
        <w:spacing w:line="488" w:lineRule="exact"/>
        <w:ind w:firstLine="420" w:firstLineChars="200"/>
        <w:jc w:val="left"/>
        <w:rPr>
          <w:rFonts w:ascii="宋体" w:hAnsi="宋体"/>
          <w:szCs w:val="21"/>
        </w:rPr>
      </w:pPr>
      <w:r>
        <w:rPr>
          <w:rFonts w:ascii="宋体" w:hAnsi="宋体"/>
          <w:szCs w:val="21"/>
        </w:rPr>
        <w:t>关于工程保险的特别约定：</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ascii="宋体" w:hAnsi="宋体"/>
          <w:kern w:val="0"/>
          <w:szCs w:val="21"/>
        </w:rPr>
        <w:t>。</w:t>
      </w:r>
    </w:p>
    <w:p>
      <w:pPr>
        <w:autoSpaceDE w:val="0"/>
        <w:autoSpaceDN w:val="0"/>
        <w:adjustRightInd w:val="0"/>
        <w:spacing w:line="488" w:lineRule="exact"/>
        <w:ind w:firstLine="420" w:firstLineChars="200"/>
        <w:jc w:val="left"/>
        <w:rPr>
          <w:rFonts w:ascii="宋体" w:hAnsi="宋体"/>
          <w:kern w:val="0"/>
          <w:szCs w:val="21"/>
        </w:rPr>
      </w:pPr>
      <w:r>
        <w:rPr>
          <w:rFonts w:ascii="宋体" w:hAnsi="宋体"/>
          <w:kern w:val="0"/>
          <w:szCs w:val="21"/>
        </w:rPr>
        <w:t>18.3 其他保险</w:t>
      </w:r>
    </w:p>
    <w:p>
      <w:pPr>
        <w:spacing w:line="488" w:lineRule="exact"/>
        <w:ind w:firstLine="420" w:firstLineChars="200"/>
        <w:jc w:val="left"/>
        <w:rPr>
          <w:rFonts w:ascii="宋体" w:hAnsi="宋体"/>
          <w:kern w:val="0"/>
          <w:szCs w:val="21"/>
        </w:rPr>
      </w:pPr>
      <w:r>
        <w:rPr>
          <w:rFonts w:ascii="宋体" w:hAnsi="宋体"/>
          <w:szCs w:val="21"/>
        </w:rPr>
        <w:t>关于其他保险的约定：</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w:t>
      </w:r>
    </w:p>
    <w:p>
      <w:pPr>
        <w:spacing w:line="488" w:lineRule="exact"/>
        <w:ind w:firstLine="420" w:firstLineChars="200"/>
        <w:jc w:val="left"/>
        <w:rPr>
          <w:rFonts w:ascii="宋体" w:hAnsi="宋体"/>
          <w:kern w:val="0"/>
          <w:szCs w:val="21"/>
        </w:rPr>
      </w:pPr>
      <w:r>
        <w:rPr>
          <w:rFonts w:ascii="宋体" w:hAnsi="宋体"/>
          <w:szCs w:val="21"/>
        </w:rPr>
        <w:t>承包人是否应为其施工设备等办理财产保险：</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ascii="宋体" w:hAnsi="宋体"/>
          <w:szCs w:val="21"/>
        </w:rPr>
        <w:t>。</w:t>
      </w:r>
    </w:p>
    <w:p>
      <w:pPr>
        <w:spacing w:after="120" w:line="488" w:lineRule="exact"/>
        <w:ind w:firstLine="420" w:firstLineChars="200"/>
        <w:rPr>
          <w:rFonts w:ascii="宋体" w:hAnsi="宋体"/>
          <w:szCs w:val="21"/>
        </w:rPr>
      </w:pPr>
      <w:r>
        <w:rPr>
          <w:rFonts w:ascii="宋体" w:hAnsi="宋体"/>
          <w:szCs w:val="21"/>
        </w:rPr>
        <w:t>18.7 通知义务</w:t>
      </w:r>
    </w:p>
    <w:p>
      <w:pPr>
        <w:spacing w:line="488" w:lineRule="exact"/>
        <w:ind w:firstLine="420" w:firstLineChars="200"/>
        <w:jc w:val="left"/>
        <w:rPr>
          <w:rFonts w:ascii="宋体" w:hAnsi="宋体"/>
          <w:szCs w:val="21"/>
        </w:rPr>
      </w:pPr>
      <w:r>
        <w:rPr>
          <w:rFonts w:ascii="宋体" w:hAnsi="宋体"/>
          <w:kern w:val="0"/>
          <w:szCs w:val="21"/>
        </w:rPr>
        <w:t>关于变更保险合同时的通知义务的约定：</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bookmarkEnd w:id="404"/>
    <w:bookmarkEnd w:id="405"/>
    <w:bookmarkEnd w:id="406"/>
    <w:bookmarkEnd w:id="407"/>
    <w:bookmarkEnd w:id="408"/>
    <w:bookmarkEnd w:id="409"/>
    <w:bookmarkEnd w:id="410"/>
    <w:bookmarkEnd w:id="411"/>
    <w:bookmarkEnd w:id="412"/>
    <w:bookmarkEnd w:id="413"/>
    <w:bookmarkEnd w:id="414"/>
    <w:bookmarkEnd w:id="415"/>
    <w:p>
      <w:pPr>
        <w:autoSpaceDE w:val="0"/>
        <w:autoSpaceDN w:val="0"/>
        <w:adjustRightInd w:val="0"/>
        <w:spacing w:line="488" w:lineRule="exact"/>
        <w:ind w:firstLine="420" w:firstLineChars="200"/>
        <w:jc w:val="left"/>
        <w:rPr>
          <w:rFonts w:ascii="宋体" w:hAnsi="宋体"/>
          <w:kern w:val="0"/>
          <w:szCs w:val="21"/>
        </w:rPr>
      </w:pPr>
      <w:bookmarkStart w:id="431" w:name="_Toc351203651"/>
      <w:r>
        <w:rPr>
          <w:rFonts w:ascii="宋体" w:hAnsi="宋体"/>
          <w:kern w:val="0"/>
          <w:szCs w:val="21"/>
        </w:rPr>
        <w:t>20. 争议解决</w:t>
      </w:r>
      <w:bookmarkEnd w:id="431"/>
    </w:p>
    <w:bookmarkEnd w:id="416"/>
    <w:bookmarkEnd w:id="417"/>
    <w:bookmarkEnd w:id="418"/>
    <w:p>
      <w:pPr>
        <w:autoSpaceDE w:val="0"/>
        <w:autoSpaceDN w:val="0"/>
        <w:adjustRightInd w:val="0"/>
        <w:spacing w:line="488" w:lineRule="exact"/>
        <w:ind w:firstLine="420" w:firstLineChars="200"/>
        <w:jc w:val="left"/>
        <w:rPr>
          <w:rFonts w:hint="eastAsia" w:ascii="宋体" w:hAnsi="宋体"/>
          <w:kern w:val="0"/>
          <w:szCs w:val="21"/>
        </w:rPr>
      </w:pPr>
      <w:r>
        <w:rPr>
          <w:rFonts w:ascii="宋体" w:hAnsi="宋体"/>
          <w:kern w:val="0"/>
          <w:szCs w:val="21"/>
        </w:rPr>
        <w:t>20.4仲裁或诉讼</w:t>
      </w:r>
      <w:bookmarkEnd w:id="419"/>
    </w:p>
    <w:p>
      <w:pPr>
        <w:spacing w:after="120" w:line="488" w:lineRule="exact"/>
        <w:ind w:firstLine="420" w:firstLineChars="200"/>
        <w:rPr>
          <w:rFonts w:ascii="宋体" w:hAnsi="宋体"/>
          <w:szCs w:val="21"/>
        </w:rPr>
      </w:pPr>
      <w:r>
        <w:rPr>
          <w:rFonts w:ascii="宋体" w:hAnsi="宋体"/>
          <w:szCs w:val="21"/>
        </w:rPr>
        <w:t xml:space="preserve">因合同及合同有关事项发生的争议，按下列第 </w:t>
      </w:r>
      <w:r>
        <w:rPr>
          <w:rFonts w:ascii="宋体" w:hAnsi="宋体"/>
          <w:b/>
          <w:szCs w:val="21"/>
          <w:u w:val="single"/>
        </w:rPr>
        <w:t xml:space="preserve"> </w:t>
      </w:r>
      <w:r>
        <w:rPr>
          <w:rFonts w:hint="eastAsia" w:ascii="宋体" w:hAnsi="宋体"/>
          <w:b/>
          <w:szCs w:val="21"/>
          <w:u w:val="single"/>
        </w:rPr>
        <w:t>2</w:t>
      </w:r>
      <w:r>
        <w:rPr>
          <w:rFonts w:ascii="宋体" w:hAnsi="宋体"/>
          <w:b/>
          <w:szCs w:val="21"/>
          <w:u w:val="single"/>
        </w:rPr>
        <w:t xml:space="preserve"> </w:t>
      </w:r>
      <w:r>
        <w:rPr>
          <w:rFonts w:ascii="宋体" w:hAnsi="宋体"/>
          <w:szCs w:val="21"/>
        </w:rPr>
        <w:t>种方式</w:t>
      </w:r>
      <w:r>
        <w:rPr>
          <w:rFonts w:hint="eastAsia" w:ascii="宋体" w:hAnsi="宋体"/>
          <w:szCs w:val="21"/>
        </w:rPr>
        <w:t>解</w:t>
      </w:r>
      <w:r>
        <w:rPr>
          <w:rFonts w:ascii="宋体" w:hAnsi="宋体"/>
          <w:szCs w:val="21"/>
        </w:rPr>
        <w:t>决：</w:t>
      </w:r>
    </w:p>
    <w:p>
      <w:pPr>
        <w:spacing w:line="488" w:lineRule="exact"/>
        <w:ind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488" w:lineRule="exact"/>
        <w:ind w:firstLine="420" w:firstLineChars="200"/>
        <w:jc w:val="left"/>
        <w:rPr>
          <w:rFonts w:ascii="宋体" w:hAnsi="宋体"/>
          <w:szCs w:val="21"/>
        </w:rPr>
      </w:pPr>
      <w:r>
        <w:rPr>
          <w:rFonts w:ascii="宋体" w:hAnsi="宋体"/>
          <w:szCs w:val="21"/>
        </w:rPr>
        <w:t>（2）向</w:t>
      </w:r>
      <w:r>
        <w:rPr>
          <w:rFonts w:hint="eastAsia" w:ascii="宋体" w:hAnsi="宋体"/>
          <w:b/>
          <w:bCs/>
          <w:szCs w:val="21"/>
          <w:u w:val="single"/>
        </w:rPr>
        <w:t>工程所在地</w:t>
      </w:r>
      <w:r>
        <w:rPr>
          <w:rFonts w:ascii="宋体" w:hAnsi="宋体"/>
          <w:szCs w:val="21"/>
        </w:rPr>
        <w:t>人民法院起诉。</w:t>
      </w:r>
      <w:bookmarkEnd w:id="420"/>
      <w:bookmarkEnd w:id="421"/>
      <w:bookmarkEnd w:id="422"/>
      <w:bookmarkEnd w:id="423"/>
      <w:bookmarkEnd w:id="424"/>
      <w:bookmarkEnd w:id="425"/>
    </w:p>
    <w:p>
      <w:pPr>
        <w:spacing w:line="488" w:lineRule="exact"/>
        <w:jc w:val="left"/>
        <w:rPr>
          <w:rFonts w:ascii="宋体" w:hAnsi="宋体"/>
          <w:b/>
          <w:szCs w:val="21"/>
        </w:rPr>
      </w:pPr>
      <w:r>
        <w:rPr>
          <w:rFonts w:ascii="宋体" w:hAnsi="宋体"/>
        </w:rPr>
        <w:br w:type="page"/>
      </w:r>
      <w:bookmarkStart w:id="432" w:name="_Toc351203652"/>
      <w:r>
        <w:rPr>
          <w:rFonts w:ascii="宋体" w:hAnsi="宋体"/>
          <w:b/>
          <w:szCs w:val="21"/>
        </w:rPr>
        <w:t>附件</w:t>
      </w:r>
      <w:bookmarkEnd w:id="432"/>
    </w:p>
    <w:p>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协议书附件：</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附件</w:t>
      </w:r>
      <w:r>
        <w:rPr>
          <w:rFonts w:hint="eastAsia" w:ascii="宋体" w:hAnsi="宋体"/>
          <w:kern w:val="0"/>
          <w:szCs w:val="21"/>
        </w:rPr>
        <w:t>1</w:t>
      </w:r>
      <w:r>
        <w:rPr>
          <w:rFonts w:ascii="宋体" w:hAnsi="宋体"/>
          <w:kern w:val="0"/>
          <w:szCs w:val="21"/>
        </w:rPr>
        <w:t>：发包人供应材料设备一览表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附件</w:t>
      </w:r>
      <w:r>
        <w:rPr>
          <w:rFonts w:hint="eastAsia" w:ascii="宋体" w:hAnsi="宋体"/>
          <w:kern w:val="0"/>
          <w:szCs w:val="21"/>
        </w:rPr>
        <w:t>2</w:t>
      </w:r>
      <w:r>
        <w:rPr>
          <w:rFonts w:ascii="宋体" w:hAnsi="宋体"/>
          <w:kern w:val="0"/>
          <w:szCs w:val="21"/>
        </w:rPr>
        <w:t>：工程质量保修书</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附件</w:t>
      </w:r>
      <w:r>
        <w:rPr>
          <w:rFonts w:hint="eastAsia" w:ascii="宋体" w:hAnsi="宋体"/>
          <w:kern w:val="0"/>
          <w:szCs w:val="21"/>
        </w:rPr>
        <w:t>3</w:t>
      </w:r>
      <w:r>
        <w:rPr>
          <w:rFonts w:ascii="宋体" w:hAnsi="宋体"/>
          <w:kern w:val="0"/>
          <w:szCs w:val="21"/>
        </w:rPr>
        <w:t>：主要建设工程文件目录</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附件</w:t>
      </w:r>
      <w:r>
        <w:rPr>
          <w:rFonts w:hint="eastAsia" w:ascii="宋体" w:hAnsi="宋体"/>
          <w:kern w:val="0"/>
          <w:szCs w:val="21"/>
        </w:rPr>
        <w:t>4</w:t>
      </w:r>
      <w:r>
        <w:rPr>
          <w:rFonts w:ascii="宋体" w:hAnsi="宋体"/>
          <w:kern w:val="0"/>
          <w:szCs w:val="21"/>
        </w:rPr>
        <w:t>：承包人用于本工程施工的机械设备表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附件</w:t>
      </w:r>
      <w:r>
        <w:rPr>
          <w:rFonts w:hint="eastAsia" w:ascii="宋体" w:hAnsi="宋体"/>
          <w:kern w:val="0"/>
          <w:szCs w:val="21"/>
        </w:rPr>
        <w:t>5</w:t>
      </w:r>
      <w:r>
        <w:rPr>
          <w:rFonts w:ascii="宋体" w:hAnsi="宋体"/>
          <w:kern w:val="0"/>
          <w:szCs w:val="21"/>
        </w:rPr>
        <w:t>：承包人主要施工管理人员表</w:t>
      </w:r>
    </w:p>
    <w:p>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附件</w:t>
      </w:r>
      <w:r>
        <w:rPr>
          <w:rFonts w:hint="eastAsia" w:ascii="宋体" w:hAnsi="宋体"/>
          <w:kern w:val="0"/>
          <w:szCs w:val="21"/>
        </w:rPr>
        <w:t>6</w:t>
      </w:r>
      <w:r>
        <w:rPr>
          <w:rFonts w:ascii="宋体" w:hAnsi="宋体"/>
          <w:kern w:val="0"/>
          <w:szCs w:val="21"/>
        </w:rPr>
        <w:t>：分包人主要施工管理人员表</w:t>
      </w:r>
    </w:p>
    <w:p>
      <w:pPr>
        <w:autoSpaceDE w:val="0"/>
        <w:autoSpaceDN w:val="0"/>
        <w:adjustRightInd w:val="0"/>
        <w:spacing w:line="360" w:lineRule="auto"/>
        <w:ind w:firstLine="420" w:firstLineChars="200"/>
        <w:jc w:val="left"/>
        <w:rPr>
          <w:rFonts w:hint="eastAsia" w:ascii="宋体" w:hAnsi="宋体"/>
          <w:kern w:val="0"/>
          <w:szCs w:val="21"/>
        </w:rPr>
      </w:pPr>
      <w:r>
        <w:rPr>
          <w:rFonts w:ascii="宋体" w:hAnsi="宋体"/>
          <w:kern w:val="0"/>
          <w:szCs w:val="21"/>
        </w:rPr>
        <w:t>附件</w:t>
      </w:r>
      <w:r>
        <w:rPr>
          <w:rFonts w:hint="eastAsia" w:ascii="宋体" w:hAnsi="宋体"/>
          <w:kern w:val="0"/>
          <w:szCs w:val="21"/>
        </w:rPr>
        <w:t>7</w:t>
      </w:r>
      <w:r>
        <w:rPr>
          <w:rFonts w:ascii="宋体" w:hAnsi="宋体"/>
          <w:kern w:val="0"/>
          <w:szCs w:val="21"/>
        </w:rPr>
        <w:t>：暂估价一览表</w:t>
      </w:r>
    </w:p>
    <w:p>
      <w:pPr>
        <w:spacing w:line="360" w:lineRule="auto"/>
        <w:jc w:val="left"/>
        <w:rPr>
          <w:rFonts w:hint="eastAsia" w:ascii="宋体" w:hAnsi="宋体"/>
          <w:sz w:val="30"/>
          <w:szCs w:val="30"/>
        </w:rPr>
      </w:pPr>
    </w:p>
    <w:p/>
    <w:p/>
    <w:p/>
    <w:p/>
    <w:p/>
    <w:p/>
    <w:p/>
    <w:p/>
    <w:p/>
    <w:p/>
    <w:p/>
    <w:p/>
    <w:p/>
    <w:p/>
    <w:p/>
    <w:p/>
    <w:p/>
    <w:p/>
    <w:p/>
    <w:p/>
    <w:p/>
    <w:p/>
    <w:p/>
    <w:p/>
    <w:p/>
    <w:p/>
    <w:p/>
    <w:p/>
    <w:p/>
    <w:p>
      <w:pPr>
        <w:autoSpaceDE w:val="0"/>
        <w:autoSpaceDN w:val="0"/>
        <w:adjustRightInd w:val="0"/>
        <w:spacing w:line="360" w:lineRule="auto"/>
        <w:ind w:firstLine="422" w:firstLineChars="200"/>
        <w:jc w:val="left"/>
        <w:rPr>
          <w:rFonts w:hint="eastAsia" w:ascii="宋体" w:hAnsi="宋体"/>
          <w:szCs w:val="21"/>
        </w:rPr>
      </w:pPr>
      <w:r>
        <w:rPr>
          <w:rFonts w:ascii="宋体" w:hAnsi="宋体"/>
          <w:b/>
          <w:kern w:val="0"/>
          <w:szCs w:val="21"/>
        </w:rPr>
        <w:t>附</w:t>
      </w:r>
      <w:bookmarkStart w:id="433" w:name="_Toc296503225"/>
      <w:bookmarkStart w:id="434" w:name="_Toc267261692"/>
      <w:bookmarkStart w:id="435" w:name="_Toc296347224"/>
      <w:bookmarkStart w:id="436" w:name="_Toc296346726"/>
      <w:bookmarkStart w:id="437" w:name="_Toc296891053"/>
      <w:bookmarkStart w:id="438" w:name="_Toc296891265"/>
      <w:bookmarkStart w:id="439" w:name="_Toc296944564"/>
      <w:r>
        <w:rPr>
          <w:rFonts w:ascii="宋体" w:hAnsi="宋体"/>
          <w:b/>
          <w:kern w:val="0"/>
          <w:szCs w:val="21"/>
        </w:rPr>
        <w:t>件</w:t>
      </w:r>
      <w:r>
        <w:rPr>
          <w:rFonts w:hint="eastAsia" w:ascii="宋体" w:hAnsi="宋体"/>
          <w:b/>
          <w:kern w:val="0"/>
          <w:szCs w:val="21"/>
        </w:rPr>
        <w:t>1</w:t>
      </w:r>
      <w:r>
        <w:rPr>
          <w:rFonts w:ascii="宋体" w:hAnsi="宋体"/>
          <w:b/>
          <w:kern w:val="0"/>
          <w:szCs w:val="21"/>
        </w:rPr>
        <w:t>：</w:t>
      </w:r>
      <w:bookmarkEnd w:id="433"/>
      <w:bookmarkEnd w:id="434"/>
      <w:bookmarkEnd w:id="435"/>
      <w:bookmarkEnd w:id="436"/>
      <w:bookmarkEnd w:id="437"/>
      <w:bookmarkEnd w:id="438"/>
      <w:bookmarkEnd w:id="439"/>
    </w:p>
    <w:p>
      <w:pPr>
        <w:spacing w:before="156" w:beforeLines="50" w:after="156" w:afterLines="50" w:line="440" w:lineRule="exact"/>
        <w:jc w:val="center"/>
        <w:rPr>
          <w:rFonts w:hint="eastAsia" w:eastAsia="黑体"/>
          <w:sz w:val="30"/>
          <w:szCs w:val="30"/>
        </w:rPr>
      </w:pPr>
      <w:r>
        <w:rPr>
          <w:rFonts w:eastAsia="黑体"/>
          <w:sz w:val="30"/>
          <w:szCs w:val="30"/>
        </w:rPr>
        <w:t>发包人供应材料设备一览表</w:t>
      </w:r>
    </w:p>
    <w:tbl>
      <w:tblPr>
        <w:tblStyle w:val="17"/>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6"/>
              <w:keepNext/>
              <w:spacing w:line="440" w:lineRule="exact"/>
              <w:ind w:left="63" w:right="63"/>
              <w:rPr>
                <w:rFonts w:hint="eastAsia" w:ascii="宋体" w:hAnsi="宋体" w:eastAsia="宋体"/>
                <w:sz w:val="24"/>
                <w:lang w:val="en-US" w:eastAsia="zh-CN"/>
              </w:rPr>
            </w:pPr>
            <w:r>
              <w:rPr>
                <w:rFonts w:hint="eastAsia" w:ascii="宋体" w:hAnsi="宋体" w:eastAsia="宋体"/>
                <w:sz w:val="24"/>
                <w:lang w:val="en-US" w:eastAsia="zh-CN"/>
              </w:rPr>
              <w:t>序号</w:t>
            </w:r>
          </w:p>
        </w:tc>
        <w:tc>
          <w:tcPr>
            <w:tcW w:w="1276" w:type="dxa"/>
            <w:tcBorders>
              <w:top w:val="single" w:color="auto" w:sz="12" w:space="0"/>
              <w:bottom w:val="double" w:color="auto" w:sz="6" w:space="0"/>
            </w:tcBorders>
            <w:vAlign w:val="center"/>
          </w:tcPr>
          <w:p>
            <w:pPr>
              <w:pStyle w:val="6"/>
              <w:keepNext/>
              <w:spacing w:line="440" w:lineRule="exact"/>
              <w:ind w:left="63" w:right="63"/>
              <w:rPr>
                <w:rFonts w:hint="eastAsia" w:ascii="宋体" w:hAnsi="宋体" w:eastAsia="宋体"/>
                <w:sz w:val="24"/>
                <w:lang w:val="en-US" w:eastAsia="zh-CN"/>
              </w:rPr>
            </w:pPr>
            <w:r>
              <w:rPr>
                <w:rFonts w:hint="eastAsia" w:ascii="宋体" w:hAnsi="宋体" w:eastAsia="宋体"/>
                <w:sz w:val="24"/>
                <w:lang w:val="en-US" w:eastAsia="zh-CN"/>
              </w:rPr>
              <w:t xml:space="preserve">  材料、</w:t>
            </w:r>
          </w:p>
          <w:p>
            <w:pPr>
              <w:pStyle w:val="6"/>
              <w:keepNext/>
              <w:spacing w:line="440" w:lineRule="exact"/>
              <w:ind w:right="63"/>
              <w:rPr>
                <w:rFonts w:hint="eastAsia" w:ascii="宋体" w:hAnsi="宋体" w:eastAsia="宋体"/>
                <w:sz w:val="24"/>
                <w:lang w:val="en-US" w:eastAsia="zh-CN"/>
              </w:rPr>
            </w:pPr>
            <w:r>
              <w:rPr>
                <w:rFonts w:hint="eastAsia" w:ascii="宋体" w:hAnsi="宋体" w:eastAsia="宋体"/>
                <w:sz w:val="24"/>
                <w:lang w:val="en-US" w:eastAsia="zh-CN"/>
              </w:rPr>
              <w:t>设备品种</w:t>
            </w:r>
          </w:p>
        </w:tc>
        <w:tc>
          <w:tcPr>
            <w:tcW w:w="1418" w:type="dxa"/>
            <w:tcBorders>
              <w:top w:val="single" w:color="auto" w:sz="12" w:space="0"/>
              <w:bottom w:val="double" w:color="auto" w:sz="6" w:space="0"/>
            </w:tcBorders>
            <w:vAlign w:val="center"/>
          </w:tcPr>
          <w:p>
            <w:pPr>
              <w:pStyle w:val="6"/>
              <w:keepNext/>
              <w:spacing w:line="440" w:lineRule="exact"/>
              <w:ind w:left="63" w:right="63"/>
              <w:rPr>
                <w:rFonts w:hint="eastAsia" w:ascii="宋体" w:hAnsi="宋体" w:eastAsia="宋体"/>
                <w:sz w:val="24"/>
                <w:lang w:val="en-US" w:eastAsia="zh-CN"/>
              </w:rPr>
            </w:pPr>
            <w:r>
              <w:rPr>
                <w:rFonts w:hint="eastAsia" w:ascii="宋体" w:hAnsi="宋体" w:eastAsia="宋体"/>
                <w:sz w:val="24"/>
                <w:lang w:val="en-US" w:eastAsia="zh-CN"/>
              </w:rPr>
              <w:t>规格型号</w:t>
            </w:r>
          </w:p>
        </w:tc>
        <w:tc>
          <w:tcPr>
            <w:tcW w:w="940" w:type="dxa"/>
            <w:tcBorders>
              <w:top w:val="single" w:color="auto" w:sz="12" w:space="0"/>
              <w:bottom w:val="double" w:color="auto" w:sz="6" w:space="0"/>
            </w:tcBorders>
            <w:vAlign w:val="center"/>
          </w:tcPr>
          <w:p>
            <w:pPr>
              <w:pStyle w:val="6"/>
              <w:keepNext/>
              <w:spacing w:line="440" w:lineRule="exact"/>
              <w:ind w:left="63" w:right="63"/>
              <w:rPr>
                <w:rFonts w:hint="eastAsia" w:ascii="宋体" w:hAnsi="宋体" w:eastAsia="宋体"/>
                <w:sz w:val="24"/>
                <w:lang w:val="en-US" w:eastAsia="zh-CN"/>
              </w:rPr>
            </w:pPr>
            <w:r>
              <w:rPr>
                <w:rFonts w:hint="eastAsia" w:ascii="宋体" w:hAnsi="宋体" w:eastAsia="宋体"/>
                <w:sz w:val="24"/>
                <w:lang w:val="en-US" w:eastAsia="zh-CN"/>
              </w:rPr>
              <w:t>单位</w:t>
            </w:r>
          </w:p>
        </w:tc>
        <w:tc>
          <w:tcPr>
            <w:tcW w:w="851" w:type="dxa"/>
            <w:tcBorders>
              <w:top w:val="single" w:color="auto" w:sz="12" w:space="0"/>
              <w:bottom w:val="double" w:color="auto" w:sz="6" w:space="0"/>
            </w:tcBorders>
            <w:vAlign w:val="center"/>
          </w:tcPr>
          <w:p>
            <w:pPr>
              <w:pStyle w:val="6"/>
              <w:keepNext/>
              <w:spacing w:line="440" w:lineRule="exact"/>
              <w:ind w:left="63" w:right="63"/>
              <w:rPr>
                <w:rFonts w:hint="eastAsia" w:ascii="宋体" w:hAnsi="宋体" w:eastAsia="宋体"/>
                <w:sz w:val="24"/>
                <w:lang w:val="en-US" w:eastAsia="zh-CN"/>
              </w:rPr>
            </w:pPr>
            <w:r>
              <w:rPr>
                <w:rFonts w:hint="eastAsia" w:ascii="宋体" w:hAnsi="宋体" w:eastAsia="宋体"/>
                <w:sz w:val="24"/>
                <w:lang w:val="en-US" w:eastAsia="zh-CN"/>
              </w:rPr>
              <w:t>数量</w:t>
            </w:r>
          </w:p>
        </w:tc>
        <w:tc>
          <w:tcPr>
            <w:tcW w:w="1044" w:type="dxa"/>
            <w:tcBorders>
              <w:top w:val="single" w:color="auto" w:sz="12" w:space="0"/>
              <w:bottom w:val="double" w:color="auto" w:sz="6" w:space="0"/>
            </w:tcBorders>
            <w:vAlign w:val="center"/>
          </w:tcPr>
          <w:p>
            <w:pPr>
              <w:pStyle w:val="6"/>
              <w:keepNext/>
              <w:spacing w:line="440" w:lineRule="exact"/>
              <w:ind w:left="63" w:right="63"/>
              <w:rPr>
                <w:rFonts w:hint="eastAsia" w:ascii="宋体" w:hAnsi="宋体" w:eastAsia="宋体"/>
                <w:sz w:val="24"/>
                <w:lang w:val="en-US" w:eastAsia="zh-CN"/>
              </w:rPr>
            </w:pPr>
            <w:r>
              <w:rPr>
                <w:rFonts w:hint="eastAsia" w:ascii="宋体" w:hAnsi="宋体" w:eastAsia="宋体"/>
                <w:sz w:val="24"/>
                <w:lang w:val="en-US" w:eastAsia="zh-CN"/>
              </w:rPr>
              <w:t>单价（元）</w:t>
            </w:r>
          </w:p>
        </w:tc>
        <w:tc>
          <w:tcPr>
            <w:tcW w:w="992" w:type="dxa"/>
            <w:tcBorders>
              <w:top w:val="single" w:color="auto" w:sz="12" w:space="0"/>
              <w:bottom w:val="double" w:color="auto" w:sz="6" w:space="0"/>
            </w:tcBorders>
            <w:vAlign w:val="center"/>
          </w:tcPr>
          <w:p>
            <w:pPr>
              <w:pStyle w:val="6"/>
              <w:keepNext/>
              <w:spacing w:line="440" w:lineRule="exact"/>
              <w:ind w:left="63" w:leftChars="30" w:right="63" w:firstLine="120" w:firstLineChars="50"/>
              <w:rPr>
                <w:rFonts w:hint="eastAsia" w:ascii="宋体" w:hAnsi="宋体" w:eastAsia="宋体"/>
                <w:sz w:val="24"/>
                <w:lang w:val="en-US" w:eastAsia="zh-CN"/>
              </w:rPr>
            </w:pPr>
            <w:r>
              <w:rPr>
                <w:rFonts w:hint="eastAsia" w:ascii="宋体" w:hAnsi="宋体" w:eastAsia="宋体"/>
                <w:sz w:val="24"/>
                <w:lang w:val="en-US" w:eastAsia="zh-CN"/>
              </w:rPr>
              <w:t>质量</w:t>
            </w:r>
          </w:p>
          <w:p>
            <w:pPr>
              <w:pStyle w:val="6"/>
              <w:keepNext/>
              <w:spacing w:line="440" w:lineRule="exact"/>
              <w:ind w:left="63" w:leftChars="30" w:right="63" w:firstLine="120" w:firstLineChars="50"/>
              <w:rPr>
                <w:rFonts w:hint="eastAsia" w:ascii="宋体" w:hAnsi="宋体" w:eastAsia="宋体"/>
                <w:sz w:val="24"/>
                <w:lang w:val="en-US" w:eastAsia="zh-CN"/>
              </w:rPr>
            </w:pPr>
            <w:r>
              <w:rPr>
                <w:rFonts w:hint="eastAsia" w:ascii="宋体" w:hAnsi="宋体" w:eastAsia="宋体"/>
                <w:sz w:val="24"/>
                <w:lang w:val="en-US" w:eastAsia="zh-CN"/>
              </w:rPr>
              <w:t>等级</w:t>
            </w:r>
          </w:p>
        </w:tc>
        <w:tc>
          <w:tcPr>
            <w:tcW w:w="851" w:type="dxa"/>
            <w:tcBorders>
              <w:top w:val="single" w:color="auto" w:sz="12" w:space="0"/>
              <w:bottom w:val="double" w:color="auto" w:sz="6" w:space="0"/>
            </w:tcBorders>
            <w:vAlign w:val="center"/>
          </w:tcPr>
          <w:p>
            <w:pPr>
              <w:pStyle w:val="6"/>
              <w:keepNext/>
              <w:spacing w:line="440" w:lineRule="exact"/>
              <w:ind w:left="63" w:right="63"/>
              <w:rPr>
                <w:rFonts w:hint="eastAsia" w:ascii="宋体" w:hAnsi="宋体" w:eastAsia="宋体"/>
                <w:sz w:val="24"/>
                <w:lang w:val="en-US" w:eastAsia="zh-CN"/>
              </w:rPr>
            </w:pPr>
            <w:r>
              <w:rPr>
                <w:rFonts w:hint="eastAsia" w:ascii="宋体" w:hAnsi="宋体" w:eastAsia="宋体"/>
                <w:sz w:val="24"/>
                <w:lang w:val="en-US" w:eastAsia="zh-CN"/>
              </w:rPr>
              <w:t>供应时间</w:t>
            </w:r>
          </w:p>
        </w:tc>
        <w:tc>
          <w:tcPr>
            <w:tcW w:w="1487" w:type="dxa"/>
            <w:tcBorders>
              <w:top w:val="single" w:color="auto" w:sz="12" w:space="0"/>
              <w:bottom w:val="double" w:color="auto" w:sz="6" w:space="0"/>
            </w:tcBorders>
            <w:vAlign w:val="center"/>
          </w:tcPr>
          <w:p>
            <w:pPr>
              <w:pStyle w:val="6"/>
              <w:keepNext/>
              <w:spacing w:line="440" w:lineRule="exact"/>
              <w:ind w:left="63" w:leftChars="30" w:right="63" w:firstLine="120" w:firstLineChars="50"/>
              <w:rPr>
                <w:rFonts w:hint="eastAsia" w:ascii="宋体" w:hAnsi="宋体" w:eastAsia="宋体"/>
                <w:sz w:val="24"/>
                <w:lang w:val="en-US" w:eastAsia="zh-CN"/>
              </w:rPr>
            </w:pPr>
            <w:r>
              <w:rPr>
                <w:rFonts w:hint="eastAsia" w:ascii="宋体" w:hAnsi="宋体" w:eastAsia="宋体"/>
                <w:sz w:val="24"/>
                <w:lang w:val="en-US" w:eastAsia="zh-CN"/>
              </w:rPr>
              <w:t>送达地点</w:t>
            </w:r>
          </w:p>
        </w:tc>
        <w:tc>
          <w:tcPr>
            <w:tcW w:w="992" w:type="dxa"/>
            <w:tcBorders>
              <w:top w:val="single" w:color="auto" w:sz="12" w:space="0"/>
              <w:bottom w:val="double" w:color="auto" w:sz="6" w:space="0"/>
            </w:tcBorders>
            <w:vAlign w:val="center"/>
          </w:tcPr>
          <w:p>
            <w:pPr>
              <w:pStyle w:val="6"/>
              <w:keepNext/>
              <w:spacing w:line="440" w:lineRule="exact"/>
              <w:ind w:left="63" w:right="63"/>
              <w:rPr>
                <w:rFonts w:hint="eastAsia" w:ascii="宋体" w:hAnsi="宋体" w:eastAsia="宋体"/>
                <w:sz w:val="24"/>
                <w:lang w:val="en-US" w:eastAsia="zh-CN"/>
              </w:rPr>
            </w:pPr>
            <w:r>
              <w:rPr>
                <w:rFonts w:hint="eastAsia" w:ascii="宋体" w:hAnsi="宋体" w:eastAsia="宋体"/>
                <w:sz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c>
          <w:tcPr>
            <w:tcW w:w="1276"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c>
          <w:tcPr>
            <w:tcW w:w="1418"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c>
          <w:tcPr>
            <w:tcW w:w="940"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c>
          <w:tcPr>
            <w:tcW w:w="851"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c>
          <w:tcPr>
            <w:tcW w:w="1044"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c>
          <w:tcPr>
            <w:tcW w:w="992"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c>
          <w:tcPr>
            <w:tcW w:w="851"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c>
          <w:tcPr>
            <w:tcW w:w="1487"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c>
          <w:tcPr>
            <w:tcW w:w="992" w:type="dxa"/>
            <w:tcBorders>
              <w:top w:val="double" w:color="auto" w:sz="6" w:space="0"/>
              <w:bottom w:val="single" w:color="auto" w:sz="6" w:space="0"/>
            </w:tcBorders>
            <w:vAlign w:val="center"/>
          </w:tcPr>
          <w:p>
            <w:pPr>
              <w:pStyle w:val="6"/>
              <w:keepNext/>
              <w:spacing w:line="440" w:lineRule="exact"/>
              <w:ind w:left="63" w:right="63"/>
              <w:rPr>
                <w:rFonts w:eastAsia="仿宋_GB2312"/>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6"/>
              <w:keepNext/>
              <w:spacing w:line="440" w:lineRule="exact"/>
              <w:ind w:left="63" w:right="63"/>
              <w:rPr>
                <w:rFonts w:eastAsia="仿宋_GB2312"/>
                <w:szCs w:val="30"/>
                <w:lang w:val="en-US" w:eastAsia="zh-CN"/>
              </w:rPr>
            </w:pPr>
          </w:p>
        </w:tc>
        <w:tc>
          <w:tcPr>
            <w:tcW w:w="1276" w:type="dxa"/>
            <w:tcBorders>
              <w:top w:val="nil"/>
            </w:tcBorders>
            <w:vAlign w:val="center"/>
          </w:tcPr>
          <w:p>
            <w:pPr>
              <w:pStyle w:val="6"/>
              <w:keepNext/>
              <w:spacing w:line="440" w:lineRule="exact"/>
              <w:ind w:left="63" w:right="63"/>
              <w:rPr>
                <w:rFonts w:eastAsia="仿宋_GB2312"/>
                <w:szCs w:val="30"/>
                <w:lang w:val="en-US" w:eastAsia="zh-CN"/>
              </w:rPr>
            </w:pPr>
          </w:p>
        </w:tc>
        <w:tc>
          <w:tcPr>
            <w:tcW w:w="1418" w:type="dxa"/>
            <w:tcBorders>
              <w:top w:val="nil"/>
            </w:tcBorders>
            <w:vAlign w:val="center"/>
          </w:tcPr>
          <w:p>
            <w:pPr>
              <w:pStyle w:val="6"/>
              <w:keepNext/>
              <w:spacing w:line="440" w:lineRule="exact"/>
              <w:ind w:left="63" w:right="63"/>
              <w:rPr>
                <w:rFonts w:eastAsia="仿宋_GB2312"/>
                <w:szCs w:val="30"/>
                <w:lang w:val="en-US" w:eastAsia="zh-CN"/>
              </w:rPr>
            </w:pPr>
          </w:p>
        </w:tc>
        <w:tc>
          <w:tcPr>
            <w:tcW w:w="940" w:type="dxa"/>
            <w:tcBorders>
              <w:top w:val="nil"/>
            </w:tcBorders>
            <w:vAlign w:val="center"/>
          </w:tcPr>
          <w:p>
            <w:pPr>
              <w:pStyle w:val="6"/>
              <w:keepNext/>
              <w:spacing w:line="440" w:lineRule="exact"/>
              <w:ind w:left="63" w:right="63"/>
              <w:rPr>
                <w:rFonts w:eastAsia="仿宋_GB2312"/>
                <w:szCs w:val="30"/>
                <w:lang w:val="en-US" w:eastAsia="zh-CN"/>
              </w:rPr>
            </w:pPr>
          </w:p>
        </w:tc>
        <w:tc>
          <w:tcPr>
            <w:tcW w:w="851" w:type="dxa"/>
            <w:tcBorders>
              <w:top w:val="nil"/>
            </w:tcBorders>
            <w:vAlign w:val="center"/>
          </w:tcPr>
          <w:p>
            <w:pPr>
              <w:pStyle w:val="6"/>
              <w:keepNext/>
              <w:spacing w:line="440" w:lineRule="exact"/>
              <w:ind w:left="63" w:right="63"/>
              <w:rPr>
                <w:rFonts w:eastAsia="仿宋_GB2312"/>
                <w:szCs w:val="30"/>
                <w:lang w:val="en-US" w:eastAsia="zh-CN"/>
              </w:rPr>
            </w:pPr>
          </w:p>
        </w:tc>
        <w:tc>
          <w:tcPr>
            <w:tcW w:w="1044" w:type="dxa"/>
            <w:tcBorders>
              <w:top w:val="nil"/>
            </w:tcBorders>
            <w:vAlign w:val="center"/>
          </w:tcPr>
          <w:p>
            <w:pPr>
              <w:pStyle w:val="6"/>
              <w:keepNext/>
              <w:spacing w:line="440" w:lineRule="exact"/>
              <w:ind w:left="63" w:right="63"/>
              <w:rPr>
                <w:rFonts w:eastAsia="仿宋_GB2312"/>
                <w:szCs w:val="30"/>
                <w:lang w:val="en-US" w:eastAsia="zh-CN"/>
              </w:rPr>
            </w:pPr>
          </w:p>
        </w:tc>
        <w:tc>
          <w:tcPr>
            <w:tcW w:w="992" w:type="dxa"/>
            <w:tcBorders>
              <w:top w:val="nil"/>
            </w:tcBorders>
            <w:vAlign w:val="center"/>
          </w:tcPr>
          <w:p>
            <w:pPr>
              <w:pStyle w:val="6"/>
              <w:keepNext/>
              <w:spacing w:line="440" w:lineRule="exact"/>
              <w:ind w:left="63" w:right="63"/>
              <w:rPr>
                <w:rFonts w:eastAsia="仿宋_GB2312"/>
                <w:szCs w:val="30"/>
                <w:lang w:val="en-US" w:eastAsia="zh-CN"/>
              </w:rPr>
            </w:pPr>
          </w:p>
        </w:tc>
        <w:tc>
          <w:tcPr>
            <w:tcW w:w="851" w:type="dxa"/>
            <w:tcBorders>
              <w:top w:val="nil"/>
            </w:tcBorders>
            <w:vAlign w:val="center"/>
          </w:tcPr>
          <w:p>
            <w:pPr>
              <w:pStyle w:val="6"/>
              <w:keepNext/>
              <w:spacing w:line="440" w:lineRule="exact"/>
              <w:ind w:left="63" w:right="63"/>
              <w:rPr>
                <w:rFonts w:eastAsia="仿宋_GB2312"/>
                <w:szCs w:val="30"/>
                <w:lang w:val="en-US" w:eastAsia="zh-CN"/>
              </w:rPr>
            </w:pPr>
          </w:p>
        </w:tc>
        <w:tc>
          <w:tcPr>
            <w:tcW w:w="1487" w:type="dxa"/>
            <w:tcBorders>
              <w:top w:val="nil"/>
            </w:tcBorders>
            <w:vAlign w:val="center"/>
          </w:tcPr>
          <w:p>
            <w:pPr>
              <w:pStyle w:val="6"/>
              <w:keepNext/>
              <w:spacing w:line="440" w:lineRule="exact"/>
              <w:ind w:left="63" w:right="63"/>
              <w:rPr>
                <w:rFonts w:eastAsia="仿宋_GB2312"/>
                <w:szCs w:val="30"/>
                <w:lang w:val="en-US" w:eastAsia="zh-CN"/>
              </w:rPr>
            </w:pPr>
          </w:p>
        </w:tc>
        <w:tc>
          <w:tcPr>
            <w:tcW w:w="992" w:type="dxa"/>
            <w:tcBorders>
              <w:top w:val="nil"/>
            </w:tcBorders>
            <w:vAlign w:val="center"/>
          </w:tcPr>
          <w:p>
            <w:pPr>
              <w:pStyle w:val="6"/>
              <w:keepNext/>
              <w:spacing w:line="440" w:lineRule="exact"/>
              <w:ind w:left="63" w:right="63"/>
              <w:rPr>
                <w:rFonts w:eastAsia="仿宋_GB2312"/>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6"/>
              <w:keepNext/>
              <w:spacing w:line="440" w:lineRule="exact"/>
              <w:ind w:left="63" w:right="63"/>
              <w:rPr>
                <w:rFonts w:eastAsia="仿宋_GB2312"/>
                <w:szCs w:val="30"/>
                <w:lang w:val="en-US" w:eastAsia="zh-CN"/>
              </w:rPr>
            </w:pPr>
          </w:p>
        </w:tc>
        <w:tc>
          <w:tcPr>
            <w:tcW w:w="1276" w:type="dxa"/>
            <w:vAlign w:val="center"/>
          </w:tcPr>
          <w:p>
            <w:pPr>
              <w:pStyle w:val="6"/>
              <w:keepNext/>
              <w:spacing w:line="440" w:lineRule="exact"/>
              <w:ind w:left="63" w:right="63"/>
              <w:rPr>
                <w:rFonts w:eastAsia="仿宋_GB2312"/>
                <w:szCs w:val="30"/>
                <w:lang w:val="en-US" w:eastAsia="zh-CN"/>
              </w:rPr>
            </w:pPr>
          </w:p>
        </w:tc>
        <w:tc>
          <w:tcPr>
            <w:tcW w:w="1418" w:type="dxa"/>
            <w:vAlign w:val="center"/>
          </w:tcPr>
          <w:p>
            <w:pPr>
              <w:pStyle w:val="6"/>
              <w:keepNext/>
              <w:spacing w:line="440" w:lineRule="exact"/>
              <w:ind w:left="63" w:right="63"/>
              <w:rPr>
                <w:rFonts w:eastAsia="仿宋_GB2312"/>
                <w:szCs w:val="30"/>
                <w:lang w:val="en-US" w:eastAsia="zh-CN"/>
              </w:rPr>
            </w:pPr>
          </w:p>
        </w:tc>
        <w:tc>
          <w:tcPr>
            <w:tcW w:w="940"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044"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487"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6"/>
              <w:keepNext/>
              <w:spacing w:line="440" w:lineRule="exact"/>
              <w:ind w:left="63" w:right="63"/>
              <w:rPr>
                <w:rFonts w:eastAsia="仿宋_GB2312"/>
                <w:szCs w:val="30"/>
                <w:lang w:val="en-US" w:eastAsia="zh-CN"/>
              </w:rPr>
            </w:pPr>
          </w:p>
        </w:tc>
        <w:tc>
          <w:tcPr>
            <w:tcW w:w="1276" w:type="dxa"/>
            <w:vAlign w:val="center"/>
          </w:tcPr>
          <w:p>
            <w:pPr>
              <w:pStyle w:val="6"/>
              <w:keepNext/>
              <w:spacing w:line="440" w:lineRule="exact"/>
              <w:ind w:left="63" w:right="63"/>
              <w:rPr>
                <w:rFonts w:eastAsia="仿宋_GB2312"/>
                <w:szCs w:val="30"/>
                <w:lang w:val="en-US" w:eastAsia="zh-CN"/>
              </w:rPr>
            </w:pPr>
          </w:p>
        </w:tc>
        <w:tc>
          <w:tcPr>
            <w:tcW w:w="1418" w:type="dxa"/>
            <w:vAlign w:val="center"/>
          </w:tcPr>
          <w:p>
            <w:pPr>
              <w:pStyle w:val="6"/>
              <w:keepNext/>
              <w:spacing w:line="440" w:lineRule="exact"/>
              <w:ind w:left="63" w:right="63"/>
              <w:rPr>
                <w:rFonts w:eastAsia="仿宋_GB2312"/>
                <w:szCs w:val="30"/>
                <w:lang w:val="en-US" w:eastAsia="zh-CN"/>
              </w:rPr>
            </w:pPr>
          </w:p>
        </w:tc>
        <w:tc>
          <w:tcPr>
            <w:tcW w:w="940"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044"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487"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6"/>
              <w:keepNext/>
              <w:spacing w:line="440" w:lineRule="exact"/>
              <w:ind w:left="63" w:right="63"/>
              <w:rPr>
                <w:rFonts w:eastAsia="仿宋_GB2312"/>
                <w:szCs w:val="30"/>
                <w:lang w:val="en-US" w:eastAsia="zh-CN"/>
              </w:rPr>
            </w:pPr>
          </w:p>
        </w:tc>
        <w:tc>
          <w:tcPr>
            <w:tcW w:w="1276" w:type="dxa"/>
            <w:vAlign w:val="center"/>
          </w:tcPr>
          <w:p>
            <w:pPr>
              <w:pStyle w:val="6"/>
              <w:keepNext/>
              <w:spacing w:line="440" w:lineRule="exact"/>
              <w:ind w:left="63" w:right="63"/>
              <w:rPr>
                <w:rFonts w:eastAsia="仿宋_GB2312"/>
                <w:szCs w:val="30"/>
                <w:lang w:val="en-US" w:eastAsia="zh-CN"/>
              </w:rPr>
            </w:pPr>
          </w:p>
        </w:tc>
        <w:tc>
          <w:tcPr>
            <w:tcW w:w="1418" w:type="dxa"/>
            <w:vAlign w:val="center"/>
          </w:tcPr>
          <w:p>
            <w:pPr>
              <w:pStyle w:val="6"/>
              <w:keepNext/>
              <w:spacing w:line="440" w:lineRule="exact"/>
              <w:ind w:left="63" w:right="63"/>
              <w:rPr>
                <w:rFonts w:eastAsia="仿宋_GB2312"/>
                <w:szCs w:val="30"/>
                <w:lang w:val="en-US" w:eastAsia="zh-CN"/>
              </w:rPr>
            </w:pPr>
          </w:p>
        </w:tc>
        <w:tc>
          <w:tcPr>
            <w:tcW w:w="940"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044"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487"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6"/>
              <w:keepNext/>
              <w:spacing w:line="440" w:lineRule="exact"/>
              <w:ind w:left="63" w:right="63"/>
              <w:rPr>
                <w:rFonts w:eastAsia="仿宋_GB2312"/>
                <w:szCs w:val="30"/>
                <w:lang w:val="en-US" w:eastAsia="zh-CN"/>
              </w:rPr>
            </w:pPr>
          </w:p>
        </w:tc>
        <w:tc>
          <w:tcPr>
            <w:tcW w:w="1276" w:type="dxa"/>
            <w:vAlign w:val="center"/>
          </w:tcPr>
          <w:p>
            <w:pPr>
              <w:pStyle w:val="6"/>
              <w:keepNext/>
              <w:spacing w:line="440" w:lineRule="exact"/>
              <w:ind w:left="63" w:right="63"/>
              <w:rPr>
                <w:rFonts w:eastAsia="仿宋_GB2312"/>
                <w:szCs w:val="30"/>
                <w:lang w:val="en-US" w:eastAsia="zh-CN"/>
              </w:rPr>
            </w:pPr>
          </w:p>
        </w:tc>
        <w:tc>
          <w:tcPr>
            <w:tcW w:w="1418" w:type="dxa"/>
            <w:vAlign w:val="center"/>
          </w:tcPr>
          <w:p>
            <w:pPr>
              <w:pStyle w:val="6"/>
              <w:keepNext/>
              <w:spacing w:line="440" w:lineRule="exact"/>
              <w:ind w:left="63" w:right="63"/>
              <w:rPr>
                <w:rFonts w:eastAsia="仿宋_GB2312"/>
                <w:szCs w:val="30"/>
                <w:lang w:val="en-US" w:eastAsia="zh-CN"/>
              </w:rPr>
            </w:pPr>
          </w:p>
        </w:tc>
        <w:tc>
          <w:tcPr>
            <w:tcW w:w="940"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044"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487"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6"/>
              <w:keepNext/>
              <w:spacing w:line="440" w:lineRule="exact"/>
              <w:ind w:left="63" w:right="63"/>
              <w:rPr>
                <w:rFonts w:eastAsia="仿宋_GB2312"/>
                <w:szCs w:val="30"/>
                <w:lang w:val="en-US" w:eastAsia="zh-CN"/>
              </w:rPr>
            </w:pPr>
          </w:p>
        </w:tc>
        <w:tc>
          <w:tcPr>
            <w:tcW w:w="1276" w:type="dxa"/>
            <w:vAlign w:val="center"/>
          </w:tcPr>
          <w:p>
            <w:pPr>
              <w:pStyle w:val="6"/>
              <w:keepNext/>
              <w:spacing w:line="440" w:lineRule="exact"/>
              <w:ind w:left="63" w:right="63"/>
              <w:rPr>
                <w:rFonts w:eastAsia="仿宋_GB2312"/>
                <w:szCs w:val="30"/>
                <w:lang w:val="en-US" w:eastAsia="zh-CN"/>
              </w:rPr>
            </w:pPr>
          </w:p>
        </w:tc>
        <w:tc>
          <w:tcPr>
            <w:tcW w:w="1418" w:type="dxa"/>
            <w:vAlign w:val="center"/>
          </w:tcPr>
          <w:p>
            <w:pPr>
              <w:pStyle w:val="6"/>
              <w:keepNext/>
              <w:spacing w:line="440" w:lineRule="exact"/>
              <w:ind w:left="63" w:right="63"/>
              <w:rPr>
                <w:rFonts w:eastAsia="仿宋_GB2312"/>
                <w:szCs w:val="30"/>
                <w:lang w:val="en-US" w:eastAsia="zh-CN"/>
              </w:rPr>
            </w:pPr>
          </w:p>
        </w:tc>
        <w:tc>
          <w:tcPr>
            <w:tcW w:w="940"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044"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487"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6"/>
              <w:keepNext/>
              <w:spacing w:line="440" w:lineRule="exact"/>
              <w:ind w:left="63" w:right="63"/>
              <w:rPr>
                <w:rFonts w:eastAsia="仿宋_GB2312"/>
                <w:szCs w:val="30"/>
                <w:lang w:val="en-US" w:eastAsia="zh-CN"/>
              </w:rPr>
            </w:pPr>
          </w:p>
        </w:tc>
        <w:tc>
          <w:tcPr>
            <w:tcW w:w="1276" w:type="dxa"/>
            <w:vAlign w:val="center"/>
          </w:tcPr>
          <w:p>
            <w:pPr>
              <w:pStyle w:val="6"/>
              <w:keepNext/>
              <w:spacing w:line="440" w:lineRule="exact"/>
              <w:ind w:left="63" w:right="63"/>
              <w:rPr>
                <w:rFonts w:eastAsia="仿宋_GB2312"/>
                <w:szCs w:val="30"/>
                <w:lang w:val="en-US" w:eastAsia="zh-CN"/>
              </w:rPr>
            </w:pPr>
          </w:p>
        </w:tc>
        <w:tc>
          <w:tcPr>
            <w:tcW w:w="1418" w:type="dxa"/>
            <w:vAlign w:val="center"/>
          </w:tcPr>
          <w:p>
            <w:pPr>
              <w:pStyle w:val="6"/>
              <w:keepNext/>
              <w:spacing w:line="440" w:lineRule="exact"/>
              <w:ind w:left="63" w:right="63"/>
              <w:rPr>
                <w:rFonts w:eastAsia="仿宋_GB2312"/>
                <w:szCs w:val="30"/>
                <w:lang w:val="en-US" w:eastAsia="zh-CN"/>
              </w:rPr>
            </w:pPr>
          </w:p>
        </w:tc>
        <w:tc>
          <w:tcPr>
            <w:tcW w:w="940"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044"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487"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 w:val="30"/>
                <w:szCs w:val="30"/>
              </w:rPr>
            </w:pPr>
          </w:p>
        </w:tc>
        <w:tc>
          <w:tcPr>
            <w:tcW w:w="1276" w:type="dxa"/>
            <w:vAlign w:val="center"/>
          </w:tcPr>
          <w:p>
            <w:pPr>
              <w:jc w:val="center"/>
              <w:rPr>
                <w:rFonts w:eastAsia="仿宋_GB2312"/>
                <w:sz w:val="30"/>
                <w:szCs w:val="30"/>
              </w:rPr>
            </w:pPr>
          </w:p>
        </w:tc>
        <w:tc>
          <w:tcPr>
            <w:tcW w:w="1418" w:type="dxa"/>
            <w:vAlign w:val="center"/>
          </w:tcPr>
          <w:p>
            <w:pPr>
              <w:jc w:val="center"/>
              <w:rPr>
                <w:rFonts w:eastAsia="仿宋_GB2312"/>
                <w:sz w:val="30"/>
                <w:szCs w:val="30"/>
              </w:rPr>
            </w:pPr>
          </w:p>
        </w:tc>
        <w:tc>
          <w:tcPr>
            <w:tcW w:w="940"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044"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487"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6"/>
              <w:keepNext/>
              <w:spacing w:line="440" w:lineRule="exact"/>
              <w:ind w:left="63" w:right="63"/>
              <w:rPr>
                <w:rFonts w:eastAsia="仿宋_GB2312"/>
                <w:szCs w:val="30"/>
                <w:lang w:val="en-US" w:eastAsia="zh-CN"/>
              </w:rPr>
            </w:pPr>
          </w:p>
        </w:tc>
        <w:tc>
          <w:tcPr>
            <w:tcW w:w="1276" w:type="dxa"/>
            <w:vAlign w:val="center"/>
          </w:tcPr>
          <w:p>
            <w:pPr>
              <w:pStyle w:val="6"/>
              <w:keepNext/>
              <w:spacing w:line="440" w:lineRule="exact"/>
              <w:ind w:left="63" w:right="63"/>
              <w:rPr>
                <w:rFonts w:eastAsia="仿宋_GB2312"/>
                <w:szCs w:val="30"/>
                <w:lang w:val="en-US" w:eastAsia="zh-CN"/>
              </w:rPr>
            </w:pPr>
          </w:p>
        </w:tc>
        <w:tc>
          <w:tcPr>
            <w:tcW w:w="1418" w:type="dxa"/>
            <w:vAlign w:val="center"/>
          </w:tcPr>
          <w:p>
            <w:pPr>
              <w:pStyle w:val="6"/>
              <w:keepNext/>
              <w:spacing w:line="440" w:lineRule="exact"/>
              <w:ind w:left="63" w:right="63"/>
              <w:rPr>
                <w:rFonts w:eastAsia="仿宋_GB2312"/>
                <w:szCs w:val="30"/>
                <w:lang w:val="en-US" w:eastAsia="zh-CN"/>
              </w:rPr>
            </w:pPr>
          </w:p>
        </w:tc>
        <w:tc>
          <w:tcPr>
            <w:tcW w:w="940"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044"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c>
          <w:tcPr>
            <w:tcW w:w="851" w:type="dxa"/>
            <w:vAlign w:val="center"/>
          </w:tcPr>
          <w:p>
            <w:pPr>
              <w:pStyle w:val="6"/>
              <w:keepNext/>
              <w:spacing w:line="440" w:lineRule="exact"/>
              <w:ind w:left="63" w:right="63"/>
              <w:rPr>
                <w:rFonts w:eastAsia="仿宋_GB2312"/>
                <w:szCs w:val="30"/>
                <w:lang w:val="en-US" w:eastAsia="zh-CN"/>
              </w:rPr>
            </w:pPr>
          </w:p>
        </w:tc>
        <w:tc>
          <w:tcPr>
            <w:tcW w:w="1487" w:type="dxa"/>
            <w:vAlign w:val="center"/>
          </w:tcPr>
          <w:p>
            <w:pPr>
              <w:pStyle w:val="6"/>
              <w:keepNext/>
              <w:spacing w:line="440" w:lineRule="exact"/>
              <w:ind w:left="63" w:right="63"/>
              <w:rPr>
                <w:rFonts w:eastAsia="仿宋_GB2312"/>
                <w:szCs w:val="30"/>
                <w:lang w:val="en-US" w:eastAsia="zh-CN"/>
              </w:rPr>
            </w:pPr>
          </w:p>
        </w:tc>
        <w:tc>
          <w:tcPr>
            <w:tcW w:w="992" w:type="dxa"/>
            <w:vAlign w:val="center"/>
          </w:tcPr>
          <w:p>
            <w:pPr>
              <w:pStyle w:val="6"/>
              <w:keepNext/>
              <w:spacing w:line="440" w:lineRule="exact"/>
              <w:ind w:left="63" w:right="63"/>
              <w:rPr>
                <w:rFonts w:eastAsia="仿宋_GB2312"/>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 w:val="30"/>
                <w:szCs w:val="30"/>
              </w:rPr>
            </w:pPr>
          </w:p>
        </w:tc>
        <w:tc>
          <w:tcPr>
            <w:tcW w:w="1276" w:type="dxa"/>
            <w:vAlign w:val="center"/>
          </w:tcPr>
          <w:p>
            <w:pPr>
              <w:jc w:val="center"/>
              <w:rPr>
                <w:rFonts w:eastAsia="仿宋_GB2312"/>
                <w:sz w:val="30"/>
                <w:szCs w:val="30"/>
              </w:rPr>
            </w:pPr>
          </w:p>
        </w:tc>
        <w:tc>
          <w:tcPr>
            <w:tcW w:w="1418" w:type="dxa"/>
            <w:vAlign w:val="center"/>
          </w:tcPr>
          <w:p>
            <w:pPr>
              <w:jc w:val="center"/>
              <w:rPr>
                <w:rFonts w:eastAsia="仿宋_GB2312"/>
                <w:sz w:val="30"/>
                <w:szCs w:val="30"/>
              </w:rPr>
            </w:pPr>
          </w:p>
        </w:tc>
        <w:tc>
          <w:tcPr>
            <w:tcW w:w="940"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044"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487"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 w:val="30"/>
                <w:szCs w:val="30"/>
              </w:rPr>
            </w:pPr>
          </w:p>
        </w:tc>
        <w:tc>
          <w:tcPr>
            <w:tcW w:w="1276" w:type="dxa"/>
            <w:vAlign w:val="center"/>
          </w:tcPr>
          <w:p>
            <w:pPr>
              <w:jc w:val="center"/>
              <w:rPr>
                <w:rFonts w:eastAsia="仿宋_GB2312"/>
                <w:sz w:val="30"/>
                <w:szCs w:val="30"/>
              </w:rPr>
            </w:pPr>
          </w:p>
        </w:tc>
        <w:tc>
          <w:tcPr>
            <w:tcW w:w="1418" w:type="dxa"/>
            <w:vAlign w:val="center"/>
          </w:tcPr>
          <w:p>
            <w:pPr>
              <w:jc w:val="center"/>
              <w:rPr>
                <w:rFonts w:eastAsia="仿宋_GB2312"/>
                <w:sz w:val="30"/>
                <w:szCs w:val="30"/>
              </w:rPr>
            </w:pPr>
          </w:p>
        </w:tc>
        <w:tc>
          <w:tcPr>
            <w:tcW w:w="940"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044"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487"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 w:val="30"/>
                <w:szCs w:val="30"/>
              </w:rPr>
            </w:pPr>
          </w:p>
        </w:tc>
        <w:tc>
          <w:tcPr>
            <w:tcW w:w="1276" w:type="dxa"/>
            <w:vAlign w:val="center"/>
          </w:tcPr>
          <w:p>
            <w:pPr>
              <w:jc w:val="center"/>
              <w:rPr>
                <w:rFonts w:eastAsia="仿宋_GB2312"/>
                <w:sz w:val="30"/>
                <w:szCs w:val="30"/>
              </w:rPr>
            </w:pPr>
          </w:p>
        </w:tc>
        <w:tc>
          <w:tcPr>
            <w:tcW w:w="1418" w:type="dxa"/>
            <w:vAlign w:val="center"/>
          </w:tcPr>
          <w:p>
            <w:pPr>
              <w:jc w:val="center"/>
              <w:rPr>
                <w:rFonts w:eastAsia="仿宋_GB2312"/>
                <w:sz w:val="30"/>
                <w:szCs w:val="30"/>
              </w:rPr>
            </w:pPr>
          </w:p>
        </w:tc>
        <w:tc>
          <w:tcPr>
            <w:tcW w:w="940"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044"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487"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 w:val="30"/>
                <w:szCs w:val="30"/>
              </w:rPr>
            </w:pPr>
          </w:p>
        </w:tc>
        <w:tc>
          <w:tcPr>
            <w:tcW w:w="1276" w:type="dxa"/>
            <w:vAlign w:val="center"/>
          </w:tcPr>
          <w:p>
            <w:pPr>
              <w:jc w:val="center"/>
              <w:rPr>
                <w:rFonts w:eastAsia="仿宋_GB2312"/>
                <w:sz w:val="30"/>
                <w:szCs w:val="30"/>
              </w:rPr>
            </w:pPr>
          </w:p>
        </w:tc>
        <w:tc>
          <w:tcPr>
            <w:tcW w:w="1418" w:type="dxa"/>
            <w:vAlign w:val="center"/>
          </w:tcPr>
          <w:p>
            <w:pPr>
              <w:jc w:val="center"/>
              <w:rPr>
                <w:rFonts w:eastAsia="仿宋_GB2312"/>
                <w:sz w:val="30"/>
                <w:szCs w:val="30"/>
              </w:rPr>
            </w:pPr>
          </w:p>
        </w:tc>
        <w:tc>
          <w:tcPr>
            <w:tcW w:w="940"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044"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487"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 w:val="30"/>
                <w:szCs w:val="30"/>
              </w:rPr>
            </w:pPr>
          </w:p>
        </w:tc>
        <w:tc>
          <w:tcPr>
            <w:tcW w:w="1276" w:type="dxa"/>
            <w:vAlign w:val="center"/>
          </w:tcPr>
          <w:p>
            <w:pPr>
              <w:jc w:val="center"/>
              <w:rPr>
                <w:rFonts w:eastAsia="仿宋_GB2312"/>
                <w:sz w:val="30"/>
                <w:szCs w:val="30"/>
              </w:rPr>
            </w:pPr>
          </w:p>
        </w:tc>
        <w:tc>
          <w:tcPr>
            <w:tcW w:w="1418" w:type="dxa"/>
            <w:vAlign w:val="center"/>
          </w:tcPr>
          <w:p>
            <w:pPr>
              <w:jc w:val="center"/>
              <w:rPr>
                <w:rFonts w:eastAsia="仿宋_GB2312"/>
                <w:sz w:val="30"/>
                <w:szCs w:val="30"/>
              </w:rPr>
            </w:pPr>
          </w:p>
        </w:tc>
        <w:tc>
          <w:tcPr>
            <w:tcW w:w="940"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044"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487"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 w:val="30"/>
                <w:szCs w:val="30"/>
              </w:rPr>
            </w:pPr>
          </w:p>
        </w:tc>
        <w:tc>
          <w:tcPr>
            <w:tcW w:w="1276" w:type="dxa"/>
            <w:vAlign w:val="center"/>
          </w:tcPr>
          <w:p>
            <w:pPr>
              <w:jc w:val="center"/>
              <w:rPr>
                <w:rFonts w:eastAsia="仿宋_GB2312"/>
                <w:sz w:val="30"/>
                <w:szCs w:val="30"/>
              </w:rPr>
            </w:pPr>
          </w:p>
        </w:tc>
        <w:tc>
          <w:tcPr>
            <w:tcW w:w="1418" w:type="dxa"/>
            <w:vAlign w:val="center"/>
          </w:tcPr>
          <w:p>
            <w:pPr>
              <w:jc w:val="center"/>
              <w:rPr>
                <w:rFonts w:eastAsia="仿宋_GB2312"/>
                <w:sz w:val="30"/>
                <w:szCs w:val="30"/>
              </w:rPr>
            </w:pPr>
          </w:p>
        </w:tc>
        <w:tc>
          <w:tcPr>
            <w:tcW w:w="940"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044"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487"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 w:val="30"/>
                <w:szCs w:val="30"/>
              </w:rPr>
            </w:pPr>
          </w:p>
        </w:tc>
        <w:tc>
          <w:tcPr>
            <w:tcW w:w="1276" w:type="dxa"/>
            <w:vAlign w:val="center"/>
          </w:tcPr>
          <w:p>
            <w:pPr>
              <w:jc w:val="center"/>
              <w:rPr>
                <w:rFonts w:eastAsia="仿宋_GB2312"/>
                <w:sz w:val="30"/>
                <w:szCs w:val="30"/>
              </w:rPr>
            </w:pPr>
          </w:p>
        </w:tc>
        <w:tc>
          <w:tcPr>
            <w:tcW w:w="1418" w:type="dxa"/>
            <w:vAlign w:val="center"/>
          </w:tcPr>
          <w:p>
            <w:pPr>
              <w:jc w:val="center"/>
              <w:rPr>
                <w:rFonts w:eastAsia="仿宋_GB2312"/>
                <w:sz w:val="30"/>
                <w:szCs w:val="30"/>
              </w:rPr>
            </w:pPr>
          </w:p>
        </w:tc>
        <w:tc>
          <w:tcPr>
            <w:tcW w:w="940"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044"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487"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 w:val="30"/>
                <w:szCs w:val="30"/>
              </w:rPr>
            </w:pPr>
          </w:p>
        </w:tc>
        <w:tc>
          <w:tcPr>
            <w:tcW w:w="1276" w:type="dxa"/>
            <w:vAlign w:val="center"/>
          </w:tcPr>
          <w:p>
            <w:pPr>
              <w:jc w:val="center"/>
              <w:rPr>
                <w:rFonts w:eastAsia="仿宋_GB2312"/>
                <w:sz w:val="30"/>
                <w:szCs w:val="30"/>
              </w:rPr>
            </w:pPr>
          </w:p>
        </w:tc>
        <w:tc>
          <w:tcPr>
            <w:tcW w:w="1418" w:type="dxa"/>
            <w:vAlign w:val="center"/>
          </w:tcPr>
          <w:p>
            <w:pPr>
              <w:jc w:val="center"/>
              <w:rPr>
                <w:rFonts w:eastAsia="仿宋_GB2312"/>
                <w:sz w:val="30"/>
                <w:szCs w:val="30"/>
              </w:rPr>
            </w:pPr>
          </w:p>
        </w:tc>
        <w:tc>
          <w:tcPr>
            <w:tcW w:w="940"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044"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c>
          <w:tcPr>
            <w:tcW w:w="851" w:type="dxa"/>
            <w:vAlign w:val="center"/>
          </w:tcPr>
          <w:p>
            <w:pPr>
              <w:jc w:val="center"/>
              <w:rPr>
                <w:rFonts w:eastAsia="仿宋_GB2312"/>
                <w:sz w:val="30"/>
                <w:szCs w:val="30"/>
              </w:rPr>
            </w:pPr>
          </w:p>
        </w:tc>
        <w:tc>
          <w:tcPr>
            <w:tcW w:w="1487" w:type="dxa"/>
            <w:vAlign w:val="center"/>
          </w:tcPr>
          <w:p>
            <w:pPr>
              <w:jc w:val="center"/>
              <w:rPr>
                <w:rFonts w:eastAsia="仿宋_GB2312"/>
                <w:sz w:val="30"/>
                <w:szCs w:val="30"/>
              </w:rPr>
            </w:pPr>
          </w:p>
        </w:tc>
        <w:tc>
          <w:tcPr>
            <w:tcW w:w="992" w:type="dxa"/>
            <w:vAlign w:val="center"/>
          </w:tcPr>
          <w:p>
            <w:pPr>
              <w:jc w:val="center"/>
              <w:rPr>
                <w:rFonts w:eastAsia="仿宋_GB2312"/>
                <w:sz w:val="30"/>
                <w:szCs w:val="30"/>
              </w:rPr>
            </w:pPr>
          </w:p>
        </w:tc>
      </w:tr>
    </w:tbl>
    <w:p/>
    <w:p/>
    <w:p>
      <w:pPr>
        <w:autoSpaceDE w:val="0"/>
        <w:autoSpaceDN w:val="0"/>
        <w:adjustRightInd w:val="0"/>
        <w:spacing w:line="360" w:lineRule="auto"/>
        <w:jc w:val="left"/>
        <w:rPr>
          <w:rFonts w:hint="eastAsia" w:ascii="宋体" w:hAnsi="宋体"/>
          <w:b/>
          <w:kern w:val="0"/>
          <w:szCs w:val="21"/>
        </w:rPr>
      </w:pPr>
      <w:r>
        <w:rPr>
          <w:rFonts w:hint="eastAsia" w:ascii="宋体" w:hAnsi="宋体"/>
          <w:b/>
          <w:kern w:val="0"/>
          <w:szCs w:val="21"/>
        </w:rPr>
        <w:t>附件2：</w:t>
      </w:r>
    </w:p>
    <w:p>
      <w:pPr>
        <w:spacing w:before="156" w:beforeLines="50" w:after="156" w:afterLines="50" w:line="440" w:lineRule="exact"/>
        <w:jc w:val="center"/>
        <w:rPr>
          <w:rFonts w:ascii="宋体" w:hAnsi="宋体"/>
          <w:szCs w:val="21"/>
        </w:rPr>
      </w:pPr>
      <w:r>
        <w:rPr>
          <w:rFonts w:ascii="宋体" w:hAnsi="宋体"/>
          <w:szCs w:val="21"/>
        </w:rPr>
        <w:t>工程质量保修书</w:t>
      </w:r>
    </w:p>
    <w:p>
      <w:pPr>
        <w:widowControl/>
        <w:spacing w:line="455" w:lineRule="atLeast"/>
        <w:ind w:firstLine="420"/>
        <w:rPr>
          <w:rFonts w:hint="eastAsia" w:ascii="宋体" w:hAnsi="宋体" w:cs="宋体"/>
          <w:b/>
          <w:bCs/>
          <w:kern w:val="0"/>
          <w:szCs w:val="21"/>
          <w:u w:val="single"/>
        </w:rPr>
      </w:pPr>
      <w:r>
        <w:rPr>
          <w:rFonts w:hint="eastAsia" w:ascii="宋体" w:hAnsi="宋体" w:cs="宋体"/>
          <w:kern w:val="0"/>
          <w:szCs w:val="21"/>
        </w:rPr>
        <w:t>发包人(全称)</w:t>
      </w:r>
      <w:r>
        <w:rPr>
          <w:rFonts w:hint="eastAsia" w:ascii="宋体" w:hAnsi="宋体" w:cs="宋体"/>
          <w:b/>
          <w:bCs/>
          <w:kern w:val="0"/>
          <w:szCs w:val="21"/>
        </w:rPr>
        <w:t>：</w:t>
      </w:r>
      <w:r>
        <w:rPr>
          <w:rFonts w:hint="eastAsia" w:ascii="宋体" w:hAnsi="宋体" w:cs="宋体"/>
          <w:b/>
          <w:bCs/>
          <w:kern w:val="0"/>
          <w:szCs w:val="21"/>
          <w:u w:val="single"/>
          <w:lang w:val="en-US" w:eastAsia="zh-CN"/>
        </w:rPr>
        <w:t>新疆维吾尔自治区地质矿产勘查开发局第三地质大队</w:t>
      </w:r>
    </w:p>
    <w:p>
      <w:pPr>
        <w:widowControl/>
        <w:spacing w:line="455" w:lineRule="atLeast"/>
        <w:ind w:firstLine="420"/>
        <w:rPr>
          <w:rFonts w:hint="eastAsia" w:ascii="宋体" w:hAnsi="宋体" w:cs="宋体"/>
          <w:kern w:val="0"/>
          <w:szCs w:val="21"/>
          <w:u w:val="single"/>
        </w:rPr>
      </w:pPr>
      <w:r>
        <w:rPr>
          <w:rFonts w:hint="eastAsia" w:ascii="宋体" w:hAnsi="宋体" w:cs="宋体"/>
          <w:kern w:val="0"/>
          <w:szCs w:val="21"/>
        </w:rPr>
        <w:t>承包人(全称)：</w:t>
      </w:r>
      <w:r>
        <w:rPr>
          <w:rFonts w:hint="eastAsia" w:ascii="宋体" w:hAnsi="宋体" w:cs="宋体"/>
          <w:kern w:val="0"/>
          <w:szCs w:val="21"/>
          <w:u w:val="single"/>
          <w:lang w:val="en-US" w:eastAsia="zh-CN"/>
        </w:rPr>
        <w:t xml:space="preserve">                                                   </w:t>
      </w:r>
      <w:r>
        <w:rPr>
          <w:rFonts w:hint="eastAsia" w:ascii="宋体" w:hAnsi="宋体" w:cs="宋体"/>
          <w:kern w:val="0"/>
          <w:szCs w:val="21"/>
          <w:lang w:eastAsia="zh-CN"/>
        </w:rPr>
        <w:t>；</w:t>
      </w:r>
      <w:r>
        <w:rPr>
          <w:rFonts w:hint="eastAsia" w:ascii="宋体" w:hAnsi="宋体" w:cs="宋体"/>
          <w:b/>
          <w:bCs/>
          <w:kern w:val="0"/>
          <w:szCs w:val="21"/>
          <w:u w:val="single"/>
        </w:rPr>
        <w:t xml:space="preserve">                               </w:t>
      </w:r>
    </w:p>
    <w:p>
      <w:pPr>
        <w:widowControl/>
        <w:spacing w:line="440" w:lineRule="exact"/>
        <w:ind w:firstLine="420" w:firstLineChars="200"/>
        <w:rPr>
          <w:rFonts w:hint="eastAsia" w:cs="宋体"/>
          <w:b/>
          <w:kern w:val="0"/>
          <w:szCs w:val="21"/>
          <w:u w:val="single"/>
        </w:rPr>
      </w:pPr>
      <w:r>
        <w:rPr>
          <w:rFonts w:hint="eastAsia" w:ascii="宋体" w:hAnsi="宋体" w:cs="宋体"/>
          <w:kern w:val="0"/>
          <w:szCs w:val="21"/>
        </w:rPr>
        <w:t>为保证</w:t>
      </w:r>
      <w:r>
        <w:rPr>
          <w:rFonts w:hint="eastAsia" w:ascii="宋体" w:hAnsi="宋体" w:cs="宋体"/>
          <w:kern w:val="0"/>
          <w:szCs w:val="21"/>
          <w:u w:val="single"/>
          <w:lang w:val="en-US" w:eastAsia="zh-CN"/>
        </w:rPr>
        <w:t xml:space="preserve">  </w:t>
      </w:r>
      <w:r>
        <w:rPr>
          <w:rFonts w:hint="eastAsia" w:ascii="宋体" w:hAnsi="宋体" w:cs="宋体"/>
          <w:b/>
          <w:bCs/>
          <w:kern w:val="0"/>
          <w:szCs w:val="21"/>
          <w:highlight w:val="none"/>
          <w:u w:val="single"/>
          <w:lang w:val="en-US" w:eastAsia="zh-CN"/>
        </w:rPr>
        <w:t xml:space="preserve">综合办公楼简易装修及外围工程项目  </w:t>
      </w:r>
      <w:r>
        <w:rPr>
          <w:rFonts w:hint="eastAsia" w:ascii="宋体" w:hAnsi="宋体" w:cs="宋体"/>
          <w:kern w:val="0"/>
          <w:szCs w:val="21"/>
          <w:highlight w:val="none"/>
        </w:rPr>
        <w:t>(工程</w:t>
      </w:r>
      <w:r>
        <w:rPr>
          <w:rFonts w:hint="eastAsia" w:ascii="宋体" w:hAnsi="宋体" w:cs="宋体"/>
          <w:kern w:val="0"/>
          <w:szCs w:val="21"/>
        </w:rPr>
        <w:t>名称)在合理使用期限内正常使用，发包人承包人协商一致签订工程质量保修书。承包人在质量保修期内按照有关管理规定及双方约定承担工程质量保修责任。</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一、工程质量保修范围和内容</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质量保修范围包括地基基础工程、主体结构工程、屋面防水工程、和双方约定的其他土建工程，以及电气管线、上下水管线的安装工程，供热、供冷系统工程等项目。具体质量保修内容双方约定如下：</w:t>
      </w:r>
    </w:p>
    <w:p>
      <w:pPr>
        <w:widowControl/>
        <w:spacing w:line="360" w:lineRule="auto"/>
        <w:ind w:firstLine="422" w:firstLineChars="200"/>
        <w:rPr>
          <w:rFonts w:hint="eastAsia" w:ascii="宋体" w:hAnsi="宋体" w:cs="宋体"/>
          <w:b/>
          <w:bCs/>
          <w:kern w:val="0"/>
          <w:szCs w:val="21"/>
          <w:u w:val="single"/>
        </w:rPr>
      </w:pPr>
      <w:r>
        <w:rPr>
          <w:rFonts w:hint="eastAsia" w:ascii="宋体" w:hAnsi="宋体" w:cs="宋体"/>
          <w:b/>
          <w:bCs/>
          <w:kern w:val="0"/>
          <w:szCs w:val="21"/>
          <w:u w:val="single"/>
        </w:rPr>
        <w:t xml:space="preserve">承包人承担保修工程量清单以及双方签字确认的设计变更及答疑内的全部内容。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二、质量保修期</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质量保修期从工程实际竣工之日算起。分单项竣工验收的工程，按单项工程分别计算质量保修期。</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双方根据国家有关规定，结合具体工程约定质量保修期如下:</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1、土建工程为：</w:t>
      </w:r>
      <w:r>
        <w:rPr>
          <w:rFonts w:hint="eastAsia" w:ascii="宋体" w:hAnsi="宋体" w:cs="宋体"/>
          <w:kern w:val="0"/>
          <w:szCs w:val="21"/>
          <w:u w:val="single"/>
        </w:rPr>
        <w:t xml:space="preserve"> </w:t>
      </w:r>
      <w:r>
        <w:rPr>
          <w:rFonts w:hint="eastAsia" w:ascii="宋体" w:hAnsi="宋体" w:cs="宋体"/>
          <w:b/>
          <w:bCs/>
          <w:kern w:val="0"/>
          <w:szCs w:val="21"/>
          <w:u w:val="single"/>
        </w:rPr>
        <w:t>设计文件规定的合理使用年限 ；</w:t>
      </w:r>
      <w:r>
        <w:rPr>
          <w:rFonts w:hint="eastAsia" w:ascii="宋体" w:hAnsi="宋体" w:cs="宋体"/>
          <w:kern w:val="0"/>
          <w:szCs w:val="21"/>
        </w:rPr>
        <w:t>屋面防水工程为</w:t>
      </w:r>
      <w:r>
        <w:rPr>
          <w:rFonts w:hint="eastAsia" w:ascii="宋体" w:hAnsi="宋体" w:cs="宋体"/>
          <w:kern w:val="0"/>
          <w:szCs w:val="21"/>
          <w:u w:val="single"/>
        </w:rPr>
        <w:t xml:space="preserve"> 伍</w:t>
      </w:r>
      <w:r>
        <w:rPr>
          <w:rFonts w:hint="eastAsia" w:ascii="宋体" w:hAnsi="宋体" w:cs="宋体"/>
          <w:b/>
          <w:bCs/>
          <w:kern w:val="0"/>
          <w:szCs w:val="21"/>
          <w:u w:val="single"/>
        </w:rPr>
        <w:t xml:space="preserve"> </w:t>
      </w:r>
      <w:r>
        <w:rPr>
          <w:rFonts w:hint="eastAsia" w:ascii="宋体" w:hAnsi="宋体" w:cs="宋体"/>
          <w:kern w:val="0"/>
          <w:szCs w:val="21"/>
        </w:rPr>
        <w:t>年；</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2、电气管线、上下水管线安装工程为</w:t>
      </w:r>
      <w:r>
        <w:rPr>
          <w:rFonts w:hint="eastAsia" w:ascii="宋体" w:hAnsi="宋体" w:cs="宋体"/>
          <w:kern w:val="0"/>
          <w:szCs w:val="21"/>
          <w:u w:val="single"/>
        </w:rPr>
        <w:t>贰年</w:t>
      </w:r>
      <w:r>
        <w:rPr>
          <w:rFonts w:hint="eastAsia" w:ascii="宋体" w:hAnsi="宋体" w:cs="宋体"/>
          <w:kern w:val="0"/>
          <w:szCs w:val="21"/>
        </w:rPr>
        <w:t>；</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3、供热及供冷为</w:t>
      </w:r>
      <w:r>
        <w:rPr>
          <w:rFonts w:hint="eastAsia" w:ascii="宋体" w:hAnsi="宋体" w:cs="宋体"/>
          <w:kern w:val="0"/>
          <w:szCs w:val="21"/>
          <w:u w:val="single"/>
        </w:rPr>
        <w:t xml:space="preserve"> 贰 </w:t>
      </w:r>
      <w:r>
        <w:rPr>
          <w:rFonts w:hint="eastAsia" w:ascii="宋体" w:hAnsi="宋体" w:cs="宋体"/>
          <w:kern w:val="0"/>
          <w:szCs w:val="21"/>
        </w:rPr>
        <w:t>个采暖期及供期；</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4、室外的上下水和小区道路等市政公用工程为</w:t>
      </w:r>
      <w:r>
        <w:rPr>
          <w:rFonts w:hint="eastAsia" w:ascii="宋体" w:hAnsi="宋体" w:cs="宋体"/>
          <w:kern w:val="0"/>
          <w:szCs w:val="21"/>
          <w:u w:val="single"/>
        </w:rPr>
        <w:t xml:space="preserve">  贰  </w:t>
      </w:r>
      <w:r>
        <w:rPr>
          <w:rFonts w:hint="eastAsia" w:ascii="宋体" w:hAnsi="宋体" w:cs="宋体"/>
          <w:kern w:val="0"/>
          <w:szCs w:val="21"/>
        </w:rPr>
        <w:t>年；</w:t>
      </w:r>
    </w:p>
    <w:p>
      <w:pPr>
        <w:widowControl/>
        <w:spacing w:line="360" w:lineRule="auto"/>
        <w:ind w:firstLine="420" w:firstLineChars="200"/>
        <w:rPr>
          <w:rFonts w:hint="eastAsia" w:ascii="宋体" w:hAnsi="宋体" w:cs="宋体"/>
          <w:b/>
          <w:bCs/>
          <w:kern w:val="0"/>
          <w:szCs w:val="21"/>
          <w:u w:val="single"/>
        </w:rPr>
      </w:pPr>
      <w:r>
        <w:rPr>
          <w:rFonts w:hint="eastAsia" w:ascii="宋体" w:hAnsi="宋体" w:cs="宋体"/>
          <w:kern w:val="0"/>
          <w:szCs w:val="21"/>
        </w:rPr>
        <w:t>5、其他约定：</w:t>
      </w:r>
      <w:r>
        <w:rPr>
          <w:rFonts w:hint="eastAsia" w:ascii="宋体" w:hAnsi="宋体" w:cs="宋体"/>
          <w:b/>
          <w:bCs/>
          <w:kern w:val="0"/>
          <w:szCs w:val="21"/>
          <w:u w:val="single"/>
        </w:rPr>
        <w:t>其他相关规定按《建筑工程质量管理条例》、《房屋建筑工程质量保修办法》执行</w:t>
      </w:r>
      <w:r>
        <w:rPr>
          <w:rFonts w:hint="eastAsia" w:ascii="宋体" w:hAnsi="宋体" w:cs="宋体"/>
          <w:b/>
          <w:bCs/>
          <w:kern w:val="0"/>
          <w:szCs w:val="21"/>
        </w:rPr>
        <w:t xml:space="preserve">。 </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三、质量保修责任</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1、属于保修范围和内容的项目，承包人应在接到修理通知之日后7天内派人修理。承包人不在约定期限内派人修理,发包人可委托其他人员修理，保修费用从质量保修金内扣除。</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2、发生须紧急抢修事故(如上水跑水、暖气漏水漏气、燃气漏气等)，承包人接到事故通知后，应立即到达事故现场抢修。非承包人施工质量引起的事故，抢修费用由发包人承担。</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3、在国家规定的工程合理使用期限内，承包人确保地基基础</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工程和主体结构的质量。因承包人原因致使工程在合理使用期限内造成人身和财产损害的，承包人应承担损害赔偿责任。</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四、质量保修金的支付</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本工程约定的工程质量保修金为施工合同审定价款的</w:t>
      </w:r>
      <w:r>
        <w:rPr>
          <w:rFonts w:hint="eastAsia" w:ascii="宋体" w:hAnsi="宋体" w:cs="宋体"/>
          <w:kern w:val="0"/>
          <w:szCs w:val="21"/>
          <w:u w:val="single"/>
        </w:rPr>
        <w:t xml:space="preserve"> </w:t>
      </w:r>
      <w:r>
        <w:rPr>
          <w:rFonts w:hint="eastAsia" w:ascii="宋体" w:hAnsi="宋体" w:cs="宋体"/>
          <w:b/>
          <w:bCs/>
          <w:kern w:val="0"/>
          <w:szCs w:val="21"/>
          <w:u w:val="single"/>
        </w:rPr>
        <w:t xml:space="preserve">3 </w:t>
      </w:r>
      <w:r>
        <w:rPr>
          <w:rFonts w:hint="eastAsia" w:ascii="宋体" w:hAnsi="宋体" w:cs="宋体"/>
          <w:kern w:val="0"/>
          <w:szCs w:val="21"/>
        </w:rPr>
        <w:t>％。</w:t>
      </w:r>
    </w:p>
    <w:p>
      <w:pPr>
        <w:widowControl/>
        <w:spacing w:line="360" w:lineRule="auto"/>
        <w:ind w:firstLine="420" w:firstLineChars="200"/>
        <w:jc w:val="left"/>
        <w:rPr>
          <w:rFonts w:hint="eastAsia" w:ascii="宋体" w:hAnsi="宋体" w:cs="宋体"/>
          <w:kern w:val="0"/>
          <w:szCs w:val="21"/>
          <w:u w:val="single"/>
        </w:rPr>
      </w:pPr>
      <w:r>
        <w:rPr>
          <w:rFonts w:hint="eastAsia" w:ascii="宋体" w:hAnsi="宋体" w:cs="宋体"/>
          <w:kern w:val="0"/>
          <w:szCs w:val="21"/>
        </w:rPr>
        <w:t>本工程双方约定承包人向发包人支付工程质量保修金金额为</w:t>
      </w:r>
      <w:r>
        <w:rPr>
          <w:rFonts w:hint="eastAsia" w:ascii="宋体" w:hAnsi="宋体" w:cs="宋体"/>
          <w:b/>
          <w:bCs/>
          <w:kern w:val="0"/>
          <w:szCs w:val="21"/>
          <w:u w:val="single"/>
        </w:rPr>
        <w:t xml:space="preserve">                </w:t>
      </w:r>
      <w:r>
        <w:rPr>
          <w:rFonts w:hint="eastAsia" w:ascii="宋体" w:hAnsi="宋体" w:cs="宋体"/>
          <w:kern w:val="0"/>
          <w:szCs w:val="21"/>
        </w:rPr>
        <w:t>(大写)。质量保修金银行利率为</w:t>
      </w:r>
      <w:r>
        <w:rPr>
          <w:rFonts w:hint="eastAsia" w:ascii="宋体" w:hAnsi="宋体" w:cs="宋体"/>
          <w:kern w:val="0"/>
          <w:szCs w:val="21"/>
          <w:u w:val="single"/>
        </w:rPr>
        <w:t xml:space="preserve">   </w:t>
      </w:r>
      <w:r>
        <w:rPr>
          <w:rFonts w:hint="eastAsia" w:ascii="宋体" w:hAnsi="宋体" w:cs="宋体"/>
          <w:b/>
          <w:bCs/>
          <w:kern w:val="0"/>
          <w:szCs w:val="21"/>
          <w:u w:val="single"/>
        </w:rPr>
        <w:t xml:space="preserve">无   </w:t>
      </w:r>
      <w:r>
        <w:rPr>
          <w:rFonts w:hint="eastAsia" w:ascii="宋体" w:hAnsi="宋体" w:cs="宋体"/>
          <w:kern w:val="0"/>
          <w:szCs w:val="21"/>
        </w:rPr>
        <w:t>。</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五、质量保修金的返还</w:t>
      </w:r>
    </w:p>
    <w:p>
      <w:pPr>
        <w:widowControl/>
        <w:spacing w:line="360" w:lineRule="auto"/>
        <w:ind w:firstLine="404" w:firstLineChars="200"/>
        <w:rPr>
          <w:rFonts w:hint="eastAsia" w:ascii="宋体" w:hAnsi="宋体" w:cs="宋体"/>
          <w:spacing w:val="-4"/>
          <w:kern w:val="0"/>
          <w:szCs w:val="21"/>
        </w:rPr>
      </w:pPr>
      <w:r>
        <w:rPr>
          <w:rFonts w:hint="eastAsia" w:ascii="宋体" w:hAnsi="宋体" w:cs="宋体"/>
          <w:spacing w:val="-4"/>
          <w:kern w:val="0"/>
          <w:szCs w:val="21"/>
        </w:rPr>
        <w:t>发包人在质量保修期满后14天内，将剩余保修金返还承包人。</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六、其他</w:t>
      </w:r>
    </w:p>
    <w:p>
      <w:pPr>
        <w:widowControl/>
        <w:spacing w:line="360" w:lineRule="auto"/>
        <w:ind w:firstLine="420" w:firstLineChars="200"/>
        <w:rPr>
          <w:rFonts w:hint="eastAsia" w:ascii="宋体" w:hAnsi="宋体" w:cs="宋体"/>
          <w:kern w:val="0"/>
          <w:szCs w:val="21"/>
          <w:u w:val="single"/>
        </w:rPr>
      </w:pPr>
      <w:r>
        <w:rPr>
          <w:rFonts w:hint="eastAsia" w:ascii="宋体" w:hAnsi="宋体" w:cs="宋体"/>
          <w:kern w:val="0"/>
          <w:szCs w:val="21"/>
        </w:rPr>
        <w:t>双方约定的其他工程质量保修事项：</w:t>
      </w:r>
      <w:r>
        <w:rPr>
          <w:rFonts w:hint="eastAsia" w:ascii="宋体" w:hAnsi="宋体" w:cs="宋体"/>
          <w:kern w:val="0"/>
          <w:szCs w:val="21"/>
          <w:u w:val="single"/>
        </w:rPr>
        <w:t xml:space="preserve">  </w:t>
      </w:r>
      <w:r>
        <w:rPr>
          <w:rFonts w:hint="eastAsia" w:ascii="宋体" w:hAnsi="宋体" w:cs="宋体"/>
          <w:b/>
          <w:bCs/>
          <w:kern w:val="0"/>
          <w:szCs w:val="21"/>
          <w:u w:val="single"/>
        </w:rPr>
        <w:t xml:space="preserve">无 </w:t>
      </w:r>
      <w:r>
        <w:rPr>
          <w:rFonts w:hint="eastAsia" w:ascii="宋体" w:hAnsi="宋体" w:cs="宋体"/>
          <w:kern w:val="0"/>
          <w:szCs w:val="21"/>
          <w:u w:val="single"/>
        </w:rPr>
        <w:t xml:space="preserve"> </w:t>
      </w:r>
      <w:r>
        <w:rPr>
          <w:rFonts w:hint="eastAsia" w:ascii="宋体" w:hAnsi="宋体" w:cs="宋体"/>
          <w:kern w:val="0"/>
          <w:szCs w:val="21"/>
        </w:rPr>
        <w:t>。</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本工程质量保修书作为施工合同附件，由施工合同发包人承包人双方共同签署。</w:t>
      </w:r>
    </w:p>
    <w:p>
      <w:pPr>
        <w:widowControl/>
        <w:spacing w:line="640" w:lineRule="atLeast"/>
        <w:rPr>
          <w:rFonts w:hint="eastAsia" w:ascii="宋体" w:hAnsi="宋体" w:cs="宋体"/>
          <w:kern w:val="0"/>
          <w:szCs w:val="21"/>
        </w:rPr>
      </w:pPr>
    </w:p>
    <w:p>
      <w:pPr>
        <w:widowControl/>
        <w:spacing w:line="640" w:lineRule="atLeast"/>
        <w:rPr>
          <w:rFonts w:hint="eastAsia" w:ascii="宋体" w:hAnsi="宋体" w:cs="宋体"/>
          <w:kern w:val="0"/>
          <w:szCs w:val="21"/>
        </w:rPr>
      </w:pPr>
      <w:r>
        <w:rPr>
          <w:rFonts w:hint="eastAsia" w:ascii="宋体" w:hAnsi="宋体" w:cs="宋体"/>
          <w:kern w:val="0"/>
          <w:szCs w:val="21"/>
        </w:rPr>
        <w:t xml:space="preserve">    发  包  人(公章):                承  包  人(公章)：</w:t>
      </w:r>
    </w:p>
    <w:p>
      <w:pPr>
        <w:widowControl/>
        <w:spacing w:line="640" w:lineRule="atLeast"/>
        <w:rPr>
          <w:rFonts w:hint="eastAsia" w:ascii="宋体" w:hAnsi="宋体" w:cs="宋体"/>
          <w:kern w:val="0"/>
          <w:szCs w:val="21"/>
        </w:rPr>
      </w:pPr>
    </w:p>
    <w:p>
      <w:pPr>
        <w:widowControl/>
        <w:spacing w:line="640" w:lineRule="atLeast"/>
        <w:rPr>
          <w:rFonts w:hint="eastAsia" w:ascii="宋体" w:hAnsi="宋体" w:cs="宋体"/>
          <w:kern w:val="0"/>
          <w:szCs w:val="21"/>
        </w:rPr>
      </w:pPr>
    </w:p>
    <w:p>
      <w:pPr>
        <w:widowControl/>
        <w:spacing w:line="640" w:lineRule="atLeast"/>
        <w:rPr>
          <w:rFonts w:hint="eastAsia" w:ascii="宋体" w:hAnsi="宋体" w:cs="宋体"/>
          <w:b/>
          <w:bCs/>
          <w:kern w:val="0"/>
          <w:szCs w:val="21"/>
        </w:rPr>
      </w:pPr>
      <w:r>
        <w:rPr>
          <w:rFonts w:hint="eastAsia" w:ascii="宋体" w:hAnsi="宋体" w:cs="宋体"/>
          <w:kern w:val="0"/>
          <w:szCs w:val="21"/>
        </w:rPr>
        <w:t xml:space="preserve">   法定代表人(签字)：                法定代表人(签字)：</w:t>
      </w:r>
    </w:p>
    <w:p>
      <w:pPr>
        <w:widowControl/>
        <w:spacing w:line="640" w:lineRule="atLeast"/>
        <w:rPr>
          <w:rFonts w:hint="eastAsia" w:ascii="宋体" w:hAnsi="宋体" w:cs="宋体"/>
          <w:kern w:val="0"/>
          <w:szCs w:val="21"/>
          <w:u w:val="single"/>
        </w:rPr>
      </w:pPr>
    </w:p>
    <w:p>
      <w:pPr>
        <w:widowControl/>
        <w:spacing w:line="640" w:lineRule="atLeast"/>
        <w:rPr>
          <w:rFonts w:hint="eastAsia" w:ascii="宋体" w:hAnsi="宋体" w:cs="宋体"/>
          <w:kern w:val="0"/>
          <w:szCs w:val="21"/>
          <w:u w:val="single"/>
        </w:rPr>
      </w:pPr>
    </w:p>
    <w:p>
      <w:pPr>
        <w:spacing w:line="360" w:lineRule="auto"/>
        <w:rPr>
          <w:rFonts w:ascii="宋体" w:hAnsi="宋体"/>
          <w:szCs w:val="21"/>
        </w:rPr>
      </w:pPr>
      <w:r>
        <w:rPr>
          <w:rFonts w:hint="eastAsia" w:ascii="宋体" w:hAnsi="宋体" w:cs="宋体"/>
          <w:b/>
          <w:bCs/>
          <w:kern w:val="0"/>
          <w:szCs w:val="21"/>
        </w:rPr>
        <w:t xml:space="preserve">   </w:t>
      </w:r>
      <w:r>
        <w:rPr>
          <w:rFonts w:hint="eastAsia" w:ascii="宋体" w:hAnsi="宋体" w:cs="宋体"/>
          <w:b/>
          <w:bCs/>
          <w:kern w:val="0"/>
          <w:szCs w:val="21"/>
          <w:u w:val="single"/>
        </w:rPr>
        <w:t>202</w:t>
      </w:r>
      <w:r>
        <w:rPr>
          <w:rFonts w:hint="eastAsia" w:ascii="宋体" w:hAnsi="宋体" w:cs="宋体"/>
          <w:b/>
          <w:bCs/>
          <w:kern w:val="0"/>
          <w:szCs w:val="21"/>
          <w:u w:val="single"/>
          <w:lang w:val="en-US" w:eastAsia="zh-CN"/>
        </w:rPr>
        <w:t>1</w:t>
      </w:r>
      <w:r>
        <w:rPr>
          <w:rFonts w:hint="eastAsia" w:ascii="宋体" w:hAnsi="宋体" w:cs="宋体"/>
          <w:b/>
          <w:bCs/>
          <w:kern w:val="0"/>
          <w:szCs w:val="21"/>
          <w:u w:val="single"/>
        </w:rPr>
        <w:t xml:space="preserve"> </w:t>
      </w:r>
      <w:r>
        <w:rPr>
          <w:rFonts w:hint="eastAsia" w:ascii="宋体" w:hAnsi="宋体" w:cs="宋体"/>
          <w:kern w:val="0"/>
          <w:szCs w:val="21"/>
        </w:rPr>
        <w:t>月</w:t>
      </w:r>
      <w:r>
        <w:rPr>
          <w:rFonts w:hint="eastAsia" w:ascii="宋体" w:hAnsi="宋体" w:cs="宋体"/>
          <w:b/>
          <w:bCs/>
          <w:kern w:val="0"/>
          <w:szCs w:val="21"/>
          <w:u w:val="single"/>
        </w:rPr>
        <w:t xml:space="preserve">    </w:t>
      </w:r>
      <w:r>
        <w:rPr>
          <w:rFonts w:hint="eastAsia" w:ascii="宋体" w:hAnsi="宋体" w:cs="宋体"/>
          <w:kern w:val="0"/>
          <w:szCs w:val="21"/>
        </w:rPr>
        <w:t xml:space="preserve">日                     </w:t>
      </w:r>
      <w:r>
        <w:rPr>
          <w:rFonts w:hint="eastAsia" w:ascii="宋体" w:hAnsi="宋体" w:cs="宋体"/>
          <w:b/>
          <w:bCs/>
          <w:kern w:val="0"/>
          <w:szCs w:val="21"/>
          <w:u w:val="single"/>
        </w:rPr>
        <w:t>202</w:t>
      </w:r>
      <w:r>
        <w:rPr>
          <w:rFonts w:hint="eastAsia" w:ascii="宋体" w:hAnsi="宋体" w:cs="宋体"/>
          <w:b/>
          <w:bCs/>
          <w:kern w:val="0"/>
          <w:szCs w:val="21"/>
          <w:u w:val="single"/>
          <w:lang w:val="en-US" w:eastAsia="zh-CN"/>
        </w:rPr>
        <w:t>1</w:t>
      </w:r>
      <w:r>
        <w:rPr>
          <w:rFonts w:hint="eastAsia" w:ascii="宋体" w:hAnsi="宋体" w:cs="宋体"/>
          <w:b/>
          <w:bCs/>
          <w:kern w:val="0"/>
          <w:szCs w:val="21"/>
          <w:u w:val="single"/>
        </w:rPr>
        <w:t xml:space="preserve">年   </w:t>
      </w:r>
      <w:r>
        <w:rPr>
          <w:rFonts w:hint="eastAsia" w:ascii="宋体" w:hAnsi="宋体" w:cs="宋体"/>
          <w:kern w:val="0"/>
          <w:szCs w:val="21"/>
        </w:rPr>
        <w:t>月</w:t>
      </w:r>
      <w:r>
        <w:rPr>
          <w:rFonts w:hint="eastAsia" w:ascii="宋体" w:hAnsi="宋体" w:cs="宋体"/>
          <w:b/>
          <w:bCs/>
          <w:kern w:val="0"/>
          <w:szCs w:val="21"/>
          <w:u w:val="single"/>
        </w:rPr>
        <w:t xml:space="preserve">    </w:t>
      </w:r>
      <w:r>
        <w:rPr>
          <w:rFonts w:hint="eastAsia" w:ascii="宋体" w:hAnsi="宋体" w:cs="宋体"/>
          <w:kern w:val="0"/>
          <w:szCs w:val="21"/>
        </w:rPr>
        <w:t>日</w:t>
      </w:r>
    </w:p>
    <w:p>
      <w:pPr>
        <w:autoSpaceDE w:val="0"/>
        <w:autoSpaceDN w:val="0"/>
        <w:adjustRightInd w:val="0"/>
        <w:spacing w:line="360" w:lineRule="auto"/>
        <w:ind w:firstLine="602" w:firstLineChars="200"/>
        <w:jc w:val="left"/>
        <w:rPr>
          <w:rFonts w:hint="eastAsia" w:ascii="宋体" w:hAnsi="宋体"/>
          <w:b/>
          <w:kern w:val="0"/>
          <w:szCs w:val="21"/>
        </w:rPr>
      </w:pPr>
      <w:r>
        <w:rPr>
          <w:rFonts w:ascii="宋体" w:hAnsi="宋体"/>
          <w:b/>
          <w:sz w:val="30"/>
          <w:szCs w:val="30"/>
        </w:rPr>
        <w:br w:type="page"/>
      </w:r>
      <w:r>
        <w:rPr>
          <w:rFonts w:ascii="宋体" w:hAnsi="宋体"/>
          <w:b/>
          <w:kern w:val="0"/>
          <w:szCs w:val="21"/>
        </w:rPr>
        <w:t>附</w:t>
      </w:r>
      <w:bookmarkStart w:id="440" w:name="_Toc296891055"/>
      <w:bookmarkStart w:id="441" w:name="_Toc296347226"/>
      <w:bookmarkStart w:id="442" w:name="_Toc296503227"/>
      <w:bookmarkStart w:id="443" w:name="_Toc296346728"/>
      <w:bookmarkStart w:id="444" w:name="_Toc296944566"/>
      <w:bookmarkStart w:id="445" w:name="_Toc296891267"/>
      <w:bookmarkStart w:id="446" w:name="_Toc267261698"/>
      <w:r>
        <w:rPr>
          <w:rFonts w:ascii="宋体" w:hAnsi="宋体"/>
          <w:b/>
          <w:kern w:val="0"/>
          <w:szCs w:val="21"/>
        </w:rPr>
        <w:t>件</w:t>
      </w:r>
      <w:r>
        <w:rPr>
          <w:rFonts w:hint="eastAsia" w:ascii="宋体" w:hAnsi="宋体"/>
          <w:b/>
          <w:kern w:val="0"/>
          <w:szCs w:val="21"/>
        </w:rPr>
        <w:t>3</w:t>
      </w:r>
      <w:r>
        <w:rPr>
          <w:rFonts w:ascii="宋体" w:hAnsi="宋体"/>
          <w:b/>
          <w:kern w:val="0"/>
          <w:szCs w:val="21"/>
        </w:rPr>
        <w:t>：</w:t>
      </w:r>
    </w:p>
    <w:p>
      <w:pPr>
        <w:spacing w:before="156" w:beforeLines="50" w:after="156" w:afterLines="50" w:line="440" w:lineRule="exact"/>
        <w:jc w:val="center"/>
        <w:rPr>
          <w:rFonts w:ascii="宋体" w:hAnsi="宋体"/>
          <w:szCs w:val="21"/>
        </w:rPr>
      </w:pPr>
      <w:r>
        <w:rPr>
          <w:rFonts w:ascii="宋体" w:hAnsi="宋体"/>
          <w:szCs w:val="21"/>
        </w:rPr>
        <w:t>主要建设工程文件目录</w:t>
      </w:r>
    </w:p>
    <w:tbl>
      <w:tblPr>
        <w:tblStyle w:val="17"/>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文件名称</w:t>
            </w:r>
          </w:p>
        </w:tc>
        <w:tc>
          <w:tcPr>
            <w:tcW w:w="1276"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套数</w:t>
            </w:r>
          </w:p>
        </w:tc>
        <w:tc>
          <w:tcPr>
            <w:tcW w:w="1450"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费用</w:t>
            </w:r>
            <w:r>
              <w:rPr>
                <w:rFonts w:hint="eastAsia" w:ascii="宋体" w:hAnsi="宋体" w:eastAsia="宋体"/>
                <w:sz w:val="21"/>
                <w:szCs w:val="21"/>
                <w:lang w:val="en-US" w:eastAsia="zh-CN"/>
              </w:rPr>
              <w:t>（元）</w:t>
            </w:r>
          </w:p>
        </w:tc>
        <w:tc>
          <w:tcPr>
            <w:tcW w:w="1243"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质量</w:t>
            </w:r>
          </w:p>
        </w:tc>
        <w:tc>
          <w:tcPr>
            <w:tcW w:w="145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移交时间</w:t>
            </w:r>
          </w:p>
        </w:tc>
        <w:tc>
          <w:tcPr>
            <w:tcW w:w="1667"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p>
        </w:tc>
        <w:tc>
          <w:tcPr>
            <w:tcW w:w="1276" w:type="dxa"/>
            <w:tcBorders>
              <w:top w:val="doub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p>
        </w:tc>
        <w:tc>
          <w:tcPr>
            <w:tcW w:w="1450" w:type="dxa"/>
            <w:tcBorders>
              <w:top w:val="doub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p>
        </w:tc>
        <w:tc>
          <w:tcPr>
            <w:tcW w:w="1243" w:type="dxa"/>
            <w:tcBorders>
              <w:top w:val="doub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p>
        </w:tc>
        <w:tc>
          <w:tcPr>
            <w:tcW w:w="1450" w:type="dxa"/>
            <w:tcBorders>
              <w:top w:val="doub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p>
        </w:tc>
        <w:tc>
          <w:tcPr>
            <w:tcW w:w="1667" w:type="dxa"/>
            <w:tcBorders>
              <w:top w:val="doub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1276"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1450"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1243"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1450"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1667"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6"/>
              <w:keepNext/>
              <w:spacing w:line="440" w:lineRule="exact"/>
              <w:ind w:left="63" w:right="63"/>
              <w:rPr>
                <w:rFonts w:ascii="宋体" w:hAnsi="宋体" w:eastAsia="宋体"/>
                <w:sz w:val="21"/>
                <w:szCs w:val="21"/>
                <w:lang w:val="en-US" w:eastAsia="zh-CN"/>
              </w:rPr>
            </w:pPr>
          </w:p>
        </w:tc>
        <w:tc>
          <w:tcPr>
            <w:tcW w:w="1276"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243"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667"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6"/>
              <w:keepNext/>
              <w:spacing w:line="440" w:lineRule="exact"/>
              <w:ind w:left="63" w:right="63"/>
              <w:rPr>
                <w:rFonts w:ascii="宋体" w:hAnsi="宋体" w:eastAsia="宋体"/>
                <w:sz w:val="21"/>
                <w:szCs w:val="21"/>
                <w:lang w:val="en-US" w:eastAsia="zh-CN"/>
              </w:rPr>
            </w:pPr>
          </w:p>
        </w:tc>
        <w:tc>
          <w:tcPr>
            <w:tcW w:w="1276"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243"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667"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6"/>
              <w:keepNext/>
              <w:spacing w:line="440" w:lineRule="exact"/>
              <w:ind w:left="63" w:right="63"/>
              <w:rPr>
                <w:rFonts w:ascii="宋体" w:hAnsi="宋体" w:eastAsia="宋体"/>
                <w:sz w:val="21"/>
                <w:szCs w:val="21"/>
                <w:lang w:val="en-US" w:eastAsia="zh-CN"/>
              </w:rPr>
            </w:pPr>
          </w:p>
        </w:tc>
        <w:tc>
          <w:tcPr>
            <w:tcW w:w="1276"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243"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667"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6"/>
              <w:keepNext/>
              <w:spacing w:line="440" w:lineRule="exact"/>
              <w:ind w:left="63" w:right="63"/>
              <w:rPr>
                <w:rFonts w:ascii="宋体" w:hAnsi="宋体" w:eastAsia="宋体"/>
                <w:sz w:val="21"/>
                <w:szCs w:val="21"/>
                <w:lang w:val="en-US" w:eastAsia="zh-CN"/>
              </w:rPr>
            </w:pPr>
          </w:p>
        </w:tc>
        <w:tc>
          <w:tcPr>
            <w:tcW w:w="1276"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243"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667"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6"/>
              <w:keepNext/>
              <w:spacing w:line="440" w:lineRule="exact"/>
              <w:ind w:left="63" w:right="63"/>
              <w:rPr>
                <w:rFonts w:ascii="宋体" w:hAnsi="宋体" w:eastAsia="宋体"/>
                <w:sz w:val="21"/>
                <w:szCs w:val="21"/>
                <w:lang w:val="en-US" w:eastAsia="zh-CN"/>
              </w:rPr>
            </w:pPr>
          </w:p>
        </w:tc>
        <w:tc>
          <w:tcPr>
            <w:tcW w:w="1276"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243"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667"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6"/>
              <w:keepNext/>
              <w:spacing w:line="440" w:lineRule="exact"/>
              <w:ind w:left="63" w:right="63"/>
              <w:rPr>
                <w:rFonts w:ascii="宋体" w:hAnsi="宋体" w:eastAsia="宋体"/>
                <w:sz w:val="21"/>
                <w:szCs w:val="21"/>
                <w:lang w:val="en-US" w:eastAsia="zh-CN"/>
              </w:rPr>
            </w:pPr>
          </w:p>
        </w:tc>
        <w:tc>
          <w:tcPr>
            <w:tcW w:w="1276"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243"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667"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6"/>
              <w:keepNext/>
              <w:spacing w:line="440" w:lineRule="exact"/>
              <w:ind w:left="63" w:right="63"/>
              <w:rPr>
                <w:rFonts w:ascii="宋体" w:hAnsi="宋体" w:eastAsia="宋体"/>
                <w:sz w:val="21"/>
                <w:szCs w:val="21"/>
                <w:lang w:val="en-US" w:eastAsia="zh-CN"/>
              </w:rPr>
            </w:pPr>
          </w:p>
        </w:tc>
        <w:tc>
          <w:tcPr>
            <w:tcW w:w="1276"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243" w:type="dxa"/>
            <w:vAlign w:val="center"/>
          </w:tcPr>
          <w:p>
            <w:pPr>
              <w:pStyle w:val="6"/>
              <w:keepNext/>
              <w:spacing w:line="440" w:lineRule="exact"/>
              <w:ind w:left="63" w:right="63"/>
              <w:rPr>
                <w:rFonts w:ascii="宋体" w:hAnsi="宋体" w:eastAsia="宋体"/>
                <w:sz w:val="21"/>
                <w:szCs w:val="21"/>
                <w:lang w:val="en-US" w:eastAsia="zh-CN"/>
              </w:rPr>
            </w:pPr>
          </w:p>
        </w:tc>
        <w:tc>
          <w:tcPr>
            <w:tcW w:w="1450" w:type="dxa"/>
            <w:vAlign w:val="center"/>
          </w:tcPr>
          <w:p>
            <w:pPr>
              <w:pStyle w:val="6"/>
              <w:keepNext/>
              <w:spacing w:line="440" w:lineRule="exact"/>
              <w:ind w:left="63" w:right="63"/>
              <w:rPr>
                <w:rFonts w:ascii="宋体" w:hAnsi="宋体" w:eastAsia="宋体"/>
                <w:sz w:val="21"/>
                <w:szCs w:val="21"/>
                <w:lang w:val="en-US" w:eastAsia="zh-CN"/>
              </w:rPr>
            </w:pPr>
          </w:p>
        </w:tc>
        <w:tc>
          <w:tcPr>
            <w:tcW w:w="1667"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pPr>
              <w:rPr>
                <w:rFonts w:ascii="宋体" w:hAnsi="宋体"/>
                <w:szCs w:val="21"/>
              </w:rPr>
            </w:pPr>
          </w:p>
        </w:tc>
        <w:tc>
          <w:tcPr>
            <w:tcW w:w="1276" w:type="dxa"/>
            <w:vAlign w:val="top"/>
          </w:tcPr>
          <w:p>
            <w:pPr>
              <w:rPr>
                <w:rFonts w:ascii="宋体" w:hAnsi="宋体"/>
                <w:szCs w:val="21"/>
              </w:rPr>
            </w:pPr>
          </w:p>
        </w:tc>
        <w:tc>
          <w:tcPr>
            <w:tcW w:w="1450" w:type="dxa"/>
            <w:vAlign w:val="top"/>
          </w:tcPr>
          <w:p>
            <w:pPr>
              <w:rPr>
                <w:rFonts w:ascii="宋体" w:hAnsi="宋体"/>
                <w:szCs w:val="21"/>
              </w:rPr>
            </w:pPr>
          </w:p>
        </w:tc>
        <w:tc>
          <w:tcPr>
            <w:tcW w:w="1243" w:type="dxa"/>
            <w:vAlign w:val="top"/>
          </w:tcPr>
          <w:p>
            <w:pPr>
              <w:rPr>
                <w:rFonts w:ascii="宋体" w:hAnsi="宋体"/>
                <w:szCs w:val="21"/>
              </w:rPr>
            </w:pPr>
          </w:p>
        </w:tc>
        <w:tc>
          <w:tcPr>
            <w:tcW w:w="1450" w:type="dxa"/>
            <w:vAlign w:val="top"/>
          </w:tcPr>
          <w:p>
            <w:pPr>
              <w:rPr>
                <w:rFonts w:ascii="宋体" w:hAnsi="宋体"/>
                <w:szCs w:val="21"/>
              </w:rPr>
            </w:pPr>
          </w:p>
        </w:tc>
        <w:tc>
          <w:tcPr>
            <w:tcW w:w="1667" w:type="dxa"/>
            <w:vAlign w:val="top"/>
          </w:tcPr>
          <w:p>
            <w:pPr>
              <w:rPr>
                <w:rFonts w:ascii="宋体" w:hAnsi="宋体"/>
                <w:szCs w:val="21"/>
              </w:rPr>
            </w:pPr>
          </w:p>
        </w:tc>
      </w:tr>
      <w:bookmarkEnd w:id="440"/>
      <w:bookmarkEnd w:id="441"/>
      <w:bookmarkEnd w:id="442"/>
      <w:bookmarkEnd w:id="443"/>
      <w:bookmarkEnd w:id="444"/>
      <w:bookmarkEnd w:id="445"/>
      <w:bookmarkEnd w:id="446"/>
    </w:tbl>
    <w:p/>
    <w:p/>
    <w:p/>
    <w:p>
      <w:pPr>
        <w:autoSpaceDE w:val="0"/>
        <w:autoSpaceDN w:val="0"/>
        <w:adjustRightInd w:val="0"/>
        <w:spacing w:line="360" w:lineRule="auto"/>
        <w:jc w:val="left"/>
        <w:rPr>
          <w:rFonts w:hint="eastAsia" w:ascii="宋体" w:hAnsi="宋体"/>
          <w:b/>
          <w:kern w:val="0"/>
          <w:szCs w:val="21"/>
        </w:rPr>
      </w:pPr>
      <w:r>
        <w:rPr>
          <w:rFonts w:ascii="宋体" w:hAnsi="宋体"/>
          <w:b/>
          <w:kern w:val="0"/>
          <w:szCs w:val="21"/>
        </w:rPr>
        <w:t>附件</w:t>
      </w:r>
      <w:r>
        <w:rPr>
          <w:rFonts w:hint="eastAsia" w:ascii="宋体" w:hAnsi="宋体"/>
          <w:b/>
          <w:kern w:val="0"/>
          <w:szCs w:val="21"/>
        </w:rPr>
        <w:t>4</w:t>
      </w:r>
      <w:r>
        <w:rPr>
          <w:rFonts w:ascii="宋体" w:hAnsi="宋体"/>
          <w:b/>
          <w:kern w:val="0"/>
          <w:szCs w:val="21"/>
        </w:rPr>
        <w:t>：</w:t>
      </w:r>
    </w:p>
    <w:p>
      <w:pPr>
        <w:spacing w:line="440" w:lineRule="exact"/>
        <w:jc w:val="center"/>
        <w:rPr>
          <w:rFonts w:ascii="宋体" w:hAnsi="宋体"/>
          <w:szCs w:val="21"/>
        </w:rPr>
      </w:pPr>
      <w:r>
        <w:rPr>
          <w:rFonts w:ascii="宋体" w:hAnsi="宋体"/>
          <w:szCs w:val="21"/>
        </w:rPr>
        <w:t>承包人用于本工程施工的机械设备表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序号</w:t>
            </w:r>
          </w:p>
        </w:tc>
        <w:tc>
          <w:tcPr>
            <w:tcW w:w="1418"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机械或设备名称</w:t>
            </w:r>
          </w:p>
        </w:tc>
        <w:tc>
          <w:tcPr>
            <w:tcW w:w="850"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规格型号</w:t>
            </w:r>
          </w:p>
        </w:tc>
        <w:tc>
          <w:tcPr>
            <w:tcW w:w="1058"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数量</w:t>
            </w:r>
          </w:p>
        </w:tc>
        <w:tc>
          <w:tcPr>
            <w:tcW w:w="880"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产地</w:t>
            </w:r>
          </w:p>
        </w:tc>
        <w:tc>
          <w:tcPr>
            <w:tcW w:w="1020"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制造年份</w:t>
            </w:r>
          </w:p>
        </w:tc>
        <w:tc>
          <w:tcPr>
            <w:tcW w:w="1480"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额定功率(kW)</w:t>
            </w:r>
          </w:p>
        </w:tc>
        <w:tc>
          <w:tcPr>
            <w:tcW w:w="1020"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生产能力</w:t>
            </w:r>
          </w:p>
        </w:tc>
        <w:tc>
          <w:tcPr>
            <w:tcW w:w="921"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850"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058"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880"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480"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921"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850"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058"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880"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480"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921"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5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92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5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92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5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92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5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92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5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92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5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92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5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8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020" w:type="dxa"/>
            <w:vAlign w:val="center"/>
          </w:tcPr>
          <w:p>
            <w:pPr>
              <w:pStyle w:val="6"/>
              <w:keepNext/>
              <w:spacing w:line="440" w:lineRule="exact"/>
              <w:ind w:left="63" w:right="63"/>
              <w:jc w:val="center"/>
              <w:rPr>
                <w:rFonts w:ascii="宋体" w:hAnsi="宋体" w:eastAsia="宋体"/>
                <w:sz w:val="21"/>
                <w:szCs w:val="21"/>
                <w:lang w:val="en-US" w:eastAsia="zh-CN"/>
              </w:rPr>
            </w:pPr>
          </w:p>
        </w:tc>
        <w:tc>
          <w:tcPr>
            <w:tcW w:w="92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850" w:type="dxa"/>
            <w:vAlign w:val="center"/>
          </w:tcPr>
          <w:p>
            <w:pPr>
              <w:jc w:val="center"/>
              <w:rPr>
                <w:rFonts w:ascii="宋体" w:hAnsi="宋体"/>
                <w:szCs w:val="21"/>
              </w:rPr>
            </w:pPr>
          </w:p>
        </w:tc>
        <w:tc>
          <w:tcPr>
            <w:tcW w:w="1058" w:type="dxa"/>
            <w:vAlign w:val="center"/>
          </w:tcPr>
          <w:p>
            <w:pPr>
              <w:jc w:val="center"/>
              <w:rPr>
                <w:rFonts w:ascii="宋体" w:hAnsi="宋体"/>
                <w:szCs w:val="21"/>
              </w:rPr>
            </w:pPr>
          </w:p>
        </w:tc>
        <w:tc>
          <w:tcPr>
            <w:tcW w:w="8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48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921" w:type="dxa"/>
            <w:vAlign w:val="center"/>
          </w:tcPr>
          <w:p>
            <w:pPr>
              <w:jc w:val="center"/>
              <w:rPr>
                <w:rFonts w:ascii="宋体" w:hAnsi="宋体"/>
                <w:szCs w:val="21"/>
              </w:rPr>
            </w:pPr>
          </w:p>
        </w:tc>
      </w:tr>
    </w:tbl>
    <w:p/>
    <w:p/>
    <w:p/>
    <w:p>
      <w:pPr>
        <w:autoSpaceDE w:val="0"/>
        <w:autoSpaceDN w:val="0"/>
        <w:adjustRightInd w:val="0"/>
        <w:spacing w:line="360" w:lineRule="auto"/>
        <w:jc w:val="left"/>
        <w:rPr>
          <w:rFonts w:ascii="宋体" w:hAnsi="宋体"/>
          <w:b/>
          <w:kern w:val="0"/>
          <w:szCs w:val="21"/>
        </w:rPr>
      </w:pPr>
      <w:r>
        <w:rPr>
          <w:rFonts w:ascii="宋体" w:hAnsi="宋体"/>
          <w:b/>
          <w:kern w:val="0"/>
          <w:szCs w:val="21"/>
        </w:rPr>
        <w:t>附</w:t>
      </w:r>
      <w:bookmarkStart w:id="447" w:name="_Toc296503228"/>
      <w:bookmarkStart w:id="448" w:name="_Toc296891056"/>
      <w:bookmarkStart w:id="449" w:name="_Toc267261699"/>
      <w:bookmarkStart w:id="450" w:name="_Toc296347227"/>
      <w:bookmarkStart w:id="451" w:name="_Toc296944567"/>
      <w:bookmarkStart w:id="452" w:name="_Toc296891268"/>
      <w:bookmarkStart w:id="453" w:name="_Toc296346729"/>
      <w:r>
        <w:rPr>
          <w:rFonts w:ascii="宋体" w:hAnsi="宋体"/>
          <w:b/>
          <w:kern w:val="0"/>
          <w:szCs w:val="21"/>
        </w:rPr>
        <w:t>件</w:t>
      </w:r>
      <w:r>
        <w:rPr>
          <w:rFonts w:hint="eastAsia" w:ascii="宋体" w:hAnsi="宋体"/>
          <w:b/>
          <w:kern w:val="0"/>
          <w:szCs w:val="21"/>
        </w:rPr>
        <w:t>5</w:t>
      </w:r>
      <w:r>
        <w:rPr>
          <w:rFonts w:ascii="宋体" w:hAnsi="宋体"/>
          <w:b/>
          <w:kern w:val="0"/>
          <w:szCs w:val="21"/>
        </w:rPr>
        <w:t>：</w:t>
      </w:r>
    </w:p>
    <w:bookmarkEnd w:id="447"/>
    <w:bookmarkEnd w:id="448"/>
    <w:bookmarkEnd w:id="449"/>
    <w:bookmarkEnd w:id="450"/>
    <w:bookmarkEnd w:id="451"/>
    <w:bookmarkEnd w:id="452"/>
    <w:bookmarkEnd w:id="453"/>
    <w:p>
      <w:pPr>
        <w:spacing w:before="156" w:beforeLines="50" w:after="156" w:afterLines="50" w:line="440" w:lineRule="exact"/>
        <w:jc w:val="center"/>
        <w:rPr>
          <w:rFonts w:ascii="宋体" w:hAnsi="宋体"/>
          <w:szCs w:val="21"/>
        </w:rPr>
      </w:pPr>
      <w:r>
        <w:rPr>
          <w:rFonts w:ascii="宋体" w:hAnsi="宋体"/>
          <w:szCs w:val="21"/>
        </w:rPr>
        <w:t>承包人主要施工管理人员表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871"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名    称</w:t>
            </w:r>
          </w:p>
        </w:tc>
        <w:tc>
          <w:tcPr>
            <w:tcW w:w="1418"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姓名</w:t>
            </w:r>
          </w:p>
        </w:tc>
        <w:tc>
          <w:tcPr>
            <w:tcW w:w="1134"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职务</w:t>
            </w:r>
          </w:p>
        </w:tc>
        <w:tc>
          <w:tcPr>
            <w:tcW w:w="1134"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职称</w:t>
            </w:r>
          </w:p>
        </w:tc>
        <w:tc>
          <w:tcPr>
            <w:tcW w:w="4252"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9809" w:type="dxa"/>
            <w:gridSpan w:val="5"/>
            <w:tcBorders>
              <w:top w:val="doub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 w:hRule="atLeast"/>
          <w:jc w:val="center"/>
        </w:trPr>
        <w:tc>
          <w:tcPr>
            <w:tcW w:w="1871" w:type="dxa"/>
            <w:tcBorders>
              <w:top w:val="nil"/>
              <w:bottom w:val="nil"/>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项目主管</w:t>
            </w:r>
          </w:p>
        </w:tc>
        <w:tc>
          <w:tcPr>
            <w:tcW w:w="1418"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1134"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1134"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4252"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 w:hRule="atLeast"/>
          <w:jc w:val="center"/>
        </w:trPr>
        <w:tc>
          <w:tcPr>
            <w:tcW w:w="1871" w:type="dxa"/>
            <w:tcBorders>
              <w:top w:val="single" w:color="auto" w:sz="6" w:space="0"/>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 w:hRule="atLeast"/>
          <w:jc w:val="center"/>
        </w:trPr>
        <w:tc>
          <w:tcPr>
            <w:tcW w:w="1871" w:type="dxa"/>
            <w:tcBorders>
              <w:top w:val="nil"/>
              <w:bottom w:val="nil"/>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其他人员</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4" w:hRule="atLeast"/>
          <w:jc w:val="center"/>
        </w:trPr>
        <w:tc>
          <w:tcPr>
            <w:tcW w:w="1871" w:type="dxa"/>
            <w:tcBorders>
              <w:top w:val="nil"/>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9809" w:type="dxa"/>
            <w:gridSpan w:val="5"/>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项目经理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项目副经理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技术负责人</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造价管理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质量管理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材料管理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计划管理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安全管理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restart"/>
            <w:tcBorders>
              <w:top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其他人员</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pPr>
              <w:pStyle w:val="6"/>
              <w:keepNext/>
              <w:spacing w:line="440" w:lineRule="exact"/>
              <w:ind w:left="63" w:right="63"/>
              <w:rPr>
                <w:rFonts w:ascii="宋体" w:hAnsi="宋体" w:eastAsia="宋体"/>
                <w:sz w:val="21"/>
                <w:szCs w:val="21"/>
                <w:lang w:val="en-US" w:eastAsia="zh-CN"/>
              </w:rPr>
            </w:pPr>
          </w:p>
        </w:tc>
        <w:tc>
          <w:tcPr>
            <w:tcW w:w="1418" w:type="dxa"/>
            <w:tcBorders>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1134" w:type="dxa"/>
            <w:tcBorders>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1134" w:type="dxa"/>
            <w:tcBorders>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4252" w:type="dxa"/>
            <w:tcBorders>
              <w:bottom w:val="nil"/>
            </w:tcBorders>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pPr>
              <w:pStyle w:val="6"/>
              <w:keepNext/>
              <w:spacing w:line="440" w:lineRule="exact"/>
              <w:ind w:left="63" w:right="63"/>
              <w:rPr>
                <w:rFonts w:ascii="宋体" w:hAnsi="宋体" w:eastAsia="宋体"/>
                <w:sz w:val="21"/>
                <w:szCs w:val="21"/>
                <w:lang w:val="en-US" w:eastAsia="zh-CN"/>
              </w:rPr>
            </w:pP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871" w:type="dxa"/>
            <w:vMerge w:val="continue"/>
            <w:vAlign w:val="center"/>
          </w:tcPr>
          <w:p>
            <w:pPr>
              <w:pStyle w:val="6"/>
              <w:keepNext/>
              <w:spacing w:line="440" w:lineRule="exact"/>
              <w:ind w:left="63" w:right="63"/>
              <w:rPr>
                <w:rFonts w:ascii="宋体" w:hAnsi="宋体" w:eastAsia="宋体"/>
                <w:sz w:val="21"/>
                <w:szCs w:val="21"/>
                <w:lang w:val="en-US" w:eastAsia="zh-CN"/>
              </w:rPr>
            </w:pP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bl>
    <w:p>
      <w:pPr>
        <w:spacing w:line="400" w:lineRule="exact"/>
        <w:rPr>
          <w:rFonts w:hint="eastAsia" w:ascii="宋体" w:hAnsi="宋体"/>
          <w:b/>
          <w:kern w:val="0"/>
          <w:szCs w:val="21"/>
        </w:rPr>
      </w:pPr>
      <w:r>
        <w:rPr>
          <w:rFonts w:ascii="宋体" w:hAnsi="宋体"/>
          <w:sz w:val="30"/>
          <w:szCs w:val="30"/>
        </w:rPr>
        <w:br w:type="page"/>
      </w:r>
      <w:r>
        <w:rPr>
          <w:rFonts w:ascii="宋体" w:hAnsi="宋体"/>
          <w:b/>
          <w:kern w:val="0"/>
          <w:szCs w:val="21"/>
        </w:rPr>
        <w:t>附件</w:t>
      </w:r>
      <w:r>
        <w:rPr>
          <w:rFonts w:hint="eastAsia" w:ascii="宋体" w:hAnsi="宋体"/>
          <w:b/>
          <w:kern w:val="0"/>
          <w:szCs w:val="21"/>
        </w:rPr>
        <w:t>6</w:t>
      </w:r>
      <w:r>
        <w:rPr>
          <w:rFonts w:ascii="宋体" w:hAnsi="宋体"/>
          <w:b/>
          <w:kern w:val="0"/>
          <w:szCs w:val="21"/>
        </w:rPr>
        <w:t>：</w:t>
      </w:r>
    </w:p>
    <w:p>
      <w:pPr>
        <w:spacing w:before="156" w:beforeLines="50" w:after="156" w:afterLines="50" w:line="440" w:lineRule="exact"/>
        <w:jc w:val="center"/>
        <w:rPr>
          <w:rFonts w:ascii="宋体" w:hAnsi="宋体"/>
          <w:szCs w:val="21"/>
        </w:rPr>
      </w:pPr>
      <w:r>
        <w:rPr>
          <w:rFonts w:ascii="宋体" w:hAnsi="宋体"/>
          <w:szCs w:val="21"/>
        </w:rPr>
        <w:t>分包人主要施工管理人员表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名    称</w:t>
            </w:r>
          </w:p>
        </w:tc>
        <w:tc>
          <w:tcPr>
            <w:tcW w:w="1418"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姓名</w:t>
            </w:r>
          </w:p>
        </w:tc>
        <w:tc>
          <w:tcPr>
            <w:tcW w:w="1134"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职务</w:t>
            </w:r>
          </w:p>
        </w:tc>
        <w:tc>
          <w:tcPr>
            <w:tcW w:w="1134"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职称</w:t>
            </w:r>
          </w:p>
        </w:tc>
        <w:tc>
          <w:tcPr>
            <w:tcW w:w="4252"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项目主管</w:t>
            </w:r>
          </w:p>
        </w:tc>
        <w:tc>
          <w:tcPr>
            <w:tcW w:w="1418"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1134"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1134"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c>
          <w:tcPr>
            <w:tcW w:w="4252" w:type="dxa"/>
            <w:tcBorders>
              <w:top w:val="nil"/>
            </w:tcBorders>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其他人员</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项目经理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项目副经理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技术负责人</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造价管理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质量管理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材料管理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计划管理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安全管理</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6"/>
              <w:keepNext/>
              <w:spacing w:line="440" w:lineRule="exact"/>
              <w:ind w:left="63" w:right="63"/>
              <w:rPr>
                <w:rFonts w:ascii="宋体" w:hAnsi="宋体" w:eastAsia="宋体"/>
                <w:sz w:val="21"/>
                <w:szCs w:val="21"/>
                <w:lang w:val="en-US" w:eastAsia="zh-CN"/>
              </w:rPr>
            </w:pPr>
            <w:r>
              <w:rPr>
                <w:rFonts w:ascii="宋体" w:hAnsi="宋体" w:eastAsia="宋体"/>
                <w:sz w:val="21"/>
                <w:szCs w:val="21"/>
                <w:lang w:val="en-US" w:eastAsia="zh-CN"/>
              </w:rPr>
              <w:t>其他人员</w:t>
            </w: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6"/>
              <w:keepNext/>
              <w:spacing w:line="440" w:lineRule="exact"/>
              <w:ind w:left="63" w:right="63"/>
              <w:rPr>
                <w:rFonts w:ascii="宋体" w:hAnsi="宋体" w:eastAsia="宋体"/>
                <w:sz w:val="21"/>
                <w:szCs w:val="21"/>
                <w:lang w:val="en-US" w:eastAsia="zh-CN"/>
              </w:rPr>
            </w:pPr>
          </w:p>
        </w:tc>
        <w:tc>
          <w:tcPr>
            <w:tcW w:w="1418" w:type="dxa"/>
            <w:tcBorders>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1134" w:type="dxa"/>
            <w:tcBorders>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1134" w:type="dxa"/>
            <w:tcBorders>
              <w:bottom w:val="nil"/>
            </w:tcBorders>
            <w:vAlign w:val="center"/>
          </w:tcPr>
          <w:p>
            <w:pPr>
              <w:pStyle w:val="6"/>
              <w:keepNext/>
              <w:spacing w:line="440" w:lineRule="exact"/>
              <w:ind w:left="63" w:right="63"/>
              <w:rPr>
                <w:rFonts w:ascii="宋体" w:hAnsi="宋体" w:eastAsia="宋体"/>
                <w:sz w:val="21"/>
                <w:szCs w:val="21"/>
                <w:lang w:val="en-US" w:eastAsia="zh-CN"/>
              </w:rPr>
            </w:pPr>
          </w:p>
        </w:tc>
        <w:tc>
          <w:tcPr>
            <w:tcW w:w="4252" w:type="dxa"/>
            <w:tcBorders>
              <w:bottom w:val="nil"/>
            </w:tcBorders>
            <w:vAlign w:val="center"/>
          </w:tcPr>
          <w:p>
            <w:pPr>
              <w:pStyle w:val="6"/>
              <w:keepNext/>
              <w:spacing w:line="440" w:lineRule="exact"/>
              <w:ind w:left="63" w:right="63"/>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6"/>
              <w:keepNext/>
              <w:spacing w:line="440" w:lineRule="exact"/>
              <w:ind w:left="63" w:right="63"/>
              <w:rPr>
                <w:rFonts w:ascii="宋体" w:hAnsi="宋体" w:eastAsia="宋体"/>
                <w:sz w:val="21"/>
                <w:szCs w:val="21"/>
                <w:lang w:val="en-US" w:eastAsia="zh-CN"/>
              </w:rPr>
            </w:pPr>
          </w:p>
        </w:tc>
        <w:tc>
          <w:tcPr>
            <w:tcW w:w="1418"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1134" w:type="dxa"/>
            <w:vAlign w:val="center"/>
          </w:tcPr>
          <w:p>
            <w:pPr>
              <w:pStyle w:val="6"/>
              <w:keepNext/>
              <w:spacing w:line="440" w:lineRule="exact"/>
              <w:ind w:left="63" w:right="63"/>
              <w:rPr>
                <w:rFonts w:ascii="宋体" w:hAnsi="宋体" w:eastAsia="宋体"/>
                <w:sz w:val="21"/>
                <w:szCs w:val="21"/>
                <w:lang w:val="en-US" w:eastAsia="zh-CN"/>
              </w:rPr>
            </w:pPr>
          </w:p>
        </w:tc>
        <w:tc>
          <w:tcPr>
            <w:tcW w:w="4252" w:type="dxa"/>
            <w:vAlign w:val="center"/>
          </w:tcPr>
          <w:p>
            <w:pPr>
              <w:pStyle w:val="6"/>
              <w:keepNext/>
              <w:spacing w:line="440" w:lineRule="exact"/>
              <w:ind w:left="63" w:right="63"/>
              <w:rPr>
                <w:rFonts w:ascii="宋体" w:hAnsi="宋体" w:eastAsia="宋体"/>
                <w:sz w:val="21"/>
                <w:szCs w:val="21"/>
                <w:lang w:val="en-US" w:eastAsia="zh-CN"/>
              </w:rPr>
            </w:pPr>
          </w:p>
        </w:tc>
      </w:tr>
    </w:tbl>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szCs w:val="21"/>
        </w:rPr>
      </w:pPr>
      <w:r>
        <w:rPr>
          <w:rFonts w:ascii="宋体" w:hAnsi="宋体"/>
          <w:b/>
          <w:kern w:val="0"/>
          <w:szCs w:val="21"/>
        </w:rPr>
        <w:t>附件</w:t>
      </w:r>
      <w:r>
        <w:rPr>
          <w:rFonts w:hint="eastAsia" w:ascii="宋体" w:hAnsi="宋体"/>
          <w:b/>
          <w:kern w:val="0"/>
          <w:szCs w:val="21"/>
        </w:rPr>
        <w:t>7</w:t>
      </w:r>
      <w:r>
        <w:rPr>
          <w:rFonts w:ascii="宋体" w:hAnsi="宋体"/>
          <w:b/>
          <w:kern w:val="0"/>
          <w:szCs w:val="21"/>
        </w:rPr>
        <w:t>：</w:t>
      </w:r>
    </w:p>
    <w:p>
      <w:pPr>
        <w:spacing w:before="156" w:beforeLines="50" w:after="156" w:afterLines="50" w:line="440" w:lineRule="exact"/>
        <w:jc w:val="center"/>
        <w:outlineLvl w:val="0"/>
        <w:rPr>
          <w:rFonts w:ascii="宋体" w:hAnsi="宋体"/>
          <w:szCs w:val="21"/>
        </w:rPr>
      </w:pPr>
      <w:bookmarkStart w:id="454" w:name="_Toc387415851"/>
      <w:r>
        <w:rPr>
          <w:rFonts w:ascii="宋体" w:hAnsi="宋体"/>
          <w:szCs w:val="21"/>
        </w:rPr>
        <w:t>1</w:t>
      </w:r>
      <w:r>
        <w:rPr>
          <w:rFonts w:hint="eastAsia" w:ascii="宋体" w:hAnsi="宋体"/>
          <w:szCs w:val="21"/>
        </w:rPr>
        <w:t>0</w:t>
      </w:r>
      <w:r>
        <w:rPr>
          <w:rFonts w:ascii="宋体" w:hAnsi="宋体"/>
          <w:szCs w:val="21"/>
        </w:rPr>
        <w:t>-1：材料暂估价表</w:t>
      </w:r>
      <w:bookmarkEnd w:id="454"/>
    </w:p>
    <w:tbl>
      <w:tblPr>
        <w:tblStyle w:val="1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序号</w:t>
            </w:r>
          </w:p>
        </w:tc>
        <w:tc>
          <w:tcPr>
            <w:tcW w:w="1984"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名称</w:t>
            </w:r>
          </w:p>
        </w:tc>
        <w:tc>
          <w:tcPr>
            <w:tcW w:w="851"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单位</w:t>
            </w:r>
          </w:p>
        </w:tc>
        <w:tc>
          <w:tcPr>
            <w:tcW w:w="774"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数量</w:t>
            </w:r>
          </w:p>
        </w:tc>
        <w:tc>
          <w:tcPr>
            <w:tcW w:w="1352"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单价</w:t>
            </w:r>
            <w:r>
              <w:rPr>
                <w:rFonts w:hint="eastAsia" w:ascii="宋体" w:hAnsi="宋体" w:eastAsia="宋体"/>
                <w:sz w:val="21"/>
                <w:szCs w:val="21"/>
                <w:lang w:val="en-US" w:eastAsia="zh-CN"/>
              </w:rPr>
              <w:t>（元）</w:t>
            </w:r>
          </w:p>
        </w:tc>
        <w:tc>
          <w:tcPr>
            <w:tcW w:w="1418"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合价</w:t>
            </w:r>
            <w:r>
              <w:rPr>
                <w:rFonts w:hint="eastAsia" w:ascii="宋体" w:hAnsi="宋体" w:eastAsia="宋体"/>
                <w:sz w:val="21"/>
                <w:szCs w:val="21"/>
                <w:lang w:val="en-US" w:eastAsia="zh-CN"/>
              </w:rPr>
              <w:t>（元）</w:t>
            </w:r>
          </w:p>
        </w:tc>
        <w:tc>
          <w:tcPr>
            <w:tcW w:w="1701"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4" w:hRule="atLeast"/>
        </w:trPr>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bl>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jc w:val="center"/>
        <w:rPr>
          <w:rFonts w:ascii="宋体" w:hAnsi="宋体"/>
          <w:szCs w:val="21"/>
        </w:rPr>
      </w:pPr>
      <w:r>
        <w:rPr>
          <w:rFonts w:ascii="宋体" w:hAnsi="宋体"/>
          <w:szCs w:val="21"/>
        </w:rPr>
        <w:t>1</w:t>
      </w:r>
      <w:r>
        <w:rPr>
          <w:rFonts w:hint="eastAsia" w:ascii="宋体" w:hAnsi="宋体"/>
          <w:szCs w:val="21"/>
        </w:rPr>
        <w:t>0</w:t>
      </w:r>
      <w:r>
        <w:rPr>
          <w:rFonts w:ascii="宋体" w:hAnsi="宋体"/>
          <w:szCs w:val="21"/>
        </w:rPr>
        <w:t>-2：工程设备暂估价表</w:t>
      </w:r>
    </w:p>
    <w:tbl>
      <w:tblPr>
        <w:tblStyle w:val="1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序号</w:t>
            </w:r>
          </w:p>
        </w:tc>
        <w:tc>
          <w:tcPr>
            <w:tcW w:w="1984"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名称</w:t>
            </w:r>
          </w:p>
        </w:tc>
        <w:tc>
          <w:tcPr>
            <w:tcW w:w="851"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单位</w:t>
            </w:r>
          </w:p>
        </w:tc>
        <w:tc>
          <w:tcPr>
            <w:tcW w:w="774"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数量</w:t>
            </w:r>
          </w:p>
        </w:tc>
        <w:tc>
          <w:tcPr>
            <w:tcW w:w="1352"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单价</w:t>
            </w:r>
            <w:r>
              <w:rPr>
                <w:rFonts w:hint="eastAsia" w:ascii="宋体" w:hAnsi="宋体" w:eastAsia="宋体"/>
                <w:sz w:val="21"/>
                <w:szCs w:val="21"/>
                <w:lang w:val="en-US" w:eastAsia="zh-CN"/>
              </w:rPr>
              <w:t>（元）</w:t>
            </w:r>
          </w:p>
        </w:tc>
        <w:tc>
          <w:tcPr>
            <w:tcW w:w="1418"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合价</w:t>
            </w:r>
            <w:r>
              <w:rPr>
                <w:rFonts w:hint="eastAsia" w:ascii="宋体" w:hAnsi="宋体" w:eastAsia="宋体"/>
                <w:sz w:val="21"/>
                <w:szCs w:val="21"/>
                <w:lang w:val="en-US" w:eastAsia="zh-CN"/>
              </w:rPr>
              <w:t>（元）</w:t>
            </w:r>
          </w:p>
        </w:tc>
        <w:tc>
          <w:tcPr>
            <w:tcW w:w="1701"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851" w:type="dxa"/>
            <w:vAlign w:val="center"/>
          </w:tcPr>
          <w:p>
            <w:pPr>
              <w:pStyle w:val="6"/>
              <w:keepNext/>
              <w:spacing w:line="440" w:lineRule="exact"/>
              <w:ind w:left="63" w:right="63"/>
              <w:jc w:val="center"/>
              <w:rPr>
                <w:rFonts w:ascii="宋体" w:hAnsi="宋体" w:eastAsia="宋体"/>
                <w:sz w:val="21"/>
                <w:szCs w:val="21"/>
                <w:lang w:val="en-US" w:eastAsia="zh-CN"/>
              </w:rPr>
            </w:pPr>
          </w:p>
        </w:tc>
        <w:tc>
          <w:tcPr>
            <w:tcW w:w="77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352"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41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701" w:type="dxa"/>
            <w:vAlign w:val="center"/>
          </w:tcPr>
          <w:p>
            <w:pPr>
              <w:pStyle w:val="6"/>
              <w:keepNext/>
              <w:spacing w:line="440" w:lineRule="exact"/>
              <w:ind w:left="63" w:right="63"/>
              <w:jc w:val="center"/>
              <w:rPr>
                <w:rFonts w:ascii="宋体" w:hAnsi="宋体" w:eastAsia="宋体"/>
                <w:sz w:val="21"/>
                <w:szCs w:val="21"/>
                <w:lang w:val="en-US" w:eastAsia="zh-CN"/>
              </w:rPr>
            </w:pPr>
          </w:p>
        </w:tc>
      </w:tr>
    </w:tbl>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jc w:val="center"/>
        <w:rPr>
          <w:rFonts w:ascii="宋体" w:hAnsi="宋体"/>
          <w:szCs w:val="21"/>
        </w:rPr>
      </w:pPr>
      <w:r>
        <w:rPr>
          <w:rFonts w:ascii="宋体" w:hAnsi="宋体"/>
          <w:szCs w:val="21"/>
        </w:rPr>
        <w:t>1</w:t>
      </w:r>
      <w:r>
        <w:rPr>
          <w:rFonts w:hint="eastAsia" w:ascii="宋体" w:hAnsi="宋体"/>
          <w:szCs w:val="21"/>
        </w:rPr>
        <w:t>0</w:t>
      </w:r>
      <w:r>
        <w:rPr>
          <w:rFonts w:ascii="宋体" w:hAnsi="宋体"/>
          <w:szCs w:val="21"/>
        </w:rPr>
        <w:t>-3：专业工程暂估价表</w:t>
      </w:r>
    </w:p>
    <w:tbl>
      <w:tblPr>
        <w:tblStyle w:val="17"/>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序号</w:t>
            </w:r>
          </w:p>
        </w:tc>
        <w:tc>
          <w:tcPr>
            <w:tcW w:w="1984"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专业工程名称</w:t>
            </w:r>
          </w:p>
        </w:tc>
        <w:tc>
          <w:tcPr>
            <w:tcW w:w="4678"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工程内容</w:t>
            </w:r>
          </w:p>
        </w:tc>
        <w:tc>
          <w:tcPr>
            <w:tcW w:w="1276" w:type="dxa"/>
            <w:tcBorders>
              <w:top w:val="single" w:color="auto" w:sz="12" w:space="0"/>
              <w:bottom w:val="doub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tcBorders>
              <w:top w:val="double" w:color="auto" w:sz="6" w:space="0"/>
              <w:bottom w:val="single" w:color="auto" w:sz="6" w:space="0"/>
            </w:tcBorders>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tcBorders>
              <w:top w:val="nil"/>
            </w:tcBorders>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984" w:type="dxa"/>
            <w:vAlign w:val="center"/>
          </w:tcPr>
          <w:p>
            <w:pPr>
              <w:pStyle w:val="6"/>
              <w:keepNext/>
              <w:spacing w:line="440" w:lineRule="exact"/>
              <w:ind w:left="63" w:right="63"/>
              <w:jc w:val="center"/>
              <w:rPr>
                <w:rFonts w:ascii="宋体" w:hAnsi="宋体" w:eastAsia="宋体"/>
                <w:sz w:val="21"/>
                <w:szCs w:val="21"/>
                <w:lang w:val="en-US" w:eastAsia="zh-CN"/>
              </w:rPr>
            </w:pPr>
          </w:p>
        </w:tc>
        <w:tc>
          <w:tcPr>
            <w:tcW w:w="4678" w:type="dxa"/>
            <w:vAlign w:val="center"/>
          </w:tcPr>
          <w:p>
            <w:pPr>
              <w:pStyle w:val="6"/>
              <w:keepNext/>
              <w:spacing w:line="440" w:lineRule="exact"/>
              <w:ind w:left="63" w:right="63"/>
              <w:jc w:val="center"/>
              <w:rPr>
                <w:rFonts w:ascii="宋体" w:hAnsi="宋体" w:eastAsia="宋体"/>
                <w:sz w:val="21"/>
                <w:szCs w:val="21"/>
                <w:lang w:val="en-US" w:eastAsia="zh-CN"/>
              </w:rPr>
            </w:pPr>
          </w:p>
        </w:tc>
        <w:tc>
          <w:tcPr>
            <w:tcW w:w="1276" w:type="dxa"/>
            <w:vAlign w:val="center"/>
          </w:tcPr>
          <w:p>
            <w:pPr>
              <w:pStyle w:val="6"/>
              <w:keepNext/>
              <w:spacing w:line="440" w:lineRule="exact"/>
              <w:ind w:left="63" w:right="63"/>
              <w:jc w:val="center"/>
              <w:rPr>
                <w:rFonts w:ascii="宋体" w:hAnsi="宋体" w:eastAsia="宋体"/>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vAlign w:val="center"/>
          </w:tcPr>
          <w:p>
            <w:pPr>
              <w:pStyle w:val="6"/>
              <w:keepNext/>
              <w:spacing w:line="440" w:lineRule="exact"/>
              <w:ind w:left="63" w:right="63"/>
              <w:jc w:val="center"/>
              <w:rPr>
                <w:rFonts w:ascii="宋体" w:hAnsi="宋体" w:eastAsia="宋体"/>
                <w:sz w:val="21"/>
                <w:szCs w:val="21"/>
                <w:lang w:val="en-US" w:eastAsia="zh-CN"/>
              </w:rPr>
            </w:pPr>
            <w:r>
              <w:rPr>
                <w:rFonts w:ascii="宋体" w:hAnsi="宋体" w:eastAsia="宋体"/>
                <w:sz w:val="21"/>
                <w:szCs w:val="21"/>
                <w:lang w:val="en-US" w:eastAsia="zh-CN"/>
              </w:rPr>
              <w:t>小计：</w:t>
            </w:r>
          </w:p>
        </w:tc>
      </w:tr>
    </w:tbl>
    <w:p>
      <w:pPr>
        <w:rPr>
          <w:rFonts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line="440" w:lineRule="exact"/>
        <w:ind w:firstLine="420" w:firstLineChars="200"/>
        <w:rPr>
          <w:rFonts w:hint="eastAsia" w:ascii="宋体" w:hAnsi="宋体"/>
          <w:kern w:val="0"/>
        </w:rPr>
      </w:pPr>
    </w:p>
    <w:p>
      <w:pPr>
        <w:jc w:val="center"/>
        <w:rPr>
          <w:rFonts w:hint="eastAsia" w:ascii="宋体" w:hAnsi="宋体"/>
          <w:b/>
          <w:kern w:val="0"/>
        </w:rPr>
      </w:pPr>
    </w:p>
    <w:p>
      <w:pPr>
        <w:jc w:val="center"/>
        <w:rPr>
          <w:rFonts w:hint="eastAsia" w:ascii="宋体" w:hAnsi="宋体"/>
          <w:b/>
          <w:bCs/>
          <w:kern w:val="0"/>
          <w:sz w:val="32"/>
          <w:szCs w:val="32"/>
          <w:lang w:val="en-US" w:eastAsia="zh-CN"/>
        </w:rPr>
      </w:pPr>
      <w:r>
        <w:rPr>
          <w:rFonts w:hint="eastAsia" w:ascii="宋体" w:hAnsi="宋体"/>
          <w:b/>
          <w:bCs/>
          <w:kern w:val="0"/>
          <w:sz w:val="32"/>
          <w:szCs w:val="32"/>
          <w:lang w:val="en-US" w:eastAsia="zh-CN"/>
        </w:rPr>
        <w:t>第四章  技术规范</w:t>
      </w:r>
    </w:p>
    <w:p>
      <w:pPr>
        <w:spacing w:line="440" w:lineRule="exact"/>
        <w:ind w:firstLine="420" w:firstLineChars="200"/>
        <w:rPr>
          <w:rFonts w:hint="eastAsia" w:ascii="宋体" w:hAnsi="宋体"/>
          <w:kern w:val="0"/>
        </w:rPr>
      </w:pPr>
      <w:r>
        <w:rPr>
          <w:rFonts w:hint="eastAsia" w:ascii="宋体" w:hAnsi="宋体"/>
          <w:kern w:val="0"/>
        </w:rPr>
        <w:t>1.1、本工程技术标准、技术要求必须符合国家和地方现行相关质量评定标准和施工技术规范、工程量清单及答疑要求。</w:t>
      </w:r>
    </w:p>
    <w:p>
      <w:pPr>
        <w:spacing w:line="440" w:lineRule="exact"/>
        <w:ind w:firstLine="420" w:firstLineChars="200"/>
        <w:rPr>
          <w:rFonts w:hint="eastAsia" w:ascii="宋体" w:hAnsi="宋体"/>
          <w:b/>
          <w:kern w:val="0"/>
          <w:u w:val="single"/>
        </w:rPr>
      </w:pPr>
      <w:r>
        <w:rPr>
          <w:rFonts w:hint="eastAsia" w:ascii="宋体" w:hAnsi="宋体"/>
          <w:kern w:val="0"/>
        </w:rPr>
        <w:t>1.2、本工程的材料检验和质量、工艺试验按国家、地方现行相关规定执行。</w:t>
      </w: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spacing w:before="156" w:beforeLines="50" w:after="156" w:afterLines="50" w:line="440" w:lineRule="exact"/>
        <w:rPr>
          <w:rFonts w:hint="eastAsia" w:ascii="宋体" w:hAnsi="宋体"/>
          <w:szCs w:val="21"/>
        </w:rPr>
      </w:pPr>
    </w:p>
    <w:p>
      <w:pPr>
        <w:jc w:val="center"/>
        <w:rPr>
          <w:rFonts w:hint="default" w:ascii="宋体" w:hAnsi="宋体"/>
          <w:b/>
          <w:bCs/>
          <w:kern w:val="0"/>
          <w:sz w:val="32"/>
          <w:szCs w:val="32"/>
          <w:lang w:val="en-US" w:eastAsia="zh-CN"/>
        </w:rPr>
      </w:pPr>
      <w:r>
        <w:rPr>
          <w:rFonts w:hint="eastAsia" w:ascii="宋体" w:hAnsi="宋体"/>
          <w:b/>
          <w:bCs/>
          <w:kern w:val="0"/>
          <w:sz w:val="32"/>
          <w:szCs w:val="32"/>
          <w:lang w:val="en-US" w:eastAsia="zh-CN"/>
        </w:rPr>
        <w:t>第五章、工程量清单</w:t>
      </w:r>
    </w:p>
    <w:p>
      <w:pPr>
        <w:spacing w:line="440" w:lineRule="exact"/>
        <w:ind w:firstLine="420"/>
        <w:rPr>
          <w:rFonts w:hint="eastAsia" w:ascii="宋体" w:hAnsi="宋体"/>
          <w:kern w:val="0"/>
        </w:rPr>
      </w:pPr>
      <w:r>
        <w:rPr>
          <w:rFonts w:ascii="宋体" w:hAnsi="宋体"/>
          <w:kern w:val="0"/>
        </w:rPr>
        <w:t>1</w:t>
      </w:r>
      <w:r>
        <w:rPr>
          <w:rFonts w:hint="eastAsia" w:ascii="宋体" w:hAnsi="宋体"/>
          <w:kern w:val="0"/>
        </w:rPr>
        <w:t>.</w:t>
      </w:r>
      <w:r>
        <w:rPr>
          <w:rFonts w:ascii="宋体" w:hAnsi="宋体"/>
          <w:kern w:val="0"/>
        </w:rPr>
        <w:t>1</w:t>
      </w:r>
      <w:r>
        <w:rPr>
          <w:rFonts w:hint="eastAsia" w:ascii="宋体" w:hAnsi="宋体"/>
          <w:kern w:val="0"/>
        </w:rPr>
        <w:t>、招标人将提供给每个投标人一份本工程工程量清单，作为招标文件附件。</w:t>
      </w:r>
    </w:p>
    <w:p>
      <w:pPr>
        <w:spacing w:line="440" w:lineRule="exact"/>
        <w:ind w:firstLine="420"/>
        <w:rPr>
          <w:rFonts w:hint="eastAsia" w:ascii="宋体" w:hAnsi="宋体"/>
          <w:kern w:val="0"/>
        </w:rPr>
      </w:pPr>
      <w:r>
        <w:rPr>
          <w:rFonts w:hint="eastAsia" w:ascii="宋体" w:hAnsi="宋体"/>
          <w:kern w:val="0"/>
        </w:rPr>
        <w:t>1.2、招标人如有工程量清单变更等其他技术资料也将给各投标人提供一份。</w:t>
      </w:r>
    </w:p>
    <w:p>
      <w:pPr>
        <w:pStyle w:val="12"/>
        <w:rPr>
          <w:rFonts w:hint="default" w:eastAsia="宋体"/>
          <w:lang w:val="en-US" w:eastAsia="zh-CN"/>
        </w:rPr>
      </w:pPr>
      <w:r>
        <w:rPr>
          <w:rFonts w:hint="eastAsia" w:ascii="宋体" w:hAnsi="宋体"/>
          <w:kern w:val="0"/>
          <w:lang w:val="en-US" w:eastAsia="zh-CN"/>
        </w:rPr>
        <w:t xml:space="preserve">   </w:t>
      </w:r>
    </w:p>
    <w:p>
      <w:pPr>
        <w:spacing w:line="440" w:lineRule="exact"/>
        <w:ind w:firstLine="420"/>
        <w:rPr>
          <w:rFonts w:hint="eastAsia" w:ascii="宋体" w:hAnsi="宋体"/>
          <w:kern w:val="0"/>
        </w:rPr>
      </w:pPr>
    </w:p>
    <w:p>
      <w:pPr>
        <w:spacing w:line="440" w:lineRule="exact"/>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ind w:firstLine="420"/>
        <w:rPr>
          <w:rFonts w:hint="eastAsia" w:ascii="宋体" w:hAnsi="宋体"/>
          <w:kern w:val="0"/>
        </w:rPr>
      </w:pPr>
    </w:p>
    <w:p>
      <w:pPr>
        <w:spacing w:line="440" w:lineRule="exact"/>
        <w:rPr>
          <w:rFonts w:hint="eastAsia" w:ascii="宋体" w:hAnsi="宋体"/>
          <w:kern w:val="0"/>
        </w:rPr>
      </w:pPr>
    </w:p>
    <w:p>
      <w:pPr>
        <w:pStyle w:val="16"/>
        <w:ind w:left="0" w:leftChars="0" w:firstLine="0" w:firstLineChars="0"/>
        <w:rPr>
          <w:rFonts w:hint="eastAsia" w:ascii="宋体" w:hAnsi="宋体"/>
          <w:kern w:val="0"/>
          <w:lang w:val="en-US" w:eastAsia="zh-CN"/>
        </w:rPr>
      </w:pPr>
    </w:p>
    <w:p>
      <w:pPr>
        <w:pStyle w:val="12"/>
        <w:ind w:left="0" w:leftChars="0" w:firstLine="0" w:firstLineChars="0"/>
        <w:jc w:val="center"/>
        <w:rPr>
          <w:rFonts w:hint="default" w:ascii="宋体" w:hAnsi="宋体"/>
          <w:b/>
          <w:bCs/>
          <w:kern w:val="0"/>
          <w:sz w:val="32"/>
          <w:szCs w:val="32"/>
          <w:lang w:val="en-US" w:eastAsia="zh-CN"/>
        </w:rPr>
      </w:pPr>
      <w:r>
        <w:rPr>
          <w:rFonts w:hint="eastAsia" w:ascii="宋体" w:hAnsi="宋体"/>
          <w:b/>
          <w:bCs/>
          <w:kern w:val="0"/>
          <w:sz w:val="32"/>
          <w:szCs w:val="32"/>
          <w:lang w:val="en-US" w:eastAsia="zh-CN"/>
        </w:rPr>
        <w:t>第六章、投标文件格式</w:t>
      </w:r>
    </w:p>
    <w:p>
      <w:pPr>
        <w:jc w:val="both"/>
        <w:rPr>
          <w:rFonts w:hint="eastAsia" w:ascii="宋体" w:hAnsi="宋体"/>
          <w:b/>
          <w:kern w:val="0"/>
        </w:rPr>
      </w:pPr>
    </w:p>
    <w:p>
      <w:pPr>
        <w:rPr>
          <w:rFonts w:hint="eastAsia" w:ascii="宋体" w:hAnsi="宋体"/>
          <w:kern w:val="0"/>
        </w:rPr>
      </w:pPr>
    </w:p>
    <w:p>
      <w:pPr>
        <w:rPr>
          <w:rFonts w:hint="eastAsia" w:ascii="宋体" w:hAnsi="宋体"/>
          <w:kern w:val="0"/>
        </w:rPr>
      </w:pPr>
    </w:p>
    <w:p>
      <w:pPr>
        <w:jc w:val="center"/>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（项目名称）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项目</w:t>
      </w:r>
    </w:p>
    <w:p>
      <w:pPr>
        <w:rPr>
          <w:rFonts w:hint="eastAsia" w:ascii="宋体" w:hAnsi="宋体"/>
          <w:kern w:val="0"/>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36"/>
          <w:szCs w:val="36"/>
        </w:rPr>
      </w:pPr>
      <w:r>
        <w:rPr>
          <w:rFonts w:hint="eastAsia" w:ascii="宋体" w:hAnsi="宋体"/>
          <w:b/>
          <w:sz w:val="36"/>
          <w:szCs w:val="36"/>
        </w:rPr>
        <w:t>投标文件</w:t>
      </w: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ind w:firstLine="280" w:firstLineChars="100"/>
        <w:jc w:val="both"/>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w:t>
      </w:r>
      <w:r>
        <w:rPr>
          <w:rFonts w:hint="eastAsia" w:ascii="宋体" w:hAnsi="宋体"/>
          <w:sz w:val="28"/>
          <w:szCs w:val="28"/>
          <w:lang w:val="en-US" w:eastAsia="zh-CN"/>
        </w:rPr>
        <w:t>签字或盖章</w:t>
      </w:r>
      <w:r>
        <w:rPr>
          <w:rFonts w:ascii="宋体" w:hAnsi="宋体"/>
          <w:sz w:val="28"/>
          <w:szCs w:val="28"/>
        </w:rPr>
        <w:t>）</w:t>
      </w:r>
    </w:p>
    <w:p>
      <w:pPr>
        <w:ind w:firstLine="280" w:firstLineChars="100"/>
        <w:jc w:val="left"/>
        <w:rPr>
          <w:rFonts w:hint="default" w:ascii="宋体" w:hAnsi="宋体" w:eastAsiaTheme="minorEastAsia"/>
          <w:sz w:val="28"/>
          <w:szCs w:val="28"/>
          <w:u w:val="single"/>
          <w:lang w:val="en-US" w:eastAsia="zh-CN"/>
        </w:rPr>
      </w:pPr>
      <w:r>
        <w:rPr>
          <w:rFonts w:hint="eastAsia" w:ascii="宋体" w:hAnsi="宋体"/>
          <w:sz w:val="28"/>
          <w:szCs w:val="28"/>
        </w:rPr>
        <w:t>投标人地址：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lang w:val="en-US" w:eastAsia="zh-CN"/>
        </w:rPr>
        <w:t xml:space="preserve">    </w:t>
      </w:r>
    </w:p>
    <w:p>
      <w:pPr>
        <w:ind w:firstLine="280" w:firstLineChars="100"/>
        <w:jc w:val="left"/>
        <w:rPr>
          <w:rFonts w:ascii="宋体" w:hAnsi="宋体"/>
          <w:sz w:val="28"/>
          <w:szCs w:val="28"/>
        </w:rPr>
      </w:pPr>
      <w:r>
        <w:rPr>
          <w:rFonts w:hint="eastAsia" w:ascii="宋体" w:hAnsi="宋体"/>
          <w:sz w:val="28"/>
          <w:szCs w:val="28"/>
        </w:rPr>
        <w:t xml:space="preserve">联 系 人： </w:t>
      </w:r>
    </w:p>
    <w:p>
      <w:pPr>
        <w:ind w:firstLine="280" w:firstLineChars="100"/>
        <w:jc w:val="left"/>
        <w:rPr>
          <w:rFonts w:ascii="宋体" w:hAnsi="宋体"/>
          <w:sz w:val="28"/>
          <w:szCs w:val="28"/>
        </w:rPr>
      </w:pPr>
      <w:r>
        <w:rPr>
          <w:rFonts w:hint="eastAsia" w:ascii="宋体" w:hAnsi="宋体"/>
          <w:sz w:val="28"/>
          <w:szCs w:val="28"/>
        </w:rPr>
        <w:t xml:space="preserve">联系电话： </w:t>
      </w:r>
    </w:p>
    <w:p>
      <w:pPr>
        <w:pStyle w:val="6"/>
      </w:pPr>
    </w:p>
    <w:p>
      <w:pPr>
        <w:jc w:val="center"/>
        <w:rPr>
          <w:rFonts w:hint="eastAsia" w:ascii="宋体" w:hAnsi="宋体"/>
          <w:b/>
          <w:sz w:val="28"/>
          <w:szCs w:val="28"/>
        </w:rPr>
      </w:pPr>
    </w:p>
    <w:p>
      <w:pPr>
        <w:jc w:val="center"/>
        <w:rPr>
          <w:rFonts w:hint="eastAsia" w:ascii="宋体" w:hAnsi="宋体"/>
          <w:sz w:val="28"/>
          <w:szCs w:val="28"/>
        </w:rPr>
      </w:pPr>
      <w:r>
        <w:rPr>
          <w:rFonts w:ascii="宋体" w:hAnsi="宋体"/>
          <w:sz w:val="28"/>
          <w:szCs w:val="28"/>
        </w:rPr>
        <w:t>年        月        日</w:t>
      </w:r>
    </w:p>
    <w:p>
      <w:pPr>
        <w:jc w:val="center"/>
        <w:rPr>
          <w:rFonts w:hint="eastAsia" w:ascii="宋体" w:hAnsi="宋体"/>
          <w:b/>
          <w:sz w:val="28"/>
          <w:szCs w:val="28"/>
        </w:rPr>
      </w:pPr>
    </w:p>
    <w:p>
      <w:pPr>
        <w:pStyle w:val="7"/>
        <w:rPr>
          <w:rFonts w:hint="eastAsia" w:ascii="宋体" w:hAnsi="宋体"/>
          <w:b/>
          <w:kern w:val="0"/>
        </w:rPr>
      </w:pPr>
    </w:p>
    <w:p>
      <w:pPr>
        <w:rPr>
          <w:rFonts w:hint="eastAsia" w:ascii="宋体" w:hAnsi="宋体"/>
          <w:b/>
          <w:kern w:val="0"/>
        </w:rPr>
      </w:pPr>
    </w:p>
    <w:p>
      <w:pPr>
        <w:jc w:val="center"/>
        <w:rPr>
          <w:rFonts w:hint="eastAsia" w:ascii="宋体" w:hAnsi="宋体"/>
          <w:b/>
          <w:kern w:val="0"/>
        </w:rPr>
      </w:pPr>
      <w:r>
        <w:rPr>
          <w:rFonts w:hint="eastAsia" w:ascii="宋体" w:hAnsi="宋体"/>
          <w:b/>
          <w:kern w:val="0"/>
          <w:lang w:val="en-US" w:eastAsia="zh-CN"/>
        </w:rPr>
        <w:t>商务部分</w:t>
      </w:r>
      <w:r>
        <w:rPr>
          <w:rFonts w:hint="eastAsia" w:ascii="宋体" w:hAnsi="宋体"/>
          <w:b/>
          <w:kern w:val="0"/>
        </w:rPr>
        <w:t>内容</w:t>
      </w:r>
    </w:p>
    <w:p>
      <w:pPr>
        <w:rPr>
          <w:rFonts w:hint="eastAsia"/>
        </w:rPr>
      </w:pPr>
    </w:p>
    <w:p>
      <w:pPr>
        <w:numPr>
          <w:ilvl w:val="0"/>
          <w:numId w:val="8"/>
        </w:numPr>
        <w:spacing w:line="300" w:lineRule="auto"/>
        <w:ind w:firstLine="420" w:firstLineChars="200"/>
        <w:rPr>
          <w:rFonts w:hint="eastAsia" w:ascii="宋体" w:hAnsi="宋体"/>
          <w:kern w:val="0"/>
        </w:rPr>
      </w:pPr>
      <w:r>
        <w:rPr>
          <w:rFonts w:hint="eastAsia" w:ascii="宋体" w:hAnsi="宋体"/>
          <w:kern w:val="0"/>
        </w:rPr>
        <w:t xml:space="preserve">投标承诺书 </w:t>
      </w:r>
    </w:p>
    <w:p>
      <w:pPr>
        <w:numPr>
          <w:ilvl w:val="0"/>
          <w:numId w:val="8"/>
        </w:numPr>
        <w:spacing w:line="300" w:lineRule="auto"/>
        <w:ind w:firstLine="420" w:firstLineChars="200"/>
        <w:rPr>
          <w:rFonts w:hint="eastAsia" w:ascii="宋体" w:hAnsi="宋体" w:cs="宋体"/>
          <w:kern w:val="0"/>
          <w:szCs w:val="21"/>
        </w:rPr>
      </w:pPr>
      <w:r>
        <w:rPr>
          <w:rFonts w:hint="eastAsia" w:ascii="宋体" w:hAnsi="宋体"/>
          <w:kern w:val="0"/>
          <w:highlight w:val="none"/>
          <w:lang w:val="en-US" w:eastAsia="zh-CN"/>
        </w:rPr>
        <w:t>开标一览表</w:t>
      </w:r>
      <w:r>
        <w:rPr>
          <w:rFonts w:hint="eastAsia" w:ascii="宋体" w:hAnsi="宋体"/>
          <w:kern w:val="0"/>
          <w:highlight w:val="none"/>
        </w:rPr>
        <w:t xml:space="preserve">    </w:t>
      </w:r>
      <w:r>
        <w:rPr>
          <w:rFonts w:hint="eastAsia" w:ascii="宋体" w:hAnsi="宋体"/>
          <w:kern w:val="0"/>
        </w:rPr>
        <w:t xml:space="preserve">       </w:t>
      </w:r>
    </w:p>
    <w:p>
      <w:pPr>
        <w:spacing w:line="300" w:lineRule="auto"/>
        <w:ind w:firstLine="420" w:firstLineChars="200"/>
        <w:rPr>
          <w:rFonts w:hint="eastAsia" w:ascii="宋体" w:hAnsi="宋体"/>
          <w:kern w:val="0"/>
        </w:rPr>
      </w:pPr>
      <w:r>
        <w:rPr>
          <w:rFonts w:hint="eastAsia" w:ascii="宋体" w:hAnsi="宋体"/>
          <w:kern w:val="0"/>
          <w:lang w:val="en-US" w:eastAsia="zh-CN"/>
        </w:rPr>
        <w:t>3</w:t>
      </w:r>
      <w:r>
        <w:rPr>
          <w:rFonts w:hint="eastAsia" w:ascii="宋体" w:hAnsi="宋体"/>
          <w:kern w:val="0"/>
        </w:rPr>
        <w:t>、法定代表人身份证明书</w:t>
      </w:r>
    </w:p>
    <w:p>
      <w:pPr>
        <w:spacing w:line="300" w:lineRule="auto"/>
        <w:ind w:firstLine="420" w:firstLineChars="200"/>
        <w:rPr>
          <w:rFonts w:hint="eastAsia" w:ascii="宋体" w:hAnsi="宋体"/>
          <w:kern w:val="0"/>
        </w:rPr>
      </w:pPr>
      <w:r>
        <w:rPr>
          <w:rFonts w:hint="eastAsia" w:ascii="宋体" w:hAnsi="宋体"/>
          <w:kern w:val="0"/>
          <w:lang w:val="en-US" w:eastAsia="zh-CN"/>
        </w:rPr>
        <w:t>4</w:t>
      </w:r>
      <w:r>
        <w:rPr>
          <w:rFonts w:hint="eastAsia" w:ascii="宋体" w:hAnsi="宋体"/>
          <w:kern w:val="0"/>
        </w:rPr>
        <w:t>、法定代表人授权委托书</w:t>
      </w:r>
    </w:p>
    <w:p>
      <w:pPr>
        <w:spacing w:line="300" w:lineRule="auto"/>
        <w:ind w:firstLine="420" w:firstLineChars="200"/>
        <w:rPr>
          <w:rFonts w:hint="eastAsia" w:ascii="宋体" w:hAnsi="宋体"/>
          <w:kern w:val="0"/>
        </w:rPr>
      </w:pPr>
      <w:r>
        <w:rPr>
          <w:rFonts w:hint="eastAsia" w:ascii="宋体" w:hAnsi="宋体"/>
          <w:kern w:val="0"/>
          <w:lang w:val="en-US" w:eastAsia="zh-CN"/>
        </w:rPr>
        <w:t>5</w:t>
      </w:r>
      <w:r>
        <w:rPr>
          <w:rFonts w:hint="eastAsia" w:ascii="宋体" w:hAnsi="宋体"/>
          <w:kern w:val="0"/>
        </w:rPr>
        <w:t>、投标人概况</w:t>
      </w:r>
    </w:p>
    <w:p>
      <w:pPr>
        <w:spacing w:line="300" w:lineRule="auto"/>
        <w:ind w:firstLine="420" w:firstLineChars="200"/>
        <w:rPr>
          <w:rFonts w:hint="eastAsia" w:ascii="宋体" w:hAnsi="宋体"/>
          <w:bCs/>
        </w:rPr>
      </w:pPr>
      <w:r>
        <w:rPr>
          <w:rFonts w:hint="eastAsia" w:ascii="宋体" w:hAnsi="宋体"/>
          <w:kern w:val="0"/>
          <w:lang w:val="en-US" w:eastAsia="zh-CN"/>
        </w:rPr>
        <w:t>6</w:t>
      </w:r>
      <w:r>
        <w:rPr>
          <w:rFonts w:hint="eastAsia" w:ascii="宋体" w:hAnsi="宋体"/>
          <w:kern w:val="0"/>
        </w:rPr>
        <w:t>、</w:t>
      </w:r>
      <w:r>
        <w:rPr>
          <w:rFonts w:hint="eastAsia" w:ascii="宋体" w:hAnsi="宋体"/>
          <w:bCs/>
        </w:rPr>
        <w:t>施工企业</w:t>
      </w:r>
      <w:r>
        <w:rPr>
          <w:rFonts w:hint="eastAsia" w:ascii="宋体" w:hAnsi="宋体"/>
          <w:bCs/>
          <w:lang w:val="en-US" w:eastAsia="zh-CN"/>
        </w:rPr>
        <w:t>近三年</w:t>
      </w:r>
      <w:r>
        <w:rPr>
          <w:rFonts w:ascii="宋体" w:hAnsi="宋体"/>
          <w:bCs/>
        </w:rPr>
        <w:t>（</w:t>
      </w:r>
      <w:r>
        <w:rPr>
          <w:rFonts w:hint="eastAsia" w:ascii="宋体" w:hAnsi="宋体"/>
          <w:bCs/>
          <w:color w:val="auto"/>
          <w:kern w:val="0"/>
        </w:rPr>
        <w:t>投标截止日前三年</w:t>
      </w:r>
      <w:r>
        <w:rPr>
          <w:rFonts w:ascii="宋体" w:hAnsi="宋体"/>
          <w:bCs/>
        </w:rPr>
        <w:t>）</w:t>
      </w:r>
      <w:r>
        <w:rPr>
          <w:rFonts w:hint="eastAsia" w:ascii="宋体" w:hAnsi="宋体"/>
          <w:bCs/>
        </w:rPr>
        <w:t>完成的类似业绩情况表</w:t>
      </w:r>
    </w:p>
    <w:p>
      <w:pPr>
        <w:spacing w:line="300" w:lineRule="auto"/>
        <w:ind w:firstLine="420" w:firstLineChars="200"/>
        <w:rPr>
          <w:rFonts w:hint="eastAsia" w:ascii="宋体" w:hAnsi="宋体"/>
          <w:bCs/>
          <w:kern w:val="0"/>
        </w:rPr>
      </w:pPr>
      <w:r>
        <w:rPr>
          <w:rFonts w:hint="eastAsia" w:ascii="宋体" w:hAnsi="宋体"/>
          <w:kern w:val="0"/>
          <w:lang w:val="en-US" w:eastAsia="zh-CN"/>
        </w:rPr>
        <w:t>7</w:t>
      </w:r>
      <w:r>
        <w:rPr>
          <w:rFonts w:hint="eastAsia" w:ascii="宋体" w:hAnsi="宋体"/>
          <w:bCs/>
          <w:kern w:val="0"/>
        </w:rPr>
        <w:t>、项目</w:t>
      </w:r>
      <w:r>
        <w:rPr>
          <w:rFonts w:hint="eastAsia" w:ascii="宋体" w:hAnsi="宋体"/>
          <w:bCs/>
          <w:kern w:val="0"/>
          <w:lang w:val="en-US" w:eastAsia="zh-CN"/>
        </w:rPr>
        <w:t>经理</w:t>
      </w:r>
      <w:r>
        <w:rPr>
          <w:rFonts w:hint="eastAsia" w:ascii="宋体" w:hAnsi="宋体"/>
          <w:bCs/>
          <w:kern w:val="0"/>
        </w:rPr>
        <w:t>简历</w:t>
      </w:r>
    </w:p>
    <w:p>
      <w:pPr>
        <w:spacing w:line="300" w:lineRule="auto"/>
        <w:ind w:firstLine="420" w:firstLineChars="200"/>
        <w:rPr>
          <w:rFonts w:hint="eastAsia" w:ascii="宋体" w:hAnsi="宋体"/>
          <w:kern w:val="0"/>
        </w:rPr>
      </w:pPr>
      <w:r>
        <w:rPr>
          <w:rFonts w:hint="eastAsia" w:ascii="宋体" w:hAnsi="宋体"/>
          <w:kern w:val="0"/>
          <w:lang w:val="en-US" w:eastAsia="zh-CN"/>
        </w:rPr>
        <w:t>8</w:t>
      </w:r>
      <w:r>
        <w:rPr>
          <w:rFonts w:hint="eastAsia" w:ascii="宋体" w:hAnsi="宋体"/>
          <w:kern w:val="0"/>
        </w:rPr>
        <w:t>、项目管理人员</w:t>
      </w:r>
    </w:p>
    <w:p>
      <w:pPr>
        <w:spacing w:line="300" w:lineRule="auto"/>
        <w:ind w:firstLine="420" w:firstLineChars="200"/>
        <w:rPr>
          <w:rFonts w:hint="eastAsia" w:ascii="宋体" w:hAnsi="宋体"/>
          <w:kern w:val="0"/>
        </w:rPr>
      </w:pPr>
      <w:r>
        <w:rPr>
          <w:rFonts w:hint="eastAsia" w:ascii="宋体" w:hAnsi="宋体"/>
          <w:kern w:val="0"/>
          <w:lang w:val="en-US" w:eastAsia="zh-CN"/>
        </w:rPr>
        <w:t>9</w:t>
      </w:r>
      <w:r>
        <w:rPr>
          <w:rFonts w:hint="eastAsia" w:ascii="宋体" w:hAnsi="宋体"/>
          <w:kern w:val="0"/>
        </w:rPr>
        <w:t>、上</w:t>
      </w:r>
      <w:r>
        <w:rPr>
          <w:rFonts w:hint="eastAsia" w:ascii="宋体" w:hAnsi="宋体"/>
          <w:kern w:val="0"/>
          <w:lang w:val="en-US" w:eastAsia="zh-CN"/>
        </w:rPr>
        <w:t>一</w:t>
      </w:r>
      <w:r>
        <w:rPr>
          <w:rFonts w:hint="eastAsia" w:ascii="宋体" w:hAnsi="宋体"/>
          <w:kern w:val="0"/>
        </w:rPr>
        <w:t>年度（2019年度）财务状况表</w:t>
      </w:r>
    </w:p>
    <w:p>
      <w:pPr>
        <w:spacing w:line="300" w:lineRule="auto"/>
        <w:ind w:firstLine="420" w:firstLineChars="200"/>
        <w:rPr>
          <w:rFonts w:hint="eastAsia" w:ascii="宋体" w:hAnsi="宋体"/>
          <w:kern w:val="0"/>
          <w:lang w:val="en-US" w:eastAsia="zh-CN"/>
        </w:rPr>
      </w:pPr>
      <w:r>
        <w:rPr>
          <w:rFonts w:hint="eastAsia" w:ascii="宋体" w:hAnsi="宋体"/>
          <w:kern w:val="0"/>
          <w:lang w:val="en-US" w:eastAsia="zh-CN"/>
        </w:rPr>
        <w:t>10、认证体系</w:t>
      </w:r>
    </w:p>
    <w:p>
      <w:pPr>
        <w:spacing w:line="300" w:lineRule="auto"/>
        <w:ind w:firstLine="420" w:firstLineChars="200"/>
        <w:rPr>
          <w:rFonts w:hint="eastAsia" w:ascii="宋体" w:hAnsi="宋体"/>
          <w:kern w:val="0"/>
          <w:lang w:val="en-US" w:eastAsia="zh-CN"/>
        </w:rPr>
      </w:pPr>
      <w:r>
        <w:rPr>
          <w:rFonts w:hint="eastAsia" w:ascii="宋体" w:hAnsi="宋体"/>
          <w:kern w:val="0"/>
          <w:lang w:val="en-US" w:eastAsia="zh-CN"/>
        </w:rPr>
        <w:t>11、信用评价</w:t>
      </w:r>
    </w:p>
    <w:p>
      <w:pPr>
        <w:pStyle w:val="12"/>
        <w:ind w:left="210" w:leftChars="100" w:firstLine="216" w:firstLineChars="103"/>
        <w:rPr>
          <w:rFonts w:hint="eastAsia" w:ascii="宋体" w:hAnsi="宋体"/>
          <w:kern w:val="0"/>
          <w:lang w:val="en-US" w:eastAsia="zh-CN"/>
        </w:rPr>
      </w:pPr>
      <w:r>
        <w:rPr>
          <w:rFonts w:hint="eastAsia" w:ascii="宋体" w:hAnsi="宋体"/>
          <w:kern w:val="0"/>
          <w:lang w:val="en-US" w:eastAsia="zh-CN"/>
        </w:rPr>
        <w:t>12、其它资料</w:t>
      </w:r>
    </w:p>
    <w:p>
      <w:pPr>
        <w:pStyle w:val="13"/>
        <w:rPr>
          <w:rFonts w:hint="default"/>
          <w:lang w:val="en-US" w:eastAsia="zh-CN"/>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both"/>
        <w:rPr>
          <w:rFonts w:hint="eastAsia" w:ascii="宋体" w:hAnsi="宋体"/>
          <w:b/>
          <w:kern w:val="0"/>
        </w:rPr>
      </w:pPr>
    </w:p>
    <w:p>
      <w:pPr>
        <w:pStyle w:val="13"/>
        <w:ind w:left="0" w:leftChars="0" w:firstLine="0" w:firstLineChars="0"/>
        <w:rPr>
          <w:rFonts w:hint="eastAsia"/>
        </w:rPr>
      </w:pPr>
    </w:p>
    <w:p>
      <w:pPr>
        <w:ind w:left="424" w:leftChars="202"/>
        <w:jc w:val="center"/>
        <w:rPr>
          <w:rFonts w:hint="eastAsia" w:ascii="宋体" w:hAnsi="宋体"/>
          <w:b/>
          <w:bCs/>
          <w:kern w:val="0"/>
        </w:rPr>
      </w:pPr>
      <w:r>
        <w:rPr>
          <w:rFonts w:hint="eastAsia" w:ascii="宋体" w:hAnsi="宋体"/>
          <w:b/>
          <w:bCs/>
          <w:kern w:val="0"/>
        </w:rPr>
        <w:t>投标承诺书</w:t>
      </w:r>
    </w:p>
    <w:p>
      <w:pPr>
        <w:spacing w:line="360" w:lineRule="auto"/>
        <w:ind w:left="424" w:leftChars="202"/>
        <w:jc w:val="center"/>
        <w:rPr>
          <w:rFonts w:hint="eastAsia" w:ascii="宋体" w:hAnsi="宋体"/>
          <w:b/>
          <w:kern w:val="0"/>
        </w:rPr>
      </w:pPr>
    </w:p>
    <w:p>
      <w:pPr>
        <w:spacing w:line="360" w:lineRule="auto"/>
        <w:ind w:left="424" w:leftChars="1" w:hanging="422" w:hangingChars="201"/>
        <w:rPr>
          <w:rFonts w:hint="eastAsia" w:ascii="宋体" w:hAnsi="宋体"/>
          <w:kern w:val="0"/>
          <w:u w:val="single"/>
        </w:rPr>
      </w:pPr>
      <w:r>
        <w:rPr>
          <w:rFonts w:hint="eastAsia" w:ascii="宋体" w:hAnsi="宋体"/>
          <w:kern w:val="0"/>
        </w:rPr>
        <w:t>招标人</w:t>
      </w:r>
      <w:r>
        <w:rPr>
          <w:rFonts w:hint="eastAsia" w:ascii="宋体" w:hAnsi="宋体"/>
          <w:kern w:val="0"/>
          <w:u w:val="single"/>
          <w:lang w:val="en-US" w:eastAsia="zh-CN"/>
        </w:rPr>
        <w:t xml:space="preserve">                                 </w:t>
      </w:r>
      <w:r>
        <w:rPr>
          <w:rFonts w:hint="eastAsia" w:ascii="宋体" w:hAnsi="宋体"/>
          <w:kern w:val="0"/>
        </w:rPr>
        <w:t>：</w:t>
      </w:r>
      <w:r>
        <w:rPr>
          <w:rFonts w:hint="eastAsia" w:ascii="宋体" w:hAnsi="宋体"/>
          <w:kern w:val="0"/>
          <w:u w:val="single"/>
        </w:rPr>
        <w:t xml:space="preserve">           </w:t>
      </w:r>
      <w:r>
        <w:rPr>
          <w:rFonts w:hint="eastAsia" w:ascii="宋体" w:hAnsi="宋体"/>
          <w:kern w:val="0"/>
          <w:u w:val="none"/>
        </w:rPr>
        <w:t xml:space="preserve">                 </w:t>
      </w:r>
    </w:p>
    <w:p>
      <w:pPr>
        <w:spacing w:line="360" w:lineRule="auto"/>
        <w:ind w:firstLine="420"/>
        <w:rPr>
          <w:rFonts w:hint="eastAsia" w:ascii="宋体" w:hAnsi="宋体"/>
          <w:kern w:val="0"/>
        </w:rPr>
      </w:pPr>
      <w:r>
        <w:rPr>
          <w:rFonts w:hint="eastAsia" w:ascii="宋体" w:hAnsi="宋体"/>
          <w:kern w:val="0"/>
        </w:rPr>
        <w:t>1、根据已收到的</w:t>
      </w:r>
      <w:r>
        <w:rPr>
          <w:rFonts w:hint="eastAsia" w:ascii="宋体" w:hAnsi="宋体"/>
          <w:kern w:val="0"/>
          <w:u w:val="single"/>
        </w:rPr>
        <w:t xml:space="preserve">         </w:t>
      </w:r>
      <w:r>
        <w:rPr>
          <w:rFonts w:hint="eastAsia" w:ascii="宋体" w:hAnsi="宋体"/>
          <w:kern w:val="0"/>
          <w:u w:val="single"/>
          <w:lang w:val="en-US" w:eastAsia="zh-CN"/>
        </w:rPr>
        <w:t xml:space="preserve">   </w:t>
      </w:r>
      <w:r>
        <w:rPr>
          <w:rFonts w:hint="eastAsia" w:ascii="宋体" w:hAnsi="宋体"/>
          <w:kern w:val="0"/>
          <w:u w:val="single"/>
        </w:rPr>
        <w:t xml:space="preserve">  </w:t>
      </w:r>
      <w:r>
        <w:rPr>
          <w:rFonts w:hint="eastAsia" w:ascii="宋体" w:hAnsi="宋体"/>
          <w:kern w:val="0"/>
        </w:rPr>
        <w:t>工程的招标文件，我单位经考察现场和研究贵方的招标文件后，将接受该工程招标文件中各条款内容并且以</w:t>
      </w:r>
      <w:r>
        <w:rPr>
          <w:rFonts w:hint="eastAsia" w:ascii="宋体" w:hAnsi="宋体"/>
          <w:kern w:val="0"/>
          <w:u w:val="single"/>
          <w:lang w:val="en-US" w:eastAsia="zh-CN"/>
        </w:rPr>
        <w:t xml:space="preserve">                         </w:t>
      </w:r>
      <w:r>
        <w:rPr>
          <w:rFonts w:hint="eastAsia" w:ascii="宋体" w:hAnsi="宋体"/>
          <w:kern w:val="0"/>
          <w:u w:val="none"/>
          <w:lang w:val="en-US" w:eastAsia="zh-CN"/>
        </w:rPr>
        <w:t>的</w:t>
      </w:r>
      <w:r>
        <w:rPr>
          <w:rFonts w:hint="eastAsia" w:ascii="宋体" w:hAnsi="宋体"/>
          <w:kern w:val="0"/>
        </w:rPr>
        <w:t>投标价格承包本招标范围内的工程。</w:t>
      </w:r>
    </w:p>
    <w:p>
      <w:pPr>
        <w:spacing w:line="360" w:lineRule="auto"/>
        <w:ind w:firstLine="420"/>
        <w:rPr>
          <w:rFonts w:hint="eastAsia" w:ascii="宋体" w:hAnsi="宋体" w:eastAsiaTheme="minorEastAsia"/>
          <w:kern w:val="0"/>
          <w:lang w:eastAsia="zh-CN"/>
        </w:rPr>
      </w:pPr>
      <w:r>
        <w:rPr>
          <w:rFonts w:hint="eastAsia" w:ascii="宋体" w:hAnsi="宋体"/>
          <w:kern w:val="0"/>
        </w:rPr>
        <w:t>2、如果我方中标，非业主原因，我方保证将在下列日期内组织施工</w:t>
      </w:r>
      <w:r>
        <w:rPr>
          <w:rFonts w:hint="eastAsia" w:ascii="宋体" w:hAnsi="宋体"/>
          <w:kern w:val="0"/>
          <w:lang w:eastAsia="zh-CN"/>
        </w:rPr>
        <w:t>：</w:t>
      </w:r>
    </w:p>
    <w:p>
      <w:pPr>
        <w:spacing w:line="360" w:lineRule="auto"/>
        <w:ind w:firstLine="420"/>
        <w:rPr>
          <w:rFonts w:hint="eastAsia" w:ascii="宋体" w:hAnsi="宋体"/>
          <w:kern w:val="0"/>
          <w:lang w:val="en-US" w:eastAsia="zh-CN"/>
        </w:rPr>
      </w:pPr>
      <w:r>
        <w:rPr>
          <w:rFonts w:hint="eastAsia" w:ascii="宋体" w:hAnsi="宋体"/>
          <w:kern w:val="0"/>
          <w:lang w:val="en-US" w:eastAsia="zh-CN"/>
        </w:rPr>
        <w:t>工期：</w:t>
      </w:r>
      <w:r>
        <w:rPr>
          <w:rFonts w:hint="eastAsia" w:ascii="宋体" w:hAnsi="宋体"/>
          <w:kern w:val="0"/>
          <w:u w:val="single"/>
          <w:lang w:val="en-US" w:eastAsia="zh-CN"/>
        </w:rPr>
        <w:t xml:space="preserve">     </w:t>
      </w:r>
      <w:r>
        <w:rPr>
          <w:rFonts w:hint="eastAsia" w:ascii="宋体" w:hAnsi="宋体"/>
          <w:kern w:val="0"/>
          <w:lang w:val="en-US" w:eastAsia="zh-CN"/>
        </w:rPr>
        <w:t>日历天，计划</w:t>
      </w:r>
      <w:r>
        <w:rPr>
          <w:rFonts w:hint="eastAsia" w:ascii="宋体" w:hAnsi="宋体"/>
          <w:kern w:val="0"/>
          <w:u w:val="single"/>
          <w:lang w:val="en-US" w:eastAsia="zh-CN"/>
        </w:rPr>
        <w:t xml:space="preserve">   </w:t>
      </w:r>
      <w:r>
        <w:rPr>
          <w:rFonts w:hint="eastAsia" w:ascii="宋体" w:hAnsi="宋体"/>
          <w:kern w:val="0"/>
          <w:lang w:val="en-US" w:eastAsia="zh-CN"/>
        </w:rPr>
        <w:t xml:space="preserve">年 </w:t>
      </w:r>
      <w:r>
        <w:rPr>
          <w:rFonts w:hint="eastAsia" w:ascii="宋体" w:hAnsi="宋体"/>
          <w:kern w:val="0"/>
          <w:u w:val="single"/>
          <w:lang w:val="en-US" w:eastAsia="zh-CN"/>
        </w:rPr>
        <w:t xml:space="preserve">   </w:t>
      </w:r>
      <w:r>
        <w:rPr>
          <w:rFonts w:hint="eastAsia" w:ascii="宋体" w:hAnsi="宋体"/>
          <w:kern w:val="0"/>
          <w:lang w:val="en-US" w:eastAsia="zh-CN"/>
        </w:rPr>
        <w:t>月</w:t>
      </w:r>
      <w:r>
        <w:rPr>
          <w:rFonts w:hint="eastAsia" w:ascii="宋体" w:hAnsi="宋体"/>
          <w:kern w:val="0"/>
          <w:u w:val="single"/>
          <w:lang w:val="en-US" w:eastAsia="zh-CN"/>
        </w:rPr>
        <w:t xml:space="preserve">    </w:t>
      </w:r>
      <w:r>
        <w:rPr>
          <w:rFonts w:hint="eastAsia" w:ascii="宋体" w:hAnsi="宋体"/>
          <w:kern w:val="0"/>
          <w:lang w:val="en-US" w:eastAsia="zh-CN"/>
        </w:rPr>
        <w:t>日开工，</w:t>
      </w:r>
      <w:r>
        <w:rPr>
          <w:rFonts w:hint="eastAsia" w:ascii="宋体" w:hAnsi="宋体"/>
          <w:kern w:val="0"/>
          <w:u w:val="single"/>
          <w:lang w:val="en-US" w:eastAsia="zh-CN"/>
        </w:rPr>
        <w:t xml:space="preserve">    </w:t>
      </w:r>
      <w:r>
        <w:rPr>
          <w:rFonts w:hint="eastAsia" w:ascii="宋体" w:hAnsi="宋体"/>
          <w:kern w:val="0"/>
          <w:lang w:val="en-US" w:eastAsia="zh-CN"/>
        </w:rPr>
        <w:t>年</w:t>
      </w:r>
      <w:r>
        <w:rPr>
          <w:rFonts w:hint="eastAsia" w:ascii="宋体" w:hAnsi="宋体"/>
          <w:kern w:val="0"/>
          <w:u w:val="single"/>
          <w:lang w:val="en-US" w:eastAsia="zh-CN"/>
        </w:rPr>
        <w:t xml:space="preserve">    </w:t>
      </w:r>
      <w:r>
        <w:rPr>
          <w:rFonts w:hint="eastAsia" w:ascii="宋体" w:hAnsi="宋体"/>
          <w:kern w:val="0"/>
          <w:lang w:val="en-US" w:eastAsia="zh-CN"/>
        </w:rPr>
        <w:t>月</w:t>
      </w:r>
      <w:r>
        <w:rPr>
          <w:rFonts w:hint="eastAsia" w:ascii="宋体" w:hAnsi="宋体"/>
          <w:kern w:val="0"/>
          <w:u w:val="single"/>
          <w:lang w:val="en-US" w:eastAsia="zh-CN"/>
        </w:rPr>
        <w:t xml:space="preserve">     </w:t>
      </w:r>
      <w:r>
        <w:rPr>
          <w:rFonts w:hint="eastAsia" w:ascii="宋体" w:hAnsi="宋体"/>
          <w:kern w:val="0"/>
          <w:lang w:val="en-US" w:eastAsia="zh-CN"/>
        </w:rPr>
        <w:t>日竣工；</w:t>
      </w:r>
    </w:p>
    <w:p>
      <w:pPr>
        <w:spacing w:line="360" w:lineRule="auto"/>
        <w:ind w:firstLine="420"/>
        <w:rPr>
          <w:rFonts w:hint="eastAsia" w:ascii="宋体" w:hAnsi="宋体"/>
          <w:kern w:val="0"/>
        </w:rPr>
      </w:pPr>
      <w:r>
        <w:rPr>
          <w:rFonts w:hint="eastAsia" w:ascii="宋体" w:hAnsi="宋体"/>
          <w:kern w:val="0"/>
        </w:rPr>
        <w:t>3、如果我方中标，非业主原因，我方保证将按下列质量</w:t>
      </w:r>
      <w:r>
        <w:rPr>
          <w:rFonts w:hint="eastAsia" w:ascii="宋体" w:hAnsi="宋体"/>
          <w:kern w:val="0"/>
          <w:lang w:val="en-US" w:eastAsia="zh-CN"/>
        </w:rPr>
        <w:t>要求</w:t>
      </w:r>
      <w:r>
        <w:rPr>
          <w:rFonts w:hint="eastAsia" w:ascii="宋体" w:hAnsi="宋体"/>
          <w:kern w:val="0"/>
        </w:rPr>
        <w:t>完成本工程。</w:t>
      </w:r>
    </w:p>
    <w:p>
      <w:pPr>
        <w:spacing w:line="360" w:lineRule="auto"/>
        <w:ind w:firstLine="420"/>
        <w:rPr>
          <w:rFonts w:hint="eastAsia" w:ascii="宋体" w:hAnsi="宋体"/>
          <w:kern w:val="0"/>
          <w:u w:val="single"/>
        </w:rPr>
      </w:pPr>
      <w:r>
        <w:rPr>
          <w:rFonts w:hint="eastAsia" w:ascii="宋体" w:hAnsi="宋体"/>
          <w:kern w:val="0"/>
        </w:rPr>
        <w:t>质量</w:t>
      </w:r>
      <w:r>
        <w:rPr>
          <w:rFonts w:hint="eastAsia" w:ascii="宋体" w:hAnsi="宋体"/>
          <w:kern w:val="0"/>
          <w:lang w:val="en-US" w:eastAsia="zh-CN"/>
        </w:rPr>
        <w:t>要求</w:t>
      </w:r>
      <w:r>
        <w:rPr>
          <w:rFonts w:hint="eastAsia" w:ascii="宋体" w:hAnsi="宋体"/>
          <w:kern w:val="0"/>
        </w:rPr>
        <w:t>：</w:t>
      </w:r>
      <w:r>
        <w:rPr>
          <w:rFonts w:hint="eastAsia" w:ascii="宋体" w:hAnsi="宋体"/>
          <w:kern w:val="0"/>
          <w:u w:val="single"/>
          <w:lang w:val="en-US" w:eastAsia="zh-CN"/>
        </w:rPr>
        <w:t xml:space="preserve">                   </w:t>
      </w:r>
      <w:r>
        <w:rPr>
          <w:rFonts w:hint="eastAsia" w:ascii="宋体" w:hAnsi="宋体"/>
          <w:kern w:val="0"/>
          <w:lang w:val="en-US" w:eastAsia="zh-CN"/>
        </w:rPr>
        <w:t>。</w:t>
      </w:r>
      <w:r>
        <w:rPr>
          <w:rFonts w:hint="eastAsia" w:ascii="宋体" w:hAnsi="宋体"/>
          <w:kern w:val="0"/>
          <w:u w:val="single"/>
        </w:rPr>
        <w:t xml:space="preserve">       </w:t>
      </w:r>
    </w:p>
    <w:p>
      <w:pPr>
        <w:numPr>
          <w:ilvl w:val="0"/>
          <w:numId w:val="0"/>
        </w:numPr>
        <w:spacing w:line="360" w:lineRule="auto"/>
        <w:ind w:leftChars="0" w:firstLine="420" w:firstLineChars="200"/>
        <w:rPr>
          <w:rFonts w:hint="eastAsia" w:ascii="宋体" w:hAnsi="宋体"/>
          <w:kern w:val="0"/>
        </w:rPr>
      </w:pPr>
      <w:r>
        <w:rPr>
          <w:rFonts w:hint="eastAsia" w:ascii="宋体" w:hAnsi="宋体"/>
          <w:kern w:val="0"/>
          <w:lang w:val="en-US" w:eastAsia="zh-CN"/>
        </w:rPr>
        <w:t>4、</w:t>
      </w:r>
      <w:r>
        <w:rPr>
          <w:rFonts w:hint="eastAsia" w:ascii="宋体" w:hAnsi="宋体"/>
          <w:kern w:val="0"/>
        </w:rPr>
        <w:t>如果我方中标，我方将按招标文件规定的时间内签订承包合同。</w:t>
      </w:r>
    </w:p>
    <w:p>
      <w:pPr>
        <w:numPr>
          <w:ilvl w:val="0"/>
          <w:numId w:val="0"/>
        </w:numPr>
        <w:spacing w:line="360" w:lineRule="auto"/>
        <w:ind w:leftChars="0" w:firstLine="420" w:firstLineChars="200"/>
        <w:rPr>
          <w:rFonts w:hint="eastAsia" w:ascii="宋体" w:hAnsi="宋体"/>
          <w:kern w:val="0"/>
        </w:rPr>
      </w:pPr>
      <w:r>
        <w:rPr>
          <w:rFonts w:hint="eastAsia" w:ascii="宋体" w:hAnsi="宋体"/>
          <w:kern w:val="0"/>
          <w:lang w:val="en-US" w:eastAsia="zh-CN"/>
        </w:rPr>
        <w:t>5、</w:t>
      </w:r>
      <w:r>
        <w:rPr>
          <w:rFonts w:hint="eastAsia" w:ascii="宋体" w:hAnsi="宋体"/>
          <w:kern w:val="0"/>
        </w:rPr>
        <w:t>贵方的招标文件、中标通知书、我方的投标文件将构成约束双方的合同一部分。</w:t>
      </w:r>
    </w:p>
    <w:p>
      <w:pPr>
        <w:spacing w:line="360" w:lineRule="auto"/>
        <w:ind w:firstLine="420"/>
        <w:rPr>
          <w:rFonts w:hint="eastAsia" w:ascii="宋体" w:hAnsi="宋体"/>
          <w:kern w:val="0"/>
        </w:rPr>
      </w:pPr>
      <w:r>
        <w:rPr>
          <w:rFonts w:hint="eastAsia" w:ascii="宋体" w:hAnsi="宋体"/>
          <w:kern w:val="0"/>
        </w:rPr>
        <w:t>6、如果我方未中标，贵方没有必要对我方做出任何解释和说明，我方将充分尊重和理解贵方的选择。</w:t>
      </w:r>
    </w:p>
    <w:p>
      <w:pPr>
        <w:spacing w:line="360" w:lineRule="auto"/>
        <w:ind w:firstLine="420" w:firstLineChars="200"/>
        <w:rPr>
          <w:rFonts w:hint="eastAsia"/>
        </w:rPr>
      </w:pPr>
      <w:r>
        <w:rPr>
          <w:rFonts w:hint="eastAsia" w:ascii="宋体" w:hAnsi="宋体"/>
          <w:kern w:val="0"/>
          <w:lang w:val="en-US" w:eastAsia="zh-CN"/>
        </w:rPr>
        <w:t>7</w:t>
      </w:r>
      <w:r>
        <w:rPr>
          <w:rFonts w:hint="eastAsia" w:ascii="宋体" w:hAnsi="宋体"/>
          <w:kern w:val="0"/>
        </w:rPr>
        <w:t>、我方愿意遵守国家有关规定和招标文件中规定的收费标准,承付中标服务费。</w:t>
      </w:r>
    </w:p>
    <w:p>
      <w:pPr>
        <w:spacing w:line="360" w:lineRule="auto"/>
        <w:ind w:firstLine="420" w:firstLineChars="200"/>
        <w:rPr>
          <w:rFonts w:hint="eastAsia" w:ascii="宋体" w:hAnsi="宋体"/>
          <w:kern w:val="0"/>
          <w:lang w:val="en-US" w:eastAsia="zh-CN"/>
        </w:rPr>
      </w:pPr>
      <w:r>
        <w:rPr>
          <w:rFonts w:hint="eastAsia" w:ascii="宋体" w:hAnsi="宋体"/>
          <w:kern w:val="0"/>
          <w:lang w:val="en-US" w:eastAsia="zh-CN"/>
        </w:rPr>
        <w:t>8、其他承诺事宜：</w:t>
      </w:r>
      <w:r>
        <w:rPr>
          <w:rFonts w:hint="eastAsia" w:ascii="宋体" w:hAnsi="宋体"/>
          <w:kern w:val="0"/>
          <w:u w:val="single"/>
          <w:lang w:val="en-US" w:eastAsia="zh-CN"/>
        </w:rPr>
        <w:t xml:space="preserve">                                 </w:t>
      </w:r>
      <w:r>
        <w:rPr>
          <w:rFonts w:hint="eastAsia" w:ascii="宋体" w:hAnsi="宋体"/>
          <w:kern w:val="0"/>
          <w:lang w:val="en-US" w:eastAsia="zh-CN"/>
        </w:rPr>
        <w:t>。</w:t>
      </w:r>
    </w:p>
    <w:p>
      <w:pPr>
        <w:pStyle w:val="12"/>
        <w:rPr>
          <w:rFonts w:hint="default"/>
          <w:lang w:val="en-US" w:eastAsia="zh-CN"/>
        </w:rPr>
      </w:pPr>
    </w:p>
    <w:p>
      <w:pPr>
        <w:pStyle w:val="13"/>
        <w:rPr>
          <w:rFonts w:hint="default"/>
          <w:lang w:val="en-US" w:eastAsia="zh-CN"/>
        </w:rPr>
      </w:pPr>
    </w:p>
    <w:p>
      <w:pPr>
        <w:rPr>
          <w:rFonts w:hint="eastAsia" w:ascii="宋体" w:hAnsi="宋体"/>
          <w:kern w:val="0"/>
        </w:rPr>
      </w:pPr>
    </w:p>
    <w:p>
      <w:pPr>
        <w:ind w:firstLine="1260" w:firstLineChars="600"/>
        <w:rPr>
          <w:rFonts w:hint="eastAsia" w:ascii="宋体" w:hAnsi="宋体"/>
          <w:kern w:val="0"/>
        </w:rPr>
      </w:pPr>
      <w:r>
        <w:rPr>
          <w:rFonts w:hint="eastAsia" w:ascii="宋体" w:hAnsi="宋体"/>
          <w:kern w:val="0"/>
        </w:rPr>
        <w:t>投标人：</w:t>
      </w:r>
      <w:r>
        <w:rPr>
          <w:rFonts w:hint="eastAsia" w:ascii="宋体" w:hAnsi="宋体"/>
          <w:kern w:val="0"/>
          <w:u w:val="single"/>
          <w:lang w:val="en-US" w:eastAsia="zh-CN"/>
        </w:rPr>
        <w:t xml:space="preserve">                          </w:t>
      </w:r>
      <w:r>
        <w:rPr>
          <w:rFonts w:hint="eastAsia" w:ascii="宋体" w:hAnsi="宋体"/>
          <w:kern w:val="0"/>
        </w:rPr>
        <w:t>（盖章）</w:t>
      </w:r>
    </w:p>
    <w:p>
      <w:pPr>
        <w:pStyle w:val="12"/>
        <w:rPr>
          <w:rFonts w:hint="eastAsia" w:ascii="宋体" w:hAnsi="宋体"/>
          <w:kern w:val="0"/>
        </w:rPr>
      </w:pPr>
    </w:p>
    <w:p>
      <w:pPr>
        <w:pStyle w:val="13"/>
        <w:rPr>
          <w:rFonts w:hint="eastAsia"/>
        </w:rPr>
      </w:pPr>
    </w:p>
    <w:p>
      <w:pPr>
        <w:spacing w:line="500" w:lineRule="exact"/>
        <w:ind w:firstLine="1260" w:firstLineChars="600"/>
        <w:rPr>
          <w:rFonts w:hint="eastAsia" w:ascii="宋体" w:hAnsi="宋体"/>
          <w:kern w:val="0"/>
        </w:rPr>
      </w:pPr>
      <w:r>
        <w:rPr>
          <w:rFonts w:hint="eastAsia" w:ascii="宋体" w:hAnsi="宋体"/>
          <w:kern w:val="0"/>
        </w:rPr>
        <w:t>法定代表人或委托代理人：</w:t>
      </w:r>
      <w:r>
        <w:rPr>
          <w:rFonts w:hint="eastAsia" w:ascii="宋体" w:hAnsi="宋体"/>
          <w:kern w:val="0"/>
          <w:u w:val="single"/>
          <w:lang w:val="en-US" w:eastAsia="zh-CN"/>
        </w:rPr>
        <w:t xml:space="preserve">                       </w:t>
      </w:r>
      <w:r>
        <w:rPr>
          <w:rFonts w:hint="eastAsia" w:ascii="宋体" w:hAnsi="宋体"/>
          <w:kern w:val="0"/>
        </w:rPr>
        <w:t>（</w:t>
      </w:r>
      <w:r>
        <w:rPr>
          <w:rFonts w:hint="eastAsia" w:ascii="宋体" w:hAnsi="宋体"/>
          <w:kern w:val="0"/>
          <w:lang w:val="en-US" w:eastAsia="zh-CN"/>
        </w:rPr>
        <w:t>签字或</w:t>
      </w:r>
      <w:r>
        <w:rPr>
          <w:rFonts w:hint="eastAsia" w:ascii="宋体" w:hAnsi="宋体"/>
          <w:kern w:val="0"/>
        </w:rPr>
        <w:t>盖章）</w:t>
      </w:r>
    </w:p>
    <w:p>
      <w:pPr>
        <w:rPr>
          <w:rFonts w:hint="eastAsia" w:ascii="宋体" w:hAnsi="宋体"/>
          <w:kern w:val="0"/>
        </w:rPr>
      </w:pPr>
    </w:p>
    <w:p>
      <w:pPr>
        <w:rPr>
          <w:rFonts w:hint="eastAsia" w:ascii="宋体" w:hAnsi="宋体"/>
          <w:kern w:val="0"/>
        </w:rPr>
      </w:pPr>
    </w:p>
    <w:p>
      <w:pPr>
        <w:rPr>
          <w:rFonts w:hint="eastAsia" w:ascii="宋体" w:hAnsi="宋体"/>
          <w:kern w:val="0"/>
        </w:rPr>
      </w:pPr>
    </w:p>
    <w:p>
      <w:pPr>
        <w:wordWrap w:val="0"/>
        <w:jc w:val="right"/>
        <w:rPr>
          <w:rFonts w:hint="eastAsia" w:ascii="宋体" w:hAnsi="宋体"/>
          <w:kern w:val="0"/>
        </w:rPr>
      </w:pPr>
      <w:r>
        <w:rPr>
          <w:rFonts w:hint="eastAsia" w:ascii="宋体" w:hAnsi="宋体"/>
          <w:kern w:val="0"/>
        </w:rPr>
        <w:t>日期：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spacing w:line="440" w:lineRule="exact"/>
        <w:jc w:val="center"/>
        <w:rPr>
          <w:rFonts w:hint="eastAsia" w:ascii="宋体" w:hAnsi="宋体"/>
          <w:b/>
          <w:kern w:val="0"/>
        </w:rPr>
      </w:pPr>
    </w:p>
    <w:p>
      <w:pPr>
        <w:pStyle w:val="12"/>
        <w:rPr>
          <w:rFonts w:hint="eastAsia" w:ascii="宋体" w:hAnsi="宋体"/>
          <w:b/>
          <w:kern w:val="0"/>
        </w:rPr>
      </w:pPr>
    </w:p>
    <w:p>
      <w:pPr>
        <w:pStyle w:val="13"/>
        <w:rPr>
          <w:rFonts w:hint="eastAsia" w:ascii="宋体" w:hAnsi="宋体"/>
          <w:b/>
          <w:kern w:val="0"/>
        </w:rPr>
      </w:pPr>
    </w:p>
    <w:p>
      <w:pPr>
        <w:rPr>
          <w:rFonts w:hint="eastAsia"/>
        </w:rPr>
      </w:pPr>
    </w:p>
    <w:p>
      <w:pPr>
        <w:pStyle w:val="13"/>
        <w:ind w:left="0" w:leftChars="0" w:firstLine="0" w:firstLineChars="0"/>
        <w:rPr>
          <w:rFonts w:hint="eastAsia"/>
        </w:rPr>
      </w:pPr>
    </w:p>
    <w:p>
      <w:pPr>
        <w:ind w:left="424" w:leftChars="202"/>
        <w:jc w:val="center"/>
        <w:rPr>
          <w:b/>
        </w:rPr>
      </w:pPr>
      <w:r>
        <w:rPr>
          <w:rFonts w:hint="eastAsia" w:ascii="宋体" w:hAnsi="宋体"/>
          <w:b/>
          <w:bCs/>
          <w:kern w:val="0"/>
        </w:rPr>
        <w:t>开标一览表</w:t>
      </w:r>
      <w:r>
        <w:rPr>
          <w:rFonts w:hint="eastAsia"/>
          <w:b/>
          <w:sz w:val="24"/>
          <w:lang w:val="en-US"/>
        </w:rPr>
        <w:t xml:space="preserve">                                                  </w:t>
      </w:r>
    </w:p>
    <w:p>
      <w:pPr>
        <w:pStyle w:val="6"/>
        <w:spacing w:before="0" w:line="360" w:lineRule="auto"/>
        <w:ind w:left="0"/>
        <w:jc w:val="both"/>
        <w:rPr>
          <w:rFonts w:hint="eastAsia" w:ascii="宋体" w:hAnsi="宋体" w:eastAsia="宋体" w:cs="宋体"/>
          <w:b/>
          <w:bCs/>
          <w:color w:val="0000FF"/>
          <w:sz w:val="21"/>
          <w:szCs w:val="21"/>
          <w:lang w:eastAsia="zh-CN"/>
        </w:rPr>
      </w:pPr>
      <w:r>
        <w:rPr>
          <w:rFonts w:hint="eastAsia" w:ascii="宋体" w:hAnsi="宋体" w:eastAsia="宋体" w:cs="宋体"/>
          <w:b/>
          <w:bCs/>
          <w:sz w:val="21"/>
          <w:szCs w:val="21"/>
        </w:rPr>
        <w:t>项目编号</w:t>
      </w:r>
      <w:r>
        <w:rPr>
          <w:rFonts w:hint="eastAsia" w:ascii="宋体" w:hAnsi="宋体" w:eastAsia="宋体" w:cs="宋体"/>
          <w:b/>
          <w:bCs/>
          <w:color w:val="0000FF"/>
          <w:sz w:val="21"/>
          <w:szCs w:val="21"/>
          <w:lang w:eastAsia="zh-CN"/>
        </w:rPr>
        <w:t>：</w:t>
      </w:r>
    </w:p>
    <w:p>
      <w:pPr>
        <w:pStyle w:val="7"/>
        <w:spacing w:line="360" w:lineRule="auto"/>
        <w:ind w:left="0" w:leftChars="0" w:firstLine="0" w:firstLineChars="0"/>
        <w:jc w:val="both"/>
        <w:rPr>
          <w:rFonts w:hint="eastAsia" w:eastAsia="宋体"/>
          <w:b/>
          <w:lang w:eastAsia="zh-CN"/>
        </w:rPr>
      </w:pPr>
      <w:r>
        <w:rPr>
          <w:rFonts w:hint="eastAsia" w:ascii="宋体" w:hAnsi="宋体" w:eastAsia="宋体" w:cs="宋体"/>
          <w:b/>
          <w:bCs/>
          <w:sz w:val="21"/>
          <w:szCs w:val="21"/>
        </w:rPr>
        <w:t>项目名称</w:t>
      </w:r>
      <w:r>
        <w:rPr>
          <w:rFonts w:hint="eastAsia" w:eastAsia="宋体"/>
          <w:b/>
          <w:bCs/>
          <w:lang w:eastAsia="zh-CN"/>
        </w:rPr>
        <w:t>：</w:t>
      </w:r>
    </w:p>
    <w:tbl>
      <w:tblPr>
        <w:tblStyle w:val="18"/>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5"/>
        <w:gridCol w:w="1412"/>
        <w:gridCol w:w="1013"/>
        <w:gridCol w:w="950"/>
        <w:gridCol w:w="1337"/>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5" w:type="dxa"/>
            <w:vAlign w:val="center"/>
          </w:tcPr>
          <w:p>
            <w:pPr>
              <w:pStyle w:val="6"/>
              <w:spacing w:before="0"/>
              <w:jc w:val="center"/>
              <w:rPr>
                <w:rFonts w:hint="default" w:asciiTheme="minorHAnsi" w:hAnsiTheme="minorHAnsi" w:eastAsiaTheme="minorEastAsia" w:cstheme="minorBidi"/>
                <w:b/>
                <w:kern w:val="2"/>
                <w:sz w:val="21"/>
                <w:szCs w:val="22"/>
                <w:lang w:val="en-US" w:eastAsia="zh-CN" w:bidi="ar-SA"/>
              </w:rPr>
            </w:pPr>
            <w:r>
              <w:rPr>
                <w:rFonts w:hint="eastAsia" w:asciiTheme="minorHAnsi" w:hAnsiTheme="minorHAnsi" w:eastAsiaTheme="minorEastAsia" w:cstheme="minorBidi"/>
                <w:b/>
                <w:kern w:val="2"/>
                <w:sz w:val="21"/>
                <w:szCs w:val="22"/>
                <w:lang w:val="en-US" w:eastAsia="zh-CN" w:bidi="ar-SA"/>
              </w:rPr>
              <w:t>项目名称</w:t>
            </w:r>
          </w:p>
        </w:tc>
        <w:tc>
          <w:tcPr>
            <w:tcW w:w="1412" w:type="dxa"/>
            <w:vAlign w:val="center"/>
          </w:tcPr>
          <w:p>
            <w:pPr>
              <w:pStyle w:val="6"/>
              <w:spacing w:before="0"/>
              <w:jc w:val="center"/>
              <w:rPr>
                <w:rFonts w:hint="eastAsia" w:asciiTheme="minorHAnsi" w:hAnsiTheme="minorHAnsi" w:eastAsiaTheme="minorEastAsia" w:cstheme="minorBidi"/>
                <w:b/>
                <w:kern w:val="2"/>
                <w:sz w:val="21"/>
                <w:szCs w:val="22"/>
                <w:lang w:val="en-US" w:eastAsia="zh-CN" w:bidi="ar-SA"/>
              </w:rPr>
            </w:pPr>
            <w:r>
              <w:rPr>
                <w:rFonts w:hint="eastAsia" w:asciiTheme="minorHAnsi" w:hAnsiTheme="minorHAnsi" w:eastAsiaTheme="minorEastAsia" w:cstheme="minorBidi"/>
                <w:b/>
                <w:kern w:val="2"/>
                <w:sz w:val="21"/>
                <w:szCs w:val="22"/>
                <w:lang w:val="en-US" w:eastAsia="zh-CN" w:bidi="ar-SA"/>
              </w:rPr>
              <w:t>投标报价</w:t>
            </w:r>
          </w:p>
          <w:p>
            <w:pPr>
              <w:pStyle w:val="6"/>
              <w:spacing w:before="0"/>
              <w:jc w:val="center"/>
              <w:rPr>
                <w:rFonts w:hint="eastAsia" w:asciiTheme="minorHAnsi" w:hAnsiTheme="minorHAnsi" w:eastAsiaTheme="minorEastAsia" w:cstheme="minorBidi"/>
                <w:b/>
                <w:kern w:val="2"/>
                <w:sz w:val="21"/>
                <w:szCs w:val="22"/>
                <w:lang w:val="en-US" w:eastAsia="zh-CN" w:bidi="ar-SA"/>
              </w:rPr>
            </w:pPr>
            <w:r>
              <w:rPr>
                <w:rFonts w:hint="eastAsia" w:asciiTheme="minorHAnsi" w:hAnsiTheme="minorHAnsi" w:eastAsiaTheme="minorEastAsia" w:cstheme="minorBidi"/>
                <w:b/>
                <w:kern w:val="2"/>
                <w:sz w:val="21"/>
                <w:szCs w:val="22"/>
                <w:lang w:val="en-US" w:eastAsia="zh-CN" w:bidi="ar-SA"/>
              </w:rPr>
              <w:t>（元）</w:t>
            </w:r>
          </w:p>
        </w:tc>
        <w:tc>
          <w:tcPr>
            <w:tcW w:w="1013" w:type="dxa"/>
            <w:vAlign w:val="center"/>
          </w:tcPr>
          <w:p>
            <w:pPr>
              <w:pStyle w:val="6"/>
              <w:spacing w:before="0"/>
              <w:jc w:val="center"/>
              <w:rPr>
                <w:rFonts w:hint="default" w:asciiTheme="minorHAnsi" w:hAnsiTheme="minorHAnsi" w:eastAsiaTheme="minorEastAsia" w:cstheme="minorBidi"/>
                <w:b/>
                <w:kern w:val="2"/>
                <w:sz w:val="21"/>
                <w:szCs w:val="22"/>
                <w:lang w:val="en-US" w:eastAsia="zh-CN" w:bidi="ar-SA"/>
              </w:rPr>
            </w:pPr>
            <w:r>
              <w:rPr>
                <w:rFonts w:hint="eastAsia" w:asciiTheme="minorHAnsi" w:hAnsiTheme="minorHAnsi" w:eastAsiaTheme="minorEastAsia" w:cstheme="minorBidi"/>
                <w:b/>
                <w:kern w:val="2"/>
                <w:sz w:val="21"/>
                <w:szCs w:val="22"/>
                <w:lang w:val="en-US" w:eastAsia="zh-CN" w:bidi="ar-SA"/>
              </w:rPr>
              <w:t>工期</w:t>
            </w:r>
          </w:p>
        </w:tc>
        <w:tc>
          <w:tcPr>
            <w:tcW w:w="950" w:type="dxa"/>
            <w:vAlign w:val="center"/>
          </w:tcPr>
          <w:p>
            <w:pPr>
              <w:pStyle w:val="6"/>
              <w:spacing w:before="0"/>
              <w:jc w:val="center"/>
              <w:rPr>
                <w:rFonts w:hint="eastAsia" w:asciiTheme="minorHAnsi" w:hAnsiTheme="minorHAnsi" w:eastAsiaTheme="minorEastAsia" w:cstheme="minorBidi"/>
                <w:b/>
                <w:kern w:val="2"/>
                <w:sz w:val="21"/>
                <w:szCs w:val="22"/>
                <w:lang w:val="en-US" w:eastAsia="zh-CN" w:bidi="ar-SA"/>
              </w:rPr>
            </w:pPr>
            <w:r>
              <w:rPr>
                <w:rFonts w:hint="eastAsia" w:asciiTheme="minorHAnsi" w:hAnsiTheme="minorHAnsi" w:eastAsiaTheme="minorEastAsia" w:cstheme="minorBidi"/>
                <w:b/>
                <w:kern w:val="2"/>
                <w:sz w:val="21"/>
                <w:szCs w:val="22"/>
                <w:lang w:val="en-US" w:eastAsia="zh-CN" w:bidi="ar-SA"/>
              </w:rPr>
              <w:t>质量</w:t>
            </w:r>
          </w:p>
        </w:tc>
        <w:tc>
          <w:tcPr>
            <w:tcW w:w="1337" w:type="dxa"/>
            <w:vAlign w:val="center"/>
          </w:tcPr>
          <w:p>
            <w:pPr>
              <w:pStyle w:val="6"/>
              <w:spacing w:before="0"/>
              <w:jc w:val="center"/>
              <w:rPr>
                <w:rFonts w:hint="default" w:asciiTheme="minorHAnsi" w:hAnsiTheme="minorHAnsi" w:eastAsiaTheme="minorEastAsia" w:cstheme="minorBidi"/>
                <w:b/>
                <w:kern w:val="2"/>
                <w:sz w:val="21"/>
                <w:szCs w:val="22"/>
                <w:lang w:val="en-US" w:eastAsia="zh-CN" w:bidi="ar-SA"/>
              </w:rPr>
            </w:pPr>
            <w:r>
              <w:rPr>
                <w:rFonts w:hint="eastAsia" w:asciiTheme="minorHAnsi" w:hAnsiTheme="minorHAnsi" w:eastAsiaTheme="minorEastAsia" w:cstheme="minorBidi"/>
                <w:b/>
                <w:kern w:val="2"/>
                <w:sz w:val="21"/>
                <w:szCs w:val="22"/>
                <w:lang w:val="en-US" w:eastAsia="zh-CN" w:bidi="ar-SA"/>
              </w:rPr>
              <w:t>投标保证金</w:t>
            </w:r>
          </w:p>
        </w:tc>
        <w:tc>
          <w:tcPr>
            <w:tcW w:w="888" w:type="dxa"/>
            <w:vAlign w:val="center"/>
          </w:tcPr>
          <w:p>
            <w:pPr>
              <w:pStyle w:val="6"/>
              <w:spacing w:before="0"/>
              <w:jc w:val="center"/>
              <w:rPr>
                <w:rFonts w:hint="eastAsia" w:asciiTheme="minorHAnsi" w:hAnsiTheme="minorHAnsi" w:eastAsiaTheme="minorEastAsia" w:cstheme="minorBidi"/>
                <w:b/>
                <w:kern w:val="2"/>
                <w:sz w:val="21"/>
                <w:szCs w:val="22"/>
                <w:lang w:val="en-US" w:eastAsia="zh-CN" w:bidi="ar-SA"/>
              </w:rPr>
            </w:pPr>
            <w:r>
              <w:rPr>
                <w:rFonts w:hint="eastAsia" w:asciiTheme="minorHAnsi" w:hAnsiTheme="minorHAnsi" w:eastAsiaTheme="minorEastAsia" w:cstheme="minorBidi"/>
                <w:b/>
                <w:kern w:val="2"/>
                <w:sz w:val="21"/>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5" w:type="dxa"/>
          </w:tcPr>
          <w:p>
            <w:pPr>
              <w:pStyle w:val="6"/>
              <w:spacing w:before="0"/>
              <w:jc w:val="center"/>
              <w:rPr>
                <w:rFonts w:hint="eastAsia" w:asciiTheme="minorHAnsi" w:hAnsiTheme="minorHAnsi" w:eastAsiaTheme="minorEastAsia" w:cstheme="minorBidi"/>
                <w:b/>
                <w:kern w:val="2"/>
                <w:sz w:val="21"/>
                <w:szCs w:val="22"/>
                <w:lang w:val="en-US" w:eastAsia="zh-CN" w:bidi="ar-SA"/>
              </w:rPr>
            </w:pPr>
          </w:p>
        </w:tc>
        <w:tc>
          <w:tcPr>
            <w:tcW w:w="1412" w:type="dxa"/>
          </w:tcPr>
          <w:p>
            <w:pPr>
              <w:pStyle w:val="6"/>
              <w:spacing w:before="0"/>
              <w:jc w:val="center"/>
              <w:rPr>
                <w:rFonts w:hint="eastAsia" w:asciiTheme="minorHAnsi" w:hAnsiTheme="minorHAnsi" w:eastAsiaTheme="minorEastAsia" w:cstheme="minorBidi"/>
                <w:b/>
                <w:kern w:val="2"/>
                <w:sz w:val="21"/>
                <w:szCs w:val="22"/>
                <w:lang w:val="en-US" w:eastAsia="zh-CN" w:bidi="ar-SA"/>
              </w:rPr>
            </w:pPr>
          </w:p>
        </w:tc>
        <w:tc>
          <w:tcPr>
            <w:tcW w:w="1013" w:type="dxa"/>
          </w:tcPr>
          <w:p>
            <w:pPr>
              <w:pStyle w:val="6"/>
              <w:spacing w:before="0"/>
              <w:jc w:val="center"/>
              <w:rPr>
                <w:rFonts w:hint="eastAsia" w:asciiTheme="minorHAnsi" w:hAnsiTheme="minorHAnsi" w:eastAsiaTheme="minorEastAsia" w:cstheme="minorBidi"/>
                <w:b/>
                <w:kern w:val="2"/>
                <w:sz w:val="21"/>
                <w:szCs w:val="22"/>
                <w:lang w:val="en-US" w:eastAsia="zh-CN" w:bidi="ar-SA"/>
              </w:rPr>
            </w:pPr>
          </w:p>
        </w:tc>
        <w:tc>
          <w:tcPr>
            <w:tcW w:w="950" w:type="dxa"/>
          </w:tcPr>
          <w:p>
            <w:pPr>
              <w:pStyle w:val="6"/>
              <w:spacing w:before="0"/>
              <w:jc w:val="center"/>
              <w:rPr>
                <w:rFonts w:hint="eastAsia" w:asciiTheme="minorHAnsi" w:hAnsiTheme="minorHAnsi" w:eastAsiaTheme="minorEastAsia" w:cstheme="minorBidi"/>
                <w:b/>
                <w:kern w:val="2"/>
                <w:sz w:val="21"/>
                <w:szCs w:val="22"/>
                <w:lang w:val="en-US" w:eastAsia="zh-CN" w:bidi="ar-SA"/>
              </w:rPr>
            </w:pPr>
          </w:p>
        </w:tc>
        <w:tc>
          <w:tcPr>
            <w:tcW w:w="1337" w:type="dxa"/>
          </w:tcPr>
          <w:p>
            <w:pPr>
              <w:pStyle w:val="6"/>
              <w:spacing w:before="0"/>
              <w:jc w:val="center"/>
              <w:rPr>
                <w:rFonts w:hint="eastAsia" w:asciiTheme="minorHAnsi" w:hAnsiTheme="minorHAnsi" w:eastAsiaTheme="minorEastAsia" w:cstheme="minorBidi"/>
                <w:b/>
                <w:kern w:val="2"/>
                <w:sz w:val="21"/>
                <w:szCs w:val="22"/>
                <w:lang w:val="en-US" w:eastAsia="zh-CN" w:bidi="ar-SA"/>
              </w:rPr>
            </w:pPr>
          </w:p>
        </w:tc>
        <w:tc>
          <w:tcPr>
            <w:tcW w:w="888" w:type="dxa"/>
          </w:tcPr>
          <w:p>
            <w:pPr>
              <w:pStyle w:val="6"/>
              <w:spacing w:before="0"/>
              <w:jc w:val="center"/>
              <w:rPr>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5" w:type="dxa"/>
          </w:tcPr>
          <w:p>
            <w:pPr>
              <w:pStyle w:val="6"/>
              <w:spacing w:before="0"/>
              <w:rPr>
                <w:b/>
                <w:vertAlign w:val="baseline"/>
              </w:rPr>
            </w:pPr>
          </w:p>
        </w:tc>
        <w:tc>
          <w:tcPr>
            <w:tcW w:w="1412" w:type="dxa"/>
          </w:tcPr>
          <w:p>
            <w:pPr>
              <w:pStyle w:val="6"/>
              <w:spacing w:before="0"/>
              <w:rPr>
                <w:b/>
                <w:vertAlign w:val="baseline"/>
              </w:rPr>
            </w:pPr>
          </w:p>
        </w:tc>
        <w:tc>
          <w:tcPr>
            <w:tcW w:w="1013" w:type="dxa"/>
          </w:tcPr>
          <w:p>
            <w:pPr>
              <w:pStyle w:val="6"/>
              <w:spacing w:before="0"/>
              <w:rPr>
                <w:b/>
                <w:vertAlign w:val="baseline"/>
              </w:rPr>
            </w:pPr>
          </w:p>
        </w:tc>
        <w:tc>
          <w:tcPr>
            <w:tcW w:w="950" w:type="dxa"/>
          </w:tcPr>
          <w:p>
            <w:pPr>
              <w:pStyle w:val="6"/>
              <w:spacing w:before="0"/>
              <w:rPr>
                <w:b/>
                <w:vertAlign w:val="baseline"/>
              </w:rPr>
            </w:pPr>
          </w:p>
        </w:tc>
        <w:tc>
          <w:tcPr>
            <w:tcW w:w="1337" w:type="dxa"/>
          </w:tcPr>
          <w:p>
            <w:pPr>
              <w:pStyle w:val="6"/>
              <w:spacing w:before="0"/>
              <w:rPr>
                <w:b/>
                <w:vertAlign w:val="baseline"/>
              </w:rPr>
            </w:pPr>
          </w:p>
        </w:tc>
        <w:tc>
          <w:tcPr>
            <w:tcW w:w="888" w:type="dxa"/>
          </w:tcPr>
          <w:p>
            <w:pPr>
              <w:pStyle w:val="6"/>
              <w:spacing w:before="0"/>
              <w:rPr>
                <w:b/>
                <w:vertAlign w:val="baseline"/>
              </w:rPr>
            </w:pPr>
          </w:p>
        </w:tc>
      </w:tr>
    </w:tbl>
    <w:p>
      <w:pPr>
        <w:pStyle w:val="6"/>
        <w:spacing w:before="0"/>
        <w:ind w:left="0"/>
        <w:rPr>
          <w:b/>
        </w:rPr>
      </w:pPr>
    </w:p>
    <w:p>
      <w:pPr>
        <w:ind w:firstLine="1260" w:firstLineChars="600"/>
        <w:rPr>
          <w:rFonts w:hint="eastAsia" w:ascii="宋体" w:hAnsi="宋体"/>
          <w:kern w:val="0"/>
        </w:rPr>
      </w:pPr>
      <w:r>
        <w:rPr>
          <w:rFonts w:hint="eastAsia" w:ascii="宋体" w:hAnsi="宋体"/>
          <w:kern w:val="0"/>
        </w:rPr>
        <w:t>投标人：</w:t>
      </w:r>
      <w:r>
        <w:rPr>
          <w:rFonts w:hint="eastAsia" w:ascii="宋体" w:hAnsi="宋体"/>
          <w:kern w:val="0"/>
          <w:u w:val="single"/>
          <w:lang w:val="en-US" w:eastAsia="zh-CN"/>
        </w:rPr>
        <w:t xml:space="preserve">                          </w:t>
      </w:r>
      <w:r>
        <w:rPr>
          <w:rFonts w:hint="eastAsia" w:ascii="宋体" w:hAnsi="宋体"/>
          <w:kern w:val="0"/>
        </w:rPr>
        <w:t>（盖章）</w:t>
      </w:r>
    </w:p>
    <w:p>
      <w:pPr>
        <w:pStyle w:val="12"/>
        <w:rPr>
          <w:rFonts w:hint="eastAsia" w:ascii="宋体" w:hAnsi="宋体"/>
          <w:kern w:val="0"/>
        </w:rPr>
      </w:pPr>
    </w:p>
    <w:p>
      <w:pPr>
        <w:pStyle w:val="13"/>
        <w:rPr>
          <w:rFonts w:hint="eastAsia"/>
        </w:rPr>
      </w:pPr>
    </w:p>
    <w:p>
      <w:pPr>
        <w:spacing w:line="500" w:lineRule="exact"/>
        <w:ind w:firstLine="1260" w:firstLineChars="600"/>
        <w:rPr>
          <w:rFonts w:hint="eastAsia" w:ascii="宋体" w:hAnsi="宋体"/>
          <w:kern w:val="0"/>
        </w:rPr>
      </w:pPr>
      <w:r>
        <w:rPr>
          <w:rFonts w:hint="eastAsia" w:ascii="宋体" w:hAnsi="宋体"/>
          <w:kern w:val="0"/>
        </w:rPr>
        <w:t>法定代表人或委托代理人：</w:t>
      </w:r>
      <w:r>
        <w:rPr>
          <w:rFonts w:hint="eastAsia" w:ascii="宋体" w:hAnsi="宋体"/>
          <w:kern w:val="0"/>
          <w:u w:val="single"/>
          <w:lang w:val="en-US" w:eastAsia="zh-CN"/>
        </w:rPr>
        <w:t xml:space="preserve">                       </w:t>
      </w:r>
      <w:r>
        <w:rPr>
          <w:rFonts w:hint="eastAsia" w:ascii="宋体" w:hAnsi="宋体"/>
          <w:kern w:val="0"/>
        </w:rPr>
        <w:t>（</w:t>
      </w:r>
      <w:r>
        <w:rPr>
          <w:rFonts w:hint="eastAsia" w:ascii="宋体" w:hAnsi="宋体"/>
          <w:kern w:val="0"/>
          <w:lang w:val="en-US" w:eastAsia="zh-CN"/>
        </w:rPr>
        <w:t>签字或</w:t>
      </w:r>
      <w:r>
        <w:rPr>
          <w:rFonts w:hint="eastAsia" w:ascii="宋体" w:hAnsi="宋体"/>
          <w:kern w:val="0"/>
        </w:rPr>
        <w:t>盖章）</w:t>
      </w:r>
    </w:p>
    <w:p>
      <w:pPr>
        <w:rPr>
          <w:rFonts w:hint="eastAsia" w:ascii="宋体" w:hAnsi="宋体"/>
          <w:kern w:val="0"/>
        </w:rPr>
      </w:pPr>
    </w:p>
    <w:p>
      <w:pPr>
        <w:rPr>
          <w:rFonts w:hint="eastAsia" w:ascii="宋体" w:hAnsi="宋体"/>
          <w:kern w:val="0"/>
        </w:rPr>
      </w:pPr>
    </w:p>
    <w:p>
      <w:pPr>
        <w:rPr>
          <w:rFonts w:hint="eastAsia" w:ascii="宋体" w:hAnsi="宋体"/>
          <w:kern w:val="0"/>
        </w:rPr>
      </w:pPr>
    </w:p>
    <w:p>
      <w:pPr>
        <w:wordWrap w:val="0"/>
        <w:jc w:val="right"/>
        <w:rPr>
          <w:rFonts w:hint="eastAsia" w:ascii="宋体" w:hAnsi="宋体"/>
          <w:kern w:val="0"/>
        </w:rPr>
      </w:pPr>
      <w:r>
        <w:rPr>
          <w:rFonts w:hint="eastAsia" w:ascii="宋体" w:hAnsi="宋体"/>
          <w:kern w:val="0"/>
        </w:rPr>
        <w:t>日期：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400" w:lineRule="exact"/>
        <w:ind w:firstLine="562" w:firstLineChars="200"/>
        <w:jc w:val="center"/>
        <w:rPr>
          <w:rFonts w:hint="eastAsia" w:ascii="仿宋" w:hAnsi="仿宋" w:eastAsia="仿宋" w:cs="仿宋"/>
          <w:b/>
          <w:sz w:val="28"/>
          <w:szCs w:val="24"/>
        </w:rPr>
      </w:pPr>
    </w:p>
    <w:p>
      <w:pPr>
        <w:rPr>
          <w:rFonts w:hint="eastAsia"/>
        </w:rPr>
      </w:pPr>
    </w:p>
    <w:p>
      <w:pPr>
        <w:pStyle w:val="12"/>
        <w:rPr>
          <w:rFonts w:hint="eastAsia"/>
        </w:rPr>
      </w:pPr>
    </w:p>
    <w:p>
      <w:pPr>
        <w:pStyle w:val="13"/>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ascii="宋体" w:hAnsi="宋体"/>
          <w:b/>
          <w:bCs/>
          <w:kern w:val="0"/>
        </w:rPr>
      </w:pPr>
      <w:r>
        <w:rPr>
          <w:rFonts w:hint="eastAsia" w:ascii="宋体" w:hAnsi="宋体"/>
          <w:b/>
          <w:bCs/>
          <w:kern w:val="0"/>
        </w:rPr>
        <w:t>法定代表人身份证明书</w:t>
      </w:r>
    </w:p>
    <w:p>
      <w:pPr>
        <w:jc w:val="center"/>
        <w:rPr>
          <w:rFonts w:ascii="宋体" w:hAnsi="宋体"/>
          <w:kern w:val="0"/>
        </w:rPr>
      </w:pPr>
    </w:p>
    <w:p>
      <w:pPr>
        <w:jc w:val="center"/>
        <w:rPr>
          <w:rFonts w:hint="eastAsia" w:ascii="宋体" w:hAnsi="宋体"/>
          <w:kern w:val="0"/>
        </w:rPr>
      </w:pPr>
    </w:p>
    <w:p>
      <w:pPr>
        <w:rPr>
          <w:rFonts w:hint="eastAsia" w:ascii="宋体" w:hAnsi="宋体"/>
          <w:kern w:val="0"/>
          <w:u w:val="single"/>
        </w:rPr>
      </w:pPr>
      <w:r>
        <w:rPr>
          <w:rFonts w:hint="eastAsia" w:ascii="宋体" w:hAnsi="宋体"/>
          <w:kern w:val="0"/>
        </w:rPr>
        <w:t>企业名称：</w:t>
      </w:r>
      <w:r>
        <w:rPr>
          <w:rFonts w:hint="eastAsia" w:ascii="宋体" w:hAnsi="宋体"/>
          <w:kern w:val="0"/>
          <w:u w:val="single"/>
        </w:rPr>
        <w:t xml:space="preserve">                                                   </w:t>
      </w:r>
    </w:p>
    <w:p>
      <w:pPr>
        <w:rPr>
          <w:rFonts w:hint="eastAsia" w:ascii="宋体" w:hAnsi="宋体"/>
          <w:kern w:val="0"/>
          <w:u w:val="single"/>
        </w:rPr>
      </w:pPr>
    </w:p>
    <w:p>
      <w:pPr>
        <w:rPr>
          <w:rFonts w:hint="eastAsia" w:ascii="宋体" w:hAnsi="宋体"/>
          <w:kern w:val="0"/>
          <w:u w:val="single"/>
        </w:rPr>
      </w:pPr>
      <w:r>
        <w:rPr>
          <w:rFonts w:hint="eastAsia" w:ascii="宋体" w:hAnsi="宋体"/>
          <w:kern w:val="0"/>
        </w:rPr>
        <w:t>企业类型：</w:t>
      </w:r>
      <w:r>
        <w:rPr>
          <w:rFonts w:hint="eastAsia" w:ascii="宋体" w:hAnsi="宋体"/>
          <w:kern w:val="0"/>
          <w:u w:val="single"/>
        </w:rPr>
        <w:t xml:space="preserve">                                                   </w:t>
      </w:r>
    </w:p>
    <w:p>
      <w:pPr>
        <w:rPr>
          <w:rFonts w:hint="eastAsia" w:ascii="宋体" w:hAnsi="宋体"/>
          <w:kern w:val="0"/>
        </w:rPr>
      </w:pPr>
    </w:p>
    <w:p>
      <w:pPr>
        <w:rPr>
          <w:rFonts w:hint="eastAsia" w:ascii="宋体" w:hAnsi="宋体"/>
          <w:kern w:val="0"/>
          <w:u w:val="single"/>
        </w:rPr>
      </w:pPr>
      <w:r>
        <w:rPr>
          <w:rFonts w:hint="eastAsia" w:ascii="宋体" w:hAnsi="宋体"/>
          <w:kern w:val="0"/>
        </w:rPr>
        <w:t>地    址：</w:t>
      </w:r>
      <w:r>
        <w:rPr>
          <w:rFonts w:hint="eastAsia" w:ascii="宋体" w:hAnsi="宋体"/>
          <w:kern w:val="0"/>
          <w:u w:val="single"/>
        </w:rPr>
        <w:t xml:space="preserve">                                                   </w:t>
      </w:r>
    </w:p>
    <w:p>
      <w:pPr>
        <w:rPr>
          <w:rFonts w:hint="eastAsia" w:ascii="宋体" w:hAnsi="宋体"/>
          <w:kern w:val="0"/>
        </w:rPr>
      </w:pPr>
    </w:p>
    <w:p>
      <w:pPr>
        <w:rPr>
          <w:rFonts w:hint="eastAsia" w:ascii="宋体" w:hAnsi="宋体"/>
          <w:kern w:val="0"/>
          <w:u w:val="single"/>
        </w:rPr>
      </w:pPr>
      <w:r>
        <w:rPr>
          <w:rFonts w:hint="eastAsia" w:ascii="宋体" w:hAnsi="宋体"/>
          <w:kern w:val="0"/>
        </w:rPr>
        <w:t>营业期限：</w:t>
      </w:r>
      <w:r>
        <w:rPr>
          <w:rFonts w:hint="eastAsia" w:ascii="宋体" w:hAnsi="宋体"/>
          <w:kern w:val="0"/>
          <w:u w:val="single"/>
        </w:rPr>
        <w:t xml:space="preserve">                                                   </w:t>
      </w:r>
    </w:p>
    <w:p>
      <w:pPr>
        <w:rPr>
          <w:rFonts w:hint="eastAsia" w:ascii="宋体" w:hAnsi="宋体"/>
          <w:kern w:val="0"/>
        </w:rPr>
      </w:pPr>
    </w:p>
    <w:p>
      <w:pPr>
        <w:rPr>
          <w:rFonts w:hint="eastAsia" w:ascii="宋体" w:hAnsi="宋体"/>
          <w:kern w:val="0"/>
          <w:u w:val="single"/>
        </w:rPr>
      </w:pPr>
      <w:r>
        <w:rPr>
          <w:rFonts w:hint="eastAsia" w:ascii="宋体" w:hAnsi="宋体"/>
          <w:kern w:val="0"/>
        </w:rPr>
        <w:t>成立时间：</w:t>
      </w:r>
      <w:r>
        <w:rPr>
          <w:rFonts w:hint="eastAsia" w:ascii="宋体" w:hAnsi="宋体"/>
          <w:kern w:val="0"/>
          <w:u w:val="single"/>
        </w:rPr>
        <w:t xml:space="preserve">                                                   </w:t>
      </w:r>
    </w:p>
    <w:p>
      <w:pPr>
        <w:rPr>
          <w:rFonts w:hint="eastAsia" w:ascii="宋体" w:hAnsi="宋体"/>
          <w:kern w:val="0"/>
          <w:u w:val="single"/>
        </w:rPr>
      </w:pPr>
    </w:p>
    <w:p>
      <w:pPr>
        <w:spacing w:line="480" w:lineRule="auto"/>
        <w:rPr>
          <w:rFonts w:hint="eastAsia" w:ascii="宋体" w:hAnsi="宋体"/>
          <w:kern w:val="0"/>
          <w:u w:val="single"/>
        </w:rPr>
      </w:pPr>
      <w:r>
        <w:rPr>
          <w:rFonts w:hint="eastAsia" w:ascii="宋体" w:hAnsi="宋体"/>
          <w:kern w:val="0"/>
          <w:u w:val="none"/>
          <w:lang w:val="en-US" w:eastAsia="zh-CN"/>
        </w:rPr>
        <w:t>法定代表人信息：</w:t>
      </w:r>
    </w:p>
    <w:p>
      <w:pPr>
        <w:spacing w:line="480" w:lineRule="auto"/>
        <w:rPr>
          <w:rFonts w:hint="eastAsia" w:ascii="宋体" w:hAnsi="宋体"/>
          <w:kern w:val="0"/>
        </w:rPr>
      </w:pPr>
      <w:r>
        <w:rPr>
          <w:rFonts w:hint="eastAsia" w:ascii="宋体" w:hAnsi="宋体"/>
          <w:kern w:val="0"/>
        </w:rPr>
        <w:t>姓名：</w:t>
      </w:r>
      <w:r>
        <w:rPr>
          <w:rFonts w:hint="eastAsia" w:ascii="宋体" w:hAnsi="宋体"/>
          <w:kern w:val="0"/>
          <w:u w:val="single"/>
        </w:rPr>
        <w:t xml:space="preserve">              </w:t>
      </w:r>
      <w:r>
        <w:rPr>
          <w:rFonts w:hint="eastAsia" w:ascii="宋体" w:hAnsi="宋体"/>
          <w:kern w:val="0"/>
        </w:rPr>
        <w:t xml:space="preserve">    性别：</w:t>
      </w:r>
      <w:r>
        <w:rPr>
          <w:rFonts w:hint="eastAsia" w:ascii="宋体" w:hAnsi="宋体"/>
          <w:kern w:val="0"/>
          <w:u w:val="single"/>
          <w:lang w:val="en-US" w:eastAsia="zh-CN"/>
        </w:rPr>
        <w:t xml:space="preserve">                           </w:t>
      </w:r>
      <w:r>
        <w:rPr>
          <w:rFonts w:hint="eastAsia" w:ascii="宋体" w:hAnsi="宋体"/>
          <w:kern w:val="0"/>
          <w:u w:val="none"/>
          <w:lang w:val="en-US" w:eastAsia="zh-CN"/>
        </w:rPr>
        <w:t xml:space="preserve"> ；</w:t>
      </w:r>
      <w:r>
        <w:rPr>
          <w:rFonts w:hint="eastAsia" w:ascii="宋体" w:hAnsi="宋体"/>
          <w:kern w:val="0"/>
          <w:u w:val="none"/>
        </w:rPr>
        <w:t xml:space="preserve"> </w:t>
      </w:r>
      <w:r>
        <w:rPr>
          <w:rFonts w:hint="eastAsia" w:ascii="宋体" w:hAnsi="宋体"/>
          <w:kern w:val="0"/>
          <w:u w:val="single"/>
        </w:rPr>
        <w:t xml:space="preserve">             </w:t>
      </w:r>
      <w:r>
        <w:rPr>
          <w:rFonts w:hint="eastAsia" w:ascii="宋体" w:hAnsi="宋体"/>
          <w:kern w:val="0"/>
        </w:rPr>
        <w:t xml:space="preserve">   </w:t>
      </w:r>
    </w:p>
    <w:p>
      <w:pPr>
        <w:spacing w:line="480" w:lineRule="auto"/>
        <w:rPr>
          <w:rFonts w:hint="eastAsia" w:ascii="宋体" w:hAnsi="宋体"/>
          <w:kern w:val="0"/>
          <w:u w:val="single"/>
        </w:rPr>
      </w:pPr>
      <w:r>
        <w:rPr>
          <w:rFonts w:hint="eastAsia" w:ascii="宋体" w:hAnsi="宋体"/>
          <w:kern w:val="0"/>
        </w:rPr>
        <w:t>年龄：</w:t>
      </w:r>
      <w:r>
        <w:rPr>
          <w:rFonts w:hint="eastAsia" w:ascii="宋体" w:hAnsi="宋体"/>
          <w:kern w:val="0"/>
          <w:u w:val="single"/>
        </w:rPr>
        <w:t xml:space="preserve">              </w:t>
      </w:r>
      <w:r>
        <w:rPr>
          <w:rFonts w:hint="eastAsia" w:ascii="宋体" w:hAnsi="宋体"/>
          <w:kern w:val="0"/>
        </w:rPr>
        <w:t xml:space="preserve">  </w:t>
      </w:r>
      <w:r>
        <w:rPr>
          <w:rFonts w:hint="eastAsia" w:ascii="宋体" w:hAnsi="宋体"/>
          <w:kern w:val="0"/>
          <w:lang w:val="en-US" w:eastAsia="zh-CN"/>
        </w:rPr>
        <w:t xml:space="preserve">  </w:t>
      </w:r>
      <w:r>
        <w:rPr>
          <w:rFonts w:hint="eastAsia" w:ascii="宋体" w:hAnsi="宋体"/>
          <w:kern w:val="0"/>
        </w:rPr>
        <w:t>职务：</w:t>
      </w:r>
      <w:r>
        <w:rPr>
          <w:rFonts w:hint="eastAsia" w:ascii="宋体" w:hAnsi="宋体"/>
          <w:kern w:val="0"/>
          <w:u w:val="single"/>
          <w:lang w:val="en-US" w:eastAsia="zh-CN"/>
        </w:rPr>
        <w:t xml:space="preserve">                           </w:t>
      </w:r>
      <w:r>
        <w:rPr>
          <w:rFonts w:hint="eastAsia" w:ascii="宋体" w:hAnsi="宋体"/>
          <w:kern w:val="0"/>
          <w:u w:val="none"/>
          <w:lang w:val="en-US" w:eastAsia="zh-CN"/>
        </w:rPr>
        <w:t xml:space="preserve"> ；</w:t>
      </w:r>
      <w:r>
        <w:rPr>
          <w:rFonts w:hint="eastAsia" w:ascii="宋体" w:hAnsi="宋体"/>
          <w:kern w:val="0"/>
          <w:u w:val="none"/>
        </w:rPr>
        <w:t xml:space="preserve"> </w:t>
      </w:r>
      <w:r>
        <w:rPr>
          <w:rFonts w:hint="eastAsia" w:ascii="宋体" w:hAnsi="宋体"/>
          <w:kern w:val="0"/>
          <w:u w:val="single"/>
        </w:rPr>
        <w:t xml:space="preserve">               </w:t>
      </w:r>
    </w:p>
    <w:p>
      <w:pPr>
        <w:spacing w:line="480" w:lineRule="auto"/>
        <w:ind w:firstLine="420" w:firstLineChars="200"/>
        <w:rPr>
          <w:rFonts w:hint="eastAsia" w:ascii="宋体" w:hAnsi="宋体"/>
          <w:kern w:val="0"/>
        </w:rPr>
      </w:pPr>
      <w:r>
        <w:rPr>
          <w:rFonts w:hint="eastAsia" w:ascii="宋体" w:hAnsi="宋体"/>
          <w:kern w:val="0"/>
        </w:rPr>
        <w:t xml:space="preserve">系 </w:t>
      </w:r>
      <w:r>
        <w:rPr>
          <w:rFonts w:hint="eastAsia" w:ascii="宋体" w:hAnsi="宋体"/>
          <w:kern w:val="0"/>
          <w:u w:val="single"/>
        </w:rPr>
        <w:t xml:space="preserve">         （投标人名称）               </w:t>
      </w:r>
      <w:r>
        <w:rPr>
          <w:rFonts w:hint="eastAsia" w:ascii="宋体" w:hAnsi="宋体"/>
          <w:kern w:val="0"/>
        </w:rPr>
        <w:t>的法定代表人。</w:t>
      </w:r>
    </w:p>
    <w:p>
      <w:pPr>
        <w:rPr>
          <w:rFonts w:hint="eastAsia" w:ascii="宋体" w:hAnsi="宋体"/>
          <w:kern w:val="0"/>
        </w:rPr>
      </w:pPr>
    </w:p>
    <w:p>
      <w:pPr>
        <w:rPr>
          <w:rFonts w:hint="eastAsia" w:ascii="宋体" w:hAnsi="宋体"/>
          <w:kern w:val="0"/>
        </w:rPr>
      </w:pPr>
    </w:p>
    <w:p>
      <w:pPr>
        <w:rPr>
          <w:rFonts w:hint="eastAsia" w:ascii="宋体" w:hAnsi="宋体"/>
          <w:kern w:val="0"/>
        </w:rPr>
      </w:pPr>
      <w:r>
        <w:rPr>
          <w:rFonts w:hint="eastAsia" w:ascii="宋体" w:hAnsi="宋体"/>
          <w:kern w:val="0"/>
        </w:rPr>
        <w:t>特此证明。</w:t>
      </w:r>
    </w:p>
    <w:p>
      <w:pPr>
        <w:rPr>
          <w:rFonts w:hint="eastAsia" w:ascii="宋体" w:hAnsi="宋体"/>
          <w:kern w:val="0"/>
        </w:rPr>
      </w:pPr>
    </w:p>
    <w:p>
      <w:pPr>
        <w:rPr>
          <w:rFonts w:hint="default" w:ascii="宋体" w:hAnsi="宋体" w:eastAsiaTheme="minorEastAsia"/>
          <w:kern w:val="0"/>
          <w:lang w:val="en-US" w:eastAsia="zh-CN"/>
        </w:rPr>
      </w:pPr>
      <w:r>
        <w:rPr>
          <w:rFonts w:hint="eastAsia" w:ascii="宋体" w:hAnsi="宋体"/>
          <w:kern w:val="0"/>
          <w:lang w:val="en-US" w:eastAsia="zh-CN"/>
        </w:rPr>
        <w:t>（附法定代表人身份证正反面）</w:t>
      </w: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spacing w:line="480" w:lineRule="auto"/>
        <w:rPr>
          <w:rFonts w:hint="eastAsia" w:ascii="宋体" w:hAnsi="宋体"/>
          <w:kern w:val="0"/>
        </w:rPr>
      </w:pPr>
    </w:p>
    <w:p>
      <w:pPr>
        <w:wordWrap w:val="0"/>
        <w:spacing w:line="480" w:lineRule="auto"/>
        <w:jc w:val="right"/>
        <w:rPr>
          <w:rFonts w:hint="eastAsia" w:ascii="宋体" w:hAnsi="宋体"/>
          <w:kern w:val="0"/>
          <w:u w:val="single"/>
        </w:rPr>
      </w:pPr>
      <w:r>
        <w:rPr>
          <w:rFonts w:hint="eastAsia" w:ascii="宋体" w:hAnsi="宋体"/>
          <w:kern w:val="0"/>
        </w:rPr>
        <w:t>投标人：</w:t>
      </w:r>
      <w:r>
        <w:rPr>
          <w:rFonts w:hint="eastAsia" w:ascii="宋体" w:hAnsi="宋体"/>
          <w:kern w:val="0"/>
          <w:u w:val="single"/>
        </w:rPr>
        <w:t xml:space="preserve">                      </w:t>
      </w:r>
      <w:r>
        <w:rPr>
          <w:rFonts w:hint="eastAsia" w:ascii="宋体" w:hAnsi="宋体"/>
          <w:kern w:val="0"/>
          <w:u w:val="none"/>
        </w:rPr>
        <w:t>（盖章）</w:t>
      </w:r>
    </w:p>
    <w:p>
      <w:pPr>
        <w:spacing w:line="480" w:lineRule="auto"/>
        <w:jc w:val="right"/>
        <w:rPr>
          <w:rFonts w:hint="eastAsia" w:ascii="宋体" w:hAnsi="宋体"/>
          <w:kern w:val="0"/>
        </w:rPr>
      </w:pPr>
      <w:r>
        <w:rPr>
          <w:rFonts w:hint="eastAsia" w:ascii="宋体" w:hAnsi="宋体"/>
          <w:kern w:val="0"/>
        </w:rPr>
        <w:t>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pStyle w:val="16"/>
        <w:rPr>
          <w:rFonts w:hint="eastAsia"/>
        </w:rPr>
      </w:pPr>
    </w:p>
    <w:p>
      <w:pPr>
        <w:jc w:val="center"/>
        <w:rPr>
          <w:rFonts w:hint="eastAsia" w:ascii="宋体" w:hAnsi="宋体"/>
          <w:kern w:val="0"/>
        </w:rPr>
      </w:pPr>
    </w:p>
    <w:p>
      <w:pPr>
        <w:jc w:val="center"/>
        <w:rPr>
          <w:rFonts w:hint="eastAsia" w:ascii="宋体" w:hAnsi="宋体"/>
          <w:kern w:val="0"/>
        </w:rPr>
      </w:pPr>
    </w:p>
    <w:p>
      <w:pPr>
        <w:pStyle w:val="12"/>
        <w:rPr>
          <w:rFonts w:hint="eastAsia" w:ascii="宋体" w:hAnsi="宋体"/>
          <w:kern w:val="0"/>
        </w:rPr>
      </w:pPr>
    </w:p>
    <w:p>
      <w:pPr>
        <w:pStyle w:val="12"/>
        <w:ind w:left="0" w:leftChars="0" w:firstLine="0" w:firstLineChars="0"/>
        <w:rPr>
          <w:rFonts w:hint="eastAsia"/>
        </w:rPr>
      </w:pPr>
    </w:p>
    <w:p>
      <w:pPr>
        <w:jc w:val="center"/>
        <w:rPr>
          <w:rFonts w:hint="eastAsia" w:ascii="宋体" w:hAnsi="宋体"/>
          <w:b/>
          <w:bCs/>
          <w:kern w:val="0"/>
        </w:rPr>
      </w:pPr>
    </w:p>
    <w:p>
      <w:pPr>
        <w:jc w:val="center"/>
        <w:rPr>
          <w:rFonts w:hint="eastAsia" w:ascii="宋体" w:hAnsi="宋体"/>
          <w:b/>
          <w:bCs/>
          <w:kern w:val="0"/>
        </w:rPr>
      </w:pPr>
      <w:r>
        <w:rPr>
          <w:rFonts w:hint="eastAsia" w:ascii="宋体" w:hAnsi="宋体"/>
          <w:b/>
          <w:bCs/>
          <w:kern w:val="0"/>
        </w:rPr>
        <w:t>法定代表人授权委托书</w:t>
      </w:r>
    </w:p>
    <w:p>
      <w:pPr>
        <w:jc w:val="center"/>
        <w:rPr>
          <w:rFonts w:hint="eastAsia" w:ascii="宋体" w:hAnsi="宋体"/>
          <w:b/>
          <w:kern w:val="0"/>
        </w:rPr>
      </w:pPr>
    </w:p>
    <w:p>
      <w:pPr>
        <w:rPr>
          <w:rFonts w:hint="eastAsia" w:ascii="宋体" w:hAnsi="宋体"/>
          <w:kern w:val="0"/>
        </w:rPr>
      </w:pPr>
    </w:p>
    <w:p>
      <w:pPr>
        <w:spacing w:line="360" w:lineRule="auto"/>
        <w:ind w:firstLine="630"/>
        <w:rPr>
          <w:rFonts w:hint="eastAsia" w:ascii="宋体" w:hAnsi="宋体"/>
          <w:kern w:val="0"/>
        </w:rPr>
      </w:pPr>
      <w:r>
        <w:rPr>
          <w:rFonts w:hint="eastAsia" w:ascii="宋体" w:hAnsi="宋体"/>
          <w:kern w:val="0"/>
        </w:rPr>
        <w:t>本授权委托书声明：我</w:t>
      </w:r>
      <w:r>
        <w:rPr>
          <w:rFonts w:hint="eastAsia" w:ascii="宋体" w:hAnsi="宋体"/>
          <w:kern w:val="0"/>
          <w:u w:val="single"/>
        </w:rPr>
        <w:t xml:space="preserve">         </w:t>
      </w:r>
      <w:r>
        <w:rPr>
          <w:rFonts w:hint="eastAsia" w:ascii="宋体" w:hAnsi="宋体"/>
          <w:kern w:val="0"/>
        </w:rPr>
        <w:t>（姓名）系</w:t>
      </w:r>
      <w:r>
        <w:rPr>
          <w:rFonts w:hint="eastAsia" w:ascii="宋体" w:hAnsi="宋体"/>
          <w:kern w:val="0"/>
          <w:u w:val="single"/>
        </w:rPr>
        <w:t xml:space="preserve">               </w:t>
      </w:r>
      <w:r>
        <w:rPr>
          <w:rFonts w:hint="eastAsia" w:ascii="宋体" w:hAnsi="宋体"/>
          <w:kern w:val="0"/>
        </w:rPr>
        <w:t>（投标人名称）的法定代表人，现授权委托</w:t>
      </w:r>
      <w:r>
        <w:rPr>
          <w:rFonts w:hint="eastAsia" w:ascii="宋体" w:hAnsi="宋体"/>
          <w:kern w:val="0"/>
          <w:u w:val="single"/>
        </w:rPr>
        <w:t xml:space="preserve">                            </w:t>
      </w:r>
      <w:r>
        <w:rPr>
          <w:rFonts w:hint="eastAsia" w:ascii="宋体" w:hAnsi="宋体"/>
          <w:kern w:val="0"/>
        </w:rPr>
        <w:t>（投标人名称）的</w:t>
      </w:r>
      <w:r>
        <w:rPr>
          <w:rFonts w:hint="eastAsia" w:ascii="宋体" w:hAnsi="宋体"/>
          <w:kern w:val="0"/>
          <w:u w:val="single"/>
        </w:rPr>
        <w:t xml:space="preserve">            </w:t>
      </w:r>
      <w:r>
        <w:rPr>
          <w:rFonts w:hint="eastAsia" w:ascii="宋体" w:hAnsi="宋体"/>
          <w:kern w:val="0"/>
        </w:rPr>
        <w:t>（姓名）为我公司代理人，以本公司的名义参加</w:t>
      </w:r>
      <w:r>
        <w:rPr>
          <w:rFonts w:hint="eastAsia" w:ascii="宋体" w:hAnsi="宋体"/>
          <w:kern w:val="0"/>
          <w:u w:val="single"/>
        </w:rPr>
        <w:t xml:space="preserve">      </w:t>
      </w:r>
      <w:r>
        <w:rPr>
          <w:rFonts w:hint="eastAsia" w:ascii="宋体" w:hAnsi="宋体"/>
          <w:kern w:val="0"/>
          <w:u w:val="single"/>
          <w:lang w:val="en-US" w:eastAsia="zh-CN"/>
        </w:rPr>
        <w:t xml:space="preserve">  </w:t>
      </w:r>
      <w:r>
        <w:rPr>
          <w:rFonts w:hint="eastAsia" w:ascii="宋体" w:hAnsi="宋体"/>
          <w:kern w:val="0"/>
          <w:u w:val="single"/>
        </w:rPr>
        <w:t xml:space="preserve">    </w:t>
      </w:r>
      <w:r>
        <w:rPr>
          <w:rFonts w:hint="eastAsia" w:ascii="宋体" w:hAnsi="宋体"/>
          <w:kern w:val="0"/>
        </w:rPr>
        <w:t>（招标人）的</w:t>
      </w:r>
      <w:r>
        <w:rPr>
          <w:rFonts w:hint="eastAsia" w:ascii="宋体" w:hAnsi="宋体"/>
          <w:kern w:val="0"/>
          <w:u w:val="single"/>
        </w:rPr>
        <w:t xml:space="preserve">                 </w:t>
      </w:r>
      <w:r>
        <w:rPr>
          <w:rFonts w:hint="eastAsia" w:ascii="宋体" w:hAnsi="宋体"/>
          <w:kern w:val="0"/>
        </w:rPr>
        <w:t>招标工程的投标活动。代理人签署的投标文件和参加整个工程招标投标活动中所签署的一切文件和处理与之有关的一切事物，我均予以承认。</w:t>
      </w:r>
    </w:p>
    <w:p>
      <w:pPr>
        <w:spacing w:line="360" w:lineRule="auto"/>
        <w:rPr>
          <w:rFonts w:hint="eastAsia" w:ascii="宋体" w:hAnsi="宋体"/>
          <w:kern w:val="0"/>
        </w:rPr>
      </w:pPr>
    </w:p>
    <w:p>
      <w:pPr>
        <w:spacing w:line="360" w:lineRule="auto"/>
        <w:rPr>
          <w:rFonts w:hint="eastAsia" w:ascii="宋体" w:hAnsi="宋体"/>
          <w:kern w:val="0"/>
        </w:rPr>
      </w:pPr>
    </w:p>
    <w:p>
      <w:pPr>
        <w:spacing w:line="360" w:lineRule="auto"/>
        <w:rPr>
          <w:rFonts w:hint="eastAsia" w:ascii="宋体" w:hAnsi="宋体"/>
          <w:kern w:val="0"/>
        </w:rPr>
      </w:pPr>
      <w:r>
        <w:rPr>
          <w:rFonts w:hint="eastAsia" w:ascii="宋体" w:hAnsi="宋体"/>
          <w:kern w:val="0"/>
        </w:rPr>
        <w:t>代理人：</w:t>
      </w:r>
      <w:r>
        <w:rPr>
          <w:rFonts w:hint="eastAsia" w:ascii="宋体" w:hAnsi="宋体"/>
          <w:kern w:val="0"/>
          <w:u w:val="single"/>
        </w:rPr>
        <w:t xml:space="preserve">              </w:t>
      </w:r>
      <w:r>
        <w:rPr>
          <w:rFonts w:hint="eastAsia" w:ascii="宋体" w:hAnsi="宋体"/>
          <w:kern w:val="0"/>
        </w:rPr>
        <w:t>性别：</w:t>
      </w:r>
      <w:r>
        <w:rPr>
          <w:rFonts w:hint="eastAsia" w:ascii="宋体" w:hAnsi="宋体"/>
          <w:kern w:val="0"/>
          <w:u w:val="single"/>
        </w:rPr>
        <w:t xml:space="preserve">             </w:t>
      </w:r>
      <w:r>
        <w:rPr>
          <w:rFonts w:hint="eastAsia" w:ascii="宋体" w:hAnsi="宋体"/>
          <w:kern w:val="0"/>
        </w:rPr>
        <w:t>年龄：</w:t>
      </w:r>
      <w:r>
        <w:rPr>
          <w:rFonts w:hint="eastAsia" w:ascii="宋体" w:hAnsi="宋体"/>
          <w:kern w:val="0"/>
          <w:u w:val="single"/>
        </w:rPr>
        <w:t xml:space="preserve">             </w:t>
      </w:r>
    </w:p>
    <w:p>
      <w:pPr>
        <w:spacing w:line="360" w:lineRule="auto"/>
        <w:rPr>
          <w:rFonts w:hint="eastAsia" w:ascii="宋体" w:hAnsi="宋体"/>
          <w:kern w:val="0"/>
        </w:rPr>
      </w:pPr>
    </w:p>
    <w:p>
      <w:pPr>
        <w:spacing w:line="360" w:lineRule="auto"/>
        <w:rPr>
          <w:rFonts w:hint="eastAsia" w:ascii="宋体" w:hAnsi="宋体"/>
          <w:kern w:val="0"/>
        </w:rPr>
      </w:pPr>
      <w:r>
        <w:rPr>
          <w:rFonts w:hint="eastAsia" w:ascii="宋体" w:hAnsi="宋体"/>
          <w:kern w:val="0"/>
        </w:rPr>
        <w:t>单  位：</w:t>
      </w:r>
      <w:r>
        <w:rPr>
          <w:rFonts w:hint="eastAsia" w:ascii="宋体" w:hAnsi="宋体"/>
          <w:kern w:val="0"/>
          <w:u w:val="single"/>
        </w:rPr>
        <w:t xml:space="preserve">              </w:t>
      </w:r>
      <w:r>
        <w:rPr>
          <w:rFonts w:hint="eastAsia" w:ascii="宋体" w:hAnsi="宋体"/>
          <w:kern w:val="0"/>
        </w:rPr>
        <w:t>部门：</w:t>
      </w:r>
      <w:r>
        <w:rPr>
          <w:rFonts w:hint="eastAsia" w:ascii="宋体" w:hAnsi="宋体"/>
          <w:kern w:val="0"/>
          <w:u w:val="single"/>
        </w:rPr>
        <w:t xml:space="preserve">             </w:t>
      </w:r>
      <w:r>
        <w:rPr>
          <w:rFonts w:hint="eastAsia" w:ascii="宋体" w:hAnsi="宋体"/>
          <w:kern w:val="0"/>
        </w:rPr>
        <w:t>职务：</w:t>
      </w:r>
      <w:r>
        <w:rPr>
          <w:rFonts w:hint="eastAsia" w:ascii="宋体" w:hAnsi="宋体"/>
          <w:kern w:val="0"/>
          <w:u w:val="single"/>
        </w:rPr>
        <w:t xml:space="preserve">             </w:t>
      </w:r>
    </w:p>
    <w:p>
      <w:pPr>
        <w:rPr>
          <w:rFonts w:hint="eastAsia" w:ascii="宋体" w:hAnsi="宋体"/>
          <w:kern w:val="0"/>
        </w:rPr>
      </w:pPr>
    </w:p>
    <w:p>
      <w:pPr>
        <w:rPr>
          <w:rFonts w:hint="eastAsia" w:ascii="宋体" w:hAnsi="宋体"/>
          <w:kern w:val="0"/>
        </w:rPr>
      </w:pPr>
    </w:p>
    <w:p>
      <w:pPr>
        <w:rPr>
          <w:rFonts w:hint="eastAsia" w:ascii="宋体" w:hAnsi="宋体"/>
          <w:kern w:val="0"/>
        </w:rPr>
      </w:pPr>
      <w:r>
        <w:rPr>
          <w:rFonts w:hint="eastAsia" w:ascii="宋体" w:hAnsi="宋体"/>
          <w:kern w:val="0"/>
        </w:rPr>
        <w:t>代理人无转委权。特此委托。</w:t>
      </w:r>
    </w:p>
    <w:p>
      <w:pPr>
        <w:rPr>
          <w:rFonts w:hint="eastAsia" w:ascii="宋体" w:hAnsi="宋体"/>
          <w:kern w:val="0"/>
        </w:rPr>
      </w:pPr>
    </w:p>
    <w:p>
      <w:pPr>
        <w:rPr>
          <w:rFonts w:hint="default" w:ascii="宋体" w:hAnsi="宋体" w:eastAsiaTheme="minorEastAsia"/>
          <w:kern w:val="0"/>
          <w:lang w:val="en-US" w:eastAsia="zh-CN"/>
        </w:rPr>
      </w:pPr>
      <w:r>
        <w:rPr>
          <w:rFonts w:hint="eastAsia" w:ascii="宋体" w:hAnsi="宋体"/>
          <w:kern w:val="0"/>
          <w:lang w:val="en-US" w:eastAsia="zh-CN"/>
        </w:rPr>
        <w:t>（附代理人身份证正反面）</w:t>
      </w:r>
    </w:p>
    <w:p>
      <w:pPr>
        <w:rPr>
          <w:rFonts w:hint="eastAsia" w:ascii="宋体" w:hAnsi="宋体"/>
          <w:kern w:val="0"/>
        </w:rPr>
      </w:pPr>
    </w:p>
    <w:p>
      <w:pPr>
        <w:rPr>
          <w:rFonts w:hint="eastAsia" w:ascii="宋体" w:hAnsi="宋体"/>
          <w:kern w:val="0"/>
        </w:rPr>
      </w:pPr>
    </w:p>
    <w:p>
      <w:pPr>
        <w:rPr>
          <w:rFonts w:hint="eastAsia" w:ascii="宋体" w:hAnsi="宋体"/>
          <w:kern w:val="0"/>
        </w:rPr>
      </w:pPr>
    </w:p>
    <w:p>
      <w:pPr>
        <w:ind w:firstLine="1680" w:firstLineChars="800"/>
        <w:rPr>
          <w:rFonts w:hint="eastAsia" w:ascii="宋体" w:hAnsi="宋体"/>
          <w:kern w:val="0"/>
        </w:rPr>
      </w:pPr>
      <w:r>
        <w:rPr>
          <w:rFonts w:hint="eastAsia" w:ascii="宋体" w:hAnsi="宋体"/>
          <w:kern w:val="0"/>
        </w:rPr>
        <w:t>投标人：</w:t>
      </w:r>
      <w:r>
        <w:rPr>
          <w:rFonts w:hint="eastAsia" w:ascii="宋体" w:hAnsi="宋体"/>
          <w:kern w:val="0"/>
          <w:u w:val="single"/>
          <w:lang w:val="en-US" w:eastAsia="zh-CN"/>
        </w:rPr>
        <w:t xml:space="preserve">                                </w:t>
      </w:r>
      <w:r>
        <w:rPr>
          <w:rFonts w:hint="eastAsia" w:ascii="宋体" w:hAnsi="宋体"/>
          <w:kern w:val="0"/>
        </w:rPr>
        <w:t>（盖章）</w:t>
      </w:r>
    </w:p>
    <w:p>
      <w:pPr>
        <w:rPr>
          <w:rFonts w:hint="eastAsia" w:ascii="宋体" w:hAnsi="宋体"/>
          <w:kern w:val="0"/>
        </w:rPr>
      </w:pPr>
    </w:p>
    <w:p>
      <w:pPr>
        <w:rPr>
          <w:rFonts w:hint="eastAsia" w:ascii="宋体" w:hAnsi="宋体"/>
          <w:kern w:val="0"/>
        </w:rPr>
      </w:pPr>
    </w:p>
    <w:p>
      <w:pPr>
        <w:ind w:firstLine="1680" w:firstLineChars="800"/>
        <w:rPr>
          <w:rFonts w:hint="eastAsia" w:ascii="宋体" w:hAnsi="宋体"/>
          <w:kern w:val="0"/>
        </w:rPr>
      </w:pPr>
      <w:r>
        <w:rPr>
          <w:rFonts w:hint="eastAsia" w:ascii="宋体" w:hAnsi="宋体"/>
          <w:kern w:val="0"/>
        </w:rPr>
        <w:t>法定代表人：</w:t>
      </w:r>
      <w:r>
        <w:rPr>
          <w:rFonts w:hint="eastAsia" w:ascii="宋体" w:hAnsi="宋体"/>
          <w:kern w:val="0"/>
          <w:u w:val="single"/>
          <w:lang w:val="en-US" w:eastAsia="zh-CN"/>
        </w:rPr>
        <w:t xml:space="preserve">                              </w:t>
      </w:r>
      <w:r>
        <w:rPr>
          <w:rFonts w:hint="eastAsia" w:ascii="宋体" w:hAnsi="宋体"/>
          <w:kern w:val="0"/>
        </w:rPr>
        <w:t>（</w:t>
      </w:r>
      <w:r>
        <w:rPr>
          <w:rFonts w:hint="eastAsia" w:ascii="宋体" w:hAnsi="宋体"/>
          <w:kern w:val="0"/>
          <w:lang w:val="en-US" w:eastAsia="zh-CN"/>
        </w:rPr>
        <w:t>签字或</w:t>
      </w:r>
      <w:r>
        <w:rPr>
          <w:rFonts w:hint="eastAsia" w:ascii="宋体" w:hAnsi="宋体"/>
          <w:kern w:val="0"/>
        </w:rPr>
        <w:t>盖章）</w:t>
      </w:r>
    </w:p>
    <w:p>
      <w:pPr>
        <w:pStyle w:val="12"/>
        <w:rPr>
          <w:rFonts w:hint="eastAsia"/>
        </w:rPr>
      </w:pPr>
    </w:p>
    <w:p>
      <w:pPr>
        <w:pStyle w:val="12"/>
        <w:rPr>
          <w:rFonts w:hint="eastAsia"/>
        </w:rPr>
      </w:pPr>
    </w:p>
    <w:p>
      <w:pPr>
        <w:ind w:firstLine="1680" w:firstLineChars="800"/>
        <w:rPr>
          <w:rFonts w:hint="default" w:ascii="宋体" w:hAnsi="宋体" w:eastAsiaTheme="minorEastAsia"/>
          <w:kern w:val="0"/>
          <w:lang w:val="en-US" w:eastAsia="zh-CN"/>
        </w:rPr>
      </w:pPr>
      <w:r>
        <w:rPr>
          <w:rFonts w:hint="eastAsia" w:ascii="宋体" w:hAnsi="宋体"/>
          <w:kern w:val="0"/>
          <w:lang w:val="en-US" w:eastAsia="zh-CN"/>
        </w:rPr>
        <w:t>委托代理人：</w:t>
      </w:r>
      <w:r>
        <w:rPr>
          <w:rFonts w:hint="eastAsia" w:ascii="宋体" w:hAnsi="宋体"/>
          <w:kern w:val="0"/>
          <w:u w:val="single"/>
          <w:lang w:val="en-US" w:eastAsia="zh-CN"/>
        </w:rPr>
        <w:t xml:space="preserve">                              </w:t>
      </w:r>
      <w:r>
        <w:rPr>
          <w:rFonts w:hint="eastAsia" w:ascii="宋体" w:hAnsi="宋体"/>
          <w:kern w:val="0"/>
        </w:rPr>
        <w:t>（</w:t>
      </w:r>
      <w:r>
        <w:rPr>
          <w:rFonts w:hint="eastAsia" w:ascii="宋体" w:hAnsi="宋体"/>
          <w:kern w:val="0"/>
          <w:lang w:val="en-US" w:eastAsia="zh-CN"/>
        </w:rPr>
        <w:t>签字或</w:t>
      </w:r>
      <w:r>
        <w:rPr>
          <w:rFonts w:hint="eastAsia" w:ascii="宋体" w:hAnsi="宋体"/>
          <w:kern w:val="0"/>
        </w:rPr>
        <w:t>盖章）</w:t>
      </w:r>
    </w:p>
    <w:p>
      <w:pPr>
        <w:jc w:val="center"/>
        <w:rPr>
          <w:rFonts w:hint="eastAsia" w:ascii="宋体" w:hAnsi="宋体"/>
          <w:kern w:val="0"/>
        </w:rPr>
      </w:pPr>
    </w:p>
    <w:p>
      <w:pPr>
        <w:jc w:val="center"/>
        <w:rPr>
          <w:rFonts w:hint="eastAsia" w:ascii="宋体" w:hAnsi="宋体"/>
          <w:b/>
          <w:kern w:val="0"/>
        </w:rPr>
      </w:pPr>
    </w:p>
    <w:p>
      <w:pPr>
        <w:spacing w:before="156" w:beforeLines="50" w:after="156" w:afterLines="50" w:line="440" w:lineRule="exact"/>
        <w:jc w:val="center"/>
        <w:rPr>
          <w:rFonts w:hint="eastAsia" w:ascii="宋体" w:hAnsi="宋体"/>
          <w:kern w:val="0"/>
        </w:rPr>
      </w:pPr>
      <w:r>
        <w:rPr>
          <w:rFonts w:hint="eastAsia" w:ascii="宋体" w:hAnsi="宋体"/>
          <w:kern w:val="0"/>
          <w:lang w:val="en-US" w:eastAsia="zh-CN"/>
        </w:rPr>
        <w:t xml:space="preserve">       </w:t>
      </w:r>
      <w:r>
        <w:rPr>
          <w:rFonts w:hint="eastAsia" w:ascii="宋体" w:hAnsi="宋体"/>
          <w:kern w:val="0"/>
        </w:rPr>
        <w:t>日期：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u w:val="single"/>
          <w:lang w:val="en-US" w:eastAsia="zh-CN"/>
        </w:rPr>
        <w:t xml:space="preserve"> </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u w:val="single"/>
          <w:lang w:val="en-US" w:eastAsia="zh-CN"/>
        </w:rPr>
        <w:t xml:space="preserve"> </w:t>
      </w:r>
      <w:r>
        <w:rPr>
          <w:rFonts w:hint="eastAsia" w:ascii="宋体" w:hAnsi="宋体"/>
          <w:kern w:val="0"/>
          <w:u w:val="single"/>
        </w:rPr>
        <w:t xml:space="preserve">   </w:t>
      </w:r>
      <w:r>
        <w:rPr>
          <w:rFonts w:hint="eastAsia" w:ascii="宋体" w:hAnsi="宋体"/>
          <w:kern w:val="0"/>
        </w:rPr>
        <w:t>日</w:t>
      </w:r>
    </w:p>
    <w:p>
      <w:pPr>
        <w:spacing w:before="156" w:beforeLines="50" w:after="156" w:afterLines="50" w:line="440" w:lineRule="exact"/>
        <w:rPr>
          <w:rFonts w:hint="eastAsia" w:ascii="宋体" w:hAnsi="宋体"/>
          <w:kern w:val="0"/>
        </w:rPr>
      </w:pPr>
    </w:p>
    <w:p>
      <w:pPr>
        <w:pStyle w:val="12"/>
        <w:rPr>
          <w:rFonts w:hint="eastAsia" w:ascii="宋体" w:hAnsi="宋体"/>
          <w:kern w:val="0"/>
        </w:rPr>
      </w:pPr>
    </w:p>
    <w:p>
      <w:pPr>
        <w:pStyle w:val="13"/>
        <w:rPr>
          <w:rFonts w:hint="eastAsia" w:ascii="宋体" w:hAnsi="宋体"/>
          <w:kern w:val="0"/>
        </w:rPr>
      </w:pPr>
    </w:p>
    <w:p>
      <w:pPr>
        <w:rPr>
          <w:rFonts w:hint="eastAsia" w:ascii="宋体" w:hAnsi="宋体"/>
          <w:kern w:val="0"/>
        </w:rPr>
      </w:pPr>
    </w:p>
    <w:p>
      <w:pPr>
        <w:pStyle w:val="2"/>
        <w:rPr>
          <w:rFonts w:hint="eastAsia"/>
        </w:rPr>
      </w:pPr>
    </w:p>
    <w:p>
      <w:pPr>
        <w:pStyle w:val="13"/>
        <w:rPr>
          <w:rFonts w:hint="eastAsia"/>
        </w:rPr>
      </w:pPr>
    </w:p>
    <w:p>
      <w:pPr>
        <w:jc w:val="center"/>
        <w:rPr>
          <w:rFonts w:hint="eastAsia" w:ascii="宋体" w:hAnsi="宋体"/>
          <w:b/>
          <w:bCs/>
          <w:kern w:val="0"/>
        </w:rPr>
      </w:pPr>
      <w:r>
        <w:rPr>
          <w:rFonts w:hint="eastAsia" w:ascii="宋体" w:hAnsi="宋体"/>
          <w:b/>
          <w:bCs/>
          <w:kern w:val="0"/>
        </w:rPr>
        <w:t>投标人概况</w:t>
      </w:r>
    </w:p>
    <w:p>
      <w:pPr>
        <w:jc w:val="center"/>
        <w:rPr>
          <w:rFonts w:hint="eastAsia" w:ascii="宋体" w:hAnsi="宋体"/>
          <w:kern w:val="0"/>
        </w:rPr>
      </w:pPr>
    </w:p>
    <w:p>
      <w:pPr>
        <w:tabs>
          <w:tab w:val="left" w:pos="1660"/>
          <w:tab w:val="left" w:pos="9453"/>
        </w:tabs>
        <w:jc w:val="left"/>
        <w:rPr>
          <w:rFonts w:ascii="宋体" w:hAnsi="宋体"/>
          <w:kern w:val="0"/>
        </w:rPr>
      </w:pPr>
      <w:r>
        <w:rPr>
          <w:rFonts w:hint="eastAsia" w:ascii="宋体" w:hAnsi="宋体"/>
          <w:kern w:val="0"/>
        </w:rPr>
        <w:t>投标人名称：</w:t>
      </w:r>
      <w:r>
        <w:rPr>
          <w:rFonts w:ascii="宋体" w:hAnsi="宋体"/>
          <w:kern w:val="0"/>
        </w:rPr>
        <w:tab/>
      </w:r>
    </w:p>
    <w:p>
      <w:pPr>
        <w:tabs>
          <w:tab w:val="left" w:pos="1660"/>
          <w:tab w:val="left" w:pos="9453"/>
        </w:tabs>
        <w:jc w:val="left"/>
        <w:rPr>
          <w:rFonts w:ascii="宋体" w:hAnsi="宋体"/>
          <w:kern w:val="0"/>
        </w:rPr>
      </w:pPr>
      <w:r>
        <w:rPr>
          <w:rFonts w:hint="eastAsia" w:ascii="宋体" w:hAnsi="宋体"/>
          <w:kern w:val="0"/>
        </w:rPr>
        <w:t>资质等级：</w:t>
      </w:r>
      <w:r>
        <w:rPr>
          <w:rFonts w:ascii="宋体" w:hAnsi="宋体"/>
          <w:kern w:val="0"/>
        </w:rPr>
        <w:tab/>
      </w:r>
    </w:p>
    <w:p>
      <w:pPr>
        <w:tabs>
          <w:tab w:val="left" w:pos="1660"/>
          <w:tab w:val="left" w:pos="9453"/>
        </w:tabs>
        <w:jc w:val="left"/>
        <w:rPr>
          <w:rFonts w:ascii="宋体" w:hAnsi="宋体"/>
          <w:kern w:val="0"/>
        </w:rPr>
      </w:pPr>
      <w:r>
        <w:rPr>
          <w:rFonts w:hint="eastAsia" w:ascii="宋体" w:hAnsi="宋体"/>
          <w:kern w:val="0"/>
        </w:rPr>
        <w:t>投标人地址：</w:t>
      </w:r>
      <w:r>
        <w:rPr>
          <w:rFonts w:ascii="宋体" w:hAnsi="宋体"/>
          <w:kern w:val="0"/>
        </w:rPr>
        <w:tab/>
      </w:r>
    </w:p>
    <w:p>
      <w:pPr>
        <w:tabs>
          <w:tab w:val="left" w:pos="1660"/>
          <w:tab w:val="left" w:pos="9453"/>
        </w:tabs>
        <w:jc w:val="left"/>
        <w:rPr>
          <w:rFonts w:ascii="宋体" w:hAnsi="宋体"/>
          <w:kern w:val="0"/>
        </w:rPr>
      </w:pPr>
      <w:r>
        <w:rPr>
          <w:rFonts w:hint="eastAsia" w:ascii="宋体" w:hAnsi="宋体"/>
          <w:kern w:val="0"/>
        </w:rPr>
        <w:t>经营范围：</w:t>
      </w:r>
      <w:r>
        <w:rPr>
          <w:rFonts w:ascii="宋体" w:hAnsi="宋体"/>
          <w:kern w:val="0"/>
        </w:rPr>
        <w:tab/>
      </w:r>
    </w:p>
    <w:p>
      <w:pPr>
        <w:tabs>
          <w:tab w:val="left" w:pos="9453"/>
        </w:tabs>
        <w:jc w:val="left"/>
        <w:rPr>
          <w:rFonts w:hint="eastAsia" w:ascii="宋体" w:hAnsi="宋体"/>
          <w:kern w:val="0"/>
        </w:rPr>
      </w:pPr>
      <w:r>
        <w:rPr>
          <w:rFonts w:hint="eastAsia" w:ascii="宋体" w:hAnsi="宋体"/>
          <w:kern w:val="0"/>
        </w:rPr>
        <w:t>投标人</w:t>
      </w:r>
      <w:r>
        <w:rPr>
          <w:rFonts w:hint="eastAsia" w:ascii="宋体" w:hAnsi="宋体"/>
          <w:kern w:val="0"/>
          <w:lang w:val="en-US" w:eastAsia="zh-CN"/>
        </w:rPr>
        <w:t>简介</w:t>
      </w:r>
      <w:r>
        <w:rPr>
          <w:rFonts w:hint="eastAsia" w:ascii="宋体" w:hAnsi="宋体"/>
          <w:kern w:val="0"/>
        </w:rPr>
        <w:t>：</w:t>
      </w:r>
    </w:p>
    <w:p>
      <w:pPr>
        <w:tabs>
          <w:tab w:val="left" w:pos="9453"/>
        </w:tabs>
        <w:jc w:val="left"/>
        <w:rPr>
          <w:rFonts w:hint="eastAsia" w:ascii="宋体" w:hAnsi="宋体"/>
        </w:rPr>
      </w:pPr>
      <w:r>
        <w:rPr>
          <w:rFonts w:hint="eastAsia" w:ascii="宋体" w:hAnsi="宋体"/>
        </w:rPr>
        <w:t>投标人应附</w:t>
      </w:r>
      <w:r>
        <w:rPr>
          <w:rFonts w:hint="eastAsia" w:ascii="宋体" w:hAnsi="宋体"/>
          <w:lang w:val="en-US" w:eastAsia="zh-CN"/>
        </w:rPr>
        <w:t>证件（以下证件为原件的扫描件）</w:t>
      </w:r>
      <w:r>
        <w:rPr>
          <w:rFonts w:hint="eastAsia" w:ascii="宋体" w:hAnsi="宋体"/>
        </w:rPr>
        <w:t>：</w:t>
      </w:r>
    </w:p>
    <w:p>
      <w:pPr>
        <w:numPr>
          <w:ilvl w:val="0"/>
          <w:numId w:val="9"/>
        </w:numPr>
        <w:tabs>
          <w:tab w:val="left" w:pos="9453"/>
        </w:tabs>
        <w:jc w:val="left"/>
        <w:rPr>
          <w:rFonts w:hint="eastAsia" w:ascii="宋体" w:hAnsi="宋体"/>
          <w:color w:val="000000"/>
          <w:kern w:val="0"/>
          <w:lang w:eastAsia="zh-CN"/>
        </w:rPr>
      </w:pPr>
      <w:r>
        <w:rPr>
          <w:rFonts w:hint="eastAsia" w:ascii="宋体" w:hAnsi="宋体"/>
          <w:color w:val="000000"/>
          <w:kern w:val="0"/>
        </w:rPr>
        <w:t>工商营业执照、税务登记证、组织机构代码证（或三证合一）</w:t>
      </w:r>
      <w:r>
        <w:rPr>
          <w:rFonts w:hint="eastAsia" w:ascii="宋体" w:hAnsi="宋体"/>
          <w:color w:val="000000"/>
          <w:kern w:val="0"/>
          <w:lang w:eastAsia="zh-CN"/>
        </w:rPr>
        <w:t>；</w:t>
      </w:r>
    </w:p>
    <w:p>
      <w:pPr>
        <w:numPr>
          <w:ilvl w:val="0"/>
          <w:numId w:val="0"/>
        </w:numPr>
        <w:tabs>
          <w:tab w:val="left" w:pos="9453"/>
        </w:tabs>
        <w:jc w:val="left"/>
        <w:rPr>
          <w:rFonts w:hint="eastAsia" w:ascii="宋体" w:hAnsi="宋体"/>
          <w:color w:val="000000"/>
          <w:kern w:val="0"/>
        </w:rPr>
      </w:pPr>
      <w:r>
        <w:rPr>
          <w:rFonts w:hint="eastAsia" w:ascii="宋体" w:hAnsi="宋体"/>
          <w:color w:val="000000"/>
          <w:kern w:val="0"/>
          <w:lang w:eastAsia="zh-CN"/>
        </w:rPr>
        <w:t>（</w:t>
      </w:r>
      <w:r>
        <w:rPr>
          <w:rFonts w:hint="eastAsia" w:ascii="宋体" w:hAnsi="宋体"/>
          <w:color w:val="000000"/>
          <w:kern w:val="0"/>
          <w:lang w:val="en-US" w:eastAsia="zh-CN"/>
        </w:rPr>
        <w:t>2</w:t>
      </w:r>
      <w:r>
        <w:rPr>
          <w:rFonts w:hint="eastAsia" w:ascii="宋体" w:hAnsi="宋体"/>
          <w:color w:val="000000"/>
          <w:kern w:val="0"/>
          <w:lang w:eastAsia="zh-CN"/>
        </w:rPr>
        <w:t>）</w:t>
      </w:r>
      <w:r>
        <w:rPr>
          <w:rFonts w:hint="eastAsia" w:ascii="宋体" w:hAnsi="宋体"/>
          <w:color w:val="000000"/>
          <w:kern w:val="0"/>
        </w:rPr>
        <w:t>资质</w:t>
      </w:r>
      <w:r>
        <w:rPr>
          <w:rFonts w:hint="eastAsia" w:ascii="宋体" w:hAnsi="宋体"/>
          <w:color w:val="000000"/>
          <w:kern w:val="0"/>
          <w:lang w:val="en-US" w:eastAsia="zh-CN"/>
        </w:rPr>
        <w:t>证书</w:t>
      </w:r>
      <w:r>
        <w:rPr>
          <w:rFonts w:hint="eastAsia" w:ascii="宋体" w:hAnsi="宋体"/>
          <w:color w:val="000000"/>
          <w:kern w:val="0"/>
          <w:lang w:eastAsia="zh-CN"/>
        </w:rPr>
        <w:t>；</w:t>
      </w:r>
    </w:p>
    <w:p>
      <w:pPr>
        <w:numPr>
          <w:ilvl w:val="0"/>
          <w:numId w:val="0"/>
        </w:numPr>
        <w:tabs>
          <w:tab w:val="left" w:pos="9453"/>
        </w:tabs>
        <w:jc w:val="left"/>
        <w:rPr>
          <w:rFonts w:hint="eastAsia" w:ascii="宋体" w:hAnsi="宋体"/>
          <w:color w:val="000000"/>
          <w:kern w:val="0"/>
          <w:lang w:eastAsia="zh-CN"/>
        </w:rPr>
      </w:pPr>
      <w:r>
        <w:rPr>
          <w:rFonts w:hint="eastAsia" w:ascii="宋体" w:hAnsi="宋体"/>
          <w:color w:val="000000"/>
          <w:kern w:val="0"/>
          <w:lang w:eastAsia="zh-CN"/>
        </w:rPr>
        <w:t>（</w:t>
      </w:r>
      <w:r>
        <w:rPr>
          <w:rFonts w:hint="eastAsia" w:ascii="宋体" w:hAnsi="宋体"/>
          <w:color w:val="000000"/>
          <w:kern w:val="0"/>
          <w:lang w:val="en-US" w:eastAsia="zh-CN"/>
        </w:rPr>
        <w:t>3</w:t>
      </w:r>
      <w:r>
        <w:rPr>
          <w:rFonts w:hint="eastAsia" w:ascii="宋体" w:hAnsi="宋体"/>
          <w:color w:val="000000"/>
          <w:kern w:val="0"/>
          <w:lang w:eastAsia="zh-CN"/>
        </w:rPr>
        <w:t>）</w:t>
      </w:r>
      <w:r>
        <w:rPr>
          <w:rFonts w:hint="eastAsia" w:ascii="宋体" w:hAnsi="宋体"/>
          <w:color w:val="000000"/>
          <w:kern w:val="0"/>
        </w:rPr>
        <w:t>安全生产许可证</w:t>
      </w:r>
      <w:r>
        <w:rPr>
          <w:rFonts w:hint="eastAsia" w:ascii="宋体" w:hAnsi="宋体"/>
          <w:color w:val="000000"/>
          <w:kern w:val="0"/>
          <w:lang w:eastAsia="zh-CN"/>
        </w:rPr>
        <w:t>；</w:t>
      </w:r>
    </w:p>
    <w:p>
      <w:pPr>
        <w:pStyle w:val="12"/>
        <w:rPr>
          <w:rFonts w:hint="eastAsia" w:eastAsia="宋体"/>
          <w:lang w:val="en-US" w:eastAsia="zh-CN"/>
        </w:rPr>
      </w:pPr>
      <w:r>
        <w:rPr>
          <w:rFonts w:hint="eastAsia" w:ascii="宋体" w:hAnsi="宋体"/>
          <w:color w:val="000000"/>
          <w:kern w:val="0"/>
          <w:lang w:eastAsia="zh-CN"/>
        </w:rPr>
        <w:t>（</w:t>
      </w:r>
      <w:r>
        <w:rPr>
          <w:rFonts w:hint="eastAsia" w:ascii="宋体" w:hAnsi="宋体"/>
          <w:color w:val="000000"/>
          <w:kern w:val="0"/>
          <w:lang w:val="en-US" w:eastAsia="zh-CN"/>
        </w:rPr>
        <w:t>4</w:t>
      </w:r>
      <w:r>
        <w:rPr>
          <w:rFonts w:hint="eastAsia" w:ascii="宋体" w:hAnsi="宋体"/>
          <w:color w:val="000000"/>
          <w:kern w:val="0"/>
          <w:lang w:eastAsia="zh-CN"/>
        </w:rPr>
        <w:t>）</w:t>
      </w:r>
      <w:r>
        <w:rPr>
          <w:rFonts w:hint="eastAsia" w:ascii="宋体" w:hAnsi="宋体"/>
          <w:color w:val="000000"/>
          <w:kern w:val="0"/>
          <w:lang w:val="en-US" w:eastAsia="zh-CN"/>
        </w:rPr>
        <w:t>疆</w:t>
      </w:r>
      <w:r>
        <w:rPr>
          <w:rFonts w:hint="eastAsia" w:ascii="宋体" w:hAnsi="宋体"/>
          <w:color w:val="000000"/>
          <w:kern w:val="0"/>
        </w:rPr>
        <w:t>外企业</w:t>
      </w:r>
      <w:r>
        <w:rPr>
          <w:rFonts w:hint="eastAsia" w:ascii="宋体" w:hAnsi="宋体"/>
          <w:color w:val="000000"/>
          <w:kern w:val="0"/>
          <w:lang w:val="en-US" w:eastAsia="zh-CN"/>
        </w:rPr>
        <w:t>的进疆信息报送册</w:t>
      </w:r>
      <w:r>
        <w:rPr>
          <w:rFonts w:hint="eastAsia" w:ascii="宋体" w:hAnsi="宋体"/>
          <w:color w:val="000000"/>
          <w:kern w:val="0"/>
          <w:lang w:eastAsia="zh-CN"/>
        </w:rPr>
        <w:t>；</w:t>
      </w:r>
    </w:p>
    <w:p>
      <w:pPr>
        <w:numPr>
          <w:ilvl w:val="0"/>
          <w:numId w:val="0"/>
        </w:numPr>
        <w:tabs>
          <w:tab w:val="left" w:pos="9453"/>
        </w:tabs>
        <w:jc w:val="left"/>
        <w:rPr>
          <w:rFonts w:hint="eastAsia" w:ascii="宋体" w:hAnsi="宋体" w:cs="宋体"/>
          <w:color w:val="000000"/>
          <w:kern w:val="0"/>
          <w:szCs w:val="21"/>
        </w:rPr>
      </w:pPr>
      <w:r>
        <w:rPr>
          <w:rFonts w:hint="eastAsia" w:ascii="宋体" w:hAnsi="宋体"/>
          <w:color w:val="000000"/>
          <w:kern w:val="0"/>
          <w:lang w:eastAsia="zh-CN"/>
        </w:rPr>
        <w:t>（</w:t>
      </w:r>
      <w:r>
        <w:rPr>
          <w:rFonts w:hint="eastAsia" w:ascii="宋体" w:hAnsi="宋体"/>
          <w:color w:val="000000"/>
          <w:kern w:val="0"/>
          <w:lang w:val="en-US" w:eastAsia="zh-CN"/>
        </w:rPr>
        <w:t>5</w:t>
      </w:r>
      <w:r>
        <w:rPr>
          <w:rFonts w:hint="eastAsia" w:ascii="宋体" w:hAnsi="宋体"/>
          <w:color w:val="000000"/>
          <w:kern w:val="0"/>
          <w:lang w:eastAsia="zh-CN"/>
        </w:rPr>
        <w:t>）</w:t>
      </w:r>
      <w:r>
        <w:rPr>
          <w:rFonts w:hint="eastAsia" w:ascii="宋体" w:hAnsi="宋体" w:cs="宋体"/>
          <w:color w:val="000000"/>
          <w:kern w:val="0"/>
          <w:szCs w:val="21"/>
        </w:rPr>
        <w:t>“信用中国”（www.creditchina.gov.cn）和中国政府采购网（www.ccgp.gov.cn）网站上未被列入失信被执行人、重大税收违法案件当事人名单以及政府采购严重违法失信行为记录名单的网页</w:t>
      </w:r>
      <w:r>
        <w:rPr>
          <w:rFonts w:hint="eastAsia" w:ascii="宋体" w:hAnsi="宋体" w:cs="宋体"/>
          <w:color w:val="000000"/>
          <w:kern w:val="0"/>
          <w:szCs w:val="21"/>
          <w:lang w:val="en-US" w:eastAsia="zh-CN"/>
        </w:rPr>
        <w:t>截图</w:t>
      </w:r>
      <w:r>
        <w:rPr>
          <w:rFonts w:hint="eastAsia" w:ascii="宋体" w:hAnsi="宋体" w:cs="宋体"/>
          <w:color w:val="000000"/>
          <w:kern w:val="0"/>
          <w:szCs w:val="21"/>
        </w:rPr>
        <w:t>（网页</w:t>
      </w:r>
      <w:r>
        <w:rPr>
          <w:rFonts w:hint="eastAsia" w:ascii="宋体" w:hAnsi="宋体" w:cs="宋体"/>
          <w:color w:val="000000"/>
          <w:kern w:val="0"/>
          <w:szCs w:val="21"/>
          <w:lang w:val="en-US" w:eastAsia="zh-CN"/>
        </w:rPr>
        <w:t>查询</w:t>
      </w:r>
      <w:r>
        <w:rPr>
          <w:rFonts w:hint="eastAsia" w:ascii="宋体" w:hAnsi="宋体" w:cs="宋体"/>
          <w:color w:val="000000"/>
          <w:kern w:val="0"/>
          <w:szCs w:val="21"/>
        </w:rPr>
        <w:t>须自招标文件发布之日起至首次提交投标文件截止时间内）；</w:t>
      </w:r>
    </w:p>
    <w:p>
      <w:pPr>
        <w:numPr>
          <w:ilvl w:val="0"/>
          <w:numId w:val="0"/>
        </w:numPr>
        <w:tabs>
          <w:tab w:val="left" w:pos="9453"/>
        </w:tabs>
        <w:jc w:val="left"/>
        <w:rPr>
          <w:rFonts w:hint="eastAsia"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6</w:t>
      </w:r>
      <w:r>
        <w:rPr>
          <w:rFonts w:hint="eastAsia" w:ascii="宋体" w:hAnsi="宋体" w:cs="宋体"/>
          <w:color w:val="000000"/>
          <w:kern w:val="0"/>
          <w:szCs w:val="21"/>
          <w:lang w:eastAsia="zh-CN"/>
        </w:rPr>
        <w:t>）开户许可证；</w:t>
      </w:r>
    </w:p>
    <w:p>
      <w:pPr>
        <w:numPr>
          <w:ilvl w:val="0"/>
          <w:numId w:val="0"/>
        </w:numPr>
        <w:tabs>
          <w:tab w:val="left" w:pos="9453"/>
        </w:tabs>
        <w:jc w:val="left"/>
        <w:rPr>
          <w:rFonts w:hint="eastAsia" w:ascii="宋体" w:hAnsi="宋体"/>
          <w:color w:val="000000"/>
          <w:kern w:val="0"/>
          <w:lang w:val="en-US" w:eastAsia="zh-CN"/>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7</w:t>
      </w:r>
      <w:r>
        <w:rPr>
          <w:rFonts w:hint="eastAsia" w:ascii="宋体" w:hAnsi="宋体" w:cs="宋体"/>
          <w:color w:val="000000"/>
          <w:kern w:val="0"/>
          <w:szCs w:val="21"/>
          <w:lang w:eastAsia="zh-CN"/>
        </w:rPr>
        <w:t>）</w:t>
      </w:r>
      <w:r>
        <w:rPr>
          <w:rFonts w:hint="eastAsia" w:ascii="宋体" w:hAnsi="宋体"/>
          <w:color w:val="000000"/>
          <w:kern w:val="0"/>
          <w:lang w:val="en-US" w:eastAsia="zh-CN"/>
        </w:rPr>
        <w:t>投标保证金缴纳凭证。</w:t>
      </w:r>
    </w:p>
    <w:p>
      <w:pPr>
        <w:pStyle w:val="12"/>
        <w:rPr>
          <w:rFonts w:hint="default" w:eastAsia="宋体"/>
          <w:lang w:val="en-US" w:eastAsia="zh-CN"/>
        </w:rPr>
      </w:pPr>
      <w:r>
        <w:rPr>
          <w:rFonts w:hint="eastAsia" w:ascii="宋体" w:hAnsi="宋体"/>
          <w:color w:val="000000"/>
          <w:kern w:val="0"/>
          <w:lang w:val="en-US" w:eastAsia="zh-CN"/>
        </w:rPr>
        <w:t>（8）</w:t>
      </w:r>
      <w:r>
        <w:rPr>
          <w:rFonts w:hint="eastAsia" w:ascii="宋体" w:hAnsi="宋体" w:eastAsia="宋体" w:cs="宋体"/>
          <w:sz w:val="21"/>
          <w:szCs w:val="21"/>
        </w:rPr>
        <w:t>满足《中华人民共和国政府采购法》第二十二条规定</w:t>
      </w:r>
      <w:r>
        <w:rPr>
          <w:rFonts w:hint="eastAsia" w:ascii="宋体" w:hAnsi="宋体" w:cs="宋体"/>
          <w:sz w:val="21"/>
          <w:szCs w:val="21"/>
          <w:lang w:val="en-US" w:eastAsia="zh-CN"/>
        </w:rPr>
        <w:t>的其它资料。</w:t>
      </w: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ind w:left="631" w:hanging="632" w:hangingChars="300"/>
        <w:jc w:val="center"/>
        <w:rPr>
          <w:rFonts w:hint="eastAsia" w:ascii="宋体" w:hAnsi="宋体"/>
          <w:b/>
          <w:bCs w:val="0"/>
        </w:rPr>
      </w:pPr>
      <w:r>
        <w:rPr>
          <w:rFonts w:hint="eastAsia" w:ascii="宋体" w:hAnsi="宋体"/>
          <w:b/>
          <w:bCs w:val="0"/>
        </w:rPr>
        <w:t>施工企业近三年</w:t>
      </w:r>
      <w:r>
        <w:rPr>
          <w:rFonts w:ascii="宋体" w:hAnsi="宋体"/>
          <w:b/>
          <w:bCs w:val="0"/>
        </w:rPr>
        <w:t>（</w:t>
      </w:r>
      <w:r>
        <w:rPr>
          <w:rFonts w:hint="eastAsia" w:ascii="宋体" w:hAnsi="宋体"/>
          <w:b/>
          <w:bCs w:val="0"/>
          <w:color w:val="auto"/>
          <w:kern w:val="0"/>
        </w:rPr>
        <w:t>投标截止日前三年</w:t>
      </w:r>
      <w:r>
        <w:rPr>
          <w:rFonts w:ascii="宋体" w:hAnsi="宋体"/>
          <w:b/>
          <w:bCs w:val="0"/>
        </w:rPr>
        <w:t>）</w:t>
      </w:r>
      <w:r>
        <w:rPr>
          <w:rFonts w:hint="eastAsia" w:ascii="宋体" w:hAnsi="宋体"/>
          <w:b/>
          <w:bCs w:val="0"/>
        </w:rPr>
        <w:t>完成的类似业绩情况表</w:t>
      </w:r>
    </w:p>
    <w:tbl>
      <w:tblPr>
        <w:tblStyle w:val="17"/>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项目名称</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项目所在地</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发包人名称</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发包人地址</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发包人联系人及电话</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合同价格</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开工日期</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竣工日期</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承担的工作</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工程质量</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eastAsiaTheme="minorEastAsia"/>
                <w:szCs w:val="21"/>
                <w:lang w:eastAsia="zh-CN"/>
              </w:rPr>
            </w:pPr>
            <w:r>
              <w:rPr>
                <w:rFonts w:hint="eastAsia" w:ascii="宋体" w:hAnsi="宋体"/>
                <w:szCs w:val="21"/>
              </w:rPr>
              <w:t>项目</w:t>
            </w:r>
            <w:r>
              <w:rPr>
                <w:rFonts w:hint="eastAsia" w:ascii="宋体" w:hAnsi="宋体"/>
                <w:szCs w:val="21"/>
                <w:lang w:val="en-US" w:eastAsia="zh-CN"/>
              </w:rPr>
              <w:t>经理</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技术负责人</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总监理工程师及电话</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420" w:type="dxa"/>
            <w:vAlign w:val="center"/>
          </w:tcPr>
          <w:p>
            <w:pPr>
              <w:jc w:val="center"/>
              <w:rPr>
                <w:rFonts w:hint="eastAsia" w:ascii="宋体" w:hAnsi="宋体"/>
                <w:szCs w:val="21"/>
              </w:rPr>
            </w:pPr>
            <w:r>
              <w:rPr>
                <w:rFonts w:hint="eastAsia" w:ascii="宋体" w:hAnsi="宋体"/>
                <w:szCs w:val="21"/>
              </w:rPr>
              <w:t>项目描述</w:t>
            </w:r>
          </w:p>
        </w:tc>
        <w:tc>
          <w:tcPr>
            <w:tcW w:w="611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vAlign w:val="center"/>
          </w:tcPr>
          <w:p>
            <w:pPr>
              <w:jc w:val="center"/>
              <w:rPr>
                <w:rFonts w:hint="eastAsia" w:ascii="宋体" w:hAnsi="宋体"/>
                <w:szCs w:val="21"/>
              </w:rPr>
            </w:pPr>
            <w:r>
              <w:rPr>
                <w:rFonts w:hint="eastAsia" w:ascii="宋体" w:hAnsi="宋体"/>
                <w:szCs w:val="21"/>
              </w:rPr>
              <w:t>备注</w:t>
            </w:r>
          </w:p>
        </w:tc>
        <w:tc>
          <w:tcPr>
            <w:tcW w:w="6116" w:type="dxa"/>
            <w:vAlign w:val="center"/>
          </w:tcPr>
          <w:p>
            <w:pPr>
              <w:jc w:val="center"/>
              <w:rPr>
                <w:rFonts w:hint="eastAsia" w:ascii="宋体" w:hAnsi="宋体"/>
                <w:szCs w:val="21"/>
              </w:rPr>
            </w:pPr>
          </w:p>
        </w:tc>
      </w:tr>
    </w:tbl>
    <w:p>
      <w:pPr>
        <w:spacing w:line="440" w:lineRule="exact"/>
        <w:rPr>
          <w:rFonts w:hint="eastAsia" w:ascii="宋体" w:hAnsi="宋体"/>
          <w:szCs w:val="22"/>
          <w:highlight w:val="yellow"/>
        </w:rPr>
      </w:pPr>
      <w:r>
        <w:rPr>
          <w:rFonts w:hint="eastAsia" w:ascii="宋体" w:hAnsi="宋体"/>
        </w:rPr>
        <w:t>备注</w:t>
      </w:r>
      <w:r>
        <w:rPr>
          <w:rFonts w:hint="eastAsia" w:ascii="宋体" w:hAnsi="宋体"/>
          <w:highlight w:val="none"/>
        </w:rPr>
        <w:t>：附已完</w:t>
      </w:r>
      <w:r>
        <w:rPr>
          <w:rFonts w:hint="eastAsia" w:ascii="宋体" w:hAnsi="宋体"/>
          <w:szCs w:val="22"/>
          <w:highlight w:val="none"/>
        </w:rPr>
        <w:t>工程中标通知书和合同协议书、工程竣工验收证明材料的复印件</w:t>
      </w:r>
      <w:r>
        <w:rPr>
          <w:rFonts w:hint="eastAsia" w:ascii="宋体" w:hAnsi="宋体"/>
          <w:szCs w:val="22"/>
          <w:highlight w:val="none"/>
          <w:lang w:val="en-US" w:eastAsia="zh-CN"/>
        </w:rPr>
        <w:t>并加盖公章</w:t>
      </w:r>
      <w:r>
        <w:rPr>
          <w:rFonts w:hint="eastAsia" w:ascii="宋体" w:hAnsi="宋体"/>
          <w:szCs w:val="22"/>
          <w:highlight w:val="none"/>
        </w:rPr>
        <w:t>。每张表格只填写一个项目，并标明序号。</w:t>
      </w:r>
    </w:p>
    <w:p>
      <w:pPr>
        <w:spacing w:line="440" w:lineRule="exact"/>
        <w:rPr>
          <w:rFonts w:hint="eastAsia" w:ascii="宋体" w:hAnsi="宋体"/>
          <w:szCs w:val="22"/>
        </w:rPr>
      </w:pPr>
    </w:p>
    <w:p>
      <w:pPr>
        <w:spacing w:before="156" w:beforeLines="50" w:after="156" w:afterLines="50" w:line="440" w:lineRule="exact"/>
        <w:rPr>
          <w:rFonts w:hint="eastAsia" w:ascii="宋体" w:hAnsi="宋体"/>
          <w:kern w:val="0"/>
        </w:rPr>
      </w:pPr>
    </w:p>
    <w:p>
      <w:pPr>
        <w:pStyle w:val="12"/>
        <w:rPr>
          <w:rFonts w:hint="eastAsia"/>
        </w:rPr>
      </w:pPr>
    </w:p>
    <w:p>
      <w:pPr>
        <w:spacing w:before="156" w:beforeLines="50" w:after="156" w:afterLines="50" w:line="440" w:lineRule="exact"/>
        <w:rPr>
          <w:rFonts w:hint="eastAsia" w:ascii="宋体" w:hAnsi="宋体"/>
          <w:kern w:val="0"/>
        </w:rPr>
      </w:pPr>
    </w:p>
    <w:p>
      <w:pPr>
        <w:spacing w:before="156" w:beforeLines="50" w:after="156" w:afterLines="50" w:line="440" w:lineRule="exact"/>
        <w:jc w:val="both"/>
        <w:rPr>
          <w:rFonts w:hint="eastAsia" w:ascii="宋体" w:hAnsi="宋体"/>
          <w:b/>
          <w:bCs w:val="0"/>
          <w:color w:val="auto"/>
          <w:kern w:val="0"/>
          <w:lang w:val="zh-CN"/>
        </w:rPr>
      </w:pPr>
    </w:p>
    <w:p>
      <w:pPr>
        <w:spacing w:before="156" w:beforeLines="50" w:after="156" w:afterLines="50" w:line="440" w:lineRule="exact"/>
        <w:ind w:left="631" w:hanging="632" w:hangingChars="300"/>
        <w:jc w:val="center"/>
        <w:rPr>
          <w:rFonts w:hint="eastAsia" w:ascii="宋体" w:hAnsi="宋体"/>
          <w:b/>
          <w:bCs w:val="0"/>
          <w:color w:val="auto"/>
          <w:kern w:val="0"/>
          <w:lang w:val="zh-CN"/>
        </w:rPr>
      </w:pPr>
      <w:r>
        <w:rPr>
          <w:rFonts w:hint="eastAsia" w:ascii="宋体" w:hAnsi="宋体"/>
          <w:b/>
          <w:bCs w:val="0"/>
          <w:color w:val="auto"/>
          <w:kern w:val="0"/>
          <w:lang w:val="zh-CN"/>
        </w:rPr>
        <w:t>项目</w:t>
      </w:r>
      <w:r>
        <w:rPr>
          <w:rFonts w:hint="eastAsia" w:ascii="宋体" w:hAnsi="宋体"/>
          <w:b/>
          <w:bCs w:val="0"/>
          <w:color w:val="auto"/>
          <w:kern w:val="0"/>
          <w:lang w:val="en-US" w:eastAsia="zh-CN"/>
        </w:rPr>
        <w:t>经理</w:t>
      </w:r>
      <w:r>
        <w:rPr>
          <w:rFonts w:hint="eastAsia" w:ascii="宋体" w:hAnsi="宋体"/>
          <w:b/>
          <w:bCs w:val="0"/>
          <w:color w:val="auto"/>
          <w:kern w:val="0"/>
          <w:lang w:val="zh-CN"/>
        </w:rPr>
        <w:t>简历</w:t>
      </w:r>
    </w:p>
    <w:p>
      <w:pPr>
        <w:numPr>
          <w:ilvl w:val="0"/>
          <w:numId w:val="0"/>
        </w:numPr>
        <w:autoSpaceDE w:val="0"/>
        <w:autoSpaceDN w:val="0"/>
        <w:adjustRightInd w:val="0"/>
        <w:rPr>
          <w:rFonts w:hint="default" w:eastAsiaTheme="minorEastAsia"/>
          <w:lang w:val="en-US" w:eastAsia="zh-CN"/>
        </w:rPr>
      </w:pPr>
      <w:r>
        <w:rPr>
          <w:rFonts w:hint="eastAsia" w:ascii="宋体" w:hAnsi="宋体" w:cs="宋体"/>
          <w:kern w:val="0"/>
          <w:lang w:val="en-US" w:eastAsia="zh-CN"/>
        </w:rPr>
        <w:t>1、</w:t>
      </w:r>
      <w:r>
        <w:rPr>
          <w:rFonts w:hint="eastAsia" w:ascii="宋体" w:hAnsi="宋体" w:cs="宋体"/>
          <w:kern w:val="0"/>
          <w:lang w:val="zh-CN"/>
        </w:rPr>
        <w:t>项目</w:t>
      </w:r>
      <w:r>
        <w:rPr>
          <w:rFonts w:hint="eastAsia" w:ascii="宋体" w:hAnsi="宋体" w:cs="宋体"/>
          <w:kern w:val="0"/>
          <w:lang w:val="en-US" w:eastAsia="zh-CN"/>
        </w:rPr>
        <w:t>经理简历应</w:t>
      </w:r>
      <w:r>
        <w:rPr>
          <w:rFonts w:hint="eastAsia" w:ascii="宋体" w:hAnsi="宋体" w:cs="宋体"/>
          <w:kern w:val="0"/>
          <w:lang w:val="zh-CN"/>
        </w:rPr>
        <w:t>包括：姓名、性别、年龄、职称、学历、参加工作时间、从事项目管理年限、注册建造师证书编号、</w:t>
      </w:r>
      <w:r>
        <w:rPr>
          <w:rFonts w:hint="eastAsia" w:ascii="宋体" w:hAnsi="宋体" w:cs="宋体"/>
          <w:kern w:val="0"/>
          <w:lang w:val="en-US" w:eastAsia="zh-CN"/>
        </w:rPr>
        <w:t>无在建工程承诺书、</w:t>
      </w:r>
      <w:r>
        <w:rPr>
          <w:rFonts w:hint="eastAsia" w:ascii="宋体" w:hAnsi="宋体" w:cs="宋体"/>
          <w:kern w:val="0"/>
          <w:lang w:val="zh-CN"/>
        </w:rPr>
        <w:t>其他</w:t>
      </w:r>
      <w:r>
        <w:rPr>
          <w:rFonts w:hint="eastAsia" w:ascii="宋体" w:hAnsi="宋体" w:cs="宋体"/>
          <w:kern w:val="0"/>
          <w:lang w:val="en-US" w:eastAsia="zh-CN"/>
        </w:rPr>
        <w:t>需要补充</w:t>
      </w:r>
      <w:r>
        <w:rPr>
          <w:rFonts w:hint="eastAsia" w:ascii="宋体" w:hAnsi="宋体" w:cs="宋体"/>
          <w:kern w:val="0"/>
          <w:lang w:val="zh-CN"/>
        </w:rPr>
        <w:t>内容</w:t>
      </w:r>
      <w:r>
        <w:rPr>
          <w:rFonts w:hint="eastAsia" w:ascii="宋体" w:hAnsi="宋体" w:cs="宋体"/>
          <w:kern w:val="0"/>
          <w:lang w:val="en-US" w:eastAsia="zh-CN"/>
        </w:rPr>
        <w:t>(格式自拟)</w:t>
      </w:r>
      <w:r>
        <w:rPr>
          <w:rFonts w:hint="eastAsia" w:ascii="宋体" w:hAnsi="宋体" w:cs="宋体"/>
          <w:kern w:val="0"/>
          <w:lang w:val="zh-CN"/>
        </w:rPr>
        <w:t>。</w:t>
      </w:r>
    </w:p>
    <w:p>
      <w:pPr>
        <w:numPr>
          <w:ilvl w:val="0"/>
          <w:numId w:val="0"/>
        </w:numPr>
        <w:tabs>
          <w:tab w:val="left" w:pos="9453"/>
        </w:tabs>
        <w:jc w:val="left"/>
        <w:rPr>
          <w:rFonts w:hint="default"/>
          <w:lang w:val="en-US" w:eastAsia="zh-CN"/>
        </w:rPr>
      </w:pPr>
      <w:r>
        <w:rPr>
          <w:rFonts w:hint="eastAsia" w:ascii="宋体" w:hAnsi="宋体" w:cs="宋体"/>
          <w:kern w:val="0"/>
          <w:lang w:val="zh-CN"/>
        </w:rPr>
        <w:t>（</w:t>
      </w:r>
      <w:r>
        <w:rPr>
          <w:rFonts w:hint="eastAsia"/>
          <w:lang w:val="en-US" w:eastAsia="zh-CN"/>
        </w:rPr>
        <w:t>附</w:t>
      </w:r>
      <w:r>
        <w:rPr>
          <w:rFonts w:hint="eastAsia" w:ascii="宋体" w:hAnsi="宋体" w:cs="宋体"/>
          <w:color w:val="000000"/>
          <w:kern w:val="0"/>
          <w:szCs w:val="21"/>
        </w:rPr>
        <w:t>项目</w:t>
      </w:r>
      <w:r>
        <w:rPr>
          <w:rFonts w:hint="eastAsia" w:ascii="宋体" w:hAnsi="宋体" w:cs="宋体"/>
          <w:color w:val="000000"/>
          <w:kern w:val="0"/>
          <w:szCs w:val="21"/>
          <w:lang w:val="en-US" w:eastAsia="zh-CN"/>
        </w:rPr>
        <w:t>经理的</w:t>
      </w:r>
      <w:r>
        <w:rPr>
          <w:rFonts w:hint="eastAsia" w:ascii="宋体" w:hAnsi="宋体" w:cs="宋体"/>
          <w:color w:val="000000"/>
          <w:kern w:val="0"/>
          <w:szCs w:val="21"/>
        </w:rPr>
        <w:t>注册建造师执业资格</w:t>
      </w:r>
      <w:r>
        <w:rPr>
          <w:rFonts w:hint="eastAsia" w:ascii="宋体" w:hAnsi="宋体" w:cs="宋体"/>
          <w:color w:val="000000"/>
          <w:kern w:val="0"/>
          <w:szCs w:val="21"/>
          <w:lang w:val="en-US" w:eastAsia="zh-CN"/>
        </w:rPr>
        <w:t>证书</w:t>
      </w:r>
      <w:r>
        <w:rPr>
          <w:rFonts w:hint="eastAsia" w:ascii="宋体" w:hAnsi="宋体" w:cs="宋体"/>
          <w:color w:val="000000"/>
          <w:kern w:val="0"/>
          <w:szCs w:val="21"/>
        </w:rPr>
        <w:t>，有效的安全生产考核合格证</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 </w:t>
      </w:r>
      <w:r>
        <w:rPr>
          <w:rFonts w:hint="eastAsia"/>
          <w:lang w:val="en-US" w:eastAsia="zh-CN"/>
        </w:rPr>
        <w:t>身份证、职称证、学历证等）</w:t>
      </w:r>
    </w:p>
    <w:p>
      <w:pPr>
        <w:numPr>
          <w:ilvl w:val="0"/>
          <w:numId w:val="0"/>
        </w:numPr>
        <w:autoSpaceDE w:val="0"/>
        <w:autoSpaceDN w:val="0"/>
        <w:adjustRightInd w:val="0"/>
        <w:rPr>
          <w:rFonts w:hint="default" w:eastAsia="宋体"/>
          <w:lang w:val="en-US" w:eastAsia="zh-CN"/>
        </w:rPr>
      </w:pPr>
    </w:p>
    <w:p>
      <w:pPr>
        <w:pStyle w:val="12"/>
        <w:numPr>
          <w:ilvl w:val="0"/>
          <w:numId w:val="0"/>
        </w:numPr>
        <w:ind w:leftChars="0"/>
        <w:rPr>
          <w:rFonts w:hint="eastAsia"/>
          <w:lang w:val="zh-CN"/>
        </w:rPr>
      </w:pPr>
    </w:p>
    <w:p>
      <w:pPr>
        <w:autoSpaceDE w:val="0"/>
        <w:autoSpaceDN w:val="0"/>
        <w:adjustRightInd w:val="0"/>
        <w:rPr>
          <w:rFonts w:hint="eastAsia" w:ascii="宋体" w:hAnsi="宋体"/>
          <w:kern w:val="0"/>
          <w:lang w:val="zh-CN"/>
        </w:rPr>
      </w:pPr>
      <w:r>
        <w:rPr>
          <w:rFonts w:hint="eastAsia" w:ascii="宋体" w:hAnsi="宋体" w:cs="宋体"/>
          <w:kern w:val="0"/>
          <w:lang w:val="zh-CN"/>
        </w:rPr>
        <w:t>2、项目</w:t>
      </w:r>
      <w:r>
        <w:rPr>
          <w:rFonts w:hint="eastAsia" w:ascii="宋体" w:hAnsi="宋体" w:cs="宋体"/>
          <w:kern w:val="0"/>
          <w:lang w:val="en-US" w:eastAsia="zh-CN"/>
        </w:rPr>
        <w:t>经理的</w:t>
      </w:r>
      <w:r>
        <w:rPr>
          <w:rFonts w:hint="eastAsia" w:ascii="宋体" w:hAnsi="宋体" w:cs="宋体"/>
          <w:kern w:val="0"/>
          <w:lang w:val="zh-CN"/>
        </w:rPr>
        <w:t>类似工程经历应按下表提供：</w:t>
      </w:r>
    </w:p>
    <w:p>
      <w:pPr>
        <w:autoSpaceDE w:val="0"/>
        <w:autoSpaceDN w:val="0"/>
        <w:adjustRightInd w:val="0"/>
        <w:ind w:firstLine="2940" w:firstLineChars="1400"/>
        <w:rPr>
          <w:rFonts w:hint="eastAsia" w:ascii="宋体" w:hAnsi="宋体"/>
          <w:b w:val="0"/>
          <w:bCs w:val="0"/>
          <w:kern w:val="0"/>
          <w:lang w:val="zh-CN"/>
        </w:rPr>
      </w:pPr>
      <w:r>
        <w:rPr>
          <w:rFonts w:hint="eastAsia" w:ascii="宋体" w:hAnsi="宋体" w:cs="宋体"/>
          <w:b w:val="0"/>
          <w:bCs w:val="0"/>
          <w:kern w:val="0"/>
          <w:lang w:val="zh-CN"/>
        </w:rPr>
        <w:t>项目</w:t>
      </w:r>
      <w:r>
        <w:rPr>
          <w:rFonts w:hint="eastAsia" w:ascii="宋体" w:hAnsi="宋体" w:cs="宋体"/>
          <w:b w:val="0"/>
          <w:bCs w:val="0"/>
          <w:kern w:val="0"/>
          <w:lang w:val="en-US" w:eastAsia="zh-CN"/>
        </w:rPr>
        <w:t>经理的</w:t>
      </w:r>
      <w:r>
        <w:rPr>
          <w:rFonts w:hint="eastAsia" w:ascii="宋体" w:hAnsi="宋体" w:cs="宋体"/>
          <w:b w:val="0"/>
          <w:bCs w:val="0"/>
          <w:kern w:val="0"/>
          <w:lang w:val="zh-CN"/>
        </w:rPr>
        <w:t>类似工程经历一览表</w:t>
      </w:r>
    </w:p>
    <w:tbl>
      <w:tblPr>
        <w:tblStyle w:val="17"/>
        <w:tblW w:w="8702" w:type="dxa"/>
        <w:tblInd w:w="-108" w:type="dxa"/>
        <w:tblLayout w:type="fixed"/>
        <w:tblCellMar>
          <w:top w:w="0" w:type="dxa"/>
          <w:left w:w="10" w:type="dxa"/>
          <w:bottom w:w="0" w:type="dxa"/>
          <w:right w:w="10" w:type="dxa"/>
        </w:tblCellMar>
      </w:tblPr>
      <w:tblGrid>
        <w:gridCol w:w="1472"/>
        <w:gridCol w:w="1574"/>
        <w:gridCol w:w="1470"/>
        <w:gridCol w:w="2099"/>
        <w:gridCol w:w="1114"/>
        <w:gridCol w:w="973"/>
      </w:tblGrid>
      <w:tr>
        <w:tblPrEx>
          <w:tblCellMar>
            <w:top w:w="0" w:type="dxa"/>
            <w:left w:w="10" w:type="dxa"/>
            <w:bottom w:w="0" w:type="dxa"/>
            <w:right w:w="10" w:type="dxa"/>
          </w:tblCellMar>
        </w:tblPrEx>
        <w:trPr>
          <w:trHeight w:val="921" w:hRule="atLeast"/>
        </w:trPr>
        <w:tc>
          <w:tcPr>
            <w:tcW w:w="147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r>
              <w:rPr>
                <w:rFonts w:hint="eastAsia" w:ascii="宋体" w:hAnsi="宋体" w:cs="宋体"/>
                <w:kern w:val="0"/>
                <w:lang w:val="zh-CN"/>
              </w:rPr>
              <w:t>建设单位</w:t>
            </w:r>
          </w:p>
        </w:tc>
        <w:tc>
          <w:tcPr>
            <w:tcW w:w="157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r>
              <w:rPr>
                <w:rFonts w:hint="eastAsia" w:ascii="宋体" w:hAnsi="宋体" w:cs="宋体"/>
                <w:kern w:val="0"/>
                <w:lang w:val="zh-CN"/>
              </w:rPr>
              <w:t>项目名称</w:t>
            </w:r>
          </w:p>
        </w:tc>
        <w:tc>
          <w:tcPr>
            <w:tcW w:w="1470"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r>
              <w:rPr>
                <w:rFonts w:hint="eastAsia" w:ascii="宋体" w:hAnsi="宋体" w:cs="宋体"/>
                <w:kern w:val="0"/>
                <w:lang w:val="zh-CN"/>
              </w:rPr>
              <w:t>建设规模</w:t>
            </w:r>
          </w:p>
        </w:tc>
        <w:tc>
          <w:tcPr>
            <w:tcW w:w="2099"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r>
              <w:rPr>
                <w:rFonts w:hint="eastAsia" w:ascii="宋体" w:hAnsi="宋体" w:cs="宋体"/>
                <w:kern w:val="0"/>
                <w:lang w:val="zh-CN"/>
              </w:rPr>
              <w:t>开竣工日期</w:t>
            </w:r>
          </w:p>
        </w:tc>
        <w:tc>
          <w:tcPr>
            <w:tcW w:w="1114"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kern w:val="0"/>
                <w:szCs w:val="21"/>
              </w:rPr>
            </w:pPr>
            <w:r>
              <w:rPr>
                <w:rFonts w:hint="eastAsia" w:ascii="宋体" w:hAnsi="宋体" w:cs="宋体"/>
                <w:kern w:val="0"/>
                <w:lang w:val="zh-CN"/>
              </w:rPr>
              <w:t>质量</w:t>
            </w:r>
          </w:p>
        </w:tc>
        <w:tc>
          <w:tcPr>
            <w:tcW w:w="973"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jc w:val="center"/>
              <w:rPr>
                <w:rFonts w:ascii="宋体" w:hAnsi="宋体"/>
                <w:kern w:val="0"/>
                <w:szCs w:val="21"/>
              </w:rPr>
            </w:pPr>
            <w:r>
              <w:rPr>
                <w:rFonts w:hint="eastAsia" w:ascii="宋体" w:hAnsi="宋体" w:cs="宋体"/>
                <w:kern w:val="0"/>
                <w:lang w:val="zh-CN"/>
              </w:rPr>
              <w:t>备注</w:t>
            </w:r>
          </w:p>
        </w:tc>
      </w:tr>
      <w:tr>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1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20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11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97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szCs w:val="21"/>
              </w:rPr>
            </w:pPr>
          </w:p>
        </w:tc>
      </w:tr>
      <w:tr>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15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20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11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kern w:val="0"/>
                <w:szCs w:val="21"/>
              </w:rPr>
            </w:pPr>
          </w:p>
        </w:tc>
        <w:tc>
          <w:tcPr>
            <w:tcW w:w="97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kern w:val="0"/>
                <w:szCs w:val="21"/>
              </w:rPr>
            </w:pPr>
          </w:p>
        </w:tc>
      </w:tr>
      <w:tr>
        <w:tblPrEx>
          <w:tblCellMar>
            <w:top w:w="0" w:type="dxa"/>
            <w:left w:w="10" w:type="dxa"/>
            <w:bottom w:w="0" w:type="dxa"/>
            <w:right w:w="10" w:type="dxa"/>
          </w:tblCellMar>
        </w:tblPrEx>
        <w:trPr>
          <w:trHeight w:val="756" w:hRule="atLeast"/>
        </w:trPr>
        <w:tc>
          <w:tcPr>
            <w:tcW w:w="147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hAnsi="宋体"/>
                <w:kern w:val="0"/>
                <w:szCs w:val="21"/>
              </w:rPr>
            </w:pPr>
          </w:p>
        </w:tc>
        <w:tc>
          <w:tcPr>
            <w:tcW w:w="1574"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kern w:val="0"/>
                <w:szCs w:val="21"/>
              </w:rPr>
            </w:pPr>
          </w:p>
        </w:tc>
        <w:tc>
          <w:tcPr>
            <w:tcW w:w="147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kern w:val="0"/>
                <w:szCs w:val="21"/>
              </w:rPr>
            </w:pPr>
          </w:p>
        </w:tc>
        <w:tc>
          <w:tcPr>
            <w:tcW w:w="209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kern w:val="0"/>
                <w:szCs w:val="21"/>
              </w:rPr>
            </w:pPr>
          </w:p>
        </w:tc>
        <w:tc>
          <w:tcPr>
            <w:tcW w:w="1114"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rPr>
                <w:rFonts w:ascii="宋体" w:hAnsi="宋体"/>
                <w:kern w:val="0"/>
                <w:szCs w:val="21"/>
              </w:rPr>
            </w:pPr>
          </w:p>
        </w:tc>
        <w:tc>
          <w:tcPr>
            <w:tcW w:w="973"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hAnsi="宋体"/>
                <w:kern w:val="0"/>
                <w:szCs w:val="21"/>
              </w:rPr>
            </w:pPr>
          </w:p>
        </w:tc>
      </w:tr>
    </w:tbl>
    <w:p>
      <w:pPr>
        <w:spacing w:before="156" w:beforeLines="50" w:after="156" w:afterLines="50" w:line="440" w:lineRule="exact"/>
        <w:rPr>
          <w:rFonts w:hint="default" w:ascii="宋体" w:hAnsi="宋体"/>
          <w:b w:val="0"/>
          <w:bCs w:val="0"/>
          <w:kern w:val="0"/>
          <w:lang w:val="en-US"/>
        </w:rPr>
      </w:pPr>
      <w:r>
        <w:rPr>
          <w:rFonts w:hint="eastAsia" w:ascii="宋体" w:hAnsi="宋体"/>
          <w:b w:val="0"/>
          <w:bCs w:val="0"/>
          <w:color w:val="auto"/>
          <w:kern w:val="0"/>
          <w:lang w:val="en-US" w:eastAsia="zh-CN"/>
        </w:rPr>
        <w:t>备注：</w:t>
      </w:r>
      <w:r>
        <w:rPr>
          <w:rFonts w:hint="eastAsia" w:ascii="宋体" w:hAnsi="宋体"/>
          <w:b w:val="0"/>
          <w:bCs w:val="0"/>
          <w:color w:val="auto"/>
          <w:kern w:val="0"/>
        </w:rPr>
        <w:t>附</w:t>
      </w:r>
      <w:r>
        <w:rPr>
          <w:rFonts w:hint="eastAsia" w:ascii="宋体" w:hAnsi="宋体"/>
          <w:b w:val="0"/>
          <w:bCs w:val="0"/>
          <w:color w:val="auto"/>
          <w:kern w:val="0"/>
          <w:lang w:val="en-US" w:eastAsia="zh-CN"/>
        </w:rPr>
        <w:t>中标通知书、施工</w:t>
      </w:r>
      <w:r>
        <w:rPr>
          <w:rFonts w:hint="eastAsia" w:ascii="宋体" w:hAnsi="宋体"/>
          <w:b w:val="0"/>
          <w:bCs w:val="0"/>
          <w:color w:val="auto"/>
          <w:kern w:val="0"/>
        </w:rPr>
        <w:t>合同</w:t>
      </w:r>
      <w:r>
        <w:rPr>
          <w:rFonts w:hint="eastAsia" w:ascii="宋体" w:hAnsi="宋体"/>
          <w:b w:val="0"/>
          <w:bCs w:val="0"/>
          <w:color w:val="auto"/>
          <w:szCs w:val="21"/>
          <w:lang w:val="en-US" w:eastAsia="zh-CN"/>
        </w:rPr>
        <w:t>及工程接收证书（工程竣工验收证书）复印件并加盖公章。</w:t>
      </w: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spacing w:before="156" w:beforeLines="50" w:after="156" w:afterLines="50" w:line="440" w:lineRule="exact"/>
        <w:rPr>
          <w:rFonts w:hint="eastAsia" w:ascii="宋体" w:hAnsi="宋体"/>
          <w:kern w:val="0"/>
        </w:rPr>
      </w:pPr>
    </w:p>
    <w:p>
      <w:pPr>
        <w:jc w:val="center"/>
        <w:rPr>
          <w:rFonts w:hint="eastAsia" w:ascii="宋体" w:hAnsi="宋体"/>
          <w:b/>
          <w:bCs/>
          <w:kern w:val="0"/>
        </w:rPr>
      </w:pPr>
      <w:r>
        <w:rPr>
          <w:rFonts w:hint="eastAsia" w:ascii="宋体" w:hAnsi="宋体"/>
          <w:b/>
          <w:bCs/>
          <w:kern w:val="0"/>
        </w:rPr>
        <w:t>项目管理人员</w:t>
      </w:r>
    </w:p>
    <w:p>
      <w:pPr>
        <w:jc w:val="center"/>
        <w:rPr>
          <w:rFonts w:hint="eastAsia" w:ascii="宋体" w:hAnsi="宋体"/>
          <w:b/>
          <w:kern w:val="0"/>
        </w:rPr>
      </w:pPr>
    </w:p>
    <w:p>
      <w:pPr>
        <w:rPr>
          <w:rFonts w:hint="eastAsia" w:ascii="宋体" w:hAnsi="宋体"/>
          <w:b w:val="0"/>
          <w:bCs w:val="0"/>
          <w:kern w:val="0"/>
        </w:rPr>
      </w:pPr>
      <w:r>
        <w:rPr>
          <w:rFonts w:hint="eastAsia" w:ascii="宋体" w:hAnsi="宋体"/>
          <w:kern w:val="0"/>
        </w:rPr>
        <w:t>1、项目管理人员应包括：</w:t>
      </w:r>
      <w:r>
        <w:rPr>
          <w:rFonts w:hint="eastAsia" w:ascii="宋体" w:hAnsi="宋体" w:eastAsia="宋体" w:cs="宋体"/>
          <w:b w:val="0"/>
          <w:bCs w:val="0"/>
          <w:color w:val="000000"/>
          <w:kern w:val="0"/>
          <w:szCs w:val="21"/>
        </w:rPr>
        <w:t>技术负责人、施工员、安全员、资料员、预算员（造价师）、质检员</w:t>
      </w:r>
      <w:r>
        <w:rPr>
          <w:rFonts w:hint="eastAsia" w:ascii="宋体" w:hAnsi="宋体" w:eastAsia="宋体" w:cs="宋体"/>
          <w:b w:val="0"/>
          <w:bCs w:val="0"/>
          <w:color w:val="000000"/>
          <w:kern w:val="0"/>
          <w:szCs w:val="21"/>
          <w:lang w:val="en-US" w:eastAsia="zh-CN"/>
        </w:rPr>
        <w:t>等</w:t>
      </w:r>
      <w:r>
        <w:rPr>
          <w:rFonts w:hint="eastAsia" w:ascii="宋体" w:hAnsi="宋体" w:eastAsia="宋体" w:cs="宋体"/>
          <w:b w:val="0"/>
          <w:bCs w:val="0"/>
          <w:color w:val="000000"/>
          <w:kern w:val="0"/>
          <w:szCs w:val="21"/>
        </w:rPr>
        <w:t>岗位</w:t>
      </w:r>
    </w:p>
    <w:p>
      <w:pPr>
        <w:rPr>
          <w:rFonts w:hint="eastAsia" w:ascii="宋体" w:hAnsi="宋体" w:cs="宋体"/>
          <w:kern w:val="0"/>
          <w:lang w:val="zh-CN"/>
        </w:rPr>
      </w:pPr>
      <w:r>
        <w:rPr>
          <w:rFonts w:hint="eastAsia" w:ascii="宋体" w:hAnsi="宋体"/>
          <w:kern w:val="0"/>
        </w:rPr>
        <w:t>2、项目管理人员简历应包括</w:t>
      </w:r>
      <w:r>
        <w:rPr>
          <w:rFonts w:hint="eastAsia" w:ascii="宋体" w:hAnsi="宋体"/>
          <w:kern w:val="0"/>
          <w:lang w:eastAsia="zh-CN"/>
        </w:rPr>
        <w:t>：</w:t>
      </w:r>
      <w:r>
        <w:rPr>
          <w:rFonts w:hint="eastAsia" w:ascii="宋体" w:hAnsi="宋体" w:cs="宋体"/>
          <w:kern w:val="0"/>
          <w:lang w:val="zh-CN"/>
        </w:rPr>
        <w:t>姓名、性别、年龄、职称、学历、参加工作时间、从</w:t>
      </w:r>
      <w:r>
        <w:rPr>
          <w:rFonts w:hint="eastAsia" w:ascii="宋体" w:hAnsi="宋体" w:cs="宋体"/>
          <w:kern w:val="0"/>
          <w:lang w:val="en-US" w:eastAsia="zh-CN"/>
        </w:rPr>
        <w:t>业</w:t>
      </w:r>
      <w:r>
        <w:rPr>
          <w:rFonts w:hint="eastAsia" w:ascii="宋体" w:hAnsi="宋体" w:cs="宋体"/>
          <w:kern w:val="0"/>
          <w:lang w:val="zh-CN"/>
        </w:rPr>
        <w:t>年限、</w:t>
      </w:r>
      <w:r>
        <w:rPr>
          <w:rFonts w:hint="eastAsia" w:ascii="宋体" w:hAnsi="宋体" w:cs="宋体"/>
          <w:kern w:val="0"/>
          <w:lang w:val="en-US" w:eastAsia="zh-CN"/>
        </w:rPr>
        <w:t>在本项目中担任的岗位、</w:t>
      </w:r>
      <w:r>
        <w:rPr>
          <w:rFonts w:hint="eastAsia" w:ascii="宋体" w:hAnsi="宋体" w:cs="宋体"/>
          <w:kern w:val="0"/>
          <w:lang w:val="zh-CN"/>
        </w:rPr>
        <w:t>其他</w:t>
      </w:r>
      <w:r>
        <w:rPr>
          <w:rFonts w:hint="eastAsia" w:ascii="宋体" w:hAnsi="宋体" w:cs="宋体"/>
          <w:kern w:val="0"/>
          <w:lang w:val="en-US" w:eastAsia="zh-CN"/>
        </w:rPr>
        <w:t>需要补充</w:t>
      </w:r>
      <w:r>
        <w:rPr>
          <w:rFonts w:hint="eastAsia" w:ascii="宋体" w:hAnsi="宋体" w:cs="宋体"/>
          <w:kern w:val="0"/>
          <w:lang w:val="zh-CN"/>
        </w:rPr>
        <w:t>内容</w:t>
      </w:r>
      <w:r>
        <w:rPr>
          <w:rFonts w:hint="eastAsia" w:ascii="宋体" w:hAnsi="宋体" w:cs="宋体"/>
          <w:kern w:val="0"/>
          <w:lang w:val="en-US" w:eastAsia="zh-CN"/>
        </w:rPr>
        <w:t>(格式自拟)</w:t>
      </w:r>
      <w:r>
        <w:rPr>
          <w:rFonts w:hint="eastAsia" w:ascii="宋体" w:hAnsi="宋体" w:cs="宋体"/>
          <w:kern w:val="0"/>
          <w:lang w:val="zh-CN"/>
        </w:rPr>
        <w:t>。</w:t>
      </w:r>
    </w:p>
    <w:p>
      <w:pPr>
        <w:numPr>
          <w:ilvl w:val="0"/>
          <w:numId w:val="0"/>
        </w:numPr>
        <w:autoSpaceDE w:val="0"/>
        <w:autoSpaceDN w:val="0"/>
        <w:adjustRightInd w:val="0"/>
        <w:rPr>
          <w:rFonts w:hint="default" w:eastAsia="宋体"/>
          <w:lang w:val="en-US" w:eastAsia="zh-CN"/>
        </w:rPr>
      </w:pPr>
      <w:r>
        <w:rPr>
          <w:rFonts w:hint="eastAsia" w:ascii="宋体" w:hAnsi="宋体" w:cs="宋体"/>
          <w:kern w:val="0"/>
          <w:lang w:val="zh-CN"/>
        </w:rPr>
        <w:t>（</w:t>
      </w:r>
      <w:r>
        <w:rPr>
          <w:rFonts w:hint="eastAsia"/>
          <w:lang w:val="en-US" w:eastAsia="zh-CN"/>
        </w:rPr>
        <w:t>附</w:t>
      </w:r>
      <w:r>
        <w:rPr>
          <w:rFonts w:hint="eastAsia" w:ascii="宋体" w:hAnsi="宋体"/>
          <w:kern w:val="0"/>
        </w:rPr>
        <w:t>项目管理人员</w:t>
      </w:r>
      <w:r>
        <w:rPr>
          <w:rFonts w:hint="eastAsia"/>
          <w:lang w:val="en-US" w:eastAsia="zh-CN"/>
        </w:rPr>
        <w:t>的身份证、岗位证等）</w:t>
      </w:r>
    </w:p>
    <w:p>
      <w:pPr>
        <w:pStyle w:val="12"/>
        <w:rPr>
          <w:rFonts w:hint="eastAsia"/>
          <w:lang w:val="zh-CN"/>
        </w:rPr>
      </w:pPr>
    </w:p>
    <w:p>
      <w:pPr>
        <w:spacing w:before="156" w:beforeLines="50" w:after="156" w:afterLines="50" w:line="440" w:lineRule="exact"/>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line="360" w:lineRule="auto"/>
        <w:ind w:firstLine="422" w:firstLineChars="200"/>
        <w:jc w:val="center"/>
        <w:rPr>
          <w:rFonts w:hint="eastAsia" w:ascii="宋体" w:hAnsi="宋体"/>
          <w:b/>
          <w:bCs w:val="0"/>
        </w:rPr>
      </w:pPr>
    </w:p>
    <w:p>
      <w:pPr>
        <w:spacing w:line="360" w:lineRule="auto"/>
        <w:ind w:firstLine="422" w:firstLineChars="200"/>
        <w:jc w:val="center"/>
        <w:rPr>
          <w:rFonts w:ascii="宋体" w:hAnsi="宋体"/>
          <w:bCs/>
        </w:rPr>
      </w:pPr>
      <w:r>
        <w:rPr>
          <w:rFonts w:hint="eastAsia" w:ascii="宋体" w:hAnsi="宋体"/>
          <w:b/>
          <w:bCs w:val="0"/>
        </w:rPr>
        <w:t>上</w:t>
      </w:r>
      <w:r>
        <w:rPr>
          <w:rFonts w:hint="eastAsia" w:ascii="宋体" w:hAnsi="宋体"/>
          <w:b/>
          <w:bCs w:val="0"/>
          <w:lang w:val="en-US" w:eastAsia="zh-CN"/>
        </w:rPr>
        <w:t>一</w:t>
      </w:r>
      <w:r>
        <w:rPr>
          <w:rFonts w:hint="eastAsia" w:ascii="宋体" w:hAnsi="宋体"/>
          <w:b/>
          <w:bCs w:val="0"/>
        </w:rPr>
        <w:t>年度（2019年度）财务状况表</w:t>
      </w:r>
    </w:p>
    <w:tbl>
      <w:tblPr>
        <w:tblStyle w:val="17"/>
        <w:tblW w:w="94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92"/>
        <w:gridCol w:w="2848"/>
        <w:gridCol w:w="5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450" w:type="dxa"/>
            <w:gridSpan w:val="3"/>
            <w:vAlign w:val="center"/>
          </w:tcPr>
          <w:p>
            <w:pPr>
              <w:adjustRightInd w:val="0"/>
              <w:snapToGrid w:val="0"/>
              <w:spacing w:line="300" w:lineRule="auto"/>
              <w:jc w:val="center"/>
              <w:rPr>
                <w:rFonts w:ascii="宋体" w:hAnsi="宋体"/>
                <w:bCs/>
              </w:rPr>
            </w:pPr>
            <w:r>
              <w:rPr>
                <w:rFonts w:hint="eastAsia" w:ascii="宋体" w:hAnsi="宋体"/>
                <w:bCs/>
              </w:rPr>
              <w:t xml:space="preserve">   </w:t>
            </w:r>
            <w:r>
              <w:rPr>
                <w:rFonts w:ascii="宋体" w:hAnsi="宋体"/>
                <w:bCs/>
              </w:rPr>
              <w:t xml:space="preserve"> 1．基 本 数 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54" w:hRule="atLeast"/>
        </w:trPr>
        <w:tc>
          <w:tcPr>
            <w:tcW w:w="1292" w:type="dxa"/>
            <w:vMerge w:val="restart"/>
            <w:vAlign w:val="center"/>
          </w:tcPr>
          <w:p>
            <w:pPr>
              <w:adjustRightInd w:val="0"/>
              <w:snapToGrid w:val="0"/>
              <w:spacing w:line="300" w:lineRule="auto"/>
              <w:jc w:val="center"/>
              <w:rPr>
                <w:rFonts w:ascii="宋体" w:hAnsi="宋体"/>
                <w:bCs/>
              </w:rPr>
            </w:pPr>
            <w:r>
              <w:rPr>
                <w:rFonts w:ascii="宋体" w:hAnsi="宋体"/>
                <w:bCs/>
              </w:rPr>
              <w:t>资 金</w:t>
            </w:r>
          </w:p>
        </w:tc>
        <w:tc>
          <w:tcPr>
            <w:tcW w:w="2848" w:type="dxa"/>
            <w:vAlign w:val="center"/>
          </w:tcPr>
          <w:p>
            <w:pPr>
              <w:adjustRightInd w:val="0"/>
              <w:snapToGrid w:val="0"/>
              <w:spacing w:line="300" w:lineRule="auto"/>
              <w:jc w:val="center"/>
              <w:rPr>
                <w:rFonts w:ascii="宋体" w:hAnsi="宋体"/>
                <w:bCs/>
              </w:rPr>
            </w:pPr>
            <w:r>
              <w:rPr>
                <w:rFonts w:ascii="宋体" w:hAnsi="宋体"/>
                <w:bCs/>
              </w:rPr>
              <w:t>注册资金</w:t>
            </w:r>
          </w:p>
        </w:tc>
        <w:tc>
          <w:tcPr>
            <w:tcW w:w="5310" w:type="dxa"/>
            <w:vAlign w:val="center"/>
          </w:tcPr>
          <w:p>
            <w:pPr>
              <w:adjustRightInd w:val="0"/>
              <w:snapToGrid w:val="0"/>
              <w:spacing w:line="300" w:lineRule="auto"/>
              <w:jc w:val="center"/>
              <w:rPr>
                <w:rFonts w:ascii="宋体" w:hAnsi="宋体"/>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77" w:hRule="atLeast"/>
        </w:trPr>
        <w:tc>
          <w:tcPr>
            <w:tcW w:w="1292" w:type="dxa"/>
            <w:vMerge w:val="continue"/>
            <w:vAlign w:val="center"/>
          </w:tcPr>
          <w:p>
            <w:pPr>
              <w:adjustRightInd w:val="0"/>
              <w:snapToGrid w:val="0"/>
              <w:spacing w:line="300" w:lineRule="auto"/>
              <w:jc w:val="center"/>
              <w:rPr>
                <w:rFonts w:ascii="宋体" w:hAnsi="宋体"/>
                <w:bCs/>
              </w:rPr>
            </w:pPr>
          </w:p>
        </w:tc>
        <w:tc>
          <w:tcPr>
            <w:tcW w:w="2848" w:type="dxa"/>
            <w:vAlign w:val="center"/>
          </w:tcPr>
          <w:p>
            <w:pPr>
              <w:adjustRightInd w:val="0"/>
              <w:snapToGrid w:val="0"/>
              <w:spacing w:line="300" w:lineRule="auto"/>
              <w:jc w:val="center"/>
              <w:rPr>
                <w:rFonts w:ascii="宋体" w:hAnsi="宋体"/>
                <w:bCs/>
              </w:rPr>
            </w:pPr>
            <w:r>
              <w:rPr>
                <w:rFonts w:ascii="宋体" w:hAnsi="宋体"/>
                <w:bCs/>
              </w:rPr>
              <w:t>实有资金</w:t>
            </w:r>
          </w:p>
        </w:tc>
        <w:tc>
          <w:tcPr>
            <w:tcW w:w="5310" w:type="dxa"/>
            <w:vAlign w:val="center"/>
          </w:tcPr>
          <w:p>
            <w:pPr>
              <w:adjustRightInd w:val="0"/>
              <w:snapToGrid w:val="0"/>
              <w:spacing w:line="300" w:lineRule="auto"/>
              <w:jc w:val="center"/>
              <w:rPr>
                <w:rFonts w:ascii="宋体" w:hAnsi="宋体"/>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9" w:hRule="atLeast"/>
        </w:trPr>
        <w:tc>
          <w:tcPr>
            <w:tcW w:w="4140" w:type="dxa"/>
            <w:gridSpan w:val="2"/>
            <w:vAlign w:val="center"/>
          </w:tcPr>
          <w:p>
            <w:pPr>
              <w:adjustRightInd w:val="0"/>
              <w:snapToGrid w:val="0"/>
              <w:spacing w:line="300" w:lineRule="auto"/>
              <w:jc w:val="center"/>
              <w:rPr>
                <w:rFonts w:ascii="宋体" w:hAnsi="宋体"/>
                <w:bCs/>
              </w:rPr>
            </w:pPr>
            <w:r>
              <w:rPr>
                <w:rFonts w:ascii="宋体" w:hAnsi="宋体"/>
                <w:bCs/>
              </w:rPr>
              <w:t>总资产</w:t>
            </w:r>
          </w:p>
        </w:tc>
        <w:tc>
          <w:tcPr>
            <w:tcW w:w="5310" w:type="dxa"/>
            <w:vAlign w:val="center"/>
          </w:tcPr>
          <w:p>
            <w:pPr>
              <w:adjustRightInd w:val="0"/>
              <w:snapToGrid w:val="0"/>
              <w:spacing w:line="300" w:lineRule="auto"/>
              <w:jc w:val="center"/>
              <w:rPr>
                <w:rFonts w:ascii="宋体" w:hAnsi="宋体"/>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trPr>
        <w:tc>
          <w:tcPr>
            <w:tcW w:w="4140" w:type="dxa"/>
            <w:gridSpan w:val="2"/>
            <w:vAlign w:val="center"/>
          </w:tcPr>
          <w:p>
            <w:pPr>
              <w:adjustRightInd w:val="0"/>
              <w:snapToGrid w:val="0"/>
              <w:spacing w:line="300" w:lineRule="auto"/>
              <w:jc w:val="center"/>
              <w:rPr>
                <w:rFonts w:ascii="宋体" w:hAnsi="宋体"/>
                <w:bCs/>
              </w:rPr>
            </w:pPr>
            <w:r>
              <w:rPr>
                <w:rFonts w:ascii="宋体" w:hAnsi="宋体"/>
                <w:bCs/>
              </w:rPr>
              <w:t>流动资产</w:t>
            </w:r>
          </w:p>
        </w:tc>
        <w:tc>
          <w:tcPr>
            <w:tcW w:w="5310" w:type="dxa"/>
            <w:vAlign w:val="center"/>
          </w:tcPr>
          <w:p>
            <w:pPr>
              <w:adjustRightInd w:val="0"/>
              <w:snapToGrid w:val="0"/>
              <w:spacing w:line="300" w:lineRule="auto"/>
              <w:jc w:val="center"/>
              <w:rPr>
                <w:rFonts w:ascii="宋体" w:hAnsi="宋体"/>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pPr>
              <w:adjustRightInd w:val="0"/>
              <w:snapToGrid w:val="0"/>
              <w:spacing w:line="300" w:lineRule="auto"/>
              <w:jc w:val="center"/>
              <w:rPr>
                <w:rFonts w:ascii="宋体" w:hAnsi="宋体"/>
                <w:bCs/>
              </w:rPr>
            </w:pPr>
            <w:r>
              <w:rPr>
                <w:rFonts w:ascii="宋体" w:hAnsi="宋体"/>
                <w:bCs/>
              </w:rPr>
              <w:t>总负债</w:t>
            </w:r>
          </w:p>
        </w:tc>
        <w:tc>
          <w:tcPr>
            <w:tcW w:w="5310" w:type="dxa"/>
            <w:vAlign w:val="center"/>
          </w:tcPr>
          <w:p>
            <w:pPr>
              <w:adjustRightInd w:val="0"/>
              <w:snapToGrid w:val="0"/>
              <w:spacing w:line="300" w:lineRule="auto"/>
              <w:jc w:val="center"/>
              <w:rPr>
                <w:rFonts w:ascii="宋体" w:hAnsi="宋体"/>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pPr>
              <w:adjustRightInd w:val="0"/>
              <w:snapToGrid w:val="0"/>
              <w:spacing w:line="300" w:lineRule="auto"/>
              <w:jc w:val="center"/>
              <w:rPr>
                <w:rFonts w:ascii="宋体" w:hAnsi="宋体"/>
                <w:bCs/>
              </w:rPr>
            </w:pPr>
            <w:r>
              <w:rPr>
                <w:rFonts w:ascii="宋体" w:hAnsi="宋体"/>
                <w:bCs/>
              </w:rPr>
              <w:t>流动负债</w:t>
            </w:r>
          </w:p>
        </w:tc>
        <w:tc>
          <w:tcPr>
            <w:tcW w:w="5310" w:type="dxa"/>
            <w:vAlign w:val="center"/>
          </w:tcPr>
          <w:p>
            <w:pPr>
              <w:adjustRightInd w:val="0"/>
              <w:snapToGrid w:val="0"/>
              <w:spacing w:line="300" w:lineRule="auto"/>
              <w:jc w:val="center"/>
              <w:rPr>
                <w:rFonts w:ascii="宋体" w:hAnsi="宋体"/>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pPr>
              <w:adjustRightInd w:val="0"/>
              <w:snapToGrid w:val="0"/>
              <w:spacing w:line="300" w:lineRule="auto"/>
              <w:jc w:val="center"/>
              <w:rPr>
                <w:rFonts w:ascii="宋体" w:hAnsi="宋体"/>
                <w:bCs/>
              </w:rPr>
            </w:pPr>
            <w:r>
              <w:rPr>
                <w:rFonts w:ascii="宋体" w:hAnsi="宋体"/>
                <w:bCs/>
              </w:rPr>
              <w:t>平均年完成的总投资额（</w:t>
            </w:r>
            <w:r>
              <w:rPr>
                <w:rFonts w:hint="eastAsia" w:ascii="宋体" w:hAnsi="宋体"/>
                <w:bCs/>
              </w:rPr>
              <w:t xml:space="preserve">    </w:t>
            </w:r>
            <w:r>
              <w:rPr>
                <w:rFonts w:ascii="宋体" w:hAnsi="宋体"/>
                <w:bCs/>
              </w:rPr>
              <w:t>年）</w:t>
            </w:r>
          </w:p>
        </w:tc>
        <w:tc>
          <w:tcPr>
            <w:tcW w:w="5310" w:type="dxa"/>
            <w:vAlign w:val="center"/>
          </w:tcPr>
          <w:p>
            <w:pPr>
              <w:adjustRightInd w:val="0"/>
              <w:snapToGrid w:val="0"/>
              <w:spacing w:line="300" w:lineRule="auto"/>
              <w:jc w:val="center"/>
              <w:rPr>
                <w:rFonts w:ascii="宋体" w:hAnsi="宋体"/>
                <w:bC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450" w:type="dxa"/>
            <w:gridSpan w:val="3"/>
            <w:vAlign w:val="center"/>
          </w:tcPr>
          <w:p>
            <w:pPr>
              <w:adjustRightInd w:val="0"/>
              <w:snapToGrid w:val="0"/>
              <w:spacing w:line="300" w:lineRule="auto"/>
              <w:jc w:val="center"/>
              <w:rPr>
                <w:rFonts w:ascii="宋体" w:hAnsi="宋体"/>
                <w:bCs/>
              </w:rPr>
            </w:pPr>
            <w:r>
              <w:rPr>
                <w:rFonts w:ascii="宋体" w:hAnsi="宋体"/>
                <w:bCs/>
              </w:rPr>
              <w:t>2．年度营业额（</w:t>
            </w:r>
            <w:r>
              <w:rPr>
                <w:rFonts w:hint="eastAsia" w:ascii="宋体" w:hAnsi="宋体"/>
                <w:bCs/>
              </w:rPr>
              <w:t xml:space="preserve">   </w:t>
            </w:r>
            <w:r>
              <w:rPr>
                <w:rFonts w:ascii="宋体" w:hAnsi="宋体"/>
                <w:bCs/>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140" w:type="dxa"/>
            <w:gridSpan w:val="2"/>
            <w:vAlign w:val="center"/>
          </w:tcPr>
          <w:p>
            <w:pPr>
              <w:adjustRightInd w:val="0"/>
              <w:snapToGrid w:val="0"/>
              <w:spacing w:line="300" w:lineRule="auto"/>
              <w:jc w:val="center"/>
              <w:rPr>
                <w:rFonts w:ascii="宋体" w:hAnsi="宋体"/>
                <w:bCs/>
              </w:rPr>
            </w:pPr>
            <w:r>
              <w:rPr>
                <w:rFonts w:ascii="宋体" w:hAnsi="宋体"/>
                <w:bCs/>
              </w:rPr>
              <w:t>年度（</w:t>
            </w:r>
            <w:r>
              <w:rPr>
                <w:rFonts w:hint="eastAsia" w:ascii="宋体" w:hAnsi="宋体"/>
                <w:bCs/>
              </w:rPr>
              <w:t xml:space="preserve">    </w:t>
            </w:r>
            <w:r>
              <w:rPr>
                <w:rFonts w:ascii="宋体" w:hAnsi="宋体"/>
                <w:bCs/>
              </w:rPr>
              <w:t>年）</w:t>
            </w:r>
          </w:p>
        </w:tc>
        <w:tc>
          <w:tcPr>
            <w:tcW w:w="5310" w:type="dxa"/>
            <w:vAlign w:val="center"/>
          </w:tcPr>
          <w:p>
            <w:pPr>
              <w:adjustRightInd w:val="0"/>
              <w:snapToGrid w:val="0"/>
              <w:spacing w:line="300" w:lineRule="auto"/>
              <w:jc w:val="center"/>
              <w:rPr>
                <w:rFonts w:ascii="宋体" w:hAnsi="宋体"/>
                <w:bCs/>
              </w:rPr>
            </w:pPr>
            <w:r>
              <w:rPr>
                <w:rFonts w:ascii="宋体" w:hAnsi="宋体"/>
                <w:bCs/>
              </w:rPr>
              <w:t>营业额（万元）</w:t>
            </w:r>
          </w:p>
        </w:tc>
      </w:tr>
    </w:tbl>
    <w:p>
      <w:pPr>
        <w:spacing w:line="360" w:lineRule="auto"/>
        <w:rPr>
          <w:rFonts w:hint="eastAsia" w:ascii="宋体" w:hAnsi="宋体"/>
          <w:bCs/>
        </w:rPr>
      </w:pPr>
      <w:r>
        <w:rPr>
          <w:rFonts w:hint="eastAsia" w:ascii="宋体" w:hAnsi="宋体"/>
          <w:bCs/>
        </w:rPr>
        <w:t>注</w:t>
      </w:r>
      <w:r>
        <w:rPr>
          <w:rFonts w:hint="eastAsia" w:ascii="宋体" w:hAnsi="宋体"/>
          <w:bCs/>
          <w:lang w:eastAsia="zh-CN"/>
        </w:rPr>
        <w:t>：</w:t>
      </w:r>
      <w:r>
        <w:rPr>
          <w:rFonts w:hint="eastAsia" w:ascii="宋体" w:hAnsi="宋体"/>
          <w:bCs/>
        </w:rPr>
        <w:t>附2019 年度经会计师事务所或审计机构审计的</w:t>
      </w:r>
      <w:r>
        <w:rPr>
          <w:rFonts w:hint="eastAsia" w:ascii="宋体" w:hAnsi="宋体"/>
          <w:kern w:val="0"/>
          <w:szCs w:val="22"/>
        </w:rPr>
        <w:t>财务审计报告（或年度会计报表）</w:t>
      </w:r>
      <w:r>
        <w:rPr>
          <w:rFonts w:hint="eastAsia" w:ascii="宋体" w:hAnsi="宋体"/>
          <w:bCs/>
        </w:rPr>
        <w:t>，包括资产负债表、现金流量表、利润表和财务情况说明书的</w:t>
      </w:r>
      <w:r>
        <w:rPr>
          <w:rFonts w:hint="eastAsia" w:ascii="宋体" w:hAnsi="宋体"/>
          <w:bCs/>
          <w:lang w:val="en-US" w:eastAsia="zh-CN"/>
        </w:rPr>
        <w:t>电子扫描件</w:t>
      </w:r>
      <w:r>
        <w:rPr>
          <w:rFonts w:hint="eastAsia" w:ascii="宋体" w:hAnsi="宋体"/>
          <w:bCs/>
        </w:rPr>
        <w:t>。</w:t>
      </w: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pStyle w:val="12"/>
        <w:jc w:val="center"/>
        <w:rPr>
          <w:rFonts w:hint="eastAsia" w:ascii="宋体" w:hAnsi="宋体"/>
          <w:b/>
          <w:bCs/>
          <w:color w:val="auto"/>
          <w:kern w:val="0"/>
          <w:lang w:val="en-US" w:eastAsia="zh-CN"/>
        </w:rPr>
      </w:pPr>
    </w:p>
    <w:p>
      <w:pPr>
        <w:pStyle w:val="12"/>
        <w:jc w:val="center"/>
        <w:rPr>
          <w:rFonts w:hint="eastAsia" w:ascii="宋体" w:hAnsi="宋体"/>
          <w:b/>
          <w:bCs/>
          <w:color w:val="auto"/>
          <w:kern w:val="0"/>
          <w:lang w:val="en-US" w:eastAsia="zh-CN"/>
        </w:rPr>
      </w:pPr>
      <w:r>
        <w:rPr>
          <w:rFonts w:hint="eastAsia" w:ascii="宋体" w:hAnsi="宋体"/>
          <w:b/>
          <w:bCs/>
          <w:color w:val="auto"/>
          <w:kern w:val="0"/>
          <w:lang w:val="en-US" w:eastAsia="zh-CN"/>
        </w:rPr>
        <w:t>认证体系</w:t>
      </w:r>
    </w:p>
    <w:p>
      <w:pPr>
        <w:pStyle w:val="13"/>
        <w:rPr>
          <w:rFonts w:hint="eastAsia" w:ascii="宋体" w:hAnsi="宋体"/>
          <w:b/>
          <w:bCs/>
          <w:color w:val="auto"/>
          <w:kern w:val="0"/>
          <w:lang w:val="en-US" w:eastAsia="zh-CN"/>
        </w:rPr>
      </w:pPr>
    </w:p>
    <w:p>
      <w:pPr>
        <w:spacing w:line="360" w:lineRule="auto"/>
        <w:rPr>
          <w:rFonts w:ascii="宋体" w:hAnsi="宋体" w:cs="宋体"/>
          <w:b w:val="0"/>
          <w:bCs w:val="0"/>
          <w:szCs w:val="21"/>
        </w:rPr>
      </w:pPr>
      <w:r>
        <w:rPr>
          <w:rFonts w:hint="eastAsia" w:ascii="宋体" w:hAnsi="宋体" w:cs="宋体"/>
          <w:b w:val="0"/>
          <w:bCs w:val="0"/>
          <w:szCs w:val="21"/>
          <w:lang w:val="en-US" w:eastAsia="zh-CN"/>
        </w:rPr>
        <w:t>（1）</w:t>
      </w:r>
      <w:r>
        <w:rPr>
          <w:rFonts w:hint="eastAsia" w:ascii="宋体" w:hAnsi="宋体" w:cs="宋体"/>
          <w:b w:val="0"/>
          <w:bCs w:val="0"/>
          <w:szCs w:val="21"/>
        </w:rPr>
        <w:t>质量管理体系认证证书；</w:t>
      </w:r>
    </w:p>
    <w:p>
      <w:pPr>
        <w:spacing w:line="360" w:lineRule="auto"/>
        <w:rPr>
          <w:rFonts w:ascii="宋体" w:hAnsi="宋体" w:cs="宋体"/>
          <w:b w:val="0"/>
          <w:bCs w:val="0"/>
          <w:szCs w:val="21"/>
        </w:rPr>
      </w:pPr>
      <w:r>
        <w:rPr>
          <w:rFonts w:hint="eastAsia" w:ascii="宋体" w:hAnsi="宋体" w:cs="宋体"/>
          <w:b w:val="0"/>
          <w:bCs w:val="0"/>
          <w:szCs w:val="21"/>
          <w:lang w:val="en-US" w:eastAsia="zh-CN"/>
        </w:rPr>
        <w:t>（2）</w:t>
      </w:r>
      <w:r>
        <w:rPr>
          <w:rFonts w:hint="eastAsia" w:ascii="宋体" w:hAnsi="宋体" w:cs="宋体"/>
          <w:b w:val="0"/>
          <w:bCs w:val="0"/>
          <w:szCs w:val="21"/>
        </w:rPr>
        <w:t>环境管理体系认证证书；</w:t>
      </w:r>
    </w:p>
    <w:p>
      <w:pPr>
        <w:spacing w:line="360" w:lineRule="auto"/>
        <w:rPr>
          <w:rFonts w:hint="eastAsia" w:ascii="宋体" w:hAnsi="宋体" w:eastAsiaTheme="minorEastAsia"/>
          <w:b w:val="0"/>
          <w:bCs w:val="0"/>
          <w:color w:val="auto"/>
          <w:kern w:val="0"/>
          <w:lang w:val="en-US" w:eastAsia="zh-CN"/>
        </w:rPr>
      </w:pPr>
      <w:r>
        <w:rPr>
          <w:rFonts w:hint="eastAsia" w:ascii="宋体" w:hAnsi="宋体" w:cs="宋体"/>
          <w:b w:val="0"/>
          <w:bCs w:val="0"/>
          <w:szCs w:val="21"/>
          <w:lang w:val="en-US" w:eastAsia="zh-CN"/>
        </w:rPr>
        <w:t>（3）</w:t>
      </w:r>
      <w:r>
        <w:rPr>
          <w:rFonts w:hint="eastAsia" w:ascii="宋体" w:hAnsi="宋体" w:cs="宋体"/>
          <w:b w:val="0"/>
          <w:bCs w:val="0"/>
          <w:szCs w:val="21"/>
        </w:rPr>
        <w:t>职业安全健康管理体系认证证书</w:t>
      </w:r>
      <w:r>
        <w:rPr>
          <w:rFonts w:hint="eastAsia" w:ascii="宋体" w:hAnsi="宋体" w:cs="宋体"/>
          <w:b w:val="0"/>
          <w:bCs w:val="0"/>
          <w:szCs w:val="21"/>
          <w:lang w:eastAsia="zh-CN"/>
        </w:rPr>
        <w:t>；</w:t>
      </w:r>
    </w:p>
    <w:p>
      <w:pPr>
        <w:pStyle w:val="12"/>
        <w:rPr>
          <w:rFonts w:hint="eastAsia"/>
          <w:lang w:val="en-US" w:eastAsia="zh-CN"/>
        </w:rPr>
      </w:pPr>
    </w:p>
    <w:p>
      <w:pPr>
        <w:pStyle w:val="12"/>
        <w:rPr>
          <w:rFonts w:hint="eastAsia" w:ascii="宋体" w:hAnsi="宋体"/>
          <w:b/>
          <w:bCs/>
          <w:color w:val="auto"/>
          <w:kern w:val="0"/>
          <w:lang w:val="en-US" w:eastAsia="zh-CN"/>
        </w:rPr>
      </w:pPr>
    </w:p>
    <w:p>
      <w:pPr>
        <w:pStyle w:val="13"/>
        <w:rPr>
          <w:rFonts w:hint="eastAsia" w:ascii="宋体" w:hAnsi="宋体"/>
          <w:b/>
          <w:bCs/>
          <w:color w:val="auto"/>
          <w:kern w:val="0"/>
          <w:lang w:val="en-US" w:eastAsia="zh-CN"/>
        </w:rPr>
      </w:pPr>
    </w:p>
    <w:p>
      <w:pPr>
        <w:rPr>
          <w:rFonts w:hint="eastAsia" w:ascii="宋体" w:hAnsi="宋体"/>
          <w:b/>
          <w:bCs/>
          <w:color w:val="auto"/>
          <w:kern w:val="0"/>
          <w:lang w:val="en-US" w:eastAsia="zh-CN"/>
        </w:rPr>
      </w:pPr>
    </w:p>
    <w:p>
      <w:pPr>
        <w:pStyle w:val="12"/>
        <w:rPr>
          <w:rFonts w:hint="eastAsia" w:ascii="宋体" w:hAnsi="宋体"/>
          <w:b/>
          <w:bCs/>
          <w:color w:val="auto"/>
          <w:kern w:val="0"/>
          <w:lang w:val="en-US" w:eastAsia="zh-CN"/>
        </w:rPr>
      </w:pPr>
    </w:p>
    <w:p>
      <w:pPr>
        <w:pStyle w:val="13"/>
        <w:rPr>
          <w:rFonts w:hint="eastAsia" w:ascii="宋体" w:hAnsi="宋体"/>
          <w:b/>
          <w:bCs/>
          <w:color w:val="auto"/>
          <w:kern w:val="0"/>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12"/>
        <w:jc w:val="center"/>
        <w:rPr>
          <w:rFonts w:hint="eastAsia" w:ascii="宋体" w:hAnsi="宋体"/>
          <w:szCs w:val="21"/>
        </w:rPr>
      </w:pPr>
      <w:r>
        <w:rPr>
          <w:rFonts w:hint="eastAsia" w:ascii="宋体" w:hAnsi="宋体"/>
          <w:b/>
          <w:bCs/>
          <w:color w:val="auto"/>
          <w:kern w:val="0"/>
          <w:lang w:val="en-US" w:eastAsia="zh-CN"/>
        </w:rPr>
        <w:t>信用评价</w:t>
      </w:r>
    </w:p>
    <w:p>
      <w:pPr>
        <w:pStyle w:val="13"/>
        <w:ind w:left="0" w:leftChars="0" w:firstLine="210" w:firstLineChars="100"/>
        <w:rPr>
          <w:rFonts w:hint="eastAsia" w:ascii="宋体" w:hAnsi="宋体"/>
          <w:b w:val="0"/>
          <w:bCs w:val="0"/>
          <w:szCs w:val="21"/>
        </w:rPr>
      </w:pPr>
      <w:r>
        <w:rPr>
          <w:rFonts w:hint="eastAsia" w:ascii="宋体" w:hAnsi="宋体"/>
          <w:b w:val="0"/>
          <w:bCs w:val="0"/>
          <w:color w:val="auto"/>
          <w:kern w:val="0"/>
          <w:lang w:val="en-US" w:eastAsia="zh-CN"/>
        </w:rPr>
        <w:t>住建系统认定的信用评价企业</w:t>
      </w:r>
    </w:p>
    <w:p>
      <w:pPr>
        <w:rPr>
          <w:rFonts w:hint="eastAsia"/>
        </w:rPr>
      </w:pPr>
    </w:p>
    <w:p>
      <w:pPr>
        <w:jc w:val="center"/>
        <w:rPr>
          <w:rFonts w:hint="eastAsia" w:ascii="宋体" w:hAnsi="宋体"/>
          <w:b/>
          <w:kern w:val="0"/>
        </w:rPr>
      </w:pPr>
    </w:p>
    <w:p>
      <w:pPr>
        <w:jc w:val="center"/>
        <w:rPr>
          <w:rFonts w:hint="eastAsia" w:ascii="宋体" w:hAnsi="宋体"/>
          <w:b/>
          <w:kern w:val="0"/>
        </w:rPr>
      </w:pPr>
    </w:p>
    <w:p>
      <w:pPr>
        <w:jc w:val="center"/>
        <w:rPr>
          <w:rFonts w:hint="eastAsia" w:ascii="宋体" w:hAnsi="宋体"/>
          <w:b/>
          <w:kern w:val="0"/>
        </w:rPr>
      </w:pPr>
    </w:p>
    <w:p>
      <w:pPr>
        <w:jc w:val="center"/>
        <w:rPr>
          <w:rFonts w:hint="eastAsia" w:ascii="宋体" w:hAnsi="宋体"/>
          <w:b/>
          <w:kern w:val="0"/>
        </w:rPr>
      </w:pPr>
    </w:p>
    <w:p>
      <w:pPr>
        <w:jc w:val="center"/>
        <w:rPr>
          <w:rFonts w:hint="eastAsia" w:ascii="宋体" w:hAnsi="宋体"/>
          <w:b/>
          <w:kern w:val="0"/>
        </w:rPr>
      </w:pPr>
    </w:p>
    <w:p>
      <w:pPr>
        <w:jc w:val="center"/>
        <w:rPr>
          <w:rFonts w:hint="eastAsia" w:ascii="宋体" w:hAnsi="宋体"/>
          <w:b/>
          <w:kern w:val="0"/>
        </w:rPr>
      </w:pPr>
    </w:p>
    <w:p>
      <w:pPr>
        <w:jc w:val="center"/>
        <w:rPr>
          <w:rFonts w:hint="eastAsia" w:ascii="宋体" w:hAnsi="宋体"/>
          <w:b/>
          <w:kern w:val="0"/>
        </w:rPr>
      </w:pPr>
    </w:p>
    <w:p>
      <w:pPr>
        <w:jc w:val="center"/>
        <w:rPr>
          <w:rFonts w:hint="eastAsia" w:ascii="宋体" w:hAnsi="宋体"/>
          <w:b/>
          <w:kern w:val="0"/>
        </w:rPr>
      </w:pPr>
    </w:p>
    <w:p>
      <w:pPr>
        <w:pStyle w:val="12"/>
        <w:jc w:val="center"/>
        <w:rPr>
          <w:rFonts w:hint="default" w:ascii="宋体" w:hAnsi="宋体" w:eastAsia="宋体"/>
          <w:b/>
          <w:kern w:val="0"/>
          <w:lang w:val="en-US" w:eastAsia="zh-CN"/>
        </w:rPr>
      </w:pPr>
      <w:r>
        <w:rPr>
          <w:rFonts w:hint="eastAsia" w:ascii="宋体" w:hAnsi="宋体"/>
          <w:b/>
          <w:kern w:val="0"/>
          <w:lang w:val="en-US" w:eastAsia="zh-CN"/>
        </w:rPr>
        <w:t>其它资料</w:t>
      </w:r>
    </w:p>
    <w:p>
      <w:pPr>
        <w:pStyle w:val="13"/>
        <w:rPr>
          <w:rFonts w:hint="eastAsia" w:ascii="宋体" w:hAnsi="宋体"/>
          <w:b/>
          <w:kern w:val="0"/>
        </w:rPr>
      </w:pPr>
    </w:p>
    <w:p>
      <w:pPr>
        <w:rPr>
          <w:rFonts w:hint="eastAsia" w:ascii="宋体" w:hAnsi="宋体"/>
          <w:b/>
          <w:kern w:val="0"/>
        </w:rPr>
      </w:pPr>
    </w:p>
    <w:p>
      <w:pPr>
        <w:pStyle w:val="12"/>
        <w:rPr>
          <w:rFonts w:hint="eastAsia" w:ascii="宋体" w:hAnsi="宋体"/>
          <w:b/>
          <w:kern w:val="0"/>
        </w:rPr>
      </w:pPr>
    </w:p>
    <w:p>
      <w:pPr>
        <w:pStyle w:val="13"/>
        <w:rPr>
          <w:rFonts w:hint="eastAsia" w:ascii="宋体" w:hAnsi="宋体"/>
          <w:b/>
          <w:kern w:val="0"/>
        </w:rPr>
      </w:pPr>
    </w:p>
    <w:p>
      <w:pPr>
        <w:rPr>
          <w:rFonts w:hint="eastAsia" w:ascii="宋体" w:hAnsi="宋体"/>
          <w:b/>
          <w:kern w:val="0"/>
        </w:rPr>
      </w:pPr>
    </w:p>
    <w:p>
      <w:pPr>
        <w:pStyle w:val="12"/>
        <w:rPr>
          <w:rFonts w:hint="eastAsia" w:ascii="宋体" w:hAnsi="宋体"/>
          <w:b/>
          <w:kern w:val="0"/>
        </w:rPr>
      </w:pPr>
    </w:p>
    <w:p>
      <w:pPr>
        <w:pStyle w:val="13"/>
        <w:rPr>
          <w:rFonts w:hint="eastAsia" w:ascii="宋体" w:hAnsi="宋体"/>
          <w:b/>
          <w:kern w:val="0"/>
        </w:rPr>
      </w:pPr>
    </w:p>
    <w:p>
      <w:pPr>
        <w:rPr>
          <w:rFonts w:hint="eastAsia" w:ascii="宋体" w:hAnsi="宋体"/>
          <w:b/>
          <w:kern w:val="0"/>
        </w:rPr>
      </w:pPr>
    </w:p>
    <w:p>
      <w:pPr>
        <w:pStyle w:val="12"/>
        <w:rPr>
          <w:rFonts w:hint="eastAsia" w:ascii="宋体" w:hAnsi="宋体"/>
          <w:b/>
          <w:kern w:val="0"/>
        </w:rPr>
      </w:pPr>
    </w:p>
    <w:p>
      <w:pPr>
        <w:pStyle w:val="13"/>
        <w:rPr>
          <w:rFonts w:hint="eastAsia" w:ascii="宋体" w:hAnsi="宋体"/>
          <w:b/>
          <w:kern w:val="0"/>
        </w:rPr>
      </w:pPr>
    </w:p>
    <w:p>
      <w:pPr>
        <w:rPr>
          <w:rFonts w:hint="eastAsia" w:ascii="宋体" w:hAnsi="宋体"/>
          <w:b/>
          <w:kern w:val="0"/>
        </w:rPr>
      </w:pPr>
    </w:p>
    <w:p>
      <w:pPr>
        <w:pStyle w:val="2"/>
        <w:rPr>
          <w:rFonts w:hint="eastAsia" w:ascii="宋体" w:hAnsi="宋体"/>
          <w:b/>
          <w:kern w:val="0"/>
        </w:rPr>
      </w:pPr>
    </w:p>
    <w:p>
      <w:pPr>
        <w:rPr>
          <w:rFonts w:hint="eastAsia" w:ascii="宋体" w:hAnsi="宋体"/>
          <w:b/>
          <w:kern w:val="0"/>
        </w:rPr>
      </w:pPr>
    </w:p>
    <w:p>
      <w:pPr>
        <w:pStyle w:val="2"/>
        <w:rPr>
          <w:rFonts w:hint="eastAsia" w:ascii="宋体" w:hAnsi="宋体"/>
          <w:b/>
          <w:kern w:val="0"/>
        </w:rPr>
      </w:pPr>
    </w:p>
    <w:p>
      <w:pPr>
        <w:rPr>
          <w:rFonts w:hint="eastAsia" w:ascii="宋体" w:hAnsi="宋体"/>
          <w:b/>
          <w:kern w:val="0"/>
        </w:rPr>
      </w:pPr>
    </w:p>
    <w:p>
      <w:pPr>
        <w:pStyle w:val="2"/>
        <w:rPr>
          <w:rFonts w:hint="eastAsia"/>
        </w:rPr>
      </w:pPr>
    </w:p>
    <w:p>
      <w:pPr>
        <w:pStyle w:val="12"/>
        <w:rPr>
          <w:rFonts w:hint="eastAsia" w:ascii="宋体" w:hAnsi="宋体"/>
          <w:b/>
          <w:kern w:val="0"/>
        </w:rPr>
      </w:pPr>
    </w:p>
    <w:p>
      <w:pPr>
        <w:pStyle w:val="13"/>
        <w:rPr>
          <w:rFonts w:hint="eastAsia"/>
        </w:rPr>
      </w:pPr>
    </w:p>
    <w:p>
      <w:pPr>
        <w:jc w:val="center"/>
        <w:rPr>
          <w:rFonts w:hint="eastAsia" w:ascii="宋体" w:hAnsi="宋体"/>
          <w:b/>
          <w:kern w:val="0"/>
        </w:rPr>
      </w:pPr>
      <w:r>
        <w:rPr>
          <w:rFonts w:hint="eastAsia" w:ascii="宋体" w:hAnsi="宋体"/>
          <w:b/>
          <w:kern w:val="0"/>
        </w:rPr>
        <w:t xml:space="preserve">技 术 </w:t>
      </w:r>
      <w:r>
        <w:rPr>
          <w:rFonts w:hint="eastAsia" w:ascii="宋体" w:hAnsi="宋体"/>
          <w:b/>
          <w:kern w:val="0"/>
          <w:lang w:val="en-US" w:eastAsia="zh-CN"/>
        </w:rPr>
        <w:t>部 分</w:t>
      </w:r>
      <w:r>
        <w:rPr>
          <w:rFonts w:hint="eastAsia" w:ascii="宋体" w:hAnsi="宋体"/>
          <w:b/>
          <w:kern w:val="0"/>
        </w:rPr>
        <w:t xml:space="preserve"> 内 容</w:t>
      </w:r>
    </w:p>
    <w:p>
      <w:pPr>
        <w:jc w:val="both"/>
        <w:rPr>
          <w:rFonts w:ascii="宋体" w:hAnsi="宋体"/>
          <w:b/>
          <w:kern w:val="0"/>
        </w:rPr>
      </w:pPr>
    </w:p>
    <w:p>
      <w:pPr>
        <w:jc w:val="center"/>
        <w:rPr>
          <w:rFonts w:hint="eastAsia" w:ascii="宋体" w:hAnsi="宋体" w:eastAsiaTheme="minorEastAsia"/>
          <w:b w:val="0"/>
          <w:bCs/>
          <w:kern w:val="0"/>
          <w:lang w:eastAsia="zh-CN"/>
        </w:rPr>
      </w:pPr>
      <w:r>
        <w:rPr>
          <w:rFonts w:hint="eastAsia" w:ascii="宋体" w:hAnsi="宋体"/>
          <w:b w:val="0"/>
          <w:bCs/>
          <w:kern w:val="0"/>
          <w:lang w:eastAsia="zh-CN"/>
        </w:rPr>
        <w:t>（</w:t>
      </w:r>
      <w:r>
        <w:rPr>
          <w:rFonts w:hint="eastAsia" w:ascii="宋体" w:hAnsi="宋体"/>
          <w:b w:val="0"/>
          <w:bCs/>
          <w:kern w:val="0"/>
        </w:rPr>
        <w:t>施工组织设计</w:t>
      </w:r>
      <w:r>
        <w:rPr>
          <w:rFonts w:hint="eastAsia" w:ascii="宋体" w:hAnsi="宋体"/>
          <w:b w:val="0"/>
          <w:bCs/>
          <w:kern w:val="0"/>
          <w:lang w:eastAsia="zh-CN"/>
        </w:rPr>
        <w:t>）</w:t>
      </w:r>
    </w:p>
    <w:p>
      <w:pPr>
        <w:jc w:val="center"/>
        <w:rPr>
          <w:rFonts w:hint="eastAsia" w:ascii="宋体" w:hAnsi="宋体"/>
          <w:b/>
          <w:kern w:val="0"/>
        </w:rPr>
      </w:pPr>
    </w:p>
    <w:p>
      <w:pPr>
        <w:pStyle w:val="8"/>
        <w:rPr>
          <w:rFonts w:hint="eastAsia" w:ascii="宋体" w:hAnsi="宋体" w:eastAsia="宋体"/>
          <w:kern w:val="0"/>
          <w:sz w:val="21"/>
        </w:rPr>
      </w:pPr>
      <w:r>
        <w:rPr>
          <w:rFonts w:hint="eastAsia" w:ascii="宋体" w:hAnsi="宋体" w:eastAsia="宋体"/>
          <w:kern w:val="0"/>
          <w:sz w:val="21"/>
        </w:rPr>
        <w:t>一、投标人应根据招标工程的具体情况，</w:t>
      </w:r>
      <w:r>
        <w:rPr>
          <w:rFonts w:hint="eastAsia" w:ascii="宋体" w:hAnsi="宋体" w:eastAsia="宋体"/>
          <w:kern w:val="0"/>
          <w:sz w:val="21"/>
          <w:lang w:val="en-US" w:eastAsia="zh-CN"/>
        </w:rPr>
        <w:t>编制</w:t>
      </w:r>
      <w:r>
        <w:rPr>
          <w:rFonts w:hint="eastAsia" w:ascii="宋体" w:hAnsi="宋体" w:eastAsia="宋体"/>
          <w:kern w:val="0"/>
          <w:sz w:val="21"/>
        </w:rPr>
        <w:t>相应的施工组织设计。</w:t>
      </w:r>
    </w:p>
    <w:p>
      <w:pPr>
        <w:ind w:firstLine="630"/>
        <w:rPr>
          <w:rFonts w:hint="eastAsia" w:ascii="宋体" w:hAnsi="宋体"/>
          <w:kern w:val="0"/>
        </w:rPr>
      </w:pPr>
      <w:r>
        <w:rPr>
          <w:rFonts w:hint="eastAsia" w:ascii="宋体" w:hAnsi="宋体"/>
          <w:kern w:val="0"/>
        </w:rPr>
        <w:t>二、施工组织设计包括下列内容：</w:t>
      </w:r>
    </w:p>
    <w:p>
      <w:pPr>
        <w:ind w:firstLine="630"/>
        <w:rPr>
          <w:rFonts w:hint="eastAsia" w:ascii="宋体" w:hAnsi="宋体"/>
          <w:kern w:val="0"/>
        </w:rPr>
      </w:pPr>
      <w:r>
        <w:rPr>
          <w:rFonts w:hint="eastAsia" w:ascii="宋体" w:hAnsi="宋体"/>
          <w:kern w:val="0"/>
        </w:rPr>
        <w:t>1、工程概况及特点</w:t>
      </w:r>
    </w:p>
    <w:p>
      <w:pPr>
        <w:ind w:firstLine="630"/>
        <w:rPr>
          <w:rFonts w:hint="eastAsia" w:ascii="宋体" w:hAnsi="宋体"/>
          <w:kern w:val="0"/>
        </w:rPr>
      </w:pPr>
      <w:r>
        <w:rPr>
          <w:rFonts w:hint="eastAsia" w:ascii="宋体" w:hAnsi="宋体"/>
          <w:kern w:val="0"/>
        </w:rPr>
        <w:t>2、施工准备计划</w:t>
      </w:r>
    </w:p>
    <w:p>
      <w:pPr>
        <w:ind w:firstLine="630"/>
        <w:rPr>
          <w:rFonts w:hint="eastAsia" w:ascii="宋体" w:hAnsi="宋体"/>
          <w:kern w:val="0"/>
          <w:lang w:eastAsia="zh-CN"/>
        </w:rPr>
      </w:pPr>
      <w:r>
        <w:rPr>
          <w:rFonts w:hint="eastAsia" w:ascii="宋体" w:hAnsi="宋体"/>
          <w:kern w:val="0"/>
        </w:rPr>
        <w:t>3、施工方案</w:t>
      </w:r>
    </w:p>
    <w:p>
      <w:pPr>
        <w:ind w:firstLine="630"/>
        <w:rPr>
          <w:rFonts w:hint="eastAsia" w:ascii="宋体" w:hAnsi="宋体"/>
          <w:kern w:val="0"/>
          <w:lang w:eastAsia="zh-CN"/>
        </w:rPr>
      </w:pPr>
      <w:r>
        <w:rPr>
          <w:rFonts w:hint="eastAsia" w:ascii="宋体" w:hAnsi="宋体"/>
          <w:kern w:val="0"/>
        </w:rPr>
        <w:t>4、</w:t>
      </w:r>
      <w:r>
        <w:rPr>
          <w:rFonts w:hint="eastAsia" w:ascii="宋体" w:hAnsi="宋体"/>
          <w:kern w:val="0"/>
          <w:lang w:eastAsia="zh-CN"/>
        </w:rPr>
        <w:t>施工进度计划及工期保证措施和体系</w:t>
      </w:r>
    </w:p>
    <w:p>
      <w:pPr>
        <w:ind w:firstLine="630"/>
        <w:rPr>
          <w:rFonts w:hint="eastAsia" w:ascii="宋体" w:hAnsi="宋体"/>
          <w:kern w:val="0"/>
        </w:rPr>
      </w:pPr>
      <w:r>
        <w:rPr>
          <w:rFonts w:hint="eastAsia" w:ascii="宋体" w:hAnsi="宋体"/>
          <w:kern w:val="0"/>
        </w:rPr>
        <w:t>5、劳动力、材料、机械设备需要量计划</w:t>
      </w:r>
    </w:p>
    <w:p>
      <w:pPr>
        <w:ind w:firstLine="630"/>
        <w:rPr>
          <w:rFonts w:hint="eastAsia" w:ascii="宋体" w:hAnsi="宋体"/>
          <w:kern w:val="0"/>
        </w:rPr>
      </w:pPr>
      <w:r>
        <w:rPr>
          <w:rFonts w:hint="eastAsia" w:ascii="宋体" w:hAnsi="宋体"/>
          <w:kern w:val="0"/>
        </w:rPr>
        <w:t>6、</w:t>
      </w:r>
      <w:r>
        <w:rPr>
          <w:rFonts w:hint="eastAsia" w:ascii="宋体" w:hAnsi="宋体"/>
          <w:kern w:val="0"/>
          <w:lang w:eastAsia="zh-CN"/>
        </w:rPr>
        <w:t>质量保证措施和体系</w:t>
      </w:r>
    </w:p>
    <w:p>
      <w:pPr>
        <w:ind w:firstLine="630"/>
        <w:rPr>
          <w:rFonts w:hint="eastAsia" w:ascii="宋体" w:hAnsi="宋体"/>
          <w:kern w:val="0"/>
        </w:rPr>
      </w:pPr>
      <w:r>
        <w:rPr>
          <w:rFonts w:hint="eastAsia" w:ascii="宋体" w:hAnsi="宋体"/>
          <w:kern w:val="0"/>
        </w:rPr>
        <w:t>7、</w:t>
      </w:r>
      <w:r>
        <w:rPr>
          <w:rFonts w:hint="eastAsia" w:ascii="宋体" w:hAnsi="宋体"/>
          <w:kern w:val="0"/>
          <w:lang w:eastAsia="zh-CN"/>
        </w:rPr>
        <w:t>安全保证措施和体系</w:t>
      </w:r>
    </w:p>
    <w:p>
      <w:pPr>
        <w:ind w:firstLine="630"/>
        <w:rPr>
          <w:rFonts w:hint="eastAsia" w:ascii="宋体" w:hAnsi="宋体"/>
          <w:kern w:val="0"/>
        </w:rPr>
      </w:pPr>
      <w:r>
        <w:rPr>
          <w:rFonts w:hint="eastAsia" w:ascii="宋体" w:hAnsi="宋体"/>
          <w:kern w:val="0"/>
        </w:rPr>
        <w:t>8、</w:t>
      </w:r>
      <w:r>
        <w:rPr>
          <w:rFonts w:hint="eastAsia" w:ascii="宋体" w:hAnsi="宋体"/>
          <w:kern w:val="0"/>
          <w:lang w:eastAsia="zh-CN"/>
        </w:rPr>
        <w:t>现场文明施工措施</w:t>
      </w:r>
    </w:p>
    <w:p>
      <w:pPr>
        <w:ind w:firstLine="630"/>
        <w:rPr>
          <w:rFonts w:hint="eastAsia" w:ascii="宋体" w:hAnsi="宋体"/>
          <w:kern w:val="0"/>
          <w:lang w:eastAsia="zh-CN"/>
        </w:rPr>
      </w:pPr>
      <w:r>
        <w:rPr>
          <w:rFonts w:hint="eastAsia" w:ascii="宋体" w:hAnsi="宋体"/>
          <w:kern w:val="0"/>
        </w:rPr>
        <w:t>注：</w:t>
      </w:r>
      <w:r>
        <w:rPr>
          <w:rFonts w:hint="eastAsia" w:ascii="宋体" w:hAnsi="宋体"/>
          <w:kern w:val="0"/>
          <w:lang w:eastAsia="zh-CN"/>
        </w:rPr>
        <w:t>（</w:t>
      </w:r>
      <w:r>
        <w:rPr>
          <w:rFonts w:hint="eastAsia" w:ascii="宋体" w:hAnsi="宋体"/>
          <w:kern w:val="0"/>
          <w:lang w:val="en-US" w:eastAsia="zh-CN"/>
        </w:rPr>
        <w:t>1</w:t>
      </w:r>
      <w:r>
        <w:rPr>
          <w:rFonts w:hint="eastAsia" w:ascii="宋体" w:hAnsi="宋体"/>
          <w:kern w:val="0"/>
          <w:lang w:eastAsia="zh-CN"/>
        </w:rPr>
        <w:t>）</w:t>
      </w:r>
      <w:r>
        <w:rPr>
          <w:rFonts w:hint="eastAsia" w:ascii="宋体" w:hAnsi="宋体"/>
          <w:kern w:val="0"/>
        </w:rPr>
        <w:t>上内容中若需要表格请投标人自行编制</w:t>
      </w:r>
      <w:r>
        <w:rPr>
          <w:rFonts w:hint="eastAsia" w:ascii="宋体" w:hAnsi="宋体"/>
          <w:kern w:val="0"/>
          <w:lang w:eastAsia="zh-CN"/>
        </w:rPr>
        <w:t>；</w:t>
      </w:r>
    </w:p>
    <w:p>
      <w:pPr>
        <w:ind w:firstLine="1050" w:firstLineChars="500"/>
        <w:rPr>
          <w:rFonts w:hint="default" w:ascii="宋体" w:hAnsi="宋体" w:eastAsiaTheme="minorEastAsia"/>
          <w:szCs w:val="21"/>
          <w:lang w:val="en-US" w:eastAsia="zh-CN"/>
        </w:rPr>
      </w:pPr>
      <w:r>
        <w:rPr>
          <w:rFonts w:hint="eastAsia" w:ascii="宋体" w:hAnsi="宋体"/>
          <w:kern w:val="0"/>
          <w:lang w:eastAsia="zh-CN"/>
        </w:rPr>
        <w:t>（</w:t>
      </w:r>
      <w:r>
        <w:rPr>
          <w:rFonts w:hint="eastAsia" w:ascii="宋体" w:hAnsi="宋体"/>
          <w:kern w:val="0"/>
          <w:lang w:val="en-US" w:eastAsia="zh-CN"/>
        </w:rPr>
        <w:t>2</w:t>
      </w:r>
      <w:r>
        <w:rPr>
          <w:rFonts w:hint="eastAsia" w:ascii="宋体" w:hAnsi="宋体"/>
          <w:kern w:val="0"/>
          <w:lang w:eastAsia="zh-CN"/>
        </w:rPr>
        <w:t>）</w:t>
      </w:r>
      <w:r>
        <w:rPr>
          <w:rFonts w:hint="eastAsia" w:ascii="宋体" w:hAnsi="宋体"/>
          <w:kern w:val="0"/>
        </w:rPr>
        <w:t>施工平面图</w:t>
      </w:r>
      <w:r>
        <w:rPr>
          <w:rFonts w:hint="eastAsia" w:ascii="宋体" w:hAnsi="宋体"/>
          <w:kern w:val="0"/>
          <w:lang w:val="en-US" w:eastAsia="zh-CN"/>
        </w:rPr>
        <w:t>及施工进度图附在技术部分的最后页；</w:t>
      </w:r>
    </w:p>
    <w:p>
      <w:pPr>
        <w:pStyle w:val="12"/>
        <w:rPr>
          <w:rFonts w:hint="eastAsia" w:eastAsia="宋体"/>
          <w:lang w:eastAsia="zh-CN"/>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pStyle w:val="12"/>
        <w:rPr>
          <w:rFonts w:hint="eastAsia" w:ascii="宋体" w:hAnsi="宋体"/>
          <w:szCs w:val="21"/>
        </w:rPr>
      </w:pPr>
    </w:p>
    <w:p>
      <w:pPr>
        <w:pStyle w:val="13"/>
        <w:rPr>
          <w:rFonts w:hint="eastAsia" w:ascii="宋体" w:hAnsi="宋体"/>
          <w:szCs w:val="21"/>
        </w:rPr>
      </w:pPr>
    </w:p>
    <w:p>
      <w:pPr>
        <w:rPr>
          <w:rFonts w:hint="eastAsia" w:ascii="宋体" w:hAnsi="宋体"/>
          <w:szCs w:val="21"/>
        </w:rPr>
      </w:pPr>
    </w:p>
    <w:p>
      <w:pPr>
        <w:pStyle w:val="12"/>
        <w:rPr>
          <w:rFonts w:hint="eastAsia" w:ascii="宋体" w:hAnsi="宋体"/>
          <w:szCs w:val="21"/>
        </w:rPr>
      </w:pPr>
    </w:p>
    <w:p>
      <w:pPr>
        <w:pStyle w:val="13"/>
        <w:rPr>
          <w:rFonts w:hint="eastAsia" w:ascii="宋体" w:hAnsi="宋体"/>
          <w:szCs w:val="21"/>
        </w:rPr>
      </w:pPr>
    </w:p>
    <w:p>
      <w:pPr>
        <w:rPr>
          <w:rFonts w:hint="eastAsia" w:ascii="宋体" w:hAnsi="宋体"/>
          <w:szCs w:val="21"/>
        </w:rPr>
      </w:pPr>
    </w:p>
    <w:p>
      <w:pPr>
        <w:pStyle w:val="12"/>
        <w:rPr>
          <w:rFonts w:hint="eastAsia" w:ascii="宋体" w:hAnsi="宋体"/>
          <w:szCs w:val="21"/>
        </w:rPr>
      </w:pPr>
    </w:p>
    <w:p>
      <w:pPr>
        <w:pStyle w:val="13"/>
        <w:rPr>
          <w:rFonts w:hint="eastAsia" w:ascii="宋体" w:hAnsi="宋体"/>
          <w:szCs w:val="21"/>
        </w:rPr>
      </w:pPr>
    </w:p>
    <w:p>
      <w:pPr>
        <w:rPr>
          <w:rFonts w:hint="eastAsia" w:ascii="宋体" w:hAnsi="宋体"/>
          <w:szCs w:val="21"/>
        </w:rPr>
      </w:pPr>
    </w:p>
    <w:p>
      <w:pPr>
        <w:pStyle w:val="12"/>
        <w:rPr>
          <w:rFonts w:hint="eastAsia" w:ascii="宋体" w:hAnsi="宋体"/>
          <w:szCs w:val="21"/>
        </w:rPr>
      </w:pPr>
    </w:p>
    <w:p>
      <w:pPr>
        <w:pStyle w:val="13"/>
        <w:rPr>
          <w:rFonts w:hint="eastAsia"/>
        </w:rPr>
      </w:pPr>
    </w:p>
    <w:p>
      <w:pPr>
        <w:spacing w:line="440" w:lineRule="exact"/>
        <w:jc w:val="center"/>
        <w:rPr>
          <w:rFonts w:hint="eastAsia" w:ascii="宋体" w:hAnsi="宋体"/>
          <w:b/>
          <w:kern w:val="0"/>
          <w:lang w:val="en-US" w:eastAsia="zh-CN"/>
        </w:rPr>
      </w:pPr>
      <w:r>
        <w:rPr>
          <w:rFonts w:hint="eastAsia" w:ascii="宋体" w:hAnsi="宋体"/>
          <w:b/>
          <w:kern w:val="0"/>
        </w:rPr>
        <w:t>经</w:t>
      </w:r>
      <w:r>
        <w:rPr>
          <w:rFonts w:hint="eastAsia" w:ascii="宋体" w:hAnsi="宋体"/>
          <w:b/>
          <w:kern w:val="0"/>
          <w:lang w:val="en-US" w:eastAsia="zh-CN"/>
        </w:rPr>
        <w:t xml:space="preserve"> </w:t>
      </w:r>
      <w:r>
        <w:rPr>
          <w:rFonts w:hint="eastAsia" w:ascii="宋体" w:hAnsi="宋体"/>
          <w:b/>
          <w:kern w:val="0"/>
        </w:rPr>
        <w:t>济</w:t>
      </w:r>
      <w:r>
        <w:rPr>
          <w:rFonts w:hint="eastAsia" w:ascii="宋体" w:hAnsi="宋体"/>
          <w:b/>
          <w:kern w:val="0"/>
          <w:lang w:val="en-US" w:eastAsia="zh-CN"/>
        </w:rPr>
        <w:t xml:space="preserve"> 部 分 内 容</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（1）投标总价</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（2）投标报价表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（3）总说明</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（4）建设项目投标报价汇总表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（5）单项工程投标报价汇总表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（6）单位工程投标报价汇总表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（7）分部分项工程和单价措施项目清单与计价表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（8）总价措施项目清单与计价表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（9）分部分项工程量清单综合单价分析表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（10）其他项目清单与计价汇总表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（11）暂列金额明细表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（12）材料（工程设备）暂估单价及调整表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（13）专业工程暂估价及结算价表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（14）计 日 工 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（15）总承包服务费计价表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（16）规费、税金项目清单与计价表</w:t>
      </w:r>
    </w:p>
    <w:p>
      <w:pPr>
        <w:autoSpaceDE w:val="0"/>
        <w:autoSpaceDN w:val="0"/>
        <w:adjustRightInd w:val="0"/>
        <w:spacing w:line="440" w:lineRule="exact"/>
        <w:rPr>
          <w:rFonts w:hint="eastAsia" w:ascii="宋体" w:hAnsi="宋体"/>
          <w:kern w:val="0"/>
          <w:lang w:val="zh-CN"/>
        </w:rPr>
      </w:pPr>
      <w:r>
        <w:rPr>
          <w:rFonts w:hint="eastAsia" w:ascii="宋体" w:hAnsi="宋体"/>
          <w:kern w:val="0"/>
          <w:lang w:val="zh-CN"/>
        </w:rPr>
        <w:t>（1</w:t>
      </w:r>
      <w:r>
        <w:rPr>
          <w:rFonts w:hint="eastAsia" w:ascii="宋体" w:hAnsi="宋体"/>
          <w:kern w:val="0"/>
          <w:lang w:val="en-US" w:eastAsia="zh-CN"/>
        </w:rPr>
        <w:t>7</w:t>
      </w:r>
      <w:r>
        <w:rPr>
          <w:rFonts w:hint="eastAsia" w:ascii="宋体" w:hAnsi="宋体"/>
          <w:kern w:val="0"/>
          <w:lang w:val="zh-CN"/>
        </w:rPr>
        <w:t>）投标报价需要的其他资料。</w:t>
      </w:r>
    </w:p>
    <w:p>
      <w:pPr>
        <w:autoSpaceDE w:val="0"/>
        <w:autoSpaceDN w:val="0"/>
        <w:adjustRightInd w:val="0"/>
        <w:spacing w:line="440" w:lineRule="exact"/>
        <w:rPr>
          <w:rFonts w:hint="eastAsia" w:ascii="宋体" w:hAnsi="宋体"/>
          <w:kern w:val="0"/>
          <w:lang w:val="zh-CN"/>
        </w:rPr>
      </w:pPr>
    </w:p>
    <w:p>
      <w:pPr>
        <w:pStyle w:val="12"/>
        <w:numPr>
          <w:ilvl w:val="0"/>
          <w:numId w:val="0"/>
        </w:numPr>
        <w:ind w:leftChars="0"/>
        <w:rPr>
          <w:rFonts w:hint="eastAsia" w:ascii="宋体" w:hAnsi="宋体"/>
          <w:kern w:val="0"/>
          <w:lang w:val="zh-CN"/>
        </w:rPr>
      </w:pPr>
      <w:r>
        <w:rPr>
          <w:rFonts w:hint="eastAsia" w:ascii="宋体" w:hAnsi="宋体"/>
          <w:kern w:val="0"/>
          <w:lang w:val="zh-CN"/>
        </w:rPr>
        <w:t>注：1.投标人编制经济标严格按照本招标文件提供的表格</w:t>
      </w:r>
      <w:r>
        <w:rPr>
          <w:rFonts w:hint="eastAsia" w:ascii="宋体" w:hAnsi="宋体"/>
          <w:kern w:val="0"/>
          <w:lang w:val="en-US" w:eastAsia="zh-CN"/>
        </w:rPr>
        <w:t>及</w:t>
      </w:r>
      <w:r>
        <w:rPr>
          <w:rFonts w:hint="eastAsia" w:ascii="宋体" w:hAnsi="宋体" w:cs="宋体"/>
          <w:kern w:val="0"/>
          <w:lang w:val="zh-CN"/>
        </w:rPr>
        <w:t>《建设工程工程量清单计价规范》GB50500-2013</w:t>
      </w:r>
      <w:r>
        <w:rPr>
          <w:rFonts w:hint="eastAsia" w:ascii="宋体" w:hAnsi="宋体" w:cs="宋体"/>
          <w:kern w:val="0"/>
          <w:lang w:val="en-US" w:eastAsia="zh-CN"/>
        </w:rPr>
        <w:t>中要求的表格进行</w:t>
      </w:r>
      <w:r>
        <w:rPr>
          <w:rFonts w:hint="eastAsia" w:ascii="宋体" w:hAnsi="宋体"/>
          <w:kern w:val="0"/>
          <w:lang w:val="zh-CN"/>
        </w:rPr>
        <w:t>填列，并不得改动表中的任何地方，表格顺序也不得变动，否则按</w:t>
      </w:r>
      <w:r>
        <w:rPr>
          <w:rFonts w:hint="eastAsia" w:ascii="宋体" w:hAnsi="宋体"/>
          <w:kern w:val="0"/>
          <w:lang w:val="en-US" w:eastAsia="zh-CN"/>
        </w:rPr>
        <w:t>无效标书进行</w:t>
      </w:r>
      <w:r>
        <w:rPr>
          <w:rFonts w:hint="eastAsia" w:ascii="宋体" w:hAnsi="宋体"/>
          <w:kern w:val="0"/>
          <w:lang w:val="zh-CN"/>
        </w:rPr>
        <w:t>处理。</w:t>
      </w:r>
    </w:p>
    <w:p>
      <w:pPr>
        <w:numPr>
          <w:ilvl w:val="0"/>
          <w:numId w:val="5"/>
        </w:numPr>
        <w:autoSpaceDE w:val="0"/>
        <w:autoSpaceDN w:val="0"/>
        <w:adjustRightInd w:val="0"/>
        <w:spacing w:line="440" w:lineRule="exact"/>
        <w:ind w:left="425" w:leftChars="0" w:hanging="425" w:firstLineChars="0"/>
        <w:rPr>
          <w:rFonts w:hint="eastAsia" w:ascii="宋体" w:hAnsi="宋体"/>
          <w:kern w:val="0"/>
          <w:lang w:val="en-US" w:eastAsia="zh-CN"/>
        </w:rPr>
      </w:pPr>
      <w:r>
        <w:rPr>
          <w:rFonts w:hint="eastAsia" w:ascii="宋体" w:hAnsi="宋体"/>
          <w:kern w:val="0"/>
          <w:lang w:val="zh-CN"/>
        </w:rPr>
        <w:t>如某一表格招标项目不使用，应在附表旁标注本标段不使用</w:t>
      </w:r>
      <w:r>
        <w:rPr>
          <w:rFonts w:hint="eastAsia" w:ascii="宋体" w:hAnsi="宋体"/>
          <w:kern w:val="0"/>
          <w:lang w:val="en-US" w:eastAsia="zh-CN"/>
        </w:rPr>
        <w:t>.</w:t>
      </w:r>
    </w:p>
    <w:p>
      <w:pPr>
        <w:spacing w:before="156" w:beforeLines="50" w:after="156" w:afterLines="50" w:line="440" w:lineRule="exact"/>
        <w:jc w:val="center"/>
        <w:rPr>
          <w:rFonts w:hint="eastAsia" w:ascii="宋体" w:hAnsi="宋体"/>
          <w:szCs w:val="21"/>
        </w:rPr>
      </w:pPr>
    </w:p>
    <w:p>
      <w:pPr>
        <w:spacing w:line="800" w:lineRule="exact"/>
        <w:jc w:val="center"/>
        <w:rPr>
          <w:rFonts w:hint="eastAsia" w:ascii="宋体" w:hAnsi="宋体"/>
          <w:b/>
          <w:sz w:val="28"/>
          <w:szCs w:val="28"/>
        </w:rPr>
      </w:pPr>
    </w:p>
    <w:p>
      <w:pPr>
        <w:spacing w:line="800" w:lineRule="exact"/>
        <w:jc w:val="center"/>
        <w:rPr>
          <w:rFonts w:hint="eastAsia" w:ascii="宋体" w:hAnsi="宋体"/>
          <w:b/>
          <w:sz w:val="28"/>
          <w:szCs w:val="28"/>
        </w:rPr>
      </w:pPr>
    </w:p>
    <w:p>
      <w:pPr>
        <w:spacing w:line="800" w:lineRule="exact"/>
        <w:jc w:val="center"/>
        <w:rPr>
          <w:rFonts w:hint="eastAsia" w:ascii="宋体" w:hAnsi="宋体"/>
          <w:b/>
          <w:sz w:val="28"/>
          <w:szCs w:val="28"/>
        </w:rPr>
      </w:pPr>
    </w:p>
    <w:p>
      <w:pPr>
        <w:spacing w:before="156" w:beforeLines="50" w:after="156" w:afterLines="50" w:line="440" w:lineRule="exact"/>
        <w:jc w:val="both"/>
        <w:rPr>
          <w:rFonts w:hint="eastAsia" w:ascii="宋体" w:hAnsi="宋体"/>
          <w:szCs w:val="21"/>
        </w:rPr>
      </w:pPr>
    </w:p>
    <w:p>
      <w:pPr>
        <w:spacing w:line="800" w:lineRule="exact"/>
        <w:jc w:val="center"/>
        <w:rPr>
          <w:rFonts w:hint="eastAsia" w:ascii="宋体" w:hAnsi="宋体"/>
          <w:b/>
          <w:sz w:val="28"/>
          <w:szCs w:val="28"/>
        </w:rPr>
      </w:pPr>
      <w:r>
        <w:rPr>
          <w:rFonts w:hint="eastAsia" w:ascii="宋体" w:hAnsi="宋体"/>
          <w:b/>
          <w:sz w:val="28"/>
          <w:szCs w:val="28"/>
        </w:rPr>
        <w:t>投 标 总 价</w:t>
      </w:r>
    </w:p>
    <w:p>
      <w:pPr>
        <w:spacing w:line="560" w:lineRule="exact"/>
        <w:jc w:val="center"/>
        <w:rPr>
          <w:rFonts w:hint="eastAsia" w:ascii="宋体" w:hAnsi="宋体"/>
          <w:sz w:val="24"/>
        </w:rPr>
      </w:pPr>
    </w:p>
    <w:p>
      <w:pPr>
        <w:spacing w:line="1000" w:lineRule="exact"/>
        <w:ind w:firstLine="240" w:firstLineChars="100"/>
        <w:rPr>
          <w:rFonts w:hint="eastAsia" w:ascii="宋体" w:hAnsi="宋体"/>
          <w:sz w:val="24"/>
          <w:szCs w:val="24"/>
          <w:u w:val="single"/>
        </w:rPr>
      </w:pPr>
      <w:r>
        <w:rPr>
          <w:rFonts w:hint="eastAsia" w:ascii="宋体" w:hAnsi="宋体"/>
          <w:sz w:val="24"/>
          <w:szCs w:val="24"/>
        </w:rPr>
        <w:t>招 标 人:</w:t>
      </w:r>
      <w:r>
        <w:rPr>
          <w:rFonts w:hint="eastAsia" w:ascii="宋体" w:hAnsi="宋体"/>
          <w:sz w:val="24"/>
          <w:szCs w:val="24"/>
          <w:u w:val="single"/>
        </w:rPr>
        <w:t xml:space="preserve">                                         </w:t>
      </w:r>
    </w:p>
    <w:p>
      <w:pPr>
        <w:spacing w:line="1000" w:lineRule="exact"/>
        <w:ind w:firstLine="240" w:firstLineChars="100"/>
        <w:rPr>
          <w:rFonts w:hint="eastAsia" w:ascii="宋体" w:hAnsi="宋体"/>
          <w:sz w:val="24"/>
          <w:szCs w:val="24"/>
          <w:u w:val="single"/>
        </w:rPr>
      </w:pPr>
      <w:r>
        <w:rPr>
          <w:rFonts w:hint="eastAsia" w:ascii="宋体" w:hAnsi="宋体"/>
          <w:sz w:val="24"/>
          <w:szCs w:val="24"/>
        </w:rPr>
        <w:t>工程名称：</w:t>
      </w:r>
      <w:r>
        <w:rPr>
          <w:rFonts w:hint="eastAsia" w:ascii="宋体" w:hAnsi="宋体"/>
          <w:sz w:val="24"/>
          <w:szCs w:val="24"/>
          <w:u w:val="single"/>
        </w:rPr>
        <w:t xml:space="preserve">                                        </w:t>
      </w:r>
    </w:p>
    <w:p>
      <w:pPr>
        <w:spacing w:line="1000" w:lineRule="exact"/>
        <w:ind w:firstLine="240" w:firstLineChars="100"/>
        <w:rPr>
          <w:rFonts w:hint="eastAsia" w:ascii="宋体" w:hAnsi="宋体"/>
          <w:sz w:val="24"/>
          <w:szCs w:val="24"/>
          <w:u w:val="single"/>
        </w:rPr>
      </w:pPr>
      <w:r>
        <w:rPr>
          <w:rFonts w:hint="eastAsia" w:ascii="宋体" w:hAnsi="宋体"/>
          <w:sz w:val="24"/>
          <w:szCs w:val="24"/>
        </w:rPr>
        <w:t>投标总价（小写）：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pPr>
        <w:spacing w:line="1000" w:lineRule="exact"/>
        <w:ind w:firstLine="1200" w:firstLineChars="500"/>
        <w:rPr>
          <w:rFonts w:hint="eastAsia" w:ascii="宋体" w:hAnsi="宋体"/>
          <w:sz w:val="24"/>
          <w:szCs w:val="24"/>
          <w:u w:val="single"/>
        </w:rPr>
      </w:pPr>
      <w:r>
        <w:rPr>
          <w:rFonts w:hint="eastAsia" w:ascii="宋体" w:hAnsi="宋体"/>
          <w:sz w:val="24"/>
          <w:szCs w:val="24"/>
        </w:rPr>
        <w:t>（大写）：</w:t>
      </w:r>
      <w:r>
        <w:rPr>
          <w:rFonts w:hint="eastAsia" w:ascii="宋体" w:hAnsi="宋体"/>
          <w:sz w:val="24"/>
          <w:szCs w:val="24"/>
          <w:u w:val="single"/>
        </w:rPr>
        <w:t xml:space="preserve">                                 </w:t>
      </w:r>
    </w:p>
    <w:p>
      <w:pPr>
        <w:spacing w:line="1000" w:lineRule="exact"/>
        <w:rPr>
          <w:rFonts w:hint="eastAsia" w:ascii="宋体" w:hAnsi="宋体"/>
          <w:sz w:val="24"/>
          <w:szCs w:val="24"/>
        </w:rPr>
      </w:pPr>
    </w:p>
    <w:p>
      <w:pPr>
        <w:spacing w:line="400" w:lineRule="exact"/>
        <w:ind w:firstLine="240" w:firstLineChars="100"/>
        <w:rPr>
          <w:rFonts w:hint="eastAsia" w:ascii="宋体" w:hAnsi="宋体"/>
          <w:sz w:val="24"/>
          <w:szCs w:val="24"/>
          <w:u w:val="single"/>
        </w:rPr>
      </w:pPr>
      <w:r>
        <w:rPr>
          <w:rFonts w:hint="eastAsia" w:ascii="宋体" w:hAnsi="宋体"/>
          <w:sz w:val="24"/>
          <w:szCs w:val="24"/>
        </w:rPr>
        <w:t>投 标 人：</w:t>
      </w:r>
      <w:r>
        <w:rPr>
          <w:rFonts w:hint="eastAsia" w:ascii="宋体" w:hAnsi="宋体"/>
          <w:sz w:val="24"/>
          <w:szCs w:val="24"/>
          <w:u w:val="single"/>
        </w:rPr>
        <w:t xml:space="preserve">                                        </w:t>
      </w:r>
      <w:r>
        <w:rPr>
          <w:rFonts w:hint="eastAsia" w:ascii="宋体" w:hAnsi="宋体"/>
          <w:sz w:val="24"/>
          <w:szCs w:val="24"/>
        </w:rPr>
        <w:t>（</w:t>
      </w:r>
      <w:r>
        <w:rPr>
          <w:rFonts w:ascii="宋体" w:hAnsi="宋体"/>
          <w:sz w:val="24"/>
          <w:szCs w:val="24"/>
        </w:rPr>
        <w:t>盖单位章</w:t>
      </w:r>
      <w:r>
        <w:rPr>
          <w:rFonts w:hint="eastAsia" w:ascii="宋体" w:hAnsi="宋体"/>
          <w:sz w:val="24"/>
          <w:szCs w:val="24"/>
        </w:rPr>
        <w:t>）</w:t>
      </w:r>
    </w:p>
    <w:p>
      <w:pPr>
        <w:spacing w:line="1000" w:lineRule="exact"/>
        <w:ind w:firstLine="240" w:firstLineChars="100"/>
        <w:rPr>
          <w:rFonts w:hint="eastAsia" w:ascii="宋体" w:hAnsi="宋体"/>
          <w:sz w:val="24"/>
          <w:szCs w:val="24"/>
          <w:u w:val="single"/>
        </w:rPr>
      </w:pPr>
      <w:r>
        <w:rPr>
          <w:rFonts w:hint="eastAsia" w:ascii="宋体" w:hAnsi="宋体"/>
          <w:sz w:val="24"/>
          <w:szCs w:val="24"/>
        </w:rPr>
        <w:t>法定代表人或其授权人：</w:t>
      </w:r>
      <w:r>
        <w:rPr>
          <w:rFonts w:hint="eastAsia" w:ascii="宋体" w:hAnsi="宋体"/>
          <w:sz w:val="24"/>
          <w:szCs w:val="24"/>
          <w:u w:val="single"/>
        </w:rPr>
        <w:t xml:space="preserve">                            </w:t>
      </w:r>
      <w:r>
        <w:rPr>
          <w:rFonts w:hint="eastAsia" w:ascii="宋体" w:hAnsi="宋体"/>
          <w:sz w:val="24"/>
          <w:szCs w:val="24"/>
        </w:rPr>
        <w:t>（签字或盖章）</w:t>
      </w:r>
    </w:p>
    <w:p>
      <w:pPr>
        <w:spacing w:line="1000" w:lineRule="exact"/>
        <w:ind w:firstLine="240" w:firstLineChars="100"/>
        <w:rPr>
          <w:rFonts w:hint="eastAsia" w:ascii="宋体" w:hAnsi="宋体"/>
          <w:sz w:val="24"/>
          <w:szCs w:val="24"/>
          <w:u w:val="single"/>
        </w:rPr>
      </w:pPr>
      <w:r>
        <w:rPr>
          <w:rFonts w:hint="eastAsia" w:ascii="宋体" w:hAnsi="宋体"/>
          <w:sz w:val="24"/>
          <w:szCs w:val="24"/>
        </w:rPr>
        <w:t>编 制 人：</w:t>
      </w:r>
      <w:r>
        <w:rPr>
          <w:rFonts w:hint="eastAsia" w:ascii="宋体" w:hAnsi="宋体"/>
          <w:sz w:val="24"/>
          <w:szCs w:val="24"/>
          <w:u w:val="single"/>
        </w:rPr>
        <w:t xml:space="preserve">                                </w:t>
      </w:r>
      <w:r>
        <w:rPr>
          <w:rFonts w:hint="eastAsia" w:ascii="宋体" w:hAnsi="宋体"/>
          <w:sz w:val="24"/>
          <w:szCs w:val="24"/>
        </w:rPr>
        <w:t>（造价人员签字盖专用章）</w:t>
      </w:r>
    </w:p>
    <w:p>
      <w:pPr>
        <w:spacing w:line="1000" w:lineRule="exact"/>
        <w:jc w:val="center"/>
        <w:rPr>
          <w:rFonts w:hint="eastAsia" w:ascii="宋体" w:hAnsi="宋体"/>
          <w:sz w:val="24"/>
          <w:szCs w:val="24"/>
        </w:rPr>
      </w:pPr>
    </w:p>
    <w:p>
      <w:pPr>
        <w:spacing w:line="1000" w:lineRule="exact"/>
        <w:jc w:val="center"/>
        <w:rPr>
          <w:rFonts w:hint="eastAsia" w:ascii="宋体" w:hAnsi="宋体"/>
          <w:sz w:val="24"/>
          <w:szCs w:val="24"/>
        </w:rPr>
      </w:pPr>
      <w:r>
        <w:rPr>
          <w:rFonts w:hint="eastAsia" w:ascii="宋体" w:hAnsi="宋体"/>
          <w:sz w:val="24"/>
          <w:szCs w:val="24"/>
        </w:rPr>
        <w:t>时间：     年    月     日</w:t>
      </w: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pStyle w:val="16"/>
        <w:rPr>
          <w:rFonts w:hint="eastAsia"/>
        </w:rPr>
      </w:pPr>
    </w:p>
    <w:p>
      <w:pPr>
        <w:spacing w:before="156" w:beforeLines="50" w:after="156" w:afterLines="50" w:line="440" w:lineRule="exact"/>
        <w:jc w:val="center"/>
        <w:rPr>
          <w:rFonts w:hint="eastAsia" w:ascii="宋体" w:hAnsi="宋体"/>
          <w:szCs w:val="21"/>
        </w:rPr>
      </w:pPr>
    </w:p>
    <w:p>
      <w:pPr>
        <w:spacing w:before="156" w:beforeLines="50" w:after="156" w:afterLines="50" w:line="440" w:lineRule="exact"/>
        <w:jc w:val="center"/>
        <w:rPr>
          <w:rFonts w:hint="eastAsia" w:ascii="宋体" w:hAnsi="宋体"/>
          <w:szCs w:val="21"/>
        </w:rPr>
      </w:pPr>
    </w:p>
    <w:p>
      <w:pPr>
        <w:spacing w:line="440" w:lineRule="exact"/>
        <w:jc w:val="center"/>
        <w:rPr>
          <w:rFonts w:hint="eastAsia" w:ascii="宋体" w:hAnsi="宋体"/>
          <w:b/>
          <w:bCs w:val="0"/>
          <w:szCs w:val="21"/>
        </w:rPr>
      </w:pPr>
    </w:p>
    <w:p>
      <w:pPr>
        <w:spacing w:line="440" w:lineRule="exact"/>
        <w:jc w:val="center"/>
        <w:rPr>
          <w:rFonts w:hint="eastAsia" w:ascii="宋体" w:hAnsi="宋体"/>
          <w:b/>
          <w:bCs w:val="0"/>
          <w:szCs w:val="21"/>
        </w:rPr>
      </w:pPr>
      <w:r>
        <w:rPr>
          <w:rFonts w:hint="eastAsia" w:ascii="宋体" w:hAnsi="宋体"/>
          <w:b/>
          <w:bCs w:val="0"/>
          <w:szCs w:val="21"/>
        </w:rPr>
        <w:t>投标报价表</w:t>
      </w:r>
    </w:p>
    <w:tbl>
      <w:tblPr>
        <w:tblStyle w:val="17"/>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3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Cs w:val="21"/>
              </w:rPr>
            </w:pPr>
            <w:r>
              <w:rPr>
                <w:rFonts w:hint="eastAsia" w:ascii="宋体" w:hAnsi="宋体"/>
                <w:b/>
                <w:szCs w:val="21"/>
              </w:rPr>
              <w:t>序号</w:t>
            </w:r>
          </w:p>
        </w:tc>
        <w:tc>
          <w:tcPr>
            <w:tcW w:w="43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
                <w:szCs w:val="21"/>
              </w:rPr>
            </w:pPr>
            <w:r>
              <w:rPr>
                <w:rFonts w:hint="eastAsia" w:ascii="宋体" w:hAnsi="宋体"/>
                <w:b/>
                <w:szCs w:val="21"/>
              </w:rPr>
              <w:t xml:space="preserve">项目名称 </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szCs w:val="21"/>
              </w:rPr>
            </w:pPr>
            <w:r>
              <w:rPr>
                <w:rFonts w:hint="eastAsia" w:ascii="宋体" w:hAnsi="宋体"/>
                <w:b/>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4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b/>
                <w:szCs w:val="21"/>
              </w:rPr>
            </w:pPr>
            <w:r>
              <w:rPr>
                <w:rFonts w:hint="eastAsia" w:ascii="宋体" w:hAnsi="宋体"/>
                <w:b/>
                <w:szCs w:val="21"/>
              </w:rPr>
              <w:t>1</w:t>
            </w:r>
          </w:p>
        </w:tc>
        <w:tc>
          <w:tcPr>
            <w:tcW w:w="43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40" w:lineRule="exact"/>
              <w:rPr>
                <w:rFonts w:ascii="宋体" w:hAnsi="宋体"/>
                <w:b/>
                <w:szCs w:val="21"/>
                <w:lang w:val="zh-CN"/>
              </w:rPr>
            </w:pPr>
            <w:r>
              <w:rPr>
                <w:rFonts w:hint="eastAsia" w:ascii="宋体" w:hAnsi="宋体" w:cs="宋体"/>
                <w:b/>
                <w:szCs w:val="21"/>
                <w:lang w:val="zh-CN"/>
              </w:rPr>
              <w:t>分部分项工程</w:t>
            </w:r>
            <w:r>
              <w:rPr>
                <w:rFonts w:hint="eastAsia" w:ascii="宋体" w:hAnsi="宋体"/>
                <w:b/>
                <w:szCs w:val="21"/>
              </w:rPr>
              <w:t>费</w:t>
            </w: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4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b/>
                <w:szCs w:val="21"/>
              </w:rPr>
            </w:pPr>
            <w:r>
              <w:rPr>
                <w:rFonts w:hint="eastAsia" w:ascii="宋体" w:hAnsi="宋体"/>
                <w:b/>
                <w:szCs w:val="21"/>
              </w:rPr>
              <w:t>2</w:t>
            </w:r>
          </w:p>
        </w:tc>
        <w:tc>
          <w:tcPr>
            <w:tcW w:w="432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b/>
                <w:szCs w:val="21"/>
              </w:rPr>
            </w:pPr>
            <w:r>
              <w:rPr>
                <w:rFonts w:hint="eastAsia" w:ascii="宋体" w:hAnsi="宋体"/>
                <w:b/>
                <w:szCs w:val="21"/>
              </w:rPr>
              <w:t>措施项目费</w:t>
            </w: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4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r>
              <w:rPr>
                <w:rFonts w:hint="eastAsia" w:ascii="宋体" w:hAnsi="宋体"/>
                <w:szCs w:val="21"/>
              </w:rPr>
              <w:t>2.1</w:t>
            </w:r>
          </w:p>
        </w:tc>
        <w:tc>
          <w:tcPr>
            <w:tcW w:w="43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40" w:lineRule="exact"/>
              <w:rPr>
                <w:rFonts w:ascii="宋体" w:hAnsi="宋体"/>
                <w:szCs w:val="21"/>
                <w:lang w:val="zh-CN"/>
              </w:rPr>
            </w:pPr>
            <w:r>
              <w:rPr>
                <w:rFonts w:hint="eastAsia" w:ascii="宋体" w:hAnsi="宋体"/>
                <w:szCs w:val="21"/>
              </w:rPr>
              <w:t>其中安全文明施工费</w:t>
            </w: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4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b/>
                <w:szCs w:val="21"/>
              </w:rPr>
            </w:pPr>
            <w:r>
              <w:rPr>
                <w:rFonts w:hint="eastAsia" w:ascii="宋体" w:hAnsi="宋体"/>
                <w:b/>
                <w:szCs w:val="21"/>
              </w:rPr>
              <w:t>3</w:t>
            </w:r>
          </w:p>
        </w:tc>
        <w:tc>
          <w:tcPr>
            <w:tcW w:w="43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40" w:lineRule="exact"/>
              <w:rPr>
                <w:rFonts w:ascii="宋体" w:hAnsi="宋体"/>
                <w:b/>
                <w:szCs w:val="21"/>
                <w:lang w:val="zh-CN"/>
              </w:rPr>
            </w:pPr>
            <w:r>
              <w:rPr>
                <w:rFonts w:hint="eastAsia" w:ascii="宋体" w:hAnsi="宋体"/>
                <w:b/>
                <w:szCs w:val="21"/>
              </w:rPr>
              <w:t>其他项目费</w:t>
            </w: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4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r>
              <w:rPr>
                <w:rFonts w:hint="eastAsia" w:ascii="宋体" w:hAnsi="宋体"/>
                <w:szCs w:val="21"/>
              </w:rPr>
              <w:t>3.1</w:t>
            </w:r>
          </w:p>
        </w:tc>
        <w:tc>
          <w:tcPr>
            <w:tcW w:w="43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40" w:lineRule="exact"/>
              <w:rPr>
                <w:rFonts w:ascii="宋体" w:hAnsi="宋体"/>
                <w:szCs w:val="21"/>
                <w:lang w:val="zh-CN"/>
              </w:rPr>
            </w:pPr>
            <w:r>
              <w:rPr>
                <w:rFonts w:hint="eastAsia" w:ascii="宋体" w:hAnsi="宋体"/>
                <w:szCs w:val="21"/>
              </w:rPr>
              <w:t>其中计日工费</w:t>
            </w: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4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b/>
                <w:szCs w:val="21"/>
              </w:rPr>
            </w:pPr>
            <w:r>
              <w:rPr>
                <w:rFonts w:hint="eastAsia" w:ascii="宋体" w:hAnsi="宋体"/>
                <w:b/>
                <w:szCs w:val="21"/>
              </w:rPr>
              <w:t>4</w:t>
            </w:r>
          </w:p>
        </w:tc>
        <w:tc>
          <w:tcPr>
            <w:tcW w:w="432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b/>
                <w:szCs w:val="21"/>
              </w:rPr>
            </w:pPr>
            <w:r>
              <w:rPr>
                <w:rFonts w:hint="eastAsia" w:ascii="宋体" w:hAnsi="宋体"/>
                <w:b/>
                <w:szCs w:val="21"/>
              </w:rPr>
              <w:t>规费</w:t>
            </w: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4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b/>
                <w:szCs w:val="21"/>
              </w:rPr>
            </w:pPr>
            <w:r>
              <w:rPr>
                <w:rFonts w:hint="eastAsia" w:ascii="宋体" w:hAnsi="宋体"/>
                <w:b/>
                <w:szCs w:val="21"/>
              </w:rPr>
              <w:t>5</w:t>
            </w:r>
          </w:p>
        </w:tc>
        <w:tc>
          <w:tcPr>
            <w:tcW w:w="432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40" w:lineRule="exact"/>
              <w:rPr>
                <w:rFonts w:ascii="宋体" w:hAnsi="宋体"/>
                <w:b/>
                <w:szCs w:val="21"/>
                <w:lang w:val="zh-CN"/>
              </w:rPr>
            </w:pPr>
            <w:r>
              <w:rPr>
                <w:rFonts w:hint="eastAsia" w:ascii="宋体" w:hAnsi="宋体"/>
                <w:b/>
                <w:szCs w:val="21"/>
                <w:lang w:val="zh-CN"/>
              </w:rPr>
              <w:t>增值税销项税额</w:t>
            </w: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4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4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c>
          <w:tcPr>
            <w:tcW w:w="432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365" w:type="dxa"/>
            <w:gridSpan w:val="2"/>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b/>
                <w:szCs w:val="21"/>
              </w:rPr>
            </w:pPr>
            <w:r>
              <w:rPr>
                <w:rFonts w:hint="eastAsia" w:ascii="宋体" w:hAnsi="宋体"/>
                <w:b/>
                <w:szCs w:val="21"/>
              </w:rPr>
              <w:t>报价合计=1+2+3+4+5</w:t>
            </w:r>
          </w:p>
        </w:tc>
        <w:tc>
          <w:tcPr>
            <w:tcW w:w="3060"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425" w:type="dxa"/>
            <w:gridSpan w:val="3"/>
            <w:tcBorders>
              <w:top w:val="single" w:color="auto" w:sz="4" w:space="0"/>
              <w:left w:val="single" w:color="auto" w:sz="4" w:space="0"/>
              <w:bottom w:val="single" w:color="auto" w:sz="4" w:space="0"/>
              <w:right w:val="single" w:color="auto" w:sz="4" w:space="0"/>
            </w:tcBorders>
            <w:vAlign w:val="top"/>
          </w:tcPr>
          <w:p>
            <w:pPr>
              <w:spacing w:line="440" w:lineRule="exact"/>
              <w:rPr>
                <w:rFonts w:ascii="宋体" w:hAnsi="宋体"/>
                <w:szCs w:val="21"/>
              </w:rPr>
            </w:pPr>
            <w:r>
              <w:rPr>
                <w:rFonts w:hint="eastAsia" w:ascii="宋体" w:hAnsi="宋体"/>
                <w:b/>
                <w:szCs w:val="21"/>
              </w:rPr>
              <w:t>投标报价大写（人民币）：</w:t>
            </w:r>
          </w:p>
        </w:tc>
      </w:tr>
    </w:tbl>
    <w:p>
      <w:pPr>
        <w:spacing w:line="440" w:lineRule="exact"/>
        <w:ind w:firstLine="420" w:firstLineChars="200"/>
        <w:rPr>
          <w:rFonts w:hint="eastAsia" w:ascii="宋体" w:hAnsi="宋体"/>
          <w:szCs w:val="21"/>
        </w:rPr>
      </w:pPr>
      <w:r>
        <w:rPr>
          <w:rFonts w:hint="eastAsia" w:ascii="宋体" w:hAnsi="宋体"/>
          <w:szCs w:val="21"/>
        </w:rPr>
        <w:t>注：投标总价应与已标价工程清单中“投标总报价”的金额一致。</w:t>
      </w:r>
    </w:p>
    <w:p>
      <w:pPr>
        <w:spacing w:line="440" w:lineRule="exact"/>
        <w:rPr>
          <w:rFonts w:hint="eastAsia" w:ascii="宋体" w:hAnsi="宋体"/>
          <w:szCs w:val="21"/>
        </w:rPr>
      </w:pPr>
    </w:p>
    <w:p>
      <w:pPr>
        <w:spacing w:line="440" w:lineRule="exact"/>
        <w:rPr>
          <w:rFonts w:hint="eastAsia" w:ascii="宋体" w:hAnsi="宋体"/>
          <w:szCs w:val="21"/>
        </w:rPr>
      </w:pPr>
    </w:p>
    <w:p>
      <w:pPr>
        <w:spacing w:line="440" w:lineRule="exact"/>
        <w:rPr>
          <w:rFonts w:hint="eastAsia" w:ascii="宋体" w:hAnsi="宋体"/>
          <w:szCs w:val="21"/>
        </w:rPr>
      </w:pPr>
    </w:p>
    <w:p>
      <w:pPr>
        <w:spacing w:line="440" w:lineRule="exact"/>
        <w:rPr>
          <w:rFonts w:hint="eastAsia" w:ascii="宋体" w:hAnsi="宋体"/>
          <w:szCs w:val="21"/>
        </w:rPr>
      </w:pPr>
    </w:p>
    <w:p>
      <w:pPr>
        <w:spacing w:line="440" w:lineRule="exact"/>
        <w:rPr>
          <w:rFonts w:hint="eastAsia" w:ascii="宋体" w:hAnsi="宋体"/>
          <w:szCs w:val="21"/>
        </w:rPr>
      </w:pPr>
      <w:r>
        <w:rPr>
          <w:rFonts w:hint="eastAsia" w:ascii="宋体" w:hAnsi="宋体"/>
          <w:sz w:val="24"/>
          <w:szCs w:val="21"/>
        </w:rPr>
        <w:t>　　　　　　   　　　　　</w:t>
      </w: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 xml:space="preserve">（盖单位章）   </w:t>
      </w:r>
    </w:p>
    <w:p>
      <w:pPr>
        <w:spacing w:line="440" w:lineRule="exact"/>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（签字或盖章）</w:t>
      </w:r>
    </w:p>
    <w:p>
      <w:pPr>
        <w:spacing w:line="440" w:lineRule="exact"/>
        <w:ind w:firstLine="2940" w:firstLineChars="1400"/>
        <w:rPr>
          <w:rFonts w:hint="eastAsia" w:ascii="宋体" w:hAnsi="宋体"/>
          <w:szCs w:val="21"/>
          <w:u w:val="single"/>
        </w:rPr>
      </w:pPr>
      <w:r>
        <w:rPr>
          <w:rFonts w:hint="eastAsia" w:ascii="宋体" w:hAnsi="宋体"/>
          <w:szCs w:val="21"/>
        </w:rPr>
        <w:t>编制人</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rPr>
        <w:t>（签字并盖专用章）</w:t>
      </w:r>
      <w:r>
        <w:rPr>
          <w:rFonts w:hint="eastAsia" w:ascii="宋体" w:hAnsi="宋体"/>
          <w:szCs w:val="21"/>
          <w:u w:val="single"/>
        </w:rPr>
        <w:t xml:space="preserve">                </w:t>
      </w:r>
    </w:p>
    <w:p>
      <w:pPr>
        <w:spacing w:line="440" w:lineRule="exact"/>
        <w:rPr>
          <w:rFonts w:hint="eastAsia" w:ascii="宋体" w:hAnsi="宋体"/>
          <w:szCs w:val="21"/>
          <w:u w:val="single"/>
        </w:rPr>
      </w:pPr>
      <w:r>
        <w:rPr>
          <w:rFonts w:hint="eastAsia" w:ascii="宋体" w:hAnsi="宋体"/>
          <w:szCs w:val="21"/>
        </w:rPr>
        <w:t xml:space="preserve">                            审核人</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rPr>
        <w:t xml:space="preserve"> (签字并盖专用章)</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p>
    <w:p>
      <w:pPr>
        <w:spacing w:line="44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4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12"/>
        <w:rPr>
          <w:rFonts w:hint="eastAsia" w:ascii="宋体" w:hAnsi="宋体"/>
          <w:szCs w:val="21"/>
        </w:rPr>
      </w:pPr>
    </w:p>
    <w:p>
      <w:pPr>
        <w:pStyle w:val="13"/>
        <w:rPr>
          <w:rFonts w:hint="eastAsia" w:ascii="宋体" w:hAnsi="宋体"/>
          <w:szCs w:val="21"/>
        </w:rPr>
      </w:pPr>
    </w:p>
    <w:p>
      <w:pPr>
        <w:rPr>
          <w:rFonts w:hint="eastAsia" w:ascii="宋体" w:hAnsi="宋体"/>
          <w:szCs w:val="21"/>
        </w:rPr>
      </w:pPr>
    </w:p>
    <w:p>
      <w:pPr>
        <w:pStyle w:val="12"/>
        <w:rPr>
          <w:rFonts w:hint="eastAsia" w:ascii="宋体" w:hAnsi="宋体"/>
          <w:szCs w:val="21"/>
        </w:rPr>
      </w:pPr>
    </w:p>
    <w:p>
      <w:pPr>
        <w:pStyle w:val="13"/>
        <w:rPr>
          <w:rFonts w:hint="eastAsia" w:ascii="宋体" w:hAnsi="宋体"/>
          <w:szCs w:val="21"/>
        </w:rPr>
      </w:pPr>
    </w:p>
    <w:p>
      <w:pPr>
        <w:rPr>
          <w:rFonts w:hint="eastAsia"/>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宋体"/>
        <w:lang w:val="en-US" w:eastAsia="zh-CN"/>
      </w:rPr>
    </w:pPr>
    <w:r>
      <w:rPr>
        <w:rFonts w:hint="eastAsia" w:eastAsia="宋体"/>
        <w:lang w:val="en-US" w:eastAsia="zh-CN"/>
      </w:rPr>
      <w:t>新疆华域建设工程项目管理咨询有限公司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052DB"/>
    <w:multiLevelType w:val="singleLevel"/>
    <w:tmpl w:val="84C052DB"/>
    <w:lvl w:ilvl="0" w:tentative="0">
      <w:start w:val="2"/>
      <w:numFmt w:val="chineseCounting"/>
      <w:suff w:val="nothing"/>
      <w:lvlText w:val="%1、"/>
      <w:lvlJc w:val="left"/>
      <w:rPr>
        <w:rFonts w:hint="eastAsia"/>
      </w:rPr>
    </w:lvl>
  </w:abstractNum>
  <w:abstractNum w:abstractNumId="1">
    <w:nsid w:val="8A0007AE"/>
    <w:multiLevelType w:val="singleLevel"/>
    <w:tmpl w:val="8A0007AE"/>
    <w:lvl w:ilvl="0" w:tentative="0">
      <w:start w:val="8"/>
      <w:numFmt w:val="decimal"/>
      <w:suff w:val="nothing"/>
      <w:lvlText w:val="%1、"/>
      <w:lvlJc w:val="left"/>
    </w:lvl>
  </w:abstractNum>
  <w:abstractNum w:abstractNumId="2">
    <w:nsid w:val="B1A6594F"/>
    <w:multiLevelType w:val="singleLevel"/>
    <w:tmpl w:val="B1A6594F"/>
    <w:lvl w:ilvl="0" w:tentative="0">
      <w:start w:val="1"/>
      <w:numFmt w:val="decimal"/>
      <w:lvlText w:val="%1."/>
      <w:lvlJc w:val="left"/>
      <w:pPr>
        <w:ind w:left="425" w:hanging="425"/>
      </w:pPr>
      <w:rPr>
        <w:rFonts w:hint="default"/>
      </w:rPr>
    </w:lvl>
  </w:abstractNum>
  <w:abstractNum w:abstractNumId="3">
    <w:nsid w:val="D51FDF97"/>
    <w:multiLevelType w:val="singleLevel"/>
    <w:tmpl w:val="D51FDF97"/>
    <w:lvl w:ilvl="0" w:tentative="0">
      <w:start w:val="1"/>
      <w:numFmt w:val="decimal"/>
      <w:suff w:val="nothing"/>
      <w:lvlText w:val="（%1）"/>
      <w:lvlJc w:val="left"/>
    </w:lvl>
  </w:abstractNum>
  <w:abstractNum w:abstractNumId="4">
    <w:nsid w:val="E9FC1B80"/>
    <w:multiLevelType w:val="singleLevel"/>
    <w:tmpl w:val="E9FC1B80"/>
    <w:lvl w:ilvl="0" w:tentative="0">
      <w:start w:val="1"/>
      <w:numFmt w:val="decimal"/>
      <w:suff w:val="nothing"/>
      <w:lvlText w:val="%1、"/>
      <w:lvlJc w:val="left"/>
    </w:lvl>
  </w:abstractNum>
  <w:abstractNum w:abstractNumId="5">
    <w:nsid w:val="EB9B06B8"/>
    <w:multiLevelType w:val="singleLevel"/>
    <w:tmpl w:val="EB9B06B8"/>
    <w:lvl w:ilvl="0" w:tentative="0">
      <w:start w:val="14"/>
      <w:numFmt w:val="decimal"/>
      <w:suff w:val="nothing"/>
      <w:lvlText w:val="%1、"/>
      <w:lvlJc w:val="left"/>
    </w:lvl>
  </w:abstractNum>
  <w:abstractNum w:abstractNumId="6">
    <w:nsid w:val="0000000B"/>
    <w:multiLevelType w:val="multilevel"/>
    <w:tmpl w:val="0000000B"/>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240FD3AA"/>
    <w:multiLevelType w:val="singleLevel"/>
    <w:tmpl w:val="240FD3AA"/>
    <w:lvl w:ilvl="0" w:tentative="0">
      <w:start w:val="2"/>
      <w:numFmt w:val="decimal"/>
      <w:suff w:val="nothing"/>
      <w:lvlText w:val="%1、"/>
      <w:lvlJc w:val="left"/>
    </w:lvl>
  </w:abstractNum>
  <w:abstractNum w:abstractNumId="8">
    <w:nsid w:val="37DBECB1"/>
    <w:multiLevelType w:val="singleLevel"/>
    <w:tmpl w:val="37DBECB1"/>
    <w:lvl w:ilvl="0" w:tentative="0">
      <w:start w:val="1"/>
      <w:numFmt w:val="decimal"/>
      <w:suff w:val="nothing"/>
      <w:lvlText w:val="（%1）"/>
      <w:lvlJc w:val="left"/>
    </w:lvl>
  </w:abstractNum>
  <w:num w:numId="1">
    <w:abstractNumId w:val="6"/>
  </w:num>
  <w:num w:numId="2">
    <w:abstractNumId w:val="0"/>
  </w:num>
  <w:num w:numId="3">
    <w:abstractNumId w:val="3"/>
  </w:num>
  <w:num w:numId="4">
    <w:abstractNumId w:val="7"/>
  </w:num>
  <w:num w:numId="5">
    <w:abstractNumId w:val="2"/>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0982"/>
    <w:rsid w:val="006C7904"/>
    <w:rsid w:val="017445A8"/>
    <w:rsid w:val="018222FE"/>
    <w:rsid w:val="02324268"/>
    <w:rsid w:val="02712190"/>
    <w:rsid w:val="027A2AE7"/>
    <w:rsid w:val="02924E06"/>
    <w:rsid w:val="02F4644E"/>
    <w:rsid w:val="033C42B2"/>
    <w:rsid w:val="03C87F00"/>
    <w:rsid w:val="040230EA"/>
    <w:rsid w:val="04204756"/>
    <w:rsid w:val="04296719"/>
    <w:rsid w:val="04600D85"/>
    <w:rsid w:val="04CF300A"/>
    <w:rsid w:val="04D71647"/>
    <w:rsid w:val="04F34F9D"/>
    <w:rsid w:val="055023B4"/>
    <w:rsid w:val="056F19C2"/>
    <w:rsid w:val="05E44D47"/>
    <w:rsid w:val="05E451BD"/>
    <w:rsid w:val="05F7256F"/>
    <w:rsid w:val="06C80778"/>
    <w:rsid w:val="07AF0676"/>
    <w:rsid w:val="07B144DF"/>
    <w:rsid w:val="07F3525D"/>
    <w:rsid w:val="08224C56"/>
    <w:rsid w:val="087124E7"/>
    <w:rsid w:val="08A73C16"/>
    <w:rsid w:val="08C35B8C"/>
    <w:rsid w:val="092424FD"/>
    <w:rsid w:val="09354D29"/>
    <w:rsid w:val="09457B94"/>
    <w:rsid w:val="09F1698A"/>
    <w:rsid w:val="09F4654D"/>
    <w:rsid w:val="0A9924D0"/>
    <w:rsid w:val="0AB0233C"/>
    <w:rsid w:val="0B257F4D"/>
    <w:rsid w:val="0C0B0E37"/>
    <w:rsid w:val="0C0B1C86"/>
    <w:rsid w:val="0C1800F1"/>
    <w:rsid w:val="0C7A0C2B"/>
    <w:rsid w:val="0D035FF6"/>
    <w:rsid w:val="0D58193F"/>
    <w:rsid w:val="0DB07535"/>
    <w:rsid w:val="0E482449"/>
    <w:rsid w:val="0EE6425A"/>
    <w:rsid w:val="0F912827"/>
    <w:rsid w:val="0F942926"/>
    <w:rsid w:val="106D5835"/>
    <w:rsid w:val="10864E07"/>
    <w:rsid w:val="1097122C"/>
    <w:rsid w:val="11057B8F"/>
    <w:rsid w:val="12131D45"/>
    <w:rsid w:val="124C0076"/>
    <w:rsid w:val="12852F55"/>
    <w:rsid w:val="12A06D17"/>
    <w:rsid w:val="12F27259"/>
    <w:rsid w:val="1357103D"/>
    <w:rsid w:val="13612295"/>
    <w:rsid w:val="13723FBB"/>
    <w:rsid w:val="137D35A9"/>
    <w:rsid w:val="139306CD"/>
    <w:rsid w:val="13ED22C1"/>
    <w:rsid w:val="1435183C"/>
    <w:rsid w:val="14B455B1"/>
    <w:rsid w:val="1557528B"/>
    <w:rsid w:val="15B9782E"/>
    <w:rsid w:val="15C77275"/>
    <w:rsid w:val="16161C28"/>
    <w:rsid w:val="16384D48"/>
    <w:rsid w:val="16B75F7A"/>
    <w:rsid w:val="16C345DF"/>
    <w:rsid w:val="16C44128"/>
    <w:rsid w:val="16FE0E54"/>
    <w:rsid w:val="171B3DDB"/>
    <w:rsid w:val="177D5B48"/>
    <w:rsid w:val="179F06BB"/>
    <w:rsid w:val="17B43B37"/>
    <w:rsid w:val="18100195"/>
    <w:rsid w:val="182A5AD7"/>
    <w:rsid w:val="184672AD"/>
    <w:rsid w:val="18DB14F4"/>
    <w:rsid w:val="1A071FC1"/>
    <w:rsid w:val="1A4E7C36"/>
    <w:rsid w:val="1A6A1DE6"/>
    <w:rsid w:val="1A8C55FB"/>
    <w:rsid w:val="1B0C30CA"/>
    <w:rsid w:val="1B9446B5"/>
    <w:rsid w:val="1BC1412E"/>
    <w:rsid w:val="1BD557A5"/>
    <w:rsid w:val="1C886448"/>
    <w:rsid w:val="1C8B0888"/>
    <w:rsid w:val="1CC57191"/>
    <w:rsid w:val="1CC9670E"/>
    <w:rsid w:val="1CDE61D2"/>
    <w:rsid w:val="1D3952B1"/>
    <w:rsid w:val="1D88052F"/>
    <w:rsid w:val="1DA72615"/>
    <w:rsid w:val="1E962EBC"/>
    <w:rsid w:val="1EBA78DA"/>
    <w:rsid w:val="1EBC04D7"/>
    <w:rsid w:val="1F371E5F"/>
    <w:rsid w:val="1FE42B3C"/>
    <w:rsid w:val="203D6A27"/>
    <w:rsid w:val="205B4CC4"/>
    <w:rsid w:val="206C2C64"/>
    <w:rsid w:val="209D4744"/>
    <w:rsid w:val="20EC16B7"/>
    <w:rsid w:val="20FF018A"/>
    <w:rsid w:val="211D3B80"/>
    <w:rsid w:val="21290C8D"/>
    <w:rsid w:val="213920B9"/>
    <w:rsid w:val="217D7DE9"/>
    <w:rsid w:val="23692197"/>
    <w:rsid w:val="23A96FA1"/>
    <w:rsid w:val="23E8528B"/>
    <w:rsid w:val="23EB2EBF"/>
    <w:rsid w:val="23F34DD7"/>
    <w:rsid w:val="24360553"/>
    <w:rsid w:val="245371DA"/>
    <w:rsid w:val="2466197D"/>
    <w:rsid w:val="24733F63"/>
    <w:rsid w:val="256D2399"/>
    <w:rsid w:val="257422B5"/>
    <w:rsid w:val="25AF6486"/>
    <w:rsid w:val="26A13C53"/>
    <w:rsid w:val="26AC1FC9"/>
    <w:rsid w:val="26F00CC3"/>
    <w:rsid w:val="27117D57"/>
    <w:rsid w:val="279E20C5"/>
    <w:rsid w:val="27F47721"/>
    <w:rsid w:val="280655AF"/>
    <w:rsid w:val="28A25C62"/>
    <w:rsid w:val="28C810FE"/>
    <w:rsid w:val="28CA003E"/>
    <w:rsid w:val="29163A35"/>
    <w:rsid w:val="29192EC3"/>
    <w:rsid w:val="296E2EA3"/>
    <w:rsid w:val="298A5CF7"/>
    <w:rsid w:val="29C00E8E"/>
    <w:rsid w:val="29D6793D"/>
    <w:rsid w:val="2A0050DE"/>
    <w:rsid w:val="2AB41C09"/>
    <w:rsid w:val="2AC4559B"/>
    <w:rsid w:val="2ACA6877"/>
    <w:rsid w:val="2ADD6425"/>
    <w:rsid w:val="2B12448B"/>
    <w:rsid w:val="2B352FFB"/>
    <w:rsid w:val="2B570FA8"/>
    <w:rsid w:val="2C6A4D07"/>
    <w:rsid w:val="2EF35001"/>
    <w:rsid w:val="2F0B5EEC"/>
    <w:rsid w:val="2F4633C6"/>
    <w:rsid w:val="2FA73EBF"/>
    <w:rsid w:val="2FCE6CCD"/>
    <w:rsid w:val="30604BA2"/>
    <w:rsid w:val="30B125F9"/>
    <w:rsid w:val="31194125"/>
    <w:rsid w:val="316B5AB7"/>
    <w:rsid w:val="316D121B"/>
    <w:rsid w:val="31AF4F83"/>
    <w:rsid w:val="31F914AA"/>
    <w:rsid w:val="329635DD"/>
    <w:rsid w:val="3298304D"/>
    <w:rsid w:val="33945649"/>
    <w:rsid w:val="33B97E53"/>
    <w:rsid w:val="33BF4C40"/>
    <w:rsid w:val="33D44227"/>
    <w:rsid w:val="34093FBC"/>
    <w:rsid w:val="34EA12B7"/>
    <w:rsid w:val="353E58E2"/>
    <w:rsid w:val="35634D46"/>
    <w:rsid w:val="358D2C7F"/>
    <w:rsid w:val="35A145F9"/>
    <w:rsid w:val="35B73F8F"/>
    <w:rsid w:val="35C744F5"/>
    <w:rsid w:val="385C45F0"/>
    <w:rsid w:val="38A80CE3"/>
    <w:rsid w:val="38AD56D4"/>
    <w:rsid w:val="38B21C9A"/>
    <w:rsid w:val="38CE1312"/>
    <w:rsid w:val="392F3D27"/>
    <w:rsid w:val="3A0E3D79"/>
    <w:rsid w:val="3A850823"/>
    <w:rsid w:val="3AAC1F18"/>
    <w:rsid w:val="3AB61CDC"/>
    <w:rsid w:val="3B31696C"/>
    <w:rsid w:val="3B62514D"/>
    <w:rsid w:val="3B893764"/>
    <w:rsid w:val="3BD3692C"/>
    <w:rsid w:val="3C2F593D"/>
    <w:rsid w:val="3C300EDB"/>
    <w:rsid w:val="3C345D04"/>
    <w:rsid w:val="3C3B5A0C"/>
    <w:rsid w:val="3C6B782C"/>
    <w:rsid w:val="3C9A2B7D"/>
    <w:rsid w:val="3D2B3D74"/>
    <w:rsid w:val="3D4311B5"/>
    <w:rsid w:val="3D676CD5"/>
    <w:rsid w:val="3DA6128A"/>
    <w:rsid w:val="3DE437EA"/>
    <w:rsid w:val="3E216097"/>
    <w:rsid w:val="3E346288"/>
    <w:rsid w:val="3E3D68CB"/>
    <w:rsid w:val="3FB341F4"/>
    <w:rsid w:val="3FCE17DA"/>
    <w:rsid w:val="408F792B"/>
    <w:rsid w:val="40AF10F2"/>
    <w:rsid w:val="40F61C47"/>
    <w:rsid w:val="414E6C06"/>
    <w:rsid w:val="41981057"/>
    <w:rsid w:val="41A86A83"/>
    <w:rsid w:val="41AA4E78"/>
    <w:rsid w:val="41D558CF"/>
    <w:rsid w:val="41F20B10"/>
    <w:rsid w:val="42847F7A"/>
    <w:rsid w:val="42A205B2"/>
    <w:rsid w:val="43394AC8"/>
    <w:rsid w:val="436118E5"/>
    <w:rsid w:val="43B570E9"/>
    <w:rsid w:val="43DD17E4"/>
    <w:rsid w:val="44061820"/>
    <w:rsid w:val="441021AC"/>
    <w:rsid w:val="44712959"/>
    <w:rsid w:val="44C22CAF"/>
    <w:rsid w:val="44E6376F"/>
    <w:rsid w:val="45313A15"/>
    <w:rsid w:val="456A0853"/>
    <w:rsid w:val="45F31639"/>
    <w:rsid w:val="48E67C51"/>
    <w:rsid w:val="491A6963"/>
    <w:rsid w:val="49506AD3"/>
    <w:rsid w:val="49CD27A3"/>
    <w:rsid w:val="49F726EA"/>
    <w:rsid w:val="49FB4C0D"/>
    <w:rsid w:val="4AA53B81"/>
    <w:rsid w:val="4B14333B"/>
    <w:rsid w:val="4C1333EC"/>
    <w:rsid w:val="4C7F123E"/>
    <w:rsid w:val="4DA55BDE"/>
    <w:rsid w:val="4DD45635"/>
    <w:rsid w:val="4E257971"/>
    <w:rsid w:val="4E521775"/>
    <w:rsid w:val="4EC343C5"/>
    <w:rsid w:val="4F117113"/>
    <w:rsid w:val="4FFF24F8"/>
    <w:rsid w:val="502F5E1A"/>
    <w:rsid w:val="50C465BA"/>
    <w:rsid w:val="50EB363C"/>
    <w:rsid w:val="51F24404"/>
    <w:rsid w:val="52137AF0"/>
    <w:rsid w:val="52AE4879"/>
    <w:rsid w:val="52DD500B"/>
    <w:rsid w:val="537B04B7"/>
    <w:rsid w:val="53A7495D"/>
    <w:rsid w:val="540E6EF7"/>
    <w:rsid w:val="55B91628"/>
    <w:rsid w:val="55BC78F6"/>
    <w:rsid w:val="55C8565B"/>
    <w:rsid w:val="56633CC5"/>
    <w:rsid w:val="56CC475D"/>
    <w:rsid w:val="580714FA"/>
    <w:rsid w:val="58945E10"/>
    <w:rsid w:val="5A4A00F5"/>
    <w:rsid w:val="5AAE62BA"/>
    <w:rsid w:val="5ACF4C94"/>
    <w:rsid w:val="5B1B7E73"/>
    <w:rsid w:val="5B291971"/>
    <w:rsid w:val="5B3578CE"/>
    <w:rsid w:val="5B3C1675"/>
    <w:rsid w:val="5B8F3408"/>
    <w:rsid w:val="5BC145AE"/>
    <w:rsid w:val="5BE512FC"/>
    <w:rsid w:val="5C5C7460"/>
    <w:rsid w:val="5C6E424B"/>
    <w:rsid w:val="5CAF27AF"/>
    <w:rsid w:val="5CE00410"/>
    <w:rsid w:val="5CF83D7C"/>
    <w:rsid w:val="5D311F8B"/>
    <w:rsid w:val="5D6168CF"/>
    <w:rsid w:val="5D635EE1"/>
    <w:rsid w:val="5DE847C0"/>
    <w:rsid w:val="5E0F7EDE"/>
    <w:rsid w:val="5E154CD8"/>
    <w:rsid w:val="5E6567BE"/>
    <w:rsid w:val="5E76155F"/>
    <w:rsid w:val="5E90754A"/>
    <w:rsid w:val="5E922919"/>
    <w:rsid w:val="5ECF3138"/>
    <w:rsid w:val="5FC05878"/>
    <w:rsid w:val="5FD0754E"/>
    <w:rsid w:val="5FDE56F1"/>
    <w:rsid w:val="5FED77FB"/>
    <w:rsid w:val="5FF71D78"/>
    <w:rsid w:val="601F668A"/>
    <w:rsid w:val="60316F2A"/>
    <w:rsid w:val="60F2155A"/>
    <w:rsid w:val="610B14FA"/>
    <w:rsid w:val="61313373"/>
    <w:rsid w:val="61B3521A"/>
    <w:rsid w:val="61CB5DEC"/>
    <w:rsid w:val="62136199"/>
    <w:rsid w:val="62394D43"/>
    <w:rsid w:val="62516151"/>
    <w:rsid w:val="63142671"/>
    <w:rsid w:val="633F6B10"/>
    <w:rsid w:val="63F8272C"/>
    <w:rsid w:val="640C7DA9"/>
    <w:rsid w:val="646C29B0"/>
    <w:rsid w:val="64E60321"/>
    <w:rsid w:val="65386969"/>
    <w:rsid w:val="65A57551"/>
    <w:rsid w:val="65D15FDA"/>
    <w:rsid w:val="6650539B"/>
    <w:rsid w:val="670606A7"/>
    <w:rsid w:val="67576583"/>
    <w:rsid w:val="67857029"/>
    <w:rsid w:val="67CB4181"/>
    <w:rsid w:val="68753E51"/>
    <w:rsid w:val="68AE1D68"/>
    <w:rsid w:val="68CA3EAC"/>
    <w:rsid w:val="68D4178D"/>
    <w:rsid w:val="69534A46"/>
    <w:rsid w:val="699B7982"/>
    <w:rsid w:val="6A302D43"/>
    <w:rsid w:val="6AEE6C7C"/>
    <w:rsid w:val="6B4D776D"/>
    <w:rsid w:val="6B7D4413"/>
    <w:rsid w:val="6BA92713"/>
    <w:rsid w:val="6BF614B7"/>
    <w:rsid w:val="6C3D509C"/>
    <w:rsid w:val="6C8000EF"/>
    <w:rsid w:val="6D0F677C"/>
    <w:rsid w:val="6D345055"/>
    <w:rsid w:val="6E150966"/>
    <w:rsid w:val="6E2D6FEB"/>
    <w:rsid w:val="6EC838B1"/>
    <w:rsid w:val="6F322AD2"/>
    <w:rsid w:val="703A56B2"/>
    <w:rsid w:val="708438E0"/>
    <w:rsid w:val="70A46D95"/>
    <w:rsid w:val="716A48BB"/>
    <w:rsid w:val="716D09D0"/>
    <w:rsid w:val="7194161C"/>
    <w:rsid w:val="71E205C9"/>
    <w:rsid w:val="73000C09"/>
    <w:rsid w:val="73DE1915"/>
    <w:rsid w:val="73F5779C"/>
    <w:rsid w:val="74173B25"/>
    <w:rsid w:val="744B04F7"/>
    <w:rsid w:val="744E1CB7"/>
    <w:rsid w:val="74E50D55"/>
    <w:rsid w:val="74FA63AF"/>
    <w:rsid w:val="75543BDD"/>
    <w:rsid w:val="75767987"/>
    <w:rsid w:val="75851865"/>
    <w:rsid w:val="75B650CB"/>
    <w:rsid w:val="763B36D2"/>
    <w:rsid w:val="76A93795"/>
    <w:rsid w:val="77855B61"/>
    <w:rsid w:val="77E9232C"/>
    <w:rsid w:val="785B0F6A"/>
    <w:rsid w:val="788D5FE4"/>
    <w:rsid w:val="78F0413B"/>
    <w:rsid w:val="78F620EC"/>
    <w:rsid w:val="790C0A4A"/>
    <w:rsid w:val="7998431D"/>
    <w:rsid w:val="79FE778F"/>
    <w:rsid w:val="7A97239C"/>
    <w:rsid w:val="7AB81DE1"/>
    <w:rsid w:val="7AFC3B13"/>
    <w:rsid w:val="7B3D6759"/>
    <w:rsid w:val="7B467A08"/>
    <w:rsid w:val="7BC93E48"/>
    <w:rsid w:val="7C846438"/>
    <w:rsid w:val="7C917624"/>
    <w:rsid w:val="7D3D63AB"/>
    <w:rsid w:val="7DDA5A5D"/>
    <w:rsid w:val="7E3A5DE0"/>
    <w:rsid w:val="7F1328FC"/>
    <w:rsid w:val="7FC622F1"/>
    <w:rsid w:val="7FEA1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numPr>
        <w:ilvl w:val="1"/>
        <w:numId w:val="1"/>
      </w:numPr>
      <w:spacing w:before="260" w:beforeLines="0" w:beforeAutospacing="0" w:after="260" w:afterLines="0" w:afterAutospacing="0"/>
      <w:jc w:val="left"/>
      <w:outlineLvl w:val="1"/>
    </w:pPr>
    <w:rPr>
      <w:rFonts w:ascii="华文细黑" w:hAnsi="Arial" w:eastAsia="华文细黑"/>
      <w:b/>
      <w:kern w:val="0"/>
      <w:sz w:val="4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annotation text"/>
    <w:basedOn w:val="1"/>
    <w:qFormat/>
    <w:uiPriority w:val="0"/>
    <w:pPr>
      <w:jc w:val="left"/>
    </w:pPr>
  </w:style>
  <w:style w:type="paragraph" w:styleId="5">
    <w:name w:val="Body Text 3"/>
    <w:basedOn w:val="1"/>
    <w:qFormat/>
    <w:uiPriority w:val="0"/>
    <w:pPr>
      <w:spacing w:line="440" w:lineRule="exact"/>
    </w:pPr>
    <w:rPr>
      <w:color w:val="000000"/>
    </w:rPr>
  </w:style>
  <w:style w:type="paragraph" w:styleId="6">
    <w:name w:val="Body Text"/>
    <w:basedOn w:val="1"/>
    <w:next w:val="7"/>
    <w:qFormat/>
    <w:uiPriority w:val="0"/>
    <w:rPr>
      <w:rFonts w:eastAsia="楷体_GB2312"/>
      <w:sz w:val="30"/>
    </w:rPr>
  </w:style>
  <w:style w:type="paragraph" w:customStyle="1" w:styleId="7">
    <w:name w:val="目录 53"/>
    <w:basedOn w:val="1"/>
    <w:next w:val="1"/>
    <w:qFormat/>
    <w:uiPriority w:val="0"/>
    <w:pPr>
      <w:ind w:left="840"/>
    </w:pPr>
    <w:rPr>
      <w:rFonts w:ascii="Times New Roman"/>
      <w:sz w:val="18"/>
    </w:rPr>
  </w:style>
  <w:style w:type="paragraph" w:styleId="8">
    <w:name w:val="Body Text Indent"/>
    <w:basedOn w:val="1"/>
    <w:qFormat/>
    <w:uiPriority w:val="0"/>
    <w:pPr>
      <w:ind w:firstLine="630"/>
    </w:pPr>
    <w:rPr>
      <w:rFonts w:eastAsia="楷体_GB2312"/>
      <w:sz w:val="30"/>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List"/>
    <w:basedOn w:val="1"/>
    <w:next w:val="13"/>
    <w:qFormat/>
    <w:uiPriority w:val="0"/>
    <w:pPr>
      <w:widowControl w:val="0"/>
      <w:autoSpaceDE/>
      <w:autoSpaceDN/>
      <w:spacing w:before="0" w:after="0" w:line="240" w:lineRule="auto"/>
      <w:ind w:left="200" w:hanging="200"/>
      <w:jc w:val="both"/>
    </w:pPr>
    <w:rPr>
      <w:rFonts w:ascii="Times New Roman" w:eastAsia="宋体"/>
      <w:sz w:val="21"/>
    </w:rPr>
  </w:style>
  <w:style w:type="paragraph" w:customStyle="1" w:styleId="13">
    <w:name w:val="正文缩进4"/>
    <w:basedOn w:val="1"/>
    <w:next w:val="1"/>
    <w:qFormat/>
    <w:uiPriority w:val="0"/>
    <w:pPr>
      <w:widowControl w:val="0"/>
      <w:autoSpaceDE/>
      <w:autoSpaceDN/>
      <w:spacing w:before="0" w:after="0" w:line="240" w:lineRule="auto"/>
      <w:ind w:left="0" w:firstLine="420"/>
      <w:jc w:val="both"/>
    </w:pPr>
    <w:rPr>
      <w:rFonts w:ascii="Times New Roman" w:eastAsia="宋体"/>
      <w:sz w:val="21"/>
    </w:rPr>
  </w:style>
  <w:style w:type="paragraph" w:styleId="14">
    <w:name w:val="Body Text Indent 3"/>
    <w:basedOn w:val="1"/>
    <w:qFormat/>
    <w:uiPriority w:val="0"/>
    <w:pPr>
      <w:spacing w:line="440" w:lineRule="exact"/>
      <w:ind w:firstLine="412" w:firstLineChars="200"/>
    </w:pPr>
    <w:rPr>
      <w:rFonts w:ascii="宋体" w:hAnsi="宋体"/>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6">
    <w:name w:val="Body Text First Indent 2"/>
    <w:basedOn w:val="8"/>
    <w:qFormat/>
    <w:uiPriority w:val="0"/>
    <w:pPr>
      <w:ind w:firstLine="420" w:firstLineChars="200"/>
    </w:pPr>
    <w:rPr>
      <w:rFonts w:ascii="Times New Roman" w:hAnsi="Times New Roman" w:eastAsia="宋?" w:cs="Times New Roman"/>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paragraph" w:customStyle="1" w:styleId="22">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23">
    <w:name w:val="List Paragraph"/>
    <w:basedOn w:val="1"/>
    <w:qFormat/>
    <w:uiPriority w:val="0"/>
    <w:pPr>
      <w:ind w:firstLine="420" w:firstLineChars="200"/>
    </w:pPr>
    <w:rPr>
      <w:rFonts w:ascii="Calibri" w:hAnsi="Calibri"/>
      <w:szCs w:val="22"/>
    </w:rPr>
  </w:style>
  <w:style w:type="paragraph" w:customStyle="1" w:styleId="24">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5">
    <w:name w:val="样式 标题 2 + Times New Roman 四号 非加粗 段前: 5 磅 段后: 0 磅 行距: 固定值 20..."/>
    <w:basedOn w:val="3"/>
    <w:qFormat/>
    <w:uiPriority w:val="0"/>
    <w:pPr>
      <w:keepNext/>
      <w:keepLines/>
      <w:numPr>
        <w:ilvl w:val="1"/>
        <w:numId w:val="0"/>
      </w:numPr>
      <w:tabs>
        <w:tab w:val="clear" w:pos="576"/>
      </w:tabs>
      <w:spacing w:before="100" w:after="0" w:line="400" w:lineRule="exact"/>
      <w:jc w:val="both"/>
    </w:pPr>
    <w:rPr>
      <w:rFonts w:ascii="Times New Roman" w:hAnsi="Times New Roman" w:eastAsia="黑体" w:cs="宋体"/>
      <w:b w:val="0"/>
      <w:sz w:val="28"/>
    </w:rPr>
  </w:style>
  <w:style w:type="paragraph" w:customStyle="1" w:styleId="26">
    <w:name w:val="正文_0_0_0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MyPC</dc:creator>
  <cp:lastModifiedBy>Administrator</cp:lastModifiedBy>
  <dcterms:modified xsi:type="dcterms:W3CDTF">2021-05-11T11:12:20Z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EE3CDE48F53F4404BC7C69994554AE25</vt:lpwstr>
  </property>
</Properties>
</file>