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left="120" w:hanging="120"/>
        <w:jc w:val="right"/>
        <w:rPr>
          <w:rFonts w:ascii="宋体" w:hAnsi="宋体" w:cs="宋体"/>
          <w:b/>
          <w:sz w:val="48"/>
          <w:szCs w:val="48"/>
        </w:rPr>
      </w:pPr>
      <w:bookmarkStart w:id="0" w:name="_Toc386035395"/>
      <w:bookmarkStart w:id="1" w:name="_Toc226194048"/>
      <w:bookmarkStart w:id="2" w:name="_Toc393724528"/>
      <w:bookmarkStart w:id="3" w:name="_Toc331085384"/>
      <w:bookmarkStart w:id="4" w:name="_Toc439170369"/>
      <w:bookmarkStart w:id="5" w:name="_Toc364868664"/>
      <w:bookmarkStart w:id="6" w:name="_Toc423032379"/>
      <w:bookmarkStart w:id="7" w:name="_Toc404251513"/>
      <w:bookmarkStart w:id="8" w:name="_Toc220481926"/>
      <w:bookmarkStart w:id="9" w:name="_Toc406598378"/>
      <w:bookmarkStart w:id="10" w:name="_Toc326070027"/>
      <w:r>
        <w:rPr>
          <w:rFonts w:hint="eastAsia" w:ascii="宋体" w:hAnsi="宋体" w:cs="宋体"/>
          <w:color w:val="FF0000"/>
          <w:sz w:val="24"/>
        </w:rPr>
        <w:t xml:space="preserve">  </w:t>
      </w:r>
      <w:r>
        <w:rPr>
          <w:rFonts w:hint="eastAsia" w:ascii="宋体" w:hAnsi="宋体" w:cs="宋体"/>
          <w:sz w:val="24"/>
        </w:rPr>
        <w:t>招标文件编号：ZHJ-FW-202201-01</w:t>
      </w:r>
    </w:p>
    <w:p>
      <w:pPr>
        <w:pStyle w:val="20"/>
        <w:ind w:firstLine="420"/>
      </w:pPr>
    </w:p>
    <w:p>
      <w:pPr>
        <w:spacing w:before="156" w:beforeLines="50"/>
        <w:ind w:left="170" w:hanging="170"/>
        <w:jc w:val="center"/>
        <w:rPr>
          <w:rFonts w:ascii="宋体" w:hAnsi="宋体" w:cs="宋体"/>
          <w:b/>
          <w:spacing w:val="-11"/>
          <w:sz w:val="48"/>
          <w:szCs w:val="48"/>
        </w:rPr>
      </w:pPr>
      <w:r>
        <w:rPr>
          <w:rFonts w:hint="eastAsia" w:ascii="宋体" w:hAnsi="宋体" w:cs="宋体"/>
          <w:b/>
          <w:spacing w:val="-11"/>
          <w:sz w:val="36"/>
          <w:szCs w:val="36"/>
        </w:rPr>
        <w:t>那拉提镇域控制性详细规划及城市设计规划编制项目</w:t>
      </w:r>
    </w:p>
    <w:p>
      <w:pPr>
        <w:spacing w:before="156" w:beforeLines="50"/>
        <w:ind w:left="413" w:hanging="413"/>
        <w:jc w:val="center"/>
        <w:rPr>
          <w:rFonts w:ascii="宋体" w:hAnsi="宋体" w:cs="宋体"/>
          <w:b/>
          <w:spacing w:val="52"/>
          <w:sz w:val="72"/>
          <w:szCs w:val="72"/>
        </w:rPr>
      </w:pPr>
    </w:p>
    <w:p>
      <w:pPr>
        <w:pStyle w:val="20"/>
        <w:ind w:firstLine="420"/>
      </w:pPr>
    </w:p>
    <w:p>
      <w:pPr>
        <w:spacing w:before="156" w:beforeLines="50"/>
        <w:ind w:left="413" w:hanging="413"/>
        <w:jc w:val="center"/>
        <w:rPr>
          <w:rFonts w:ascii="宋体" w:hAnsi="宋体" w:cs="宋体"/>
          <w:b/>
          <w:spacing w:val="52"/>
          <w:sz w:val="72"/>
          <w:szCs w:val="72"/>
        </w:rPr>
      </w:pPr>
      <w:r>
        <w:rPr>
          <w:rFonts w:hint="eastAsia" w:ascii="宋体" w:hAnsi="宋体" w:cs="宋体"/>
          <w:b/>
          <w:spacing w:val="52"/>
          <w:sz w:val="72"/>
          <w:szCs w:val="72"/>
        </w:rPr>
        <w:t>招标文件</w:t>
      </w:r>
    </w:p>
    <w:p>
      <w:pPr>
        <w:spacing w:line="440" w:lineRule="exact"/>
        <w:ind w:firstLine="602" w:firstLineChars="200"/>
        <w:rPr>
          <w:rFonts w:ascii="宋体" w:hAnsi="宋体" w:cs="宋体"/>
          <w:b/>
          <w:sz w:val="30"/>
        </w:rPr>
      </w:pPr>
    </w:p>
    <w:p>
      <w:pPr>
        <w:spacing w:line="720" w:lineRule="auto"/>
        <w:ind w:left="181" w:hanging="181"/>
        <w:rPr>
          <w:rFonts w:ascii="宋体" w:hAnsi="宋体" w:cs="宋体"/>
          <w:b/>
          <w:spacing w:val="30"/>
          <w:sz w:val="30"/>
        </w:rPr>
      </w:pPr>
    </w:p>
    <w:p>
      <w:pPr>
        <w:spacing w:line="720" w:lineRule="auto"/>
        <w:ind w:left="181" w:hanging="181"/>
        <w:rPr>
          <w:rFonts w:ascii="宋体" w:hAnsi="宋体" w:cs="宋体"/>
          <w:b/>
          <w:spacing w:val="30"/>
          <w:sz w:val="30"/>
        </w:rPr>
      </w:pPr>
    </w:p>
    <w:p>
      <w:pPr>
        <w:spacing w:line="720" w:lineRule="auto"/>
        <w:ind w:left="181" w:hanging="181"/>
        <w:rPr>
          <w:rFonts w:ascii="宋体" w:hAnsi="宋体" w:cs="宋体"/>
          <w:b/>
          <w:spacing w:val="30"/>
          <w:sz w:val="30"/>
        </w:rPr>
      </w:pPr>
    </w:p>
    <w:p>
      <w:pPr>
        <w:spacing w:line="720" w:lineRule="auto"/>
        <w:ind w:left="181" w:hanging="181"/>
        <w:rPr>
          <w:rFonts w:ascii="宋体" w:hAnsi="宋体" w:cs="宋体"/>
          <w:b/>
          <w:spacing w:val="30"/>
          <w:sz w:val="30"/>
        </w:rPr>
      </w:pPr>
    </w:p>
    <w:p>
      <w:pPr>
        <w:pStyle w:val="20"/>
        <w:ind w:firstLine="420"/>
      </w:pPr>
    </w:p>
    <w:p>
      <w:pPr>
        <w:spacing w:line="240" w:lineRule="auto"/>
        <w:ind w:left="2881" w:leftChars="798" w:hanging="1205" w:hangingChars="400"/>
        <w:rPr>
          <w:rFonts w:ascii="宋体" w:hAnsi="宋体" w:cs="宋体"/>
          <w:b/>
          <w:sz w:val="30"/>
          <w:szCs w:val="30"/>
        </w:rPr>
      </w:pPr>
      <w:r>
        <w:rPr>
          <w:rFonts w:hint="eastAsia" w:ascii="宋体" w:hAnsi="宋体" w:cs="宋体"/>
          <w:b/>
          <w:sz w:val="30"/>
          <w:szCs w:val="30"/>
        </w:rPr>
        <w:t>招标人</w:t>
      </w:r>
      <w:r>
        <w:rPr>
          <w:rFonts w:hint="eastAsia" w:ascii="宋体" w:hAnsi="宋体" w:cs="宋体"/>
          <w:b/>
          <w:spacing w:val="-8"/>
          <w:sz w:val="30"/>
          <w:szCs w:val="30"/>
        </w:rPr>
        <w:t>：</w:t>
      </w:r>
      <w:r>
        <w:rPr>
          <w:rFonts w:hint="eastAsia" w:ascii="宋体" w:hAnsi="宋体" w:cs="宋体"/>
          <w:b/>
          <w:spacing w:val="50"/>
          <w:sz w:val="30"/>
          <w:szCs w:val="30"/>
        </w:rPr>
        <w:t>伊犁哈萨克自治州那拉提旅游风景区管理委员会</w:t>
      </w:r>
    </w:p>
    <w:p>
      <w:pPr>
        <w:spacing w:line="720" w:lineRule="exact"/>
        <w:ind w:left="300" w:leftChars="143" w:firstLine="1355" w:firstLineChars="450"/>
        <w:rPr>
          <w:rFonts w:ascii="宋体" w:hAnsi="宋体" w:cs="宋体"/>
          <w:b/>
          <w:spacing w:val="-8"/>
          <w:sz w:val="30"/>
          <w:szCs w:val="30"/>
          <w:u w:val="single"/>
        </w:rPr>
      </w:pPr>
      <w:r>
        <w:rPr>
          <w:rFonts w:hint="eastAsia" w:ascii="宋体" w:hAnsi="宋体" w:cs="宋体"/>
          <w:b/>
          <w:sz w:val="30"/>
          <w:szCs w:val="30"/>
        </w:rPr>
        <w:t>招标代理机构</w:t>
      </w:r>
      <w:r>
        <w:rPr>
          <w:rFonts w:hint="eastAsia" w:ascii="宋体" w:hAnsi="宋体" w:cs="宋体"/>
          <w:b/>
          <w:spacing w:val="-8"/>
          <w:sz w:val="30"/>
          <w:szCs w:val="30"/>
        </w:rPr>
        <w:t>：中环建（北京）工程管理有限公司　</w:t>
      </w:r>
    </w:p>
    <w:p>
      <w:pPr>
        <w:autoSpaceDE w:val="0"/>
        <w:autoSpaceDN w:val="0"/>
        <w:adjustRightInd w:val="0"/>
        <w:spacing w:line="480" w:lineRule="auto"/>
        <w:ind w:left="4572" w:leftChars="815" w:hanging="2861" w:hangingChars="950"/>
        <w:rPr>
          <w:rFonts w:ascii="宋体" w:hAnsi="宋体" w:cs="宋体"/>
          <w:b/>
          <w:sz w:val="30"/>
          <w:szCs w:val="30"/>
        </w:rPr>
      </w:pPr>
    </w:p>
    <w:p>
      <w:pPr>
        <w:autoSpaceDE w:val="0"/>
        <w:autoSpaceDN w:val="0"/>
        <w:adjustRightInd w:val="0"/>
        <w:spacing w:line="480" w:lineRule="auto"/>
        <w:ind w:left="4558" w:leftChars="1525" w:hanging="1355" w:hangingChars="450"/>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2022</w:t>
      </w:r>
      <w:r>
        <w:rPr>
          <w:rFonts w:hint="eastAsia" w:ascii="宋体" w:hAnsi="宋体" w:cs="宋体"/>
          <w:b/>
          <w:sz w:val="30"/>
          <w:szCs w:val="30"/>
        </w:rPr>
        <w:t>年</w:t>
      </w:r>
      <w:r>
        <w:rPr>
          <w:rFonts w:hint="eastAsia" w:ascii="宋体" w:hAnsi="宋体" w:cs="宋体"/>
          <w:b/>
          <w:sz w:val="30"/>
          <w:szCs w:val="30"/>
          <w:u w:val="single"/>
        </w:rPr>
        <w:t xml:space="preserve"> 1</w:t>
      </w:r>
      <w:r>
        <w:rPr>
          <w:rFonts w:hint="eastAsia" w:ascii="宋体" w:hAnsi="宋体" w:cs="宋体"/>
          <w:b/>
          <w:sz w:val="30"/>
          <w:szCs w:val="30"/>
        </w:rPr>
        <w:t>月</w:t>
      </w:r>
    </w:p>
    <w:p>
      <w:pPr>
        <w:pStyle w:val="20"/>
        <w:ind w:firstLine="420"/>
      </w:pPr>
    </w:p>
    <w:p>
      <w:pPr>
        <w:ind w:left="105" w:hanging="105"/>
      </w:pPr>
    </w:p>
    <w:p>
      <w:pPr>
        <w:overflowPunct w:val="0"/>
        <w:ind w:left="0" w:firstLine="0" w:firstLineChars="0"/>
        <w:jc w:val="center"/>
        <w:rPr>
          <w:rFonts w:ascii="宋体" w:hAnsi="宋体" w:cs="Arial"/>
          <w:kern w:val="0"/>
          <w:sz w:val="36"/>
          <w:szCs w:val="36"/>
        </w:rPr>
      </w:pPr>
      <w:r>
        <w:rPr>
          <w:rFonts w:hint="eastAsia" w:ascii="宋体" w:hAnsi="宋体" w:cs="Arial"/>
          <w:kern w:val="0"/>
          <w:sz w:val="36"/>
          <w:szCs w:val="36"/>
        </w:rPr>
        <w:t>目录</w:t>
      </w:r>
    </w:p>
    <w:p>
      <w:pPr>
        <w:overflowPunct w:val="0"/>
        <w:autoSpaceDE w:val="0"/>
        <w:autoSpaceDN w:val="0"/>
        <w:adjustRightInd w:val="0"/>
        <w:spacing w:line="600" w:lineRule="auto"/>
        <w:ind w:left="140" w:hanging="140"/>
        <w:jc w:val="distribute"/>
        <w:rPr>
          <w:rFonts w:ascii="宋体" w:hAnsi="宋体" w:cs="Arial"/>
          <w:kern w:val="0"/>
          <w:sz w:val="28"/>
          <w:szCs w:val="28"/>
        </w:rPr>
      </w:pPr>
      <w:r>
        <w:rPr>
          <w:rFonts w:hint="eastAsia" w:ascii="宋体" w:hAnsi="宋体" w:cs="Arial"/>
          <w:kern w:val="0"/>
          <w:sz w:val="28"/>
          <w:szCs w:val="28"/>
        </w:rPr>
        <w:t xml:space="preserve">第一章招标公告…………………………………………………………3 </w:t>
      </w:r>
    </w:p>
    <w:p>
      <w:pPr>
        <w:overflowPunct w:val="0"/>
        <w:autoSpaceDE w:val="0"/>
        <w:autoSpaceDN w:val="0"/>
        <w:adjustRightInd w:val="0"/>
        <w:spacing w:line="600" w:lineRule="auto"/>
        <w:ind w:left="140" w:hanging="140"/>
        <w:jc w:val="distribute"/>
        <w:rPr>
          <w:rFonts w:ascii="宋体" w:hAnsi="宋体" w:cs="Arial"/>
          <w:kern w:val="0"/>
          <w:sz w:val="28"/>
          <w:szCs w:val="28"/>
        </w:rPr>
      </w:pPr>
      <w:r>
        <w:rPr>
          <w:rFonts w:hint="eastAsia" w:ascii="宋体" w:hAnsi="宋体" w:cs="Arial"/>
          <w:kern w:val="0"/>
          <w:sz w:val="28"/>
          <w:szCs w:val="28"/>
        </w:rPr>
        <w:t>第二章投标须知………………………………………………………5</w:t>
      </w:r>
    </w:p>
    <w:p>
      <w:pPr>
        <w:overflowPunct w:val="0"/>
        <w:autoSpaceDE w:val="0"/>
        <w:autoSpaceDN w:val="0"/>
        <w:adjustRightInd w:val="0"/>
        <w:spacing w:line="600" w:lineRule="auto"/>
        <w:ind w:left="140" w:hanging="140"/>
        <w:jc w:val="distribute"/>
        <w:rPr>
          <w:rFonts w:ascii="宋体" w:hAnsi="宋体" w:cs="Arial"/>
          <w:kern w:val="0"/>
          <w:sz w:val="28"/>
          <w:szCs w:val="28"/>
        </w:rPr>
      </w:pPr>
      <w:r>
        <w:rPr>
          <w:rFonts w:hint="eastAsia" w:ascii="宋体" w:hAnsi="宋体" w:cs="Arial"/>
          <w:kern w:val="0"/>
          <w:sz w:val="28"/>
          <w:szCs w:val="28"/>
        </w:rPr>
        <w:t>第三章技术要求……………………………………………………………24</w:t>
      </w:r>
    </w:p>
    <w:p>
      <w:pPr>
        <w:overflowPunct w:val="0"/>
        <w:autoSpaceDE w:val="0"/>
        <w:autoSpaceDN w:val="0"/>
        <w:adjustRightInd w:val="0"/>
        <w:spacing w:line="600" w:lineRule="auto"/>
        <w:ind w:left="140" w:hanging="140"/>
        <w:jc w:val="distribute"/>
        <w:rPr>
          <w:rFonts w:ascii="宋体" w:hAnsi="宋体" w:cs="Arial"/>
          <w:kern w:val="0"/>
          <w:sz w:val="28"/>
          <w:szCs w:val="28"/>
        </w:rPr>
      </w:pPr>
      <w:r>
        <w:rPr>
          <w:rFonts w:hint="eastAsia" w:ascii="宋体" w:hAnsi="宋体" w:cs="Arial"/>
          <w:kern w:val="0"/>
          <w:sz w:val="28"/>
          <w:szCs w:val="28"/>
        </w:rPr>
        <w:t>第四章合同……………………………………………………………27</w:t>
      </w:r>
    </w:p>
    <w:p>
      <w:pPr>
        <w:overflowPunct w:val="0"/>
        <w:autoSpaceDE w:val="0"/>
        <w:autoSpaceDN w:val="0"/>
        <w:adjustRightInd w:val="0"/>
        <w:spacing w:line="600" w:lineRule="auto"/>
        <w:ind w:left="140" w:hanging="140"/>
        <w:jc w:val="distribute"/>
        <w:rPr>
          <w:rFonts w:ascii="宋体" w:hAnsi="宋体" w:cs="Arial"/>
          <w:kern w:val="0"/>
          <w:sz w:val="28"/>
          <w:szCs w:val="28"/>
        </w:rPr>
      </w:pPr>
      <w:r>
        <w:rPr>
          <w:rFonts w:hint="eastAsia" w:ascii="宋体" w:hAnsi="宋体" w:cs="Arial"/>
          <w:kern w:val="0"/>
          <w:sz w:val="28"/>
          <w:szCs w:val="28"/>
        </w:rPr>
        <w:t>第五章投标文件格式………………………………………………………35</w:t>
      </w:r>
    </w:p>
    <w:p>
      <w:pPr>
        <w:ind w:left="1079" w:leftChars="514" w:firstLine="1260" w:firstLineChars="350"/>
        <w:rPr>
          <w:rFonts w:ascii="宋体" w:hAnsi="宋体"/>
          <w:color w:val="000000" w:themeColor="text1"/>
          <w:sz w:val="36"/>
          <w:szCs w:val="36"/>
          <w14:textFill>
            <w14:solidFill>
              <w14:schemeClr w14:val="tx1"/>
            </w14:solidFill>
          </w14:textFill>
        </w:rPr>
      </w:pPr>
    </w:p>
    <w:p>
      <w:pPr>
        <w:ind w:left="1079" w:leftChars="514" w:firstLine="1260" w:firstLineChars="350"/>
        <w:rPr>
          <w:rFonts w:ascii="宋体" w:hAnsi="宋体"/>
          <w:color w:val="000000" w:themeColor="text1"/>
          <w:sz w:val="36"/>
          <w:szCs w:val="36"/>
          <w14:textFill>
            <w14:solidFill>
              <w14:schemeClr w14:val="tx1"/>
            </w14:solidFill>
          </w14:textFill>
        </w:rPr>
      </w:pPr>
    </w:p>
    <w:p>
      <w:pPr>
        <w:ind w:left="1079" w:leftChars="514" w:firstLine="1260" w:firstLineChars="350"/>
        <w:rPr>
          <w:rFonts w:ascii="宋体" w:hAnsi="宋体"/>
          <w:color w:val="000000" w:themeColor="text1"/>
          <w:sz w:val="36"/>
          <w:szCs w:val="36"/>
          <w14:textFill>
            <w14:solidFill>
              <w14:schemeClr w14:val="tx1"/>
            </w14:solidFill>
          </w14:textFill>
        </w:rPr>
      </w:pPr>
    </w:p>
    <w:p>
      <w:pPr>
        <w:ind w:left="1079" w:leftChars="514" w:firstLine="1260" w:firstLineChars="35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pStyle w:val="9"/>
        <w:ind w:firstLine="720"/>
        <w:rPr>
          <w:rFonts w:ascii="宋体" w:hAnsi="宋体"/>
          <w:color w:val="000000" w:themeColor="text1"/>
          <w:sz w:val="36"/>
          <w:szCs w:val="36"/>
          <w14:textFill>
            <w14:solidFill>
              <w14:schemeClr w14:val="tx1"/>
            </w14:solidFill>
          </w14:textFill>
        </w:rPr>
      </w:pPr>
    </w:p>
    <w:p>
      <w:pPr>
        <w:spacing w:line="460" w:lineRule="exact"/>
        <w:ind w:left="161" w:hanging="161"/>
        <w:jc w:val="center"/>
        <w:rPr>
          <w:rFonts w:ascii="宋体" w:hAnsi="宋体" w:cs="宋体"/>
          <w:b/>
          <w:bCs/>
          <w:color w:val="000000"/>
          <w:sz w:val="32"/>
          <w:szCs w:val="32"/>
        </w:rPr>
      </w:pPr>
      <w:r>
        <w:rPr>
          <w:rFonts w:hint="eastAsia" w:ascii="宋体" w:hAnsi="宋体" w:cs="宋体"/>
          <w:b/>
          <w:bCs/>
          <w:color w:val="000000"/>
          <w:sz w:val="32"/>
          <w:szCs w:val="32"/>
        </w:rPr>
        <w:t>第一章</w:t>
      </w:r>
      <w:bookmarkEnd w:id="0"/>
      <w:bookmarkEnd w:id="1"/>
      <w:bookmarkEnd w:id="2"/>
      <w:bookmarkEnd w:id="3"/>
      <w:bookmarkEnd w:id="4"/>
      <w:bookmarkEnd w:id="5"/>
      <w:bookmarkEnd w:id="6"/>
      <w:bookmarkEnd w:id="7"/>
      <w:bookmarkEnd w:id="8"/>
      <w:bookmarkEnd w:id="9"/>
      <w:bookmarkEnd w:id="10"/>
    </w:p>
    <w:p>
      <w:pPr>
        <w:spacing w:line="460" w:lineRule="exact"/>
        <w:ind w:left="151" w:hanging="151"/>
        <w:jc w:val="center"/>
        <w:rPr>
          <w:b/>
          <w:bCs/>
          <w:sz w:val="30"/>
          <w:szCs w:val="30"/>
        </w:rPr>
      </w:pPr>
      <w:r>
        <w:rPr>
          <w:rFonts w:hint="eastAsia"/>
          <w:b/>
          <w:bCs/>
          <w:sz w:val="30"/>
          <w:szCs w:val="30"/>
        </w:rPr>
        <w:t>那拉提镇域控制性详细规划及城市设计规划编制项目公开招标公告</w:t>
      </w:r>
    </w:p>
    <w:tbl>
      <w:tblPr>
        <w:tblStyle w:val="17"/>
        <w:tblW w:w="825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250" w:type="dxa"/>
          </w:tcPr>
          <w:p>
            <w:pPr>
              <w:spacing w:line="360" w:lineRule="exact"/>
              <w:ind w:left="105" w:hanging="105"/>
              <w:rPr>
                <w:rFonts w:ascii="宋体" w:hAnsi="宋体" w:cs="宋体"/>
                <w:szCs w:val="21"/>
              </w:rPr>
            </w:pPr>
            <w:r>
              <w:rPr>
                <w:rFonts w:hint="eastAsia" w:ascii="宋体" w:hAnsi="宋体" w:cs="宋体"/>
                <w:szCs w:val="21"/>
              </w:rPr>
              <w:t>项目概况</w:t>
            </w:r>
          </w:p>
          <w:p>
            <w:pPr>
              <w:spacing w:line="360" w:lineRule="exact"/>
              <w:ind w:left="105" w:hanging="105"/>
              <w:rPr>
                <w:rFonts w:ascii="宋体" w:hAnsi="宋体" w:cs="宋体"/>
                <w:szCs w:val="21"/>
              </w:rPr>
            </w:pPr>
            <w:r>
              <w:rPr>
                <w:rFonts w:hint="eastAsia" w:ascii="宋体" w:hAnsi="宋体" w:cs="宋体"/>
                <w:szCs w:val="21"/>
              </w:rPr>
              <w:t>那拉提镇域控制性详细规划及城市设计规划编制项目招标项目的潜在投标人应在伊宁市经济合作区辽宁路105号获取招标文件，并于</w:t>
            </w:r>
            <w:r>
              <w:rPr>
                <w:rFonts w:ascii="宋体" w:hAnsi="宋体" w:cs="宋体"/>
                <w:color w:val="auto"/>
                <w:szCs w:val="21"/>
                <w:highlight w:val="none"/>
              </w:rPr>
              <w:t>2022年02月18</w:t>
            </w:r>
            <w:r>
              <w:rPr>
                <w:rFonts w:hint="eastAsia" w:ascii="宋体" w:hAnsi="宋体" w:cs="宋体"/>
                <w:color w:val="auto"/>
                <w:szCs w:val="21"/>
                <w:highlight w:val="none"/>
              </w:rPr>
              <w:t>日</w:t>
            </w:r>
            <w:r>
              <w:rPr>
                <w:rFonts w:ascii="宋体" w:hAnsi="宋体" w:cs="宋体"/>
                <w:color w:val="auto"/>
                <w:szCs w:val="21"/>
                <w:highlight w:val="none"/>
              </w:rPr>
              <w:t>16:00</w:t>
            </w:r>
            <w:r>
              <w:rPr>
                <w:rFonts w:hint="eastAsia" w:ascii="宋体" w:hAnsi="宋体" w:cs="宋体"/>
                <w:szCs w:val="21"/>
              </w:rPr>
              <w:t>（北京时间）前递交投标文件。</w:t>
            </w:r>
          </w:p>
        </w:tc>
      </w:tr>
    </w:tbl>
    <w:p>
      <w:pPr>
        <w:spacing w:line="360" w:lineRule="exact"/>
        <w:ind w:left="105" w:hanging="105"/>
        <w:rPr>
          <w:rFonts w:ascii="宋体" w:hAnsi="宋体" w:cs="宋体"/>
          <w:szCs w:val="21"/>
        </w:rPr>
      </w:pPr>
      <w:r>
        <w:rPr>
          <w:rFonts w:hint="eastAsia" w:ascii="宋体" w:hAnsi="宋体" w:cs="宋体"/>
          <w:szCs w:val="21"/>
        </w:rPr>
        <w:t>一、项目基本情况</w:t>
      </w:r>
    </w:p>
    <w:p>
      <w:pPr>
        <w:spacing w:line="360" w:lineRule="exact"/>
        <w:ind w:firstLine="420" w:firstLineChars="200"/>
        <w:rPr>
          <w:rFonts w:ascii="宋体" w:hAnsi="宋体" w:cs="宋体"/>
          <w:szCs w:val="21"/>
        </w:rPr>
      </w:pPr>
      <w:r>
        <w:rPr>
          <w:rFonts w:hint="eastAsia" w:ascii="宋体" w:hAnsi="宋体" w:cs="宋体"/>
          <w:szCs w:val="21"/>
        </w:rPr>
        <w:t>项目编号：ZHJ-FW-202201-01</w:t>
      </w:r>
    </w:p>
    <w:p>
      <w:pPr>
        <w:spacing w:line="360" w:lineRule="exact"/>
        <w:ind w:firstLine="420" w:firstLineChars="200"/>
        <w:rPr>
          <w:rFonts w:ascii="宋体" w:hAnsi="宋体" w:cs="宋体"/>
          <w:szCs w:val="21"/>
        </w:rPr>
      </w:pPr>
      <w:r>
        <w:rPr>
          <w:rFonts w:hint="eastAsia" w:ascii="宋体" w:hAnsi="宋体" w:cs="宋体"/>
          <w:szCs w:val="21"/>
        </w:rPr>
        <w:t>项目名称：那拉提镇域控制性详细规划及城市设计规划编制项目</w:t>
      </w:r>
    </w:p>
    <w:p>
      <w:pPr>
        <w:spacing w:line="360" w:lineRule="exact"/>
        <w:ind w:firstLine="420" w:firstLineChars="200"/>
        <w:rPr>
          <w:rFonts w:ascii="宋体" w:hAnsi="宋体" w:cs="宋体"/>
          <w:szCs w:val="21"/>
        </w:rPr>
      </w:pPr>
      <w:r>
        <w:rPr>
          <w:rFonts w:hint="eastAsia" w:ascii="宋体" w:hAnsi="宋体" w:cs="宋体"/>
          <w:szCs w:val="21"/>
        </w:rPr>
        <w:t>采购方式：公开招标</w:t>
      </w:r>
    </w:p>
    <w:p>
      <w:pPr>
        <w:spacing w:line="360" w:lineRule="exact"/>
        <w:ind w:firstLine="420" w:firstLineChars="200"/>
        <w:rPr>
          <w:rFonts w:ascii="宋体" w:hAnsi="宋体" w:cs="宋体"/>
          <w:szCs w:val="21"/>
        </w:rPr>
      </w:pPr>
      <w:r>
        <w:rPr>
          <w:rFonts w:hint="eastAsia" w:ascii="宋体" w:hAnsi="宋体" w:cs="宋体"/>
          <w:szCs w:val="21"/>
        </w:rPr>
        <w:t>预算金额（元）：8500000</w:t>
      </w:r>
    </w:p>
    <w:p>
      <w:pPr>
        <w:spacing w:line="360" w:lineRule="exact"/>
        <w:ind w:firstLine="420" w:firstLineChars="200"/>
        <w:rPr>
          <w:rFonts w:ascii="宋体" w:hAnsi="宋体" w:cs="宋体"/>
          <w:szCs w:val="21"/>
        </w:rPr>
      </w:pPr>
      <w:r>
        <w:rPr>
          <w:rFonts w:hint="eastAsia" w:ascii="宋体" w:hAnsi="宋体" w:cs="宋体"/>
          <w:szCs w:val="21"/>
        </w:rPr>
        <w:t>最高限价（元）：8500000</w:t>
      </w:r>
    </w:p>
    <w:p>
      <w:pPr>
        <w:spacing w:line="360" w:lineRule="exact"/>
        <w:ind w:firstLine="420" w:firstLineChars="200"/>
        <w:rPr>
          <w:rFonts w:ascii="宋体" w:hAnsi="宋体" w:cs="宋体"/>
          <w:szCs w:val="21"/>
        </w:rPr>
      </w:pPr>
      <w:r>
        <w:rPr>
          <w:rFonts w:hint="eastAsia" w:ascii="宋体" w:hAnsi="宋体" w:cs="宋体"/>
          <w:szCs w:val="21"/>
        </w:rPr>
        <w:t>采购需求：</w:t>
      </w:r>
    </w:p>
    <w:p>
      <w:pPr>
        <w:spacing w:line="360" w:lineRule="exact"/>
        <w:ind w:firstLine="420" w:firstLineChars="200"/>
        <w:rPr>
          <w:rFonts w:ascii="宋体" w:hAnsi="宋体" w:cs="宋体"/>
          <w:szCs w:val="21"/>
        </w:rPr>
      </w:pPr>
      <w:r>
        <w:rPr>
          <w:rFonts w:hint="eastAsia" w:ascii="宋体" w:hAnsi="宋体" w:cs="宋体"/>
          <w:szCs w:val="21"/>
        </w:rPr>
        <w:t>标项一:</w:t>
      </w:r>
    </w:p>
    <w:p>
      <w:pPr>
        <w:spacing w:line="360" w:lineRule="exact"/>
        <w:ind w:firstLine="420" w:firstLineChars="200"/>
        <w:rPr>
          <w:rFonts w:ascii="宋体" w:hAnsi="宋体" w:cs="宋体"/>
          <w:szCs w:val="21"/>
        </w:rPr>
      </w:pPr>
      <w:r>
        <w:rPr>
          <w:rFonts w:hint="eastAsia" w:ascii="宋体" w:hAnsi="宋体" w:cs="宋体"/>
          <w:szCs w:val="21"/>
        </w:rPr>
        <w:t>标项名称:那拉提镇域控制性详细规划及城市设计规划编制项目</w:t>
      </w:r>
    </w:p>
    <w:p>
      <w:pPr>
        <w:spacing w:line="360" w:lineRule="exact"/>
        <w:ind w:firstLine="420" w:firstLineChars="200"/>
        <w:rPr>
          <w:rFonts w:ascii="宋体" w:hAnsi="宋体" w:cs="宋体"/>
          <w:szCs w:val="21"/>
        </w:rPr>
      </w:pPr>
      <w:r>
        <w:rPr>
          <w:rFonts w:hint="eastAsia" w:ascii="宋体" w:hAnsi="宋体" w:cs="宋体"/>
          <w:szCs w:val="21"/>
        </w:rPr>
        <w:t>数量:1</w:t>
      </w:r>
    </w:p>
    <w:p>
      <w:pPr>
        <w:spacing w:line="360" w:lineRule="exact"/>
        <w:ind w:firstLine="420" w:firstLineChars="200"/>
        <w:rPr>
          <w:rFonts w:ascii="宋体" w:hAnsi="宋体" w:cs="宋体"/>
          <w:szCs w:val="21"/>
        </w:rPr>
      </w:pPr>
      <w:r>
        <w:rPr>
          <w:rFonts w:hint="eastAsia" w:ascii="宋体" w:hAnsi="宋体" w:cs="宋体"/>
          <w:szCs w:val="21"/>
        </w:rPr>
        <w:t>预算金额（元）:8500000</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简要规格描述或项目基本概况介绍、用途：那拉提镇域控制性详细规划及城市设计规划编制。（具体参数详见招标文件）。</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备注：具体需求详见招标文件</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合同履约期限：标项 1，自签订合同起6个月内交付使用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本项目（否）接受联合体投标。</w:t>
      </w:r>
    </w:p>
    <w:p>
      <w:pPr>
        <w:spacing w:line="360" w:lineRule="exact"/>
        <w:ind w:left="105" w:hanging="105"/>
        <w:rPr>
          <w:rFonts w:ascii="宋体" w:hAnsi="宋体" w:cs="宋体"/>
          <w:szCs w:val="21"/>
        </w:rPr>
      </w:pPr>
    </w:p>
    <w:p>
      <w:pPr>
        <w:spacing w:line="360" w:lineRule="exact"/>
        <w:ind w:left="105" w:hanging="105"/>
        <w:rPr>
          <w:rFonts w:ascii="宋体" w:hAnsi="宋体" w:cs="宋体"/>
          <w:szCs w:val="21"/>
        </w:rPr>
      </w:pPr>
      <w:r>
        <w:rPr>
          <w:rFonts w:hint="eastAsia" w:ascii="宋体" w:hAnsi="宋体" w:cs="宋体"/>
          <w:szCs w:val="21"/>
        </w:rPr>
        <w:t>二、申请人的资格要求：</w:t>
      </w:r>
    </w:p>
    <w:p>
      <w:pPr>
        <w:spacing w:line="36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60" w:lineRule="exact"/>
        <w:ind w:firstLine="420" w:firstLineChars="200"/>
        <w:rPr>
          <w:rFonts w:ascii="宋体" w:hAnsi="宋体" w:cs="宋体"/>
          <w:szCs w:val="21"/>
        </w:rPr>
      </w:pPr>
      <w:r>
        <w:rPr>
          <w:rFonts w:hint="eastAsia" w:ascii="宋体" w:hAnsi="宋体" w:cs="宋体"/>
          <w:szCs w:val="21"/>
        </w:rPr>
        <w:t>2.落实政府采购政策需满足的资格要求：无</w:t>
      </w:r>
    </w:p>
    <w:p>
      <w:pPr>
        <w:spacing w:line="360" w:lineRule="exact"/>
        <w:ind w:firstLine="420" w:firstLineChars="200"/>
        <w:rPr>
          <w:rFonts w:ascii="宋体" w:hAnsi="宋体" w:cs="宋体"/>
          <w:szCs w:val="21"/>
        </w:rPr>
      </w:pPr>
      <w:r>
        <w:rPr>
          <w:rFonts w:hint="eastAsia" w:ascii="宋体" w:hAnsi="宋体" w:cs="宋体"/>
          <w:szCs w:val="21"/>
        </w:rPr>
        <w:t>3.本项目的特定资格要求：（1）投标人须具有城乡规划编制</w:t>
      </w:r>
      <w:r>
        <w:rPr>
          <w:rFonts w:hint="eastAsia" w:ascii="宋体" w:hAnsi="宋体" w:cs="宋体"/>
          <w:color w:val="000000" w:themeColor="text1"/>
          <w:szCs w:val="21"/>
          <w14:textFill>
            <w14:solidFill>
              <w14:schemeClr w14:val="tx1"/>
            </w14:solidFill>
          </w14:textFill>
        </w:rPr>
        <w:t>乙级或乙级以上资质的企业；并在人员、设备、资金等方面具备该项目相关的服务能力；拟派项目负责人须为注册规划师；</w:t>
      </w:r>
      <w:r>
        <w:rPr>
          <w:rFonts w:hint="eastAsia" w:ascii="宋体" w:hAnsi="宋体" w:cs="宋体"/>
          <w:szCs w:val="21"/>
        </w:rPr>
        <w:t>（2）在“信用中国”网站（www.creditchina.gov.cn）及中国政府采购网（www.ccgp.gov.cn）中被列入失信被执行人、重大税收违法案件当事人名单、政府采购严重违法失信行为记录名单的供应商，不得参加本次政府采购活动； （3）单位负责人为同一人或者存在直接控股、管理关系的不同供应商，不得参加同一合同项下的政府采购活动；</w:t>
      </w:r>
    </w:p>
    <w:p>
      <w:pPr>
        <w:spacing w:line="360" w:lineRule="exact"/>
        <w:ind w:left="105" w:hanging="105"/>
        <w:rPr>
          <w:rFonts w:ascii="宋体" w:hAnsi="宋体" w:cs="宋体"/>
          <w:szCs w:val="21"/>
        </w:rPr>
      </w:pPr>
    </w:p>
    <w:p>
      <w:pPr>
        <w:spacing w:line="360" w:lineRule="exact"/>
        <w:ind w:left="105" w:hanging="105"/>
        <w:rPr>
          <w:rFonts w:ascii="宋体" w:hAnsi="宋体" w:cs="宋体"/>
          <w:szCs w:val="21"/>
        </w:rPr>
      </w:pPr>
      <w:r>
        <w:rPr>
          <w:rFonts w:hint="eastAsia" w:ascii="宋体" w:hAnsi="宋体" w:cs="宋体"/>
          <w:szCs w:val="21"/>
        </w:rPr>
        <w:t>三、获取招标文件</w:t>
      </w:r>
    </w:p>
    <w:p>
      <w:pPr>
        <w:spacing w:line="360" w:lineRule="exact"/>
        <w:ind w:firstLine="420" w:firstLineChars="200"/>
        <w:rPr>
          <w:rFonts w:ascii="宋体" w:hAnsi="宋体" w:cs="宋体"/>
          <w:color w:val="auto"/>
          <w:szCs w:val="21"/>
        </w:rPr>
      </w:pPr>
      <w:r>
        <w:rPr>
          <w:rFonts w:hint="eastAsia" w:ascii="宋体" w:hAnsi="宋体" w:cs="宋体"/>
          <w:color w:val="auto"/>
          <w:szCs w:val="21"/>
        </w:rPr>
        <w:t>时间：2022年01月</w:t>
      </w:r>
      <w:r>
        <w:rPr>
          <w:rFonts w:hint="eastAsia" w:ascii="宋体" w:hAnsi="宋体" w:cs="宋体"/>
          <w:color w:val="000000" w:themeColor="text1"/>
          <w:szCs w:val="21"/>
          <w14:textFill>
            <w14:solidFill>
              <w14:schemeClr w14:val="tx1"/>
            </w14:solidFill>
          </w14:textFill>
        </w:rPr>
        <w:t>2</w:t>
      </w:r>
      <w:ins w:id="0" w:author="A0000" w:date="2022-01-20T17:19:35Z">
        <w:r>
          <w:rPr>
            <w:rFonts w:hint="eastAsia" w:ascii="宋体" w:hAnsi="宋体" w:cs="宋体"/>
            <w:color w:val="000000" w:themeColor="text1"/>
            <w:szCs w:val="21"/>
            <w:lang w:val="en-US" w:eastAsia="zh-CN"/>
            <w14:textFill>
              <w14:solidFill>
                <w14:schemeClr w14:val="tx1"/>
              </w14:solidFill>
            </w14:textFill>
          </w:rPr>
          <w:t>1</w:t>
        </w:r>
      </w:ins>
      <w:r>
        <w:rPr>
          <w:rFonts w:hint="eastAsia" w:ascii="宋体" w:hAnsi="宋体" w:cs="宋体"/>
          <w:color w:val="auto"/>
          <w:szCs w:val="21"/>
        </w:rPr>
        <w:t>日至2022年01月2</w:t>
      </w:r>
      <w:ins w:id="1" w:author="A0000" w:date="2022-01-20T17:42:03Z">
        <w:r>
          <w:rPr>
            <w:rFonts w:hint="eastAsia" w:ascii="宋体" w:hAnsi="宋体" w:cs="宋体"/>
            <w:color w:val="auto"/>
            <w:szCs w:val="21"/>
            <w:lang w:val="en-US" w:eastAsia="zh-CN"/>
          </w:rPr>
          <w:t>8</w:t>
        </w:r>
      </w:ins>
      <w:r>
        <w:rPr>
          <w:rFonts w:hint="eastAsia" w:ascii="宋体" w:hAnsi="宋体" w:cs="宋体"/>
          <w:color w:val="auto"/>
          <w:szCs w:val="21"/>
        </w:rPr>
        <w:t>日，每天上午10:00至14:00，下午15:30至19:30（北京时间，法定节假日除外）</w:t>
      </w:r>
      <w:bookmarkStart w:id="23" w:name="_GoBack"/>
      <w:bookmarkEnd w:id="23"/>
    </w:p>
    <w:p>
      <w:pPr>
        <w:spacing w:line="360" w:lineRule="exact"/>
        <w:ind w:firstLine="420" w:firstLineChars="200"/>
        <w:rPr>
          <w:rFonts w:ascii="宋体" w:hAnsi="宋体" w:cs="宋体"/>
          <w:szCs w:val="21"/>
        </w:rPr>
      </w:pPr>
      <w:r>
        <w:rPr>
          <w:rFonts w:hint="eastAsia" w:ascii="宋体" w:hAnsi="宋体" w:cs="宋体"/>
          <w:szCs w:val="21"/>
        </w:rPr>
        <w:t>方式：来人领取</w:t>
      </w:r>
    </w:p>
    <w:p>
      <w:pPr>
        <w:spacing w:line="360" w:lineRule="exact"/>
        <w:ind w:firstLine="420" w:firstLineChars="200"/>
        <w:rPr>
          <w:rFonts w:ascii="宋体" w:hAnsi="宋体" w:cs="宋体"/>
          <w:szCs w:val="21"/>
        </w:rPr>
      </w:pPr>
      <w:r>
        <w:rPr>
          <w:rFonts w:hint="eastAsia" w:ascii="宋体" w:hAnsi="宋体" w:cs="宋体"/>
          <w:szCs w:val="21"/>
        </w:rPr>
        <w:t>售价（元）：200</w:t>
      </w:r>
    </w:p>
    <w:p>
      <w:pPr>
        <w:spacing w:line="360" w:lineRule="exact"/>
        <w:ind w:left="105" w:hanging="105"/>
        <w:rPr>
          <w:rFonts w:ascii="宋体" w:hAnsi="宋体" w:cs="宋体"/>
          <w:szCs w:val="21"/>
        </w:rPr>
      </w:pPr>
      <w:r>
        <w:rPr>
          <w:rFonts w:hint="eastAsia" w:ascii="宋体" w:hAnsi="宋体" w:cs="宋体"/>
          <w:szCs w:val="21"/>
        </w:rPr>
        <w:t>四、提交投标文件截止时间、开标时间和地点</w:t>
      </w:r>
    </w:p>
    <w:p>
      <w:pPr>
        <w:spacing w:line="360" w:lineRule="exact"/>
        <w:ind w:firstLine="420" w:firstLineChars="200"/>
        <w:rPr>
          <w:rFonts w:ascii="宋体" w:hAnsi="宋体" w:cs="宋体"/>
          <w:szCs w:val="21"/>
        </w:rPr>
      </w:pPr>
      <w:r>
        <w:rPr>
          <w:rFonts w:hint="eastAsia" w:ascii="宋体" w:hAnsi="宋体" w:cs="宋体"/>
          <w:szCs w:val="21"/>
        </w:rPr>
        <w:t>提交投标文件截止时间：</w:t>
      </w:r>
      <w:r>
        <w:rPr>
          <w:rFonts w:ascii="宋体" w:hAnsi="宋体" w:cs="宋体"/>
          <w:color w:val="auto"/>
          <w:szCs w:val="21"/>
          <w:highlight w:val="none"/>
        </w:rPr>
        <w:t>2022年02月18</w:t>
      </w:r>
      <w:r>
        <w:rPr>
          <w:rFonts w:hint="eastAsia" w:ascii="宋体" w:hAnsi="宋体" w:cs="宋体"/>
          <w:color w:val="auto"/>
          <w:szCs w:val="21"/>
          <w:highlight w:val="none"/>
        </w:rPr>
        <w:t>日</w:t>
      </w:r>
      <w:r>
        <w:rPr>
          <w:rFonts w:ascii="宋体" w:hAnsi="宋体" w:cs="宋体"/>
          <w:color w:val="auto"/>
          <w:szCs w:val="21"/>
          <w:highlight w:val="none"/>
        </w:rPr>
        <w:t xml:space="preserve"> 16:00（北京时间）</w:t>
      </w:r>
    </w:p>
    <w:p>
      <w:pPr>
        <w:spacing w:line="360" w:lineRule="exact"/>
        <w:ind w:firstLine="420" w:firstLineChars="200"/>
        <w:rPr>
          <w:rFonts w:ascii="宋体" w:hAnsi="宋体" w:cs="宋体"/>
          <w:szCs w:val="21"/>
        </w:rPr>
      </w:pPr>
      <w:r>
        <w:rPr>
          <w:rFonts w:hint="eastAsia" w:ascii="宋体" w:hAnsi="宋体" w:cs="宋体"/>
          <w:szCs w:val="21"/>
        </w:rPr>
        <w:t>投标地点：伊宁市海棠路3号州财政局办公楼附楼1层州政府采购中心 一楼开标厅</w:t>
      </w:r>
    </w:p>
    <w:p>
      <w:pPr>
        <w:spacing w:line="360" w:lineRule="exact"/>
        <w:ind w:firstLine="420" w:firstLineChars="200"/>
        <w:rPr>
          <w:rFonts w:ascii="宋体" w:hAnsi="宋体" w:cs="宋体"/>
          <w:szCs w:val="21"/>
        </w:rPr>
      </w:pPr>
      <w:r>
        <w:rPr>
          <w:rFonts w:hint="eastAsia" w:ascii="宋体" w:hAnsi="宋体" w:cs="宋体"/>
          <w:szCs w:val="21"/>
        </w:rPr>
        <w:t>开标时间：</w:t>
      </w:r>
      <w:r>
        <w:rPr>
          <w:rFonts w:hint="eastAsia" w:ascii="宋体" w:hAnsi="宋体" w:cs="宋体"/>
          <w:color w:val="auto"/>
          <w:szCs w:val="21"/>
          <w:highlight w:val="none"/>
        </w:rPr>
        <w:t>2022年02月18日 16:00（北京时间）</w:t>
      </w:r>
    </w:p>
    <w:p>
      <w:pPr>
        <w:spacing w:line="360" w:lineRule="exact"/>
        <w:ind w:firstLine="420" w:firstLineChars="200"/>
        <w:rPr>
          <w:rFonts w:ascii="宋体" w:hAnsi="宋体" w:cs="宋体"/>
          <w:szCs w:val="21"/>
        </w:rPr>
      </w:pPr>
      <w:r>
        <w:rPr>
          <w:rFonts w:hint="eastAsia" w:ascii="宋体" w:hAnsi="宋体" w:cs="宋体"/>
          <w:szCs w:val="21"/>
        </w:rPr>
        <w:t>开标地点：伊宁市海棠路3号州财政局办公楼附楼1层州政府采购中心 一楼开标厅</w:t>
      </w:r>
    </w:p>
    <w:p>
      <w:pPr>
        <w:spacing w:line="360" w:lineRule="exact"/>
        <w:ind w:left="105" w:hanging="105"/>
        <w:rPr>
          <w:rFonts w:ascii="宋体" w:hAnsi="宋体" w:cs="宋体"/>
          <w:szCs w:val="21"/>
        </w:rPr>
      </w:pPr>
      <w:r>
        <w:rPr>
          <w:rFonts w:hint="eastAsia" w:ascii="宋体" w:hAnsi="宋体" w:cs="宋体"/>
          <w:szCs w:val="21"/>
        </w:rPr>
        <w:t>五、公告期限</w:t>
      </w:r>
    </w:p>
    <w:p>
      <w:pPr>
        <w:spacing w:line="360" w:lineRule="exact"/>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exact"/>
        <w:ind w:left="105" w:hanging="105"/>
        <w:rPr>
          <w:rFonts w:ascii="宋体" w:hAnsi="宋体" w:cs="宋体"/>
          <w:szCs w:val="21"/>
        </w:rPr>
      </w:pPr>
      <w:r>
        <w:rPr>
          <w:rFonts w:hint="eastAsia" w:ascii="宋体" w:hAnsi="宋体" w:cs="宋体"/>
          <w:szCs w:val="21"/>
        </w:rPr>
        <w:t>六、其他补充事宜</w:t>
      </w:r>
    </w:p>
    <w:p>
      <w:pPr>
        <w:spacing w:line="360" w:lineRule="exact"/>
        <w:ind w:firstLine="420" w:firstLineChars="200"/>
        <w:rPr>
          <w:rFonts w:ascii="宋体" w:hAnsi="宋体" w:cs="宋体"/>
          <w:szCs w:val="21"/>
        </w:rPr>
      </w:pPr>
      <w:r>
        <w:rPr>
          <w:rFonts w:hint="eastAsia" w:ascii="宋体" w:hAnsi="宋体" w:cs="宋体"/>
          <w:szCs w:val="21"/>
        </w:rPr>
        <w:t xml:space="preserve">供应商获取招标文件时应提交的资料：法定代表人身份证明或法定代表人授权委托原件、法定代表人或授权委托人身份证；企业营业执照副本；资质证书；拟派项目负责人资格证；网上信用记录证明打印件加盖公章，含“信用中国”网站（www.creditchina.gov.cn）中企业信用信息查询结果；“中国政府采购网”（ </w:t>
      </w:r>
      <w:r>
        <w:fldChar w:fldCharType="begin"/>
      </w:r>
      <w:r>
        <w:instrText xml:space="preserve"> HYPERLINK "http://www.ccgp.gov.cn）中" </w:instrText>
      </w:r>
      <w:r>
        <w:fldChar w:fldCharType="separate"/>
      </w:r>
      <w:r>
        <w:rPr>
          <w:rStyle w:val="19"/>
          <w:rFonts w:hint="eastAsia" w:ascii="宋体" w:hAnsi="宋体" w:cs="宋体"/>
          <w:color w:val="auto"/>
          <w:szCs w:val="21"/>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w:t>
      </w:r>
      <w:r>
        <w:rPr>
          <w:rStyle w:val="19"/>
          <w:rFonts w:hint="eastAsia" w:ascii="宋体" w:hAnsi="宋体" w:cs="宋体"/>
          <w:color w:val="auto"/>
          <w:szCs w:val="21"/>
        </w:rPr>
        <w:fldChar w:fldCharType="end"/>
      </w:r>
    </w:p>
    <w:p>
      <w:pPr>
        <w:pStyle w:val="2"/>
        <w:rPr>
          <w:rFonts w:ascii="宋体" w:hAnsi="宋体" w:cs="宋体"/>
          <w:szCs w:val="21"/>
        </w:rPr>
      </w:pPr>
      <w:r>
        <w:rPr>
          <w:rFonts w:hint="eastAsia" w:ascii="宋体" w:hAnsi="宋体" w:cs="宋体"/>
          <w:szCs w:val="21"/>
        </w:rPr>
        <w:t>(以上证件加盖公章的复印件叁套，复印件为单面复印，按上述先后顺序装订，不接受公证件，缺一不可。)</w:t>
      </w:r>
    </w:p>
    <w:p>
      <w:pPr>
        <w:spacing w:line="360" w:lineRule="exact"/>
        <w:ind w:left="105" w:hanging="105"/>
        <w:rPr>
          <w:rFonts w:ascii="宋体" w:hAnsi="宋体" w:cs="宋体"/>
          <w:szCs w:val="21"/>
        </w:rPr>
      </w:pPr>
      <w:r>
        <w:rPr>
          <w:rFonts w:hint="eastAsia" w:ascii="宋体" w:hAnsi="宋体" w:cs="宋体"/>
          <w:szCs w:val="21"/>
        </w:rPr>
        <w:t>七、对本次采购提出询问，请按以下方式联系</w:t>
      </w:r>
    </w:p>
    <w:p>
      <w:pPr>
        <w:spacing w:line="360" w:lineRule="exact"/>
        <w:ind w:firstLine="420" w:firstLineChars="200"/>
        <w:rPr>
          <w:rFonts w:ascii="宋体" w:hAnsi="宋体" w:cs="宋体"/>
          <w:szCs w:val="21"/>
        </w:rPr>
      </w:pPr>
      <w:r>
        <w:rPr>
          <w:rFonts w:hint="eastAsia" w:ascii="宋体" w:hAnsi="宋体" w:cs="宋体"/>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 称：伊犁哈萨克自治州那拉提旅游风景区管理委员会</w:t>
      </w:r>
    </w:p>
    <w:p>
      <w:pPr>
        <w:spacing w:line="360" w:lineRule="exact"/>
        <w:ind w:firstLine="420" w:firstLineChars="200"/>
        <w:rPr>
          <w:rFonts w:ascii="宋体" w:hAnsi="宋体" w:cs="宋体"/>
          <w:szCs w:val="21"/>
        </w:rPr>
      </w:pPr>
      <w:r>
        <w:rPr>
          <w:rFonts w:hint="eastAsia" w:ascii="宋体" w:hAnsi="宋体" w:cs="宋体"/>
          <w:szCs w:val="21"/>
        </w:rPr>
        <w:t>地 址：新源县那拉提镇</w:t>
      </w:r>
    </w:p>
    <w:p>
      <w:pPr>
        <w:spacing w:line="360" w:lineRule="exact"/>
        <w:ind w:firstLine="420" w:firstLineChars="200"/>
        <w:rPr>
          <w:rFonts w:ascii="宋体" w:hAnsi="宋体" w:cs="宋体"/>
          <w:szCs w:val="21"/>
        </w:rPr>
      </w:pPr>
      <w:r>
        <w:rPr>
          <w:rFonts w:hint="eastAsia" w:ascii="宋体" w:hAnsi="宋体" w:cs="宋体"/>
          <w:szCs w:val="21"/>
        </w:rPr>
        <w:t>联系方式：15109991259</w:t>
      </w:r>
    </w:p>
    <w:p>
      <w:pPr>
        <w:spacing w:line="360" w:lineRule="exact"/>
        <w:ind w:firstLine="420" w:firstLineChars="200"/>
        <w:rPr>
          <w:rFonts w:ascii="宋体" w:hAnsi="宋体" w:cs="宋体"/>
          <w:szCs w:val="21"/>
        </w:rPr>
      </w:pPr>
      <w:r>
        <w:rPr>
          <w:rFonts w:hint="eastAsia" w:ascii="宋体" w:hAnsi="宋体" w:cs="宋体"/>
          <w:szCs w:val="21"/>
        </w:rPr>
        <w:t>2.采购代理机构信息</w:t>
      </w:r>
    </w:p>
    <w:p>
      <w:pPr>
        <w:spacing w:line="360" w:lineRule="exact"/>
        <w:ind w:firstLine="420" w:firstLineChars="200"/>
        <w:rPr>
          <w:rFonts w:ascii="宋体" w:hAnsi="宋体" w:cs="宋体"/>
          <w:szCs w:val="21"/>
        </w:rPr>
      </w:pPr>
      <w:r>
        <w:rPr>
          <w:rFonts w:hint="eastAsia" w:ascii="宋体" w:hAnsi="宋体" w:cs="宋体"/>
          <w:szCs w:val="21"/>
        </w:rPr>
        <w:t>名 称：中环建（北京）工程管理有限公司</w:t>
      </w:r>
    </w:p>
    <w:p>
      <w:pPr>
        <w:spacing w:line="360" w:lineRule="exact"/>
        <w:ind w:firstLine="420" w:firstLineChars="200"/>
        <w:rPr>
          <w:rFonts w:ascii="宋体" w:hAnsi="宋体" w:cs="宋体"/>
          <w:szCs w:val="21"/>
        </w:rPr>
      </w:pPr>
      <w:r>
        <w:rPr>
          <w:rFonts w:hint="eastAsia" w:ascii="宋体" w:hAnsi="宋体" w:cs="宋体"/>
          <w:szCs w:val="21"/>
        </w:rPr>
        <w:t>地 址：伊宁市经济合作区辽宁路105号</w:t>
      </w:r>
    </w:p>
    <w:p>
      <w:pPr>
        <w:spacing w:line="360" w:lineRule="exact"/>
        <w:ind w:firstLine="420" w:firstLineChars="200"/>
        <w:rPr>
          <w:rFonts w:ascii="宋体" w:hAnsi="宋体" w:cs="宋体"/>
          <w:szCs w:val="21"/>
        </w:rPr>
      </w:pPr>
      <w:r>
        <w:rPr>
          <w:rFonts w:hint="eastAsia" w:ascii="宋体" w:hAnsi="宋体" w:cs="宋体"/>
          <w:szCs w:val="21"/>
        </w:rPr>
        <w:t>联系方式：0999-8988777</w:t>
      </w:r>
    </w:p>
    <w:p>
      <w:pPr>
        <w:spacing w:line="360" w:lineRule="exact"/>
        <w:ind w:firstLine="420" w:firstLineChars="200"/>
        <w:rPr>
          <w:rFonts w:ascii="宋体" w:hAnsi="宋体" w:cs="宋体"/>
          <w:szCs w:val="21"/>
        </w:rPr>
      </w:pPr>
      <w:r>
        <w:rPr>
          <w:rFonts w:hint="eastAsia" w:ascii="宋体" w:hAnsi="宋体" w:cs="宋体"/>
          <w:szCs w:val="21"/>
        </w:rPr>
        <w:t>3.项目联系方式</w:t>
      </w:r>
    </w:p>
    <w:p>
      <w:pPr>
        <w:spacing w:line="360" w:lineRule="exact"/>
        <w:ind w:firstLine="420" w:firstLineChars="200"/>
        <w:rPr>
          <w:rFonts w:ascii="宋体" w:hAnsi="宋体" w:cs="宋体"/>
          <w:szCs w:val="21"/>
        </w:rPr>
      </w:pPr>
      <w:r>
        <w:rPr>
          <w:rFonts w:hint="eastAsia" w:ascii="宋体" w:hAnsi="宋体" w:cs="宋体"/>
          <w:szCs w:val="21"/>
        </w:rPr>
        <w:t xml:space="preserve">项目联系人：王少波  </w:t>
      </w:r>
    </w:p>
    <w:p>
      <w:pPr>
        <w:spacing w:line="360" w:lineRule="exact"/>
        <w:ind w:firstLine="420" w:firstLineChars="200"/>
        <w:rPr>
          <w:rFonts w:ascii="宋体" w:hAnsi="宋体" w:cs="宋体"/>
          <w:szCs w:val="21"/>
        </w:rPr>
      </w:pPr>
      <w:r>
        <w:rPr>
          <w:rFonts w:hint="eastAsia" w:ascii="宋体" w:hAnsi="宋体" w:cs="宋体"/>
          <w:szCs w:val="21"/>
        </w:rPr>
        <w:t>电 话：0999-8988777</w:t>
      </w:r>
    </w:p>
    <w:p>
      <w:pPr>
        <w:pStyle w:val="2"/>
        <w:rPr>
          <w:rFonts w:ascii="宋体" w:hAnsi="宋体" w:cs="宋体"/>
          <w:szCs w:val="21"/>
        </w:rPr>
      </w:pPr>
    </w:p>
    <w:p>
      <w:pPr>
        <w:pStyle w:val="5"/>
        <w:ind w:firstLine="210"/>
      </w:pPr>
    </w:p>
    <w:p>
      <w:pPr>
        <w:pStyle w:val="5"/>
        <w:ind w:firstLine="210"/>
      </w:pPr>
    </w:p>
    <w:p>
      <w:pPr>
        <w:pStyle w:val="5"/>
        <w:ind w:firstLine="210"/>
      </w:pPr>
    </w:p>
    <w:p>
      <w:pPr>
        <w:pStyle w:val="5"/>
        <w:ind w:firstLine="210"/>
      </w:pPr>
    </w:p>
    <w:p>
      <w:pPr>
        <w:pStyle w:val="5"/>
        <w:ind w:firstLine="210"/>
      </w:pPr>
    </w:p>
    <w:p>
      <w:pPr>
        <w:ind w:left="105" w:hanging="105"/>
      </w:pPr>
    </w:p>
    <w:p>
      <w:pPr>
        <w:widowControl/>
        <w:spacing w:line="320" w:lineRule="exact"/>
        <w:ind w:left="141" w:hanging="141"/>
        <w:jc w:val="center"/>
        <w:rPr>
          <w:rFonts w:ascii="宋体" w:hAnsi="宋体"/>
          <w:b/>
          <w:sz w:val="28"/>
          <w:szCs w:val="28"/>
        </w:rPr>
      </w:pPr>
    </w:p>
    <w:p>
      <w:pPr>
        <w:widowControl/>
        <w:spacing w:line="320" w:lineRule="exact"/>
        <w:ind w:left="0" w:firstLine="0" w:firstLineChars="0"/>
        <w:jc w:val="center"/>
        <w:rPr>
          <w:rFonts w:ascii="宋体" w:hAnsi="宋体"/>
          <w:b/>
          <w:sz w:val="28"/>
          <w:szCs w:val="28"/>
        </w:rPr>
      </w:pPr>
      <w:r>
        <w:rPr>
          <w:rFonts w:hint="eastAsia" w:ascii="宋体" w:hAnsi="宋体"/>
          <w:b/>
          <w:sz w:val="28"/>
          <w:szCs w:val="28"/>
        </w:rPr>
        <w:t>第二章 投标人须知</w:t>
      </w:r>
    </w:p>
    <w:p>
      <w:pPr>
        <w:widowControl/>
        <w:spacing w:line="320" w:lineRule="exact"/>
        <w:ind w:left="141" w:hanging="141"/>
        <w:rPr>
          <w:rFonts w:ascii="宋体" w:hAnsi="宋体"/>
          <w:b/>
          <w:sz w:val="28"/>
          <w:szCs w:val="28"/>
        </w:rPr>
      </w:pPr>
    </w:p>
    <w:p>
      <w:pPr>
        <w:widowControl/>
        <w:spacing w:line="320" w:lineRule="exact"/>
        <w:ind w:left="141" w:hanging="141"/>
        <w:jc w:val="center"/>
        <w:rPr>
          <w:rFonts w:ascii="宋体" w:hAnsi="宋体"/>
          <w:b/>
          <w:sz w:val="28"/>
          <w:szCs w:val="28"/>
        </w:rPr>
      </w:pPr>
      <w:r>
        <w:rPr>
          <w:rFonts w:hint="eastAsia" w:ascii="宋体" w:hAnsi="宋体"/>
          <w:b/>
          <w:sz w:val="28"/>
          <w:szCs w:val="28"/>
        </w:rPr>
        <w:t>投标人须知前附表</w:t>
      </w:r>
    </w:p>
    <w:p>
      <w:pPr>
        <w:widowControl/>
        <w:spacing w:line="320" w:lineRule="exact"/>
        <w:ind w:left="141" w:hanging="141"/>
        <w:jc w:val="center"/>
        <w:rPr>
          <w:rFonts w:ascii="宋体" w:hAnsi="宋体"/>
          <w:b/>
          <w:sz w:val="28"/>
          <w:szCs w:val="28"/>
        </w:rPr>
      </w:pPr>
    </w:p>
    <w:tbl>
      <w:tblPr>
        <w:tblStyle w:val="16"/>
        <w:tblW w:w="939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8"/>
        <w:gridCol w:w="907"/>
        <w:gridCol w:w="1766"/>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项号</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条款号</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内容</w:t>
            </w:r>
          </w:p>
        </w:tc>
        <w:tc>
          <w:tcPr>
            <w:tcW w:w="594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1.1</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项目名称</w:t>
            </w:r>
          </w:p>
        </w:tc>
        <w:tc>
          <w:tcPr>
            <w:tcW w:w="5947" w:type="dxa"/>
            <w:noWrap/>
            <w:vAlign w:val="center"/>
          </w:tcPr>
          <w:p>
            <w:pPr>
              <w:spacing w:line="440" w:lineRule="exact"/>
              <w:ind w:left="219" w:leftChars="50" w:hanging="114"/>
              <w:rPr>
                <w:rFonts w:ascii="宋体" w:hAnsi="宋体" w:cs="宋体"/>
                <w:snapToGrid w:val="0"/>
                <w:spacing w:val="-6"/>
                <w:kern w:val="0"/>
                <w:sz w:val="24"/>
              </w:rPr>
            </w:pPr>
            <w:r>
              <w:rPr>
                <w:rFonts w:hint="eastAsia" w:ascii="宋体" w:hAnsi="宋体" w:cs="宋体"/>
                <w:snapToGrid w:val="0"/>
                <w:spacing w:val="-6"/>
                <w:kern w:val="0"/>
                <w:sz w:val="24"/>
              </w:rPr>
              <w:t>那拉提镇域控制性详细规划及城市设计规划编制项目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2</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1.1</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服务地点</w:t>
            </w:r>
          </w:p>
        </w:tc>
        <w:tc>
          <w:tcPr>
            <w:tcW w:w="5947" w:type="dxa"/>
            <w:noWrap/>
            <w:vAlign w:val="center"/>
          </w:tcPr>
          <w:p>
            <w:pPr>
              <w:spacing w:line="440" w:lineRule="exact"/>
              <w:ind w:left="114" w:hanging="114"/>
              <w:rPr>
                <w:rFonts w:ascii="宋体" w:hAnsi="宋体" w:cs="宋体"/>
                <w:snapToGrid w:val="0"/>
                <w:spacing w:val="-6"/>
                <w:kern w:val="0"/>
                <w:sz w:val="24"/>
              </w:rPr>
            </w:pPr>
            <w:r>
              <w:rPr>
                <w:rFonts w:hint="eastAsia" w:ascii="宋体" w:hAnsi="宋体" w:cs="宋体"/>
                <w:snapToGrid w:val="0"/>
                <w:spacing w:val="-6"/>
                <w:kern w:val="0"/>
                <w:sz w:val="24"/>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3</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1.1</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招标内容</w:t>
            </w:r>
          </w:p>
        </w:tc>
        <w:tc>
          <w:tcPr>
            <w:tcW w:w="5947" w:type="dxa"/>
            <w:noWrap/>
            <w:vAlign w:val="center"/>
          </w:tcPr>
          <w:p>
            <w:pPr>
              <w:spacing w:line="440" w:lineRule="exact"/>
              <w:ind w:left="225" w:leftChars="50" w:hanging="120"/>
              <w:rPr>
                <w:rFonts w:ascii="宋体" w:hAnsi="宋体" w:cs="宋体"/>
                <w:snapToGrid w:val="0"/>
                <w:spacing w:val="-6"/>
                <w:kern w:val="0"/>
                <w:sz w:val="24"/>
              </w:rPr>
            </w:pPr>
            <w:r>
              <w:rPr>
                <w:rFonts w:hint="eastAsia" w:ascii="宋体" w:hAnsi="宋体" w:cs="宋体"/>
                <w:bCs/>
                <w:sz w:val="24"/>
                <w:shd w:val="clear" w:color="050000" w:fill="auto"/>
              </w:rPr>
              <w:t>那拉提镇域控制性详细规划及城市设计规划编制。（具体参数详见招标文件）。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4</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2.1</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招标范围</w:t>
            </w:r>
          </w:p>
        </w:tc>
        <w:tc>
          <w:tcPr>
            <w:tcW w:w="5947" w:type="dxa"/>
            <w:noWrap/>
            <w:vAlign w:val="center"/>
          </w:tcPr>
          <w:p>
            <w:pPr>
              <w:spacing w:line="440" w:lineRule="exact"/>
              <w:ind w:left="225" w:leftChars="50" w:hanging="120"/>
              <w:rPr>
                <w:rFonts w:ascii="宋体" w:hAnsi="宋体" w:cs="宋体"/>
                <w:snapToGrid w:val="0"/>
                <w:spacing w:val="-6"/>
                <w:kern w:val="0"/>
                <w:sz w:val="24"/>
              </w:rPr>
            </w:pPr>
            <w:r>
              <w:rPr>
                <w:rFonts w:hint="eastAsia" w:ascii="宋体" w:hAnsi="宋体" w:cs="宋体"/>
                <w:bCs/>
                <w:sz w:val="24"/>
                <w:shd w:val="clear" w:color="050000" w:fill="auto"/>
              </w:rPr>
              <w:t>那拉提镇域控制性详细规划及城市设计规划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5</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2.2</w:t>
            </w:r>
          </w:p>
        </w:tc>
        <w:tc>
          <w:tcPr>
            <w:tcW w:w="1766" w:type="dxa"/>
            <w:noWrap/>
            <w:vAlign w:val="center"/>
          </w:tcPr>
          <w:p>
            <w:pPr>
              <w:spacing w:line="440" w:lineRule="exact"/>
              <w:ind w:left="114" w:hanging="114"/>
              <w:jc w:val="center"/>
              <w:rPr>
                <w:rFonts w:ascii="宋体" w:hAnsi="宋体" w:cs="宋体"/>
                <w:snapToGrid w:val="0"/>
                <w:spacing w:val="-6"/>
                <w:kern w:val="0"/>
                <w:sz w:val="24"/>
              </w:rPr>
            </w:pPr>
            <w:r>
              <w:rPr>
                <w:rFonts w:hint="eastAsia" w:ascii="宋体" w:hAnsi="宋体" w:cs="宋体"/>
                <w:snapToGrid w:val="0"/>
                <w:spacing w:val="-6"/>
                <w:kern w:val="0"/>
                <w:sz w:val="24"/>
              </w:rPr>
              <w:t>设计周期要求</w:t>
            </w:r>
          </w:p>
        </w:tc>
        <w:tc>
          <w:tcPr>
            <w:tcW w:w="5947" w:type="dxa"/>
            <w:noWrap/>
            <w:vAlign w:val="center"/>
          </w:tcPr>
          <w:p>
            <w:pPr>
              <w:spacing w:line="440" w:lineRule="exact"/>
              <w:ind w:left="219" w:leftChars="50" w:hanging="114"/>
              <w:rPr>
                <w:rFonts w:ascii="宋体" w:hAnsi="宋体" w:cs="宋体"/>
                <w:snapToGrid w:val="0"/>
                <w:color w:val="auto"/>
                <w:spacing w:val="-6"/>
                <w:kern w:val="0"/>
                <w:sz w:val="24"/>
              </w:rPr>
            </w:pPr>
            <w:r>
              <w:rPr>
                <w:rFonts w:hint="eastAsia" w:ascii="宋体" w:hAnsi="宋体" w:cs="宋体"/>
                <w:snapToGrid w:val="0"/>
                <w:color w:val="auto"/>
                <w:spacing w:val="-6"/>
                <w:kern w:val="0"/>
                <w:sz w:val="24"/>
              </w:rPr>
              <w:t>自签订合同起6个月内交付使用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6</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3.1</w:t>
            </w:r>
          </w:p>
        </w:tc>
        <w:tc>
          <w:tcPr>
            <w:tcW w:w="1766" w:type="dxa"/>
            <w:noWrap/>
            <w:vAlign w:val="center"/>
          </w:tcPr>
          <w:p>
            <w:pPr>
              <w:spacing w:line="440" w:lineRule="exact"/>
              <w:ind w:left="219" w:leftChars="50" w:hanging="114"/>
              <w:jc w:val="center"/>
              <w:rPr>
                <w:rFonts w:ascii="宋体" w:hAnsi="宋体" w:cs="宋体"/>
                <w:snapToGrid w:val="0"/>
                <w:spacing w:val="-6"/>
                <w:kern w:val="0"/>
                <w:sz w:val="24"/>
              </w:rPr>
            </w:pPr>
            <w:r>
              <w:rPr>
                <w:rFonts w:hint="eastAsia" w:ascii="宋体" w:hAnsi="宋体" w:cs="宋体"/>
                <w:snapToGrid w:val="0"/>
                <w:spacing w:val="-6"/>
                <w:kern w:val="0"/>
                <w:sz w:val="24"/>
              </w:rPr>
              <w:t>资金来源</w:t>
            </w:r>
          </w:p>
        </w:tc>
        <w:tc>
          <w:tcPr>
            <w:tcW w:w="5947" w:type="dxa"/>
            <w:noWrap/>
            <w:vAlign w:val="center"/>
          </w:tcPr>
          <w:p>
            <w:pPr>
              <w:spacing w:line="440" w:lineRule="exact"/>
              <w:ind w:left="219" w:leftChars="50" w:hanging="114"/>
              <w:rPr>
                <w:rFonts w:ascii="宋体" w:hAnsi="宋体" w:cs="宋体"/>
                <w:snapToGrid w:val="0"/>
                <w:color w:val="auto"/>
                <w:spacing w:val="-6"/>
                <w:kern w:val="0"/>
                <w:sz w:val="24"/>
              </w:rPr>
            </w:pPr>
            <w:r>
              <w:rPr>
                <w:rFonts w:hint="eastAsia" w:ascii="宋体" w:hAnsi="宋体" w:cs="宋体"/>
                <w:snapToGrid w:val="0"/>
                <w:color w:val="auto"/>
                <w:spacing w:val="-6"/>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7</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4</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投标人资质要求</w:t>
            </w:r>
          </w:p>
        </w:tc>
        <w:tc>
          <w:tcPr>
            <w:tcW w:w="5947" w:type="dxa"/>
            <w:noWrap/>
            <w:vAlign w:val="center"/>
          </w:tcPr>
          <w:p>
            <w:pPr>
              <w:spacing w:line="440" w:lineRule="exact"/>
              <w:ind w:left="120" w:hanging="120"/>
              <w:rPr>
                <w:rFonts w:ascii="宋体" w:hAnsi="宋体" w:cs="宋体"/>
                <w:snapToGrid w:val="0"/>
                <w:kern w:val="0"/>
                <w:sz w:val="24"/>
              </w:rPr>
            </w:pPr>
            <w:r>
              <w:rPr>
                <w:rFonts w:hint="eastAsia" w:ascii="宋体" w:hAnsi="宋体" w:cs="宋体"/>
                <w:snapToGrid w:val="0"/>
                <w:kern w:val="0"/>
                <w:sz w:val="24"/>
              </w:rPr>
              <w:t>1.满足《中华人民共和国政府采购法》第二十二条规定；</w:t>
            </w:r>
          </w:p>
          <w:p>
            <w:pPr>
              <w:spacing w:line="440" w:lineRule="exact"/>
              <w:ind w:left="225" w:leftChars="50" w:hanging="120"/>
              <w:rPr>
                <w:rFonts w:ascii="宋体" w:hAnsi="宋体" w:cs="宋体"/>
                <w:snapToGrid w:val="0"/>
                <w:kern w:val="0"/>
                <w:sz w:val="24"/>
              </w:rPr>
            </w:pPr>
            <w:r>
              <w:rPr>
                <w:rFonts w:hint="eastAsia" w:ascii="宋体" w:hAnsi="宋体" w:cs="宋体"/>
                <w:snapToGrid w:val="0"/>
                <w:kern w:val="0"/>
                <w:sz w:val="24"/>
              </w:rPr>
              <w:t>2.落实政府采购政策需满足的资格要求：无</w:t>
            </w:r>
          </w:p>
          <w:p>
            <w:pPr>
              <w:spacing w:line="440" w:lineRule="exact"/>
              <w:ind w:left="225" w:leftChars="50" w:hanging="120"/>
              <w:rPr>
                <w:rFonts w:ascii="宋体" w:hAnsi="宋体" w:cs="宋体"/>
                <w:snapToGrid w:val="0"/>
                <w:kern w:val="0"/>
                <w:sz w:val="24"/>
              </w:rPr>
            </w:pPr>
            <w:r>
              <w:rPr>
                <w:rFonts w:hint="eastAsia" w:ascii="宋体" w:hAnsi="宋体" w:cs="宋体"/>
                <w:snapToGrid w:val="0"/>
                <w:kern w:val="0"/>
                <w:sz w:val="24"/>
              </w:rPr>
              <w:t>3.本项目的特定资格要求：（1）投标人须具有城乡规划编制乙级或乙级以上资质的企业；并在人员、设备、资金等方面具备该项目相关的服务能力；拟派项目负责人须为注册规划师；（2）在“信用中国”网站（www.creditchina.gov.cn）及中国政府采购网（www.ccgp.gov.cn）中被列入失信被执行人、重大税收违法案件当事人名单、政府采购严重违法失信行为记录名单的供应商，不得参加本次政府采购活动； （3）单位负责人为同一人或者存在直接控股、管理关系的不同供应商，不得参加同一合同项下的政府采购活动；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6"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8</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8.1</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招标文件的澄清</w:t>
            </w:r>
          </w:p>
        </w:tc>
        <w:tc>
          <w:tcPr>
            <w:tcW w:w="5947" w:type="dxa"/>
            <w:noWrap/>
            <w:vAlign w:val="center"/>
          </w:tcPr>
          <w:p>
            <w:pPr>
              <w:spacing w:line="440" w:lineRule="exact"/>
              <w:ind w:left="219" w:leftChars="50" w:hanging="114"/>
              <w:rPr>
                <w:rFonts w:ascii="宋体" w:hAnsi="宋体" w:cs="宋体"/>
                <w:snapToGrid w:val="0"/>
                <w:kern w:val="0"/>
                <w:sz w:val="24"/>
              </w:rPr>
            </w:pPr>
            <w:r>
              <w:rPr>
                <w:rFonts w:hint="eastAsia" w:ascii="宋体" w:hAnsi="宋体" w:cs="宋体"/>
                <w:snapToGrid w:val="0"/>
                <w:spacing w:val="-6"/>
                <w:kern w:val="0"/>
                <w:sz w:val="24"/>
              </w:rPr>
              <w:t>招标文件发出后，要求澄清招标文件问题的投标人应以书面形式（要求打印字体）</w:t>
            </w:r>
            <w:r>
              <w:rPr>
                <w:rFonts w:hint="eastAsia" w:ascii="宋体" w:hAnsi="宋体" w:cs="宋体"/>
                <w:snapToGrid w:val="0"/>
                <w:color w:val="000000" w:themeColor="text1"/>
                <w:spacing w:val="-6"/>
                <w:kern w:val="0"/>
                <w:sz w:val="24"/>
                <w14:textFill>
                  <w14:solidFill>
                    <w14:schemeClr w14:val="tx1"/>
                  </w14:solidFill>
                </w14:textFill>
              </w:rPr>
              <w:t>向招标代理机构中环建（北京）工程管理有限公司提交</w:t>
            </w:r>
            <w:r>
              <w:rPr>
                <w:rFonts w:hint="eastAsia" w:ascii="宋体" w:hAnsi="宋体" w:cs="宋体"/>
                <w:snapToGrid w:val="0"/>
                <w:spacing w:val="-6"/>
                <w:kern w:val="0"/>
                <w:sz w:val="24"/>
              </w:rPr>
              <w:t>，同时提交电子版。招标人的答复将以书面形式发给所有获取招标文件的投标人(包括对要求澄清问题的说明，但不指明解答问题的来源)。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1"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9</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10.3</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投标保证金数额</w:t>
            </w:r>
          </w:p>
        </w:tc>
        <w:tc>
          <w:tcPr>
            <w:tcW w:w="5947" w:type="dxa"/>
            <w:noWrap/>
            <w:vAlign w:val="center"/>
          </w:tcPr>
          <w:p>
            <w:pPr>
              <w:widowControl/>
              <w:spacing w:line="360" w:lineRule="exact"/>
              <w:ind w:left="120" w:hanging="120"/>
              <w:jc w:val="left"/>
              <w:rPr>
                <w:rFonts w:ascii="宋体" w:hAnsi="宋体" w:cs="宋体"/>
                <w:b/>
                <w:bCs/>
                <w:sz w:val="24"/>
              </w:rPr>
            </w:pPr>
            <w:r>
              <w:rPr>
                <w:rFonts w:hint="eastAsia" w:ascii="宋体" w:hAnsi="宋体" w:cs="宋体"/>
                <w:b/>
                <w:bCs/>
                <w:sz w:val="24"/>
              </w:rPr>
              <w:t>1、本次采购项目的投标保证金：</w:t>
            </w:r>
            <w:r>
              <w:rPr>
                <w:rFonts w:hint="eastAsia" w:ascii="宋体" w:hAnsi="宋体" w:cs="宋体"/>
                <w:b/>
                <w:bCs/>
                <w:color w:val="auto"/>
                <w:sz w:val="24"/>
              </w:rPr>
              <w:t>10000元（壹万元整）；</w:t>
            </w:r>
          </w:p>
          <w:p>
            <w:pPr>
              <w:widowControl/>
              <w:spacing w:line="360" w:lineRule="exact"/>
              <w:ind w:left="120" w:hanging="120"/>
              <w:jc w:val="left"/>
              <w:rPr>
                <w:rFonts w:ascii="宋体" w:hAnsi="宋体" w:cs="宋体"/>
                <w:b/>
                <w:bCs/>
                <w:sz w:val="24"/>
              </w:rPr>
            </w:pPr>
            <w:r>
              <w:rPr>
                <w:rFonts w:hint="eastAsia" w:ascii="宋体" w:hAnsi="宋体" w:cs="宋体"/>
                <w:b/>
                <w:bCs/>
                <w:sz w:val="24"/>
              </w:rPr>
              <w:t>2、保证金缴纳形式：采用转帐，电汇等非现金形式交纳。</w:t>
            </w:r>
          </w:p>
          <w:p>
            <w:pPr>
              <w:widowControl/>
              <w:spacing w:line="360" w:lineRule="exact"/>
              <w:ind w:left="120" w:hanging="120"/>
              <w:jc w:val="left"/>
              <w:rPr>
                <w:rFonts w:ascii="宋体" w:hAnsi="宋体" w:cs="宋体"/>
                <w:b/>
                <w:bCs/>
                <w:sz w:val="24"/>
              </w:rPr>
            </w:pPr>
            <w:r>
              <w:rPr>
                <w:rFonts w:hint="eastAsia" w:ascii="宋体" w:hAnsi="宋体" w:cs="宋体"/>
                <w:b/>
                <w:bCs/>
                <w:sz w:val="24"/>
              </w:rPr>
              <w:t>单位名称：中环建（北京）工程管理有限公司伊犁分公司</w:t>
            </w:r>
          </w:p>
          <w:p>
            <w:pPr>
              <w:widowControl/>
              <w:spacing w:line="360" w:lineRule="exact"/>
              <w:ind w:left="120" w:hanging="120"/>
              <w:jc w:val="left"/>
              <w:rPr>
                <w:rFonts w:ascii="宋体" w:hAnsi="宋体" w:cs="宋体"/>
                <w:b/>
                <w:bCs/>
                <w:sz w:val="24"/>
              </w:rPr>
            </w:pPr>
            <w:r>
              <w:rPr>
                <w:rFonts w:hint="eastAsia" w:ascii="宋体" w:hAnsi="宋体" w:cs="宋体"/>
                <w:b/>
                <w:bCs/>
                <w:sz w:val="24"/>
              </w:rPr>
              <w:t>帐    号：0000020070110091342698</w:t>
            </w:r>
          </w:p>
          <w:p>
            <w:pPr>
              <w:widowControl/>
              <w:spacing w:line="360" w:lineRule="exact"/>
              <w:ind w:left="120" w:hanging="120"/>
              <w:jc w:val="left"/>
              <w:rPr>
                <w:rFonts w:ascii="宋体" w:hAnsi="宋体" w:cs="宋体"/>
                <w:b/>
                <w:bCs/>
                <w:sz w:val="24"/>
              </w:rPr>
            </w:pPr>
            <w:r>
              <w:rPr>
                <w:rFonts w:hint="eastAsia" w:ascii="宋体" w:hAnsi="宋体" w:cs="宋体"/>
                <w:b/>
                <w:bCs/>
                <w:sz w:val="24"/>
              </w:rPr>
              <w:t>行    号：313898000015</w:t>
            </w:r>
          </w:p>
          <w:p>
            <w:pPr>
              <w:widowControl/>
              <w:spacing w:line="360" w:lineRule="exact"/>
              <w:ind w:left="120" w:hanging="120"/>
              <w:jc w:val="left"/>
              <w:rPr>
                <w:rFonts w:ascii="宋体" w:hAnsi="宋体" w:cs="宋体"/>
                <w:b/>
                <w:bCs/>
                <w:sz w:val="24"/>
              </w:rPr>
            </w:pPr>
            <w:r>
              <w:rPr>
                <w:rFonts w:hint="eastAsia" w:ascii="宋体" w:hAnsi="宋体" w:cs="宋体"/>
                <w:b/>
                <w:bCs/>
                <w:sz w:val="24"/>
              </w:rPr>
              <w:t>开 户 行：乌鲁木齐银行伊犁分行营业部</w:t>
            </w:r>
          </w:p>
          <w:p>
            <w:pPr>
              <w:widowControl/>
              <w:spacing w:line="360" w:lineRule="exact"/>
              <w:ind w:left="120" w:hanging="120"/>
              <w:jc w:val="left"/>
              <w:rPr>
                <w:rFonts w:ascii="宋体" w:hAnsi="宋体" w:cs="宋体"/>
                <w:b/>
                <w:bCs/>
                <w:sz w:val="24"/>
              </w:rPr>
            </w:pPr>
            <w:r>
              <w:rPr>
                <w:rFonts w:hint="eastAsia" w:ascii="宋体" w:hAnsi="宋体" w:cs="宋体"/>
                <w:b/>
                <w:bCs/>
                <w:sz w:val="24"/>
              </w:rPr>
              <w:t>联系电话：0999-8988777</w:t>
            </w:r>
          </w:p>
          <w:p>
            <w:pPr>
              <w:widowControl/>
              <w:spacing w:line="360" w:lineRule="exact"/>
              <w:ind w:left="120" w:hanging="120"/>
              <w:jc w:val="left"/>
            </w:pPr>
            <w:r>
              <w:rPr>
                <w:rFonts w:hint="eastAsia" w:ascii="宋体" w:hAnsi="宋体" w:cs="宋体"/>
                <w:b/>
                <w:bCs/>
                <w:sz w:val="24"/>
              </w:rPr>
              <w:t>注：保证金以到账时间为准，确认到账后才开具投标保证金收据。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10</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14</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投标有效期</w:t>
            </w:r>
          </w:p>
        </w:tc>
        <w:tc>
          <w:tcPr>
            <w:tcW w:w="5947" w:type="dxa"/>
            <w:noWrap/>
            <w:vAlign w:val="center"/>
          </w:tcPr>
          <w:p>
            <w:pPr>
              <w:spacing w:line="440" w:lineRule="exact"/>
              <w:ind w:left="225" w:leftChars="50" w:hanging="120"/>
              <w:rPr>
                <w:rFonts w:ascii="宋体" w:hAnsi="宋体" w:cs="宋体"/>
                <w:snapToGrid w:val="0"/>
                <w:kern w:val="0"/>
                <w:sz w:val="24"/>
              </w:rPr>
            </w:pPr>
            <w:r>
              <w:rPr>
                <w:rFonts w:hint="eastAsia" w:ascii="宋体" w:hAnsi="宋体" w:cs="宋体"/>
                <w:snapToGrid w:val="0"/>
                <w:kern w:val="0"/>
                <w:sz w:val="24"/>
                <w:u w:val="single"/>
              </w:rPr>
              <w:t xml:space="preserve">60 </w:t>
            </w:r>
            <w:r>
              <w:rPr>
                <w:rFonts w:hint="eastAsia" w:ascii="宋体" w:hAnsi="宋体" w:cs="宋体"/>
                <w:snapToGrid w:val="0"/>
                <w:kern w:val="0"/>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11</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15</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踏勘现场</w:t>
            </w:r>
          </w:p>
        </w:tc>
        <w:tc>
          <w:tcPr>
            <w:tcW w:w="5947" w:type="dxa"/>
            <w:noWrap/>
            <w:vAlign w:val="center"/>
          </w:tcPr>
          <w:p>
            <w:pPr>
              <w:spacing w:line="440" w:lineRule="exact"/>
              <w:ind w:left="225" w:leftChars="50" w:hanging="120"/>
              <w:rPr>
                <w:rFonts w:ascii="宋体" w:hAnsi="宋体" w:cs="宋体"/>
                <w:snapToGrid w:val="0"/>
                <w:kern w:val="0"/>
                <w:sz w:val="24"/>
              </w:rPr>
            </w:pPr>
            <w:r>
              <w:rPr>
                <w:rFonts w:hint="eastAsia" w:ascii="宋体" w:hAnsi="宋体" w:cs="宋体"/>
                <w:snapToGrid w:val="0"/>
                <w:kern w:val="0"/>
                <w:sz w:val="24"/>
              </w:rPr>
              <w:t>自行踏勘；</w:t>
            </w:r>
          </w:p>
          <w:p>
            <w:pPr>
              <w:spacing w:line="440" w:lineRule="exact"/>
              <w:ind w:left="225" w:leftChars="50" w:hanging="120"/>
              <w:rPr>
                <w:rFonts w:ascii="宋体" w:hAnsi="宋体" w:cs="宋体"/>
                <w:snapToGrid w:val="0"/>
                <w:spacing w:val="-6"/>
                <w:kern w:val="0"/>
                <w:sz w:val="24"/>
              </w:rPr>
            </w:pPr>
            <w:r>
              <w:rPr>
                <w:rFonts w:hint="eastAsia" w:ascii="宋体" w:hAnsi="宋体" w:cs="宋体"/>
                <w:snapToGrid w:val="0"/>
                <w:kern w:val="0"/>
                <w:sz w:val="24"/>
              </w:rPr>
              <w:t>地点：甲方指定地点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12</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16</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投标报价方式</w:t>
            </w:r>
          </w:p>
        </w:tc>
        <w:tc>
          <w:tcPr>
            <w:tcW w:w="5947" w:type="dxa"/>
            <w:noWrap/>
            <w:vAlign w:val="center"/>
          </w:tcPr>
          <w:p>
            <w:pPr>
              <w:spacing w:line="440" w:lineRule="exact"/>
              <w:ind w:left="219" w:leftChars="50" w:hanging="114"/>
              <w:rPr>
                <w:rFonts w:ascii="宋体" w:hAnsi="宋体" w:cs="宋体"/>
                <w:snapToGrid w:val="0"/>
                <w:spacing w:val="-6"/>
                <w:kern w:val="0"/>
                <w:sz w:val="24"/>
              </w:rPr>
            </w:pPr>
            <w:r>
              <w:rPr>
                <w:rFonts w:hint="eastAsia" w:ascii="宋体" w:hAnsi="宋体" w:cs="宋体"/>
                <w:snapToGrid w:val="0"/>
                <w:spacing w:val="-6"/>
                <w:kern w:val="0"/>
                <w:sz w:val="24"/>
              </w:rPr>
              <w:t>根据市场价格调节，综合本采购项目特性报价。</w:t>
            </w:r>
          </w:p>
          <w:p>
            <w:pPr>
              <w:spacing w:line="440" w:lineRule="exact"/>
              <w:ind w:left="219" w:leftChars="50" w:hanging="114"/>
              <w:rPr>
                <w:rFonts w:ascii="宋体" w:hAnsi="宋体" w:cs="宋体"/>
                <w:snapToGrid w:val="0"/>
                <w:spacing w:val="-6"/>
                <w:kern w:val="0"/>
                <w:sz w:val="24"/>
              </w:rPr>
            </w:pPr>
            <w:r>
              <w:rPr>
                <w:rFonts w:hint="eastAsia" w:ascii="宋体" w:hAnsi="宋体" w:cs="宋体"/>
                <w:snapToGrid w:val="0"/>
                <w:spacing w:val="-6"/>
                <w:kern w:val="0"/>
                <w:sz w:val="24"/>
              </w:rPr>
              <w:t>本项目采购预算价为：8500000.00元（大写：捌佰伍拾万元整）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13</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17</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投标文件份数</w:t>
            </w:r>
          </w:p>
        </w:tc>
        <w:tc>
          <w:tcPr>
            <w:tcW w:w="5947" w:type="dxa"/>
            <w:noWrap/>
            <w:vAlign w:val="center"/>
          </w:tcPr>
          <w:p>
            <w:pPr>
              <w:spacing w:line="440" w:lineRule="exact"/>
              <w:ind w:left="225" w:leftChars="50" w:hanging="120"/>
              <w:rPr>
                <w:rFonts w:ascii="宋体" w:hAnsi="宋体" w:cs="宋体"/>
                <w:snapToGrid w:val="0"/>
                <w:kern w:val="0"/>
                <w:sz w:val="24"/>
              </w:rPr>
            </w:pPr>
            <w:r>
              <w:rPr>
                <w:rFonts w:hint="eastAsia" w:ascii="宋体" w:hAnsi="宋体" w:cs="宋体"/>
                <w:snapToGrid w:val="0"/>
                <w:kern w:val="0"/>
                <w:sz w:val="24"/>
              </w:rPr>
              <w:t>正本壹份，副</w:t>
            </w:r>
            <w:r>
              <w:rPr>
                <w:rFonts w:hint="eastAsia" w:ascii="宋体" w:hAnsi="宋体" w:cs="宋体"/>
                <w:snapToGrid w:val="0"/>
                <w:spacing w:val="-6"/>
                <w:kern w:val="0"/>
                <w:sz w:val="24"/>
              </w:rPr>
              <w:t>本肆份</w:t>
            </w:r>
            <w:r>
              <w:rPr>
                <w:rFonts w:hint="eastAsia" w:ascii="宋体" w:hAnsi="宋体" w:cs="宋体"/>
                <w:snapToGrid w:val="0"/>
                <w:kern w:val="0"/>
                <w:sz w:val="24"/>
              </w:rPr>
              <w:t>（标书必须胶装）；电子版U盘2份。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14</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18</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投标文件提交地点及截止时间</w:t>
            </w:r>
          </w:p>
        </w:tc>
        <w:tc>
          <w:tcPr>
            <w:tcW w:w="5947" w:type="dxa"/>
            <w:noWrap/>
            <w:vAlign w:val="center"/>
          </w:tcPr>
          <w:p>
            <w:pPr>
              <w:spacing w:line="440" w:lineRule="exact"/>
              <w:ind w:firstLine="114" w:firstLineChars="50"/>
              <w:rPr>
                <w:rFonts w:ascii="宋体" w:hAnsi="宋体" w:cs="宋体"/>
                <w:snapToGrid w:val="0"/>
                <w:color w:val="auto"/>
                <w:spacing w:val="-6"/>
                <w:kern w:val="0"/>
                <w:sz w:val="24"/>
                <w:highlight w:val="none"/>
              </w:rPr>
            </w:pPr>
            <w:r>
              <w:rPr>
                <w:rFonts w:hint="eastAsia" w:ascii="宋体" w:hAnsi="宋体" w:cs="宋体"/>
                <w:snapToGrid w:val="0"/>
                <w:color w:val="auto"/>
                <w:spacing w:val="-6"/>
                <w:kern w:val="0"/>
                <w:sz w:val="24"/>
                <w:highlight w:val="none"/>
              </w:rPr>
              <w:t>截止时间：</w:t>
            </w:r>
            <w:r>
              <w:rPr>
                <w:rFonts w:ascii="宋体" w:hAnsi="宋体" w:cs="宋体"/>
                <w:snapToGrid w:val="0"/>
                <w:color w:val="auto"/>
                <w:spacing w:val="-6"/>
                <w:kern w:val="0"/>
                <w:sz w:val="24"/>
                <w:highlight w:val="none"/>
              </w:rPr>
              <w:t>2022年02月1</w:t>
            </w:r>
            <w:r>
              <w:rPr>
                <w:rFonts w:hint="eastAsia" w:ascii="宋体" w:hAnsi="宋体" w:cs="宋体"/>
                <w:snapToGrid w:val="0"/>
                <w:color w:val="auto"/>
                <w:spacing w:val="-6"/>
                <w:kern w:val="0"/>
                <w:sz w:val="24"/>
                <w:highlight w:val="none"/>
              </w:rPr>
              <w:t>8</w:t>
            </w:r>
            <w:r>
              <w:rPr>
                <w:rFonts w:ascii="宋体" w:hAnsi="宋体" w:cs="宋体"/>
                <w:snapToGrid w:val="0"/>
                <w:color w:val="auto"/>
                <w:spacing w:val="-6"/>
                <w:kern w:val="0"/>
                <w:sz w:val="24"/>
                <w:highlight w:val="none"/>
              </w:rPr>
              <w:t>日16:00</w:t>
            </w:r>
          </w:p>
          <w:p>
            <w:pPr>
              <w:spacing w:line="440" w:lineRule="exact"/>
              <w:ind w:left="219" w:leftChars="50" w:hanging="114"/>
              <w:rPr>
                <w:rFonts w:ascii="宋体" w:hAnsi="宋体" w:cs="宋体"/>
                <w:snapToGrid w:val="0"/>
                <w:kern w:val="0"/>
                <w:sz w:val="24"/>
              </w:rPr>
            </w:pPr>
            <w:r>
              <w:rPr>
                <w:rFonts w:hint="eastAsia" w:ascii="宋体" w:hAnsi="宋体" w:cs="宋体"/>
                <w:snapToGrid w:val="0"/>
                <w:color w:val="auto"/>
                <w:spacing w:val="-6"/>
                <w:kern w:val="0"/>
                <w:sz w:val="24"/>
                <w:highlight w:val="none"/>
              </w:rPr>
              <w:t>递交地点：伊宁市海棠路</w:t>
            </w:r>
            <w:r>
              <w:rPr>
                <w:rFonts w:ascii="宋体" w:hAnsi="宋体" w:cs="宋体"/>
                <w:snapToGrid w:val="0"/>
                <w:color w:val="auto"/>
                <w:spacing w:val="-6"/>
                <w:kern w:val="0"/>
                <w:sz w:val="24"/>
                <w:highlight w:val="none"/>
              </w:rPr>
              <w:t xml:space="preserve">3号州财政局办公楼附楼1层州政府采购中心 </w:t>
            </w:r>
            <w:r>
              <w:rPr>
                <w:rFonts w:hint="eastAsia" w:ascii="宋体" w:hAnsi="宋体" w:cs="宋体"/>
                <w:snapToGrid w:val="0"/>
                <w:color w:val="auto"/>
                <w:spacing w:val="-6"/>
                <w:kern w:val="0"/>
                <w:sz w:val="24"/>
                <w:highlight w:val="none"/>
              </w:rPr>
              <w:t>一楼开标厅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15</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19</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评标办法和标准</w:t>
            </w:r>
          </w:p>
        </w:tc>
        <w:tc>
          <w:tcPr>
            <w:tcW w:w="5947" w:type="dxa"/>
            <w:noWrap/>
            <w:vAlign w:val="center"/>
          </w:tcPr>
          <w:p>
            <w:pPr>
              <w:spacing w:line="440" w:lineRule="exact"/>
              <w:ind w:left="225" w:leftChars="50" w:hanging="120"/>
              <w:rPr>
                <w:rFonts w:ascii="宋体" w:hAnsi="宋体" w:cs="宋体"/>
                <w:snapToGrid w:val="0"/>
                <w:kern w:val="0"/>
                <w:sz w:val="24"/>
              </w:rPr>
            </w:pPr>
            <w:r>
              <w:rPr>
                <w:rFonts w:hint="eastAsia" w:ascii="宋体" w:hAnsi="宋体" w:cs="宋体"/>
                <w:snapToGrid w:val="0"/>
                <w:kern w:val="0"/>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16</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20</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开标</w:t>
            </w:r>
          </w:p>
        </w:tc>
        <w:tc>
          <w:tcPr>
            <w:tcW w:w="5947" w:type="dxa"/>
            <w:noWrap/>
            <w:vAlign w:val="center"/>
          </w:tcPr>
          <w:p>
            <w:pPr>
              <w:spacing w:line="440" w:lineRule="exact"/>
              <w:ind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开标时间：</w:t>
            </w:r>
            <w:r>
              <w:rPr>
                <w:rFonts w:ascii="宋体" w:hAnsi="宋体" w:cs="宋体"/>
                <w:snapToGrid w:val="0"/>
                <w:color w:val="auto"/>
                <w:kern w:val="0"/>
                <w:sz w:val="24"/>
                <w:highlight w:val="none"/>
              </w:rPr>
              <w:t>2022年02月18</w:t>
            </w:r>
            <w:r>
              <w:rPr>
                <w:rFonts w:hint="eastAsia" w:ascii="宋体" w:hAnsi="宋体" w:cs="宋体"/>
                <w:snapToGrid w:val="0"/>
                <w:color w:val="auto"/>
                <w:kern w:val="0"/>
                <w:sz w:val="24"/>
                <w:highlight w:val="none"/>
              </w:rPr>
              <w:t>日</w:t>
            </w:r>
            <w:r>
              <w:rPr>
                <w:rFonts w:ascii="宋体" w:hAnsi="宋体" w:cs="宋体"/>
                <w:snapToGrid w:val="0"/>
                <w:color w:val="auto"/>
                <w:kern w:val="0"/>
                <w:sz w:val="24"/>
                <w:highlight w:val="none"/>
              </w:rPr>
              <w:t>16:00</w:t>
            </w:r>
          </w:p>
          <w:p>
            <w:pPr>
              <w:spacing w:line="440" w:lineRule="exact"/>
              <w:ind w:firstLine="120" w:firstLineChars="50"/>
              <w:rPr>
                <w:rFonts w:ascii="宋体" w:hAnsi="宋体" w:cs="宋体"/>
                <w:snapToGrid w:val="0"/>
                <w:kern w:val="0"/>
                <w:sz w:val="24"/>
                <w:highlight w:val="yellow"/>
              </w:rPr>
            </w:pPr>
            <w:r>
              <w:rPr>
                <w:rFonts w:hint="eastAsia" w:ascii="宋体" w:hAnsi="宋体" w:cs="宋体"/>
                <w:snapToGrid w:val="0"/>
                <w:color w:val="auto"/>
                <w:kern w:val="0"/>
                <w:sz w:val="24"/>
                <w:highlight w:val="none"/>
              </w:rPr>
              <w:t>递交地点：伊宁市海棠路</w:t>
            </w:r>
            <w:r>
              <w:rPr>
                <w:rFonts w:ascii="宋体" w:hAnsi="宋体" w:cs="宋体"/>
                <w:snapToGrid w:val="0"/>
                <w:color w:val="auto"/>
                <w:kern w:val="0"/>
                <w:sz w:val="24"/>
                <w:highlight w:val="none"/>
              </w:rPr>
              <w:t xml:space="preserve">3号州财政局办公楼附楼1层州政府采购中心 </w:t>
            </w:r>
            <w:r>
              <w:rPr>
                <w:rFonts w:hint="eastAsia" w:ascii="宋体" w:hAnsi="宋体" w:cs="宋体"/>
                <w:snapToGrid w:val="0"/>
                <w:color w:val="auto"/>
                <w:kern w:val="0"/>
                <w:sz w:val="24"/>
                <w:highlight w:val="none"/>
              </w:rPr>
              <w:t>一楼开标厅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17</w:t>
            </w:r>
          </w:p>
        </w:tc>
        <w:tc>
          <w:tcPr>
            <w:tcW w:w="907"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21</w:t>
            </w:r>
          </w:p>
        </w:tc>
        <w:tc>
          <w:tcPr>
            <w:tcW w:w="1766"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评标委员会的</w:t>
            </w:r>
          </w:p>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组建</w:t>
            </w:r>
          </w:p>
        </w:tc>
        <w:tc>
          <w:tcPr>
            <w:tcW w:w="5947" w:type="dxa"/>
            <w:noWrap/>
            <w:vAlign w:val="center"/>
          </w:tcPr>
          <w:p>
            <w:pPr>
              <w:spacing w:line="440" w:lineRule="exact"/>
              <w:ind w:firstLine="114" w:firstLineChars="50"/>
              <w:rPr>
                <w:rFonts w:ascii="宋体" w:hAnsi="宋体" w:cs="宋体"/>
                <w:snapToGrid w:val="0"/>
                <w:spacing w:val="-6"/>
                <w:kern w:val="0"/>
                <w:sz w:val="24"/>
              </w:rPr>
            </w:pPr>
            <w:r>
              <w:rPr>
                <w:rFonts w:hint="eastAsia" w:ascii="宋体" w:hAnsi="宋体" w:cs="宋体"/>
                <w:snapToGrid w:val="0"/>
                <w:spacing w:val="-6"/>
                <w:kern w:val="0"/>
                <w:sz w:val="24"/>
              </w:rPr>
              <w:t>评标委员会构成：5人，其中专家4人，招标人代表1人（限招标人在职人员，且应当具备评标专家相应的或者类似的条件）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jc w:val="center"/>
        </w:trPr>
        <w:tc>
          <w:tcPr>
            <w:tcW w:w="778" w:type="dxa"/>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18</w:t>
            </w:r>
          </w:p>
        </w:tc>
        <w:tc>
          <w:tcPr>
            <w:tcW w:w="2673" w:type="dxa"/>
            <w:gridSpan w:val="2"/>
            <w:noWrap/>
            <w:vAlign w:val="center"/>
          </w:tcPr>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联系人</w:t>
            </w:r>
          </w:p>
          <w:p>
            <w:pPr>
              <w:spacing w:line="440" w:lineRule="exact"/>
              <w:ind w:left="120" w:hanging="120"/>
              <w:jc w:val="center"/>
              <w:rPr>
                <w:rFonts w:ascii="宋体" w:hAnsi="宋体" w:cs="宋体"/>
                <w:snapToGrid w:val="0"/>
                <w:kern w:val="0"/>
                <w:sz w:val="24"/>
              </w:rPr>
            </w:pPr>
            <w:r>
              <w:rPr>
                <w:rFonts w:hint="eastAsia" w:ascii="宋体" w:hAnsi="宋体" w:cs="宋体"/>
                <w:snapToGrid w:val="0"/>
                <w:kern w:val="0"/>
                <w:sz w:val="24"/>
              </w:rPr>
              <w:t>联系电话</w:t>
            </w:r>
          </w:p>
        </w:tc>
        <w:tc>
          <w:tcPr>
            <w:tcW w:w="5947" w:type="dxa"/>
            <w:noWrap/>
            <w:vAlign w:val="center"/>
          </w:tcPr>
          <w:p>
            <w:pPr>
              <w:tabs>
                <w:tab w:val="left" w:pos="4980"/>
                <w:tab w:val="right" w:pos="8312"/>
              </w:tabs>
              <w:spacing w:line="440" w:lineRule="exact"/>
              <w:ind w:left="120" w:hanging="12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招标人：杜海霞 电话：15109991259</w:t>
            </w:r>
          </w:p>
          <w:p>
            <w:pPr>
              <w:tabs>
                <w:tab w:val="left" w:pos="4980"/>
                <w:tab w:val="right" w:pos="8312"/>
              </w:tabs>
              <w:spacing w:line="440" w:lineRule="exact"/>
              <w:ind w:left="120" w:hanging="12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招标代理：王少波  电话：0999-8988777</w:t>
            </w:r>
          </w:p>
          <w:p>
            <w:pPr>
              <w:tabs>
                <w:tab w:val="left" w:pos="4980"/>
                <w:tab w:val="right" w:pos="8312"/>
              </w:tabs>
              <w:spacing w:line="440" w:lineRule="exact"/>
              <w:ind w:left="120" w:hanging="120"/>
              <w:jc w:val="left"/>
              <w:rPr>
                <w:rFonts w:ascii="宋体" w:hAnsi="宋体" w:cs="宋体"/>
                <w:snapToGrid w:val="0"/>
                <w:kern w:val="0"/>
                <w:sz w:val="24"/>
              </w:rPr>
            </w:pPr>
            <w:r>
              <w:rPr>
                <w:rFonts w:hint="eastAsia" w:ascii="宋体" w:hAnsi="宋体" w:cs="宋体"/>
                <w:snapToGrid w:val="0"/>
                <w:color w:val="000000" w:themeColor="text1"/>
                <w:kern w:val="0"/>
                <w:sz w:val="24"/>
                <w14:textFill>
                  <w14:solidFill>
                    <w14:schemeClr w14:val="tx1"/>
                  </w14:solidFill>
                </w14:textFill>
              </w:rPr>
              <w:t>电子邮箱：124476511@qq.com</w:t>
            </w:r>
          </w:p>
        </w:tc>
      </w:tr>
    </w:tbl>
    <w:p>
      <w:pPr>
        <w:spacing w:line="500" w:lineRule="exact"/>
        <w:ind w:left="0" w:firstLine="0" w:firstLineChars="0"/>
        <w:jc w:val="center"/>
        <w:rPr>
          <w:rFonts w:ascii="宋体" w:hAnsi="宋体" w:cs="宋体"/>
          <w:b/>
          <w:sz w:val="24"/>
        </w:rPr>
      </w:pPr>
      <w:r>
        <w:rPr>
          <w:rFonts w:hint="eastAsia" w:ascii="宋体" w:hAnsi="宋体" w:cs="宋体"/>
          <w:b/>
          <w:sz w:val="24"/>
        </w:rPr>
        <w:t>投标人须知正文部分</w:t>
      </w:r>
    </w:p>
    <w:p>
      <w:pPr>
        <w:spacing w:line="500" w:lineRule="exact"/>
        <w:ind w:left="120" w:hanging="120"/>
        <w:jc w:val="center"/>
        <w:rPr>
          <w:rFonts w:ascii="宋体" w:hAnsi="宋体" w:cs="宋体"/>
          <w:b/>
          <w:sz w:val="24"/>
        </w:rPr>
      </w:pPr>
      <w:r>
        <w:rPr>
          <w:rFonts w:hint="eastAsia" w:ascii="宋体" w:hAnsi="宋体" w:cs="宋体"/>
          <w:b/>
          <w:sz w:val="24"/>
        </w:rPr>
        <w:t>一、总则</w:t>
      </w:r>
    </w:p>
    <w:p>
      <w:pPr>
        <w:spacing w:line="500" w:lineRule="exact"/>
        <w:ind w:firstLine="482" w:firstLineChars="200"/>
        <w:rPr>
          <w:rFonts w:ascii="宋体" w:hAnsi="宋体" w:cs="宋体"/>
          <w:b/>
          <w:sz w:val="24"/>
        </w:rPr>
      </w:pPr>
      <w:r>
        <w:rPr>
          <w:rFonts w:hint="eastAsia" w:ascii="宋体" w:hAnsi="宋体" w:cs="宋体"/>
          <w:b/>
          <w:sz w:val="24"/>
        </w:rPr>
        <w:t>1、适用范围</w:t>
      </w:r>
    </w:p>
    <w:p>
      <w:pPr>
        <w:spacing w:line="500" w:lineRule="exact"/>
        <w:ind w:firstLine="480" w:firstLineChars="200"/>
        <w:rPr>
          <w:rFonts w:ascii="宋体" w:hAnsi="宋体" w:cs="宋体"/>
          <w:sz w:val="24"/>
        </w:rPr>
      </w:pPr>
      <w:r>
        <w:rPr>
          <w:rFonts w:hint="eastAsia" w:ascii="宋体" w:hAnsi="宋体" w:cs="宋体"/>
          <w:sz w:val="24"/>
        </w:rPr>
        <w:t>1.1</w:t>
      </w:r>
      <w:r>
        <w:rPr>
          <w:rFonts w:hint="eastAsia" w:ascii="宋体" w:hAnsi="宋体"/>
          <w:sz w:val="24"/>
        </w:rPr>
        <w:t>本招标文件仅适用于本投标中所述的招标项目</w:t>
      </w:r>
      <w:r>
        <w:rPr>
          <w:rFonts w:hint="eastAsia" w:ascii="宋体" w:hAnsi="宋体" w:cs="宋体"/>
          <w:sz w:val="24"/>
        </w:rPr>
        <w:t>。</w:t>
      </w:r>
    </w:p>
    <w:p>
      <w:pPr>
        <w:spacing w:line="500" w:lineRule="exact"/>
        <w:ind w:firstLine="482" w:firstLineChars="200"/>
        <w:rPr>
          <w:rFonts w:ascii="宋体" w:hAnsi="宋体" w:cs="宋体"/>
          <w:b/>
          <w:sz w:val="24"/>
        </w:rPr>
      </w:pPr>
      <w:r>
        <w:rPr>
          <w:rFonts w:hint="eastAsia" w:ascii="宋体" w:hAnsi="宋体" w:cs="宋体"/>
          <w:b/>
          <w:sz w:val="24"/>
        </w:rPr>
        <w:t>2、合格的投标人</w:t>
      </w:r>
    </w:p>
    <w:p>
      <w:pPr>
        <w:spacing w:line="500" w:lineRule="exact"/>
        <w:ind w:firstLine="463" w:firstLineChars="192"/>
        <w:rPr>
          <w:rFonts w:ascii="宋体" w:hAnsi="宋体" w:cs="宋体"/>
          <w:b/>
          <w:sz w:val="24"/>
        </w:rPr>
      </w:pPr>
      <w:r>
        <w:rPr>
          <w:rFonts w:hint="eastAsia" w:ascii="宋体" w:hAnsi="宋体" w:cs="宋体"/>
          <w:b/>
          <w:sz w:val="24"/>
        </w:rPr>
        <w:t>2.1投标人资格要求：</w:t>
      </w:r>
    </w:p>
    <w:p>
      <w:pPr>
        <w:spacing w:line="500" w:lineRule="exact"/>
        <w:ind w:left="239" w:leftChars="114" w:firstLine="360" w:firstLineChars="150"/>
        <w:rPr>
          <w:rFonts w:ascii="宋体" w:hAnsi="宋体" w:cs="宋体"/>
          <w:sz w:val="24"/>
        </w:rPr>
      </w:pPr>
      <w:r>
        <w:rPr>
          <w:rFonts w:hint="eastAsia" w:ascii="宋体" w:hAnsi="宋体" w:cs="宋体"/>
          <w:sz w:val="24"/>
        </w:rPr>
        <w:t>2.1.1.满足《中华人民共和国政府采购法》第二十二条规定；</w:t>
      </w:r>
    </w:p>
    <w:p>
      <w:pPr>
        <w:spacing w:line="500" w:lineRule="exact"/>
        <w:ind w:left="239" w:leftChars="114" w:firstLine="360" w:firstLineChars="150"/>
        <w:rPr>
          <w:rFonts w:ascii="宋体" w:hAnsi="宋体" w:cs="宋体"/>
          <w:sz w:val="24"/>
        </w:rPr>
      </w:pPr>
      <w:r>
        <w:rPr>
          <w:rFonts w:hint="eastAsia" w:ascii="宋体" w:hAnsi="宋体" w:cs="宋体"/>
          <w:sz w:val="24"/>
        </w:rPr>
        <w:t>2.1.2.落实政府采购政策需满足的资格要求：无；</w:t>
      </w:r>
    </w:p>
    <w:p>
      <w:pPr>
        <w:spacing w:line="500" w:lineRule="exact"/>
        <w:ind w:left="239" w:leftChars="114" w:firstLine="360" w:firstLineChars="150"/>
        <w:rPr>
          <w:rFonts w:ascii="宋体" w:hAnsi="宋体" w:cs="宋体"/>
          <w:sz w:val="24"/>
        </w:rPr>
      </w:pPr>
      <w:r>
        <w:rPr>
          <w:rFonts w:hint="eastAsia" w:ascii="宋体" w:hAnsi="宋体" w:cs="宋体"/>
          <w:sz w:val="24"/>
        </w:rPr>
        <w:t>2.1.3、营业执照（营业执照需包含本次项目经营范围）；</w:t>
      </w:r>
    </w:p>
    <w:p>
      <w:pPr>
        <w:pStyle w:val="20"/>
        <w:ind w:firstLine="480"/>
      </w:pPr>
      <w:r>
        <w:rPr>
          <w:rFonts w:hint="eastAsia" w:hAnsi="宋体" w:cs="宋体"/>
          <w:sz w:val="24"/>
        </w:rPr>
        <w:t>2.1.4、企业资质证书；</w:t>
      </w:r>
    </w:p>
    <w:p>
      <w:pPr>
        <w:spacing w:line="500" w:lineRule="exact"/>
        <w:ind w:left="120" w:hanging="120"/>
        <w:rPr>
          <w:rFonts w:ascii="宋体" w:hAnsi="宋体" w:cs="宋体"/>
          <w:sz w:val="24"/>
        </w:rPr>
      </w:pPr>
      <w:r>
        <w:rPr>
          <w:rFonts w:hint="eastAsia" w:ascii="宋体" w:hAnsi="宋体" w:cs="宋体"/>
          <w:sz w:val="24"/>
        </w:rPr>
        <w:t xml:space="preserve">     2.1.5、法人须携带法人身份证明及身份证及身份证复印件，法人委托人须携带法人代表授权书及委托人身份证（授权书需附法人身份证及委托人身份证复印件）；</w:t>
      </w:r>
    </w:p>
    <w:p>
      <w:pPr>
        <w:spacing w:line="500" w:lineRule="exact"/>
        <w:ind w:left="120" w:hanging="120"/>
        <w:rPr>
          <w:rFonts w:ascii="宋体" w:hAnsi="宋体" w:cs="宋体"/>
          <w:sz w:val="24"/>
        </w:rPr>
      </w:pPr>
      <w:r>
        <w:rPr>
          <w:rFonts w:hint="eastAsia" w:ascii="宋体" w:hAnsi="宋体" w:cs="宋体"/>
          <w:sz w:val="24"/>
        </w:rPr>
        <w:t xml:space="preserve">     2.1.6、项目负责人在本单位的社保缴纳凭证（2021年6月-2021年11月）；（复印件加盖公章）</w:t>
      </w:r>
    </w:p>
    <w:p>
      <w:pPr>
        <w:pStyle w:val="20"/>
        <w:ind w:firstLine="720" w:firstLineChars="300"/>
      </w:pPr>
      <w:r>
        <w:rPr>
          <w:rFonts w:hint="eastAsia" w:hAnsi="宋体" w:cs="宋体"/>
          <w:sz w:val="24"/>
        </w:rPr>
        <w:t>2.1.7、须提供2020年度财务审计报告；</w:t>
      </w:r>
    </w:p>
    <w:p>
      <w:pPr>
        <w:spacing w:line="500" w:lineRule="exact"/>
        <w:ind w:left="239" w:leftChars="114" w:firstLine="360" w:firstLineChars="150"/>
        <w:rPr>
          <w:rFonts w:ascii="宋体" w:hAnsi="宋体" w:cs="宋体"/>
          <w:sz w:val="24"/>
        </w:rPr>
      </w:pPr>
      <w:r>
        <w:rPr>
          <w:rFonts w:hint="eastAsia" w:ascii="宋体" w:hAnsi="宋体" w:cs="宋体"/>
          <w:sz w:val="24"/>
        </w:rPr>
        <w:t xml:space="preserve"> 2.1.8、投标人须具有城乡规划编制乙级或乙级以上资质，项目负责人具有注册规划师资格；</w:t>
      </w:r>
    </w:p>
    <w:p>
      <w:pPr>
        <w:spacing w:line="500" w:lineRule="exact"/>
        <w:ind w:left="239" w:leftChars="114" w:firstLine="120" w:firstLineChars="50"/>
        <w:rPr>
          <w:rFonts w:ascii="宋体" w:hAnsi="宋体" w:cs="宋体"/>
          <w:sz w:val="24"/>
        </w:rPr>
      </w:pPr>
      <w:r>
        <w:rPr>
          <w:rFonts w:hint="eastAsia" w:ascii="宋体" w:hAnsi="宋体" w:cs="宋体"/>
          <w:sz w:val="24"/>
        </w:rPr>
        <w:t>2.1.9、</w:t>
      </w:r>
      <w:r>
        <w:rPr>
          <w:rFonts w:hint="eastAsia" w:hAnsi="宋体" w:cs="宋体"/>
          <w:sz w:val="24"/>
          <w:shd w:val="clear" w:color="050000" w:fill="auto"/>
        </w:rPr>
        <w:t>提供</w:t>
      </w:r>
      <w:r>
        <w:rPr>
          <w:rFonts w:hint="eastAsia" w:hAnsi="宋体" w:cs="宋体"/>
          <w:sz w:val="24"/>
        </w:rPr>
        <w:t>“信用中国”网站（www.creditchina.gov.cn）失惩戒对象、失信被执行人、重大税收违法案件当事人、政府采购不良行为记录名单、中国政府采购网（www.ccgp.gov.cn）政府采购严重违法失信行为记录名单（尚在处罚期内的）；</w:t>
      </w:r>
      <w:r>
        <w:rPr>
          <w:rFonts w:hint="eastAsia" w:ascii="宋体" w:hAnsi="宋体" w:cs="宋体"/>
          <w:sz w:val="24"/>
        </w:rPr>
        <w:t>（加盖企业公章）；</w:t>
      </w:r>
    </w:p>
    <w:p>
      <w:pPr>
        <w:pStyle w:val="9"/>
        <w:ind w:firstLine="480"/>
        <w:rPr>
          <w:rFonts w:ascii="宋体" w:hAnsi="宋体" w:cs="宋体"/>
        </w:rPr>
      </w:pPr>
      <w:r>
        <w:rPr>
          <w:rFonts w:hint="eastAsia" w:ascii="宋体" w:hAnsi="宋体" w:cs="宋体"/>
        </w:rPr>
        <w:t>2.1.10、投标保证金收据；</w:t>
      </w:r>
    </w:p>
    <w:p>
      <w:pPr>
        <w:pStyle w:val="9"/>
        <w:ind w:firstLine="480"/>
        <w:rPr>
          <w:rFonts w:ascii="宋体" w:hAnsi="宋体" w:cs="宋体"/>
          <w:color w:val="auto"/>
          <w:highlight w:val="none"/>
        </w:rPr>
      </w:pPr>
      <w:r>
        <w:rPr>
          <w:rFonts w:ascii="宋体" w:hAnsi="宋体" w:cs="宋体"/>
          <w:color w:val="auto"/>
          <w:highlight w:val="none"/>
        </w:rPr>
        <w:t>2.1.11须提供依法缴纳税收的良好记录（2021</w:t>
      </w:r>
      <w:r>
        <w:rPr>
          <w:rFonts w:hint="eastAsia" w:ascii="宋体" w:hAnsi="宋体" w:cs="宋体"/>
          <w:color w:val="auto"/>
          <w:highlight w:val="none"/>
        </w:rPr>
        <w:t>年任意三个月）；</w:t>
      </w:r>
    </w:p>
    <w:p>
      <w:pPr>
        <w:spacing w:line="500" w:lineRule="exact"/>
        <w:ind w:left="120" w:hanging="120"/>
        <w:rPr>
          <w:rFonts w:ascii="宋体" w:hAnsi="宋体" w:cs="宋体"/>
          <w:sz w:val="24"/>
        </w:rPr>
      </w:pPr>
      <w:r>
        <w:rPr>
          <w:rFonts w:hint="eastAsia" w:ascii="宋体" w:hAnsi="宋体" w:cs="宋体"/>
          <w:sz w:val="24"/>
        </w:rPr>
        <w:t xml:space="preserve">    2.2 投标人在本次招标活动中，必须遵守《中华人民共和国招标投标法》的规定。</w:t>
      </w:r>
    </w:p>
    <w:p>
      <w:pPr>
        <w:spacing w:line="500" w:lineRule="exact"/>
        <w:ind w:firstLine="482" w:firstLineChars="200"/>
        <w:rPr>
          <w:rFonts w:ascii="宋体" w:hAnsi="宋体" w:cs="宋体"/>
          <w:b/>
          <w:sz w:val="24"/>
        </w:rPr>
      </w:pPr>
      <w:r>
        <w:rPr>
          <w:rFonts w:hint="eastAsia" w:ascii="宋体" w:hAnsi="宋体" w:cs="宋体"/>
          <w:b/>
          <w:sz w:val="24"/>
        </w:rPr>
        <w:t>3、定义</w:t>
      </w:r>
    </w:p>
    <w:p>
      <w:pPr>
        <w:pStyle w:val="9"/>
        <w:overflowPunct w:val="0"/>
        <w:spacing w:line="500" w:lineRule="exact"/>
        <w:ind w:firstLine="480"/>
        <w:rPr>
          <w:rFonts w:ascii="宋体" w:hAnsi="宋体" w:cs="宋体"/>
          <w:szCs w:val="24"/>
          <w:lang w:val="zh-CN"/>
        </w:rPr>
      </w:pPr>
      <w:r>
        <w:rPr>
          <w:rFonts w:hint="eastAsia" w:ascii="宋体" w:hAnsi="宋体" w:cs="宋体"/>
          <w:szCs w:val="24"/>
        </w:rPr>
        <w:t xml:space="preserve"> 3.1 “招标人”系指合同中明确规定的实际购买货物和服务的法人、行政事业单位、团体组织。</w:t>
      </w:r>
    </w:p>
    <w:p>
      <w:pPr>
        <w:spacing w:line="500" w:lineRule="exact"/>
        <w:ind w:left="239" w:leftChars="114" w:firstLine="360" w:firstLineChars="150"/>
        <w:rPr>
          <w:rFonts w:ascii="宋体" w:hAnsi="宋体" w:cs="宋体"/>
          <w:sz w:val="24"/>
        </w:rPr>
      </w:pPr>
      <w:r>
        <w:rPr>
          <w:rFonts w:hint="eastAsia" w:ascii="宋体" w:hAnsi="宋体" w:cs="宋体"/>
          <w:sz w:val="24"/>
        </w:rPr>
        <w:t>3.2 “投标人”系指响应招标，并按照招标文件的要求参与投标竞争的法人，中标后即为中标人，签定合同后即为卖方。</w:t>
      </w:r>
    </w:p>
    <w:p>
      <w:pPr>
        <w:pStyle w:val="9"/>
        <w:overflowPunct w:val="0"/>
        <w:spacing w:line="500" w:lineRule="exact"/>
        <w:ind w:firstLine="480"/>
        <w:rPr>
          <w:rFonts w:ascii="宋体" w:hAnsi="宋体" w:cs="宋体"/>
          <w:szCs w:val="24"/>
        </w:rPr>
      </w:pPr>
      <w:r>
        <w:rPr>
          <w:rFonts w:hint="eastAsia" w:ascii="宋体" w:hAnsi="宋体" w:cs="宋体"/>
          <w:szCs w:val="24"/>
        </w:rPr>
        <w:t>3.3 “招标机构”系指在委托人授权范围内具体组织实施招标活动的法人。</w:t>
      </w:r>
    </w:p>
    <w:p>
      <w:pPr>
        <w:spacing w:line="500" w:lineRule="exact"/>
        <w:ind w:firstLine="480" w:firstLineChars="200"/>
        <w:rPr>
          <w:rFonts w:ascii="宋体" w:hAnsi="宋体" w:cs="宋体"/>
          <w:sz w:val="24"/>
        </w:rPr>
      </w:pPr>
      <w:r>
        <w:rPr>
          <w:rFonts w:hint="eastAsia" w:ascii="宋体" w:hAnsi="宋体" w:cs="宋体"/>
          <w:sz w:val="24"/>
        </w:rPr>
        <w:t>3.4 “货物”系指卖方按合同要求，须向买方提供的一切产品及其它技术资料和材料。</w:t>
      </w:r>
    </w:p>
    <w:p>
      <w:pPr>
        <w:spacing w:line="500" w:lineRule="exact"/>
        <w:ind w:firstLine="480" w:firstLineChars="200"/>
        <w:rPr>
          <w:rFonts w:ascii="宋体" w:hAnsi="宋体" w:cs="宋体"/>
          <w:sz w:val="24"/>
        </w:rPr>
      </w:pPr>
      <w:r>
        <w:rPr>
          <w:rFonts w:hint="eastAsia" w:ascii="宋体" w:hAnsi="宋体" w:cs="宋体"/>
          <w:sz w:val="24"/>
        </w:rPr>
        <w:t>3.5 “服务”系指合同规定卖方须承担的技术协助、本地化开发、安装、调试和交付使用后免费维护期内应履行的义务及售后服务等其他类似的义务。</w:t>
      </w:r>
    </w:p>
    <w:p>
      <w:pPr>
        <w:spacing w:line="500" w:lineRule="exact"/>
        <w:ind w:firstLine="480" w:firstLineChars="200"/>
        <w:rPr>
          <w:rFonts w:ascii="宋体" w:hAnsi="宋体" w:cs="宋体"/>
          <w:sz w:val="24"/>
        </w:rPr>
      </w:pPr>
      <w:r>
        <w:rPr>
          <w:rFonts w:hint="eastAsia" w:ascii="宋体" w:hAnsi="宋体" w:cs="宋体"/>
          <w:sz w:val="24"/>
        </w:rPr>
        <w:t>3.6 “卖方”系指提供合同货物和服务的法人。</w:t>
      </w:r>
    </w:p>
    <w:p>
      <w:pPr>
        <w:spacing w:line="500" w:lineRule="exact"/>
        <w:ind w:firstLine="480" w:firstLineChars="200"/>
        <w:rPr>
          <w:rFonts w:ascii="宋体" w:hAnsi="宋体" w:cs="宋体"/>
          <w:sz w:val="24"/>
        </w:rPr>
      </w:pPr>
      <w:r>
        <w:rPr>
          <w:rFonts w:hint="eastAsia" w:ascii="宋体" w:hAnsi="宋体" w:cs="宋体"/>
          <w:sz w:val="24"/>
        </w:rPr>
        <w:t>3.7 “买方”系指购买货物的单位。</w:t>
      </w:r>
    </w:p>
    <w:p>
      <w:pPr>
        <w:spacing w:line="500" w:lineRule="exact"/>
        <w:ind w:firstLine="482" w:firstLineChars="200"/>
        <w:rPr>
          <w:rFonts w:ascii="宋体" w:hAnsi="宋体" w:cs="宋体"/>
          <w:b/>
          <w:sz w:val="24"/>
        </w:rPr>
      </w:pPr>
      <w:r>
        <w:rPr>
          <w:rFonts w:hint="eastAsia" w:ascii="宋体" w:hAnsi="宋体" w:cs="宋体"/>
          <w:b/>
          <w:sz w:val="24"/>
        </w:rPr>
        <w:t>4、投标费用</w:t>
      </w:r>
    </w:p>
    <w:p>
      <w:pPr>
        <w:spacing w:line="500" w:lineRule="exact"/>
        <w:ind w:firstLine="480" w:firstLineChars="200"/>
        <w:rPr>
          <w:rFonts w:ascii="宋体" w:hAnsi="宋体" w:cs="宋体"/>
          <w:sz w:val="24"/>
        </w:rPr>
      </w:pPr>
      <w:r>
        <w:rPr>
          <w:rFonts w:hint="eastAsia" w:ascii="宋体" w:hAnsi="宋体" w:cs="宋体"/>
          <w:sz w:val="24"/>
        </w:rPr>
        <w:t>4.1 无论投标结果如何，投标人须自行承担所有与参加投标有关的全部费用,采购人和招标代理机构在任何情况下均无义务和责任承担这些费用。</w:t>
      </w:r>
    </w:p>
    <w:p>
      <w:pPr>
        <w:spacing w:line="500" w:lineRule="exact"/>
        <w:ind w:firstLine="480" w:firstLineChars="200"/>
        <w:rPr>
          <w:rFonts w:ascii="宋体" w:hAnsi="宋体" w:cs="宋体"/>
          <w:sz w:val="24"/>
        </w:rPr>
      </w:pPr>
    </w:p>
    <w:p>
      <w:pPr>
        <w:spacing w:line="500" w:lineRule="exact"/>
        <w:ind w:left="120" w:hanging="120"/>
        <w:jc w:val="center"/>
        <w:rPr>
          <w:rFonts w:ascii="宋体" w:hAnsi="宋体" w:cs="宋体"/>
          <w:b/>
          <w:sz w:val="24"/>
        </w:rPr>
      </w:pPr>
      <w:r>
        <w:rPr>
          <w:rFonts w:hint="eastAsia" w:ascii="宋体" w:hAnsi="宋体" w:cs="宋体"/>
          <w:b/>
          <w:sz w:val="24"/>
        </w:rPr>
        <w:t>二、招标文件</w:t>
      </w:r>
    </w:p>
    <w:p>
      <w:pPr>
        <w:spacing w:line="500" w:lineRule="exact"/>
        <w:ind w:firstLine="482" w:firstLineChars="200"/>
        <w:rPr>
          <w:rFonts w:ascii="宋体" w:hAnsi="宋体" w:cs="宋体"/>
          <w:b/>
          <w:sz w:val="24"/>
        </w:rPr>
      </w:pPr>
      <w:r>
        <w:rPr>
          <w:rFonts w:hint="eastAsia" w:ascii="宋体" w:hAnsi="宋体" w:cs="宋体"/>
          <w:b/>
          <w:sz w:val="24"/>
        </w:rPr>
        <w:t>5、招标文件</w:t>
      </w:r>
    </w:p>
    <w:p>
      <w:pPr>
        <w:spacing w:line="500" w:lineRule="exact"/>
        <w:ind w:firstLine="480" w:firstLineChars="200"/>
        <w:rPr>
          <w:rFonts w:ascii="宋体" w:hAnsi="宋体" w:cs="宋体"/>
          <w:sz w:val="24"/>
        </w:rPr>
      </w:pPr>
      <w:r>
        <w:rPr>
          <w:rFonts w:hint="eastAsia" w:ascii="宋体" w:hAnsi="宋体" w:cs="宋体"/>
          <w:sz w:val="24"/>
        </w:rPr>
        <w:t>5.1 招标文件用以阐明所招标的内容，招标投标程序及合同条款，包括：</w:t>
      </w:r>
    </w:p>
    <w:p>
      <w:pPr>
        <w:spacing w:line="500" w:lineRule="exact"/>
        <w:ind w:firstLine="480" w:firstLineChars="200"/>
        <w:rPr>
          <w:rFonts w:ascii="宋体" w:hAnsi="宋体" w:cs="宋体"/>
          <w:sz w:val="24"/>
        </w:rPr>
      </w:pPr>
      <w:r>
        <w:rPr>
          <w:rFonts w:hint="eastAsia" w:ascii="宋体" w:hAnsi="宋体" w:cs="宋体"/>
          <w:sz w:val="24"/>
        </w:rPr>
        <w:t>5.1.1 投标人须知前附表；</w:t>
      </w:r>
    </w:p>
    <w:p>
      <w:pPr>
        <w:spacing w:line="500" w:lineRule="exact"/>
        <w:ind w:firstLine="480" w:firstLineChars="200"/>
        <w:rPr>
          <w:rFonts w:ascii="宋体" w:hAnsi="宋体" w:cs="宋体"/>
          <w:sz w:val="24"/>
        </w:rPr>
      </w:pPr>
      <w:r>
        <w:rPr>
          <w:rFonts w:hint="eastAsia" w:ascii="宋体" w:hAnsi="宋体" w:cs="宋体"/>
          <w:sz w:val="24"/>
        </w:rPr>
        <w:t>5.1.2 招标书；</w:t>
      </w:r>
    </w:p>
    <w:p>
      <w:pPr>
        <w:spacing w:line="500" w:lineRule="exact"/>
        <w:ind w:firstLine="480" w:firstLineChars="200"/>
        <w:rPr>
          <w:rFonts w:ascii="宋体" w:hAnsi="宋体" w:cs="宋体"/>
          <w:sz w:val="24"/>
        </w:rPr>
      </w:pPr>
      <w:r>
        <w:rPr>
          <w:rFonts w:hint="eastAsia" w:ascii="宋体" w:hAnsi="宋体" w:cs="宋体"/>
          <w:sz w:val="24"/>
        </w:rPr>
        <w:t>5.1.3 投标人须知；</w:t>
      </w:r>
    </w:p>
    <w:p>
      <w:pPr>
        <w:spacing w:line="500" w:lineRule="exact"/>
        <w:ind w:firstLine="480" w:firstLineChars="200"/>
        <w:rPr>
          <w:rFonts w:ascii="宋体" w:hAnsi="宋体" w:cs="宋体"/>
          <w:sz w:val="24"/>
        </w:rPr>
      </w:pPr>
      <w:r>
        <w:rPr>
          <w:rFonts w:hint="eastAsia" w:ascii="宋体" w:hAnsi="宋体" w:cs="宋体"/>
          <w:sz w:val="24"/>
        </w:rPr>
        <w:t>5.1.4 技术要求；</w:t>
      </w:r>
    </w:p>
    <w:p>
      <w:pPr>
        <w:spacing w:line="500" w:lineRule="exact"/>
        <w:ind w:firstLine="480" w:firstLineChars="200"/>
        <w:rPr>
          <w:rFonts w:ascii="宋体" w:hAnsi="宋体" w:cs="宋体"/>
          <w:sz w:val="24"/>
        </w:rPr>
      </w:pPr>
      <w:r>
        <w:rPr>
          <w:rFonts w:hint="eastAsia" w:ascii="宋体" w:hAnsi="宋体" w:cs="宋体"/>
          <w:sz w:val="24"/>
        </w:rPr>
        <w:t>5.1.5合同；</w:t>
      </w:r>
    </w:p>
    <w:p>
      <w:pPr>
        <w:spacing w:line="500" w:lineRule="exact"/>
        <w:ind w:firstLine="480" w:firstLineChars="200"/>
        <w:rPr>
          <w:rFonts w:ascii="宋体" w:hAnsi="宋体" w:cs="宋体"/>
          <w:sz w:val="24"/>
        </w:rPr>
      </w:pPr>
      <w:r>
        <w:rPr>
          <w:rFonts w:hint="eastAsia" w:ascii="宋体" w:hAnsi="宋体" w:cs="宋体"/>
          <w:sz w:val="24"/>
        </w:rPr>
        <w:t>5.16 投标文件格式。</w:t>
      </w:r>
    </w:p>
    <w:p>
      <w:pPr>
        <w:spacing w:line="500" w:lineRule="exact"/>
        <w:ind w:firstLine="480" w:firstLineChars="200"/>
        <w:rPr>
          <w:rFonts w:ascii="宋体" w:hAnsi="宋体" w:cs="宋体"/>
          <w:sz w:val="24"/>
        </w:rPr>
      </w:pPr>
      <w:r>
        <w:rPr>
          <w:rFonts w:hint="eastAsia" w:ascii="宋体" w:hAnsi="宋体" w:cs="宋体"/>
          <w:sz w:val="24"/>
        </w:rPr>
        <w:t>5.2投标人应仔细阅读招标文件中的所有内容。招标机构将拒绝未按招标文件的要求提供全部资料或提交的投标文件未对招标文件作出实质性响应的投标。</w:t>
      </w:r>
    </w:p>
    <w:p>
      <w:pPr>
        <w:spacing w:line="500" w:lineRule="exact"/>
        <w:ind w:firstLine="482" w:firstLineChars="200"/>
        <w:rPr>
          <w:rFonts w:ascii="宋体" w:hAnsi="宋体" w:cs="宋体"/>
          <w:b/>
          <w:sz w:val="24"/>
        </w:rPr>
      </w:pPr>
      <w:r>
        <w:rPr>
          <w:rFonts w:hint="eastAsia" w:ascii="宋体" w:hAnsi="宋体" w:cs="宋体"/>
          <w:b/>
          <w:sz w:val="24"/>
        </w:rPr>
        <w:t>6、招标文件的澄清</w:t>
      </w:r>
    </w:p>
    <w:p>
      <w:pPr>
        <w:spacing w:line="500" w:lineRule="exact"/>
        <w:ind w:firstLine="480" w:firstLineChars="200"/>
        <w:rPr>
          <w:rFonts w:ascii="宋体" w:hAnsi="宋体" w:cs="宋体"/>
          <w:sz w:val="24"/>
        </w:rPr>
      </w:pPr>
      <w:r>
        <w:rPr>
          <w:rFonts w:hint="eastAsia" w:ascii="宋体" w:hAnsi="宋体" w:cs="宋体"/>
          <w:sz w:val="24"/>
        </w:rPr>
        <w:t>6.1 任何要求澄清招标文件的投标人，均应在投标截止日期5天前以书面形式通知招标机构。招标机构将以书面形式予以答复，同时将书面通知每个购买招标文件的投标人。</w:t>
      </w:r>
    </w:p>
    <w:p>
      <w:pPr>
        <w:spacing w:line="500" w:lineRule="exact"/>
        <w:ind w:firstLine="482" w:firstLineChars="200"/>
        <w:rPr>
          <w:rFonts w:ascii="宋体" w:hAnsi="宋体" w:cs="宋体"/>
          <w:b/>
          <w:sz w:val="24"/>
        </w:rPr>
      </w:pPr>
      <w:r>
        <w:rPr>
          <w:rFonts w:hint="eastAsia" w:ascii="宋体" w:hAnsi="宋体" w:cs="宋体"/>
          <w:b/>
          <w:sz w:val="24"/>
        </w:rPr>
        <w:t>7、招标文件的修改</w:t>
      </w:r>
    </w:p>
    <w:p>
      <w:pPr>
        <w:spacing w:line="500" w:lineRule="exact"/>
        <w:ind w:firstLine="480" w:firstLineChars="200"/>
        <w:rPr>
          <w:rFonts w:ascii="宋体" w:hAnsi="宋体" w:cs="宋体"/>
          <w:sz w:val="24"/>
        </w:rPr>
      </w:pPr>
      <w:r>
        <w:rPr>
          <w:rFonts w:hint="eastAsia" w:ascii="宋体" w:hAnsi="宋体" w:cs="宋体"/>
          <w:sz w:val="24"/>
        </w:rPr>
        <w:t>7.1 在投标截止时间3天以前，招标人都可能以《招标文件补充》的方式修改招标文件。并将以书面形式通知所有购买招标文件的投标人，</w:t>
      </w:r>
    </w:p>
    <w:p>
      <w:pPr>
        <w:spacing w:line="500" w:lineRule="exact"/>
        <w:ind w:firstLine="480" w:firstLineChars="200"/>
        <w:rPr>
          <w:rFonts w:ascii="宋体" w:hAnsi="宋体" w:cs="宋体"/>
          <w:sz w:val="24"/>
        </w:rPr>
      </w:pPr>
      <w:r>
        <w:rPr>
          <w:rFonts w:hint="eastAsia" w:ascii="宋体" w:hAnsi="宋体" w:cs="宋体"/>
          <w:sz w:val="24"/>
        </w:rPr>
        <w:t>7.2 《招标文件补充》作为招标文件的组成部分，对投标人具有同等约束力。如果招标文件补充内容与在此招标文件补充发出之前的招标文件等书面材料中相关内容相冲突，请投标人执行招标文件补充的相关内容，先前发出的招标文件等书面材料中相关内容自动废止。</w:t>
      </w:r>
    </w:p>
    <w:p>
      <w:pPr>
        <w:spacing w:line="500" w:lineRule="exact"/>
        <w:ind w:firstLine="480" w:firstLineChars="200"/>
        <w:rPr>
          <w:rFonts w:ascii="宋体" w:hAnsi="宋体" w:cs="宋体"/>
          <w:sz w:val="24"/>
        </w:rPr>
      </w:pPr>
      <w:r>
        <w:rPr>
          <w:rFonts w:hint="eastAsia" w:ascii="宋体" w:hAnsi="宋体" w:cs="宋体"/>
          <w:sz w:val="24"/>
        </w:rPr>
        <w:t>7.3 为使投标人在编制投标文件时把《招标文件补充》内容考虑进去，招标人可以相应延长投标截止日期，具体时间将在《招标文件补充》中写明。</w:t>
      </w:r>
    </w:p>
    <w:p>
      <w:pPr>
        <w:spacing w:line="500" w:lineRule="exact"/>
        <w:ind w:left="120" w:hanging="120"/>
        <w:jc w:val="center"/>
        <w:rPr>
          <w:rFonts w:ascii="宋体" w:hAnsi="宋体" w:cs="宋体"/>
          <w:b/>
          <w:sz w:val="24"/>
        </w:rPr>
      </w:pPr>
    </w:p>
    <w:p>
      <w:pPr>
        <w:numPr>
          <w:ilvl w:val="0"/>
          <w:numId w:val="2"/>
        </w:numPr>
        <w:spacing w:line="500" w:lineRule="exact"/>
        <w:ind w:left="120" w:hanging="120"/>
        <w:jc w:val="center"/>
        <w:rPr>
          <w:rFonts w:ascii="宋体" w:hAnsi="宋体" w:cs="宋体"/>
          <w:b/>
          <w:sz w:val="24"/>
        </w:rPr>
      </w:pPr>
      <w:r>
        <w:rPr>
          <w:rFonts w:hint="eastAsia" w:ascii="宋体" w:hAnsi="宋体" w:cs="宋体"/>
          <w:b/>
          <w:sz w:val="24"/>
        </w:rPr>
        <w:t>投标文件的编制</w:t>
      </w:r>
    </w:p>
    <w:p>
      <w:pPr>
        <w:spacing w:line="500" w:lineRule="exact"/>
        <w:ind w:left="120" w:hanging="120"/>
        <w:rPr>
          <w:rFonts w:ascii="宋体" w:hAnsi="宋体" w:cs="宋体"/>
          <w:b/>
          <w:sz w:val="24"/>
        </w:rPr>
      </w:pPr>
    </w:p>
    <w:p>
      <w:pPr>
        <w:spacing w:line="500" w:lineRule="exact"/>
        <w:ind w:firstLine="482" w:firstLineChars="200"/>
        <w:rPr>
          <w:rFonts w:ascii="宋体" w:hAnsi="宋体" w:cs="宋体"/>
          <w:b/>
          <w:sz w:val="24"/>
        </w:rPr>
      </w:pPr>
      <w:r>
        <w:rPr>
          <w:rFonts w:hint="eastAsia" w:ascii="宋体" w:hAnsi="宋体" w:cs="宋体"/>
          <w:b/>
          <w:sz w:val="24"/>
        </w:rPr>
        <w:t>8、投标文件的编写</w:t>
      </w:r>
    </w:p>
    <w:p>
      <w:pPr>
        <w:widowControl/>
        <w:spacing w:line="500" w:lineRule="exact"/>
        <w:ind w:left="120" w:hanging="120"/>
        <w:rPr>
          <w:rFonts w:ascii="宋体" w:hAnsi="宋体" w:cs="宋体"/>
          <w:b/>
          <w:color w:val="FF00FF"/>
          <w:sz w:val="24"/>
          <w:shd w:val="pct10" w:color="auto" w:fill="FFFFFF"/>
        </w:rPr>
      </w:pPr>
      <w:r>
        <w:rPr>
          <w:rFonts w:hint="eastAsia" w:ascii="宋体" w:hAnsi="宋体" w:cs="宋体"/>
          <w:sz w:val="24"/>
        </w:rPr>
        <w:t xml:space="preserve">    8.1 投标人应仔细阅读招标文件，了解招标文件的要求。在充分理解招标文件提出的技术要求、服务和商务条件后，编制投标文件。</w:t>
      </w:r>
    </w:p>
    <w:p>
      <w:pPr>
        <w:spacing w:line="500" w:lineRule="exact"/>
        <w:ind w:firstLine="482" w:firstLineChars="200"/>
        <w:rPr>
          <w:rFonts w:ascii="宋体" w:hAnsi="宋体" w:cs="宋体"/>
          <w:b/>
          <w:sz w:val="24"/>
        </w:rPr>
      </w:pPr>
      <w:r>
        <w:rPr>
          <w:rFonts w:hint="eastAsia" w:ascii="宋体" w:hAnsi="宋体" w:cs="宋体"/>
          <w:b/>
          <w:sz w:val="24"/>
        </w:rPr>
        <w:t>9、投标的语言</w:t>
      </w:r>
    </w:p>
    <w:p>
      <w:pPr>
        <w:spacing w:line="500" w:lineRule="exact"/>
        <w:ind w:left="120" w:hanging="120"/>
        <w:rPr>
          <w:rFonts w:ascii="宋体" w:hAnsi="宋体" w:cs="宋体"/>
          <w:sz w:val="24"/>
        </w:rPr>
      </w:pPr>
      <w:r>
        <w:rPr>
          <w:rFonts w:hint="eastAsia" w:ascii="宋体" w:hAnsi="宋体" w:cs="宋体"/>
          <w:sz w:val="24"/>
        </w:rPr>
        <w:t xml:space="preserve">    9.1 投标人的投标文件以及投标人与招标机构就有关招标活动的所有来往函电均应使用中文。</w:t>
      </w:r>
    </w:p>
    <w:p>
      <w:pPr>
        <w:spacing w:line="500" w:lineRule="exact"/>
        <w:ind w:left="120" w:hanging="120"/>
        <w:rPr>
          <w:rFonts w:ascii="宋体" w:hAnsi="宋体" w:cs="宋体"/>
          <w:sz w:val="24"/>
        </w:rPr>
      </w:pPr>
      <w:r>
        <w:rPr>
          <w:rFonts w:hint="eastAsia" w:ascii="宋体" w:hAnsi="宋体" w:cs="宋体"/>
          <w:sz w:val="24"/>
        </w:rPr>
        <w:t xml:space="preserve">    9.2投标文件中使用的计量单位除招标文件中有特殊规定外，一律使用法定计量单位。</w:t>
      </w:r>
    </w:p>
    <w:p>
      <w:pPr>
        <w:spacing w:line="500" w:lineRule="exact"/>
        <w:ind w:left="120" w:hanging="120"/>
        <w:rPr>
          <w:rFonts w:ascii="宋体" w:hAnsi="宋体" w:cs="宋体"/>
          <w:b/>
          <w:bCs/>
          <w:sz w:val="24"/>
        </w:rPr>
      </w:pPr>
      <w:r>
        <w:rPr>
          <w:rFonts w:hint="eastAsia" w:ascii="宋体" w:hAnsi="宋体" w:cs="宋体"/>
          <w:b/>
          <w:bCs/>
          <w:sz w:val="24"/>
        </w:rPr>
        <w:t xml:space="preserve">    10、投标文件的格式</w:t>
      </w:r>
    </w:p>
    <w:p>
      <w:pPr>
        <w:spacing w:line="500" w:lineRule="exact"/>
        <w:ind w:left="120" w:hanging="120"/>
        <w:rPr>
          <w:rFonts w:ascii="宋体" w:hAnsi="宋体" w:cs="宋体"/>
          <w:sz w:val="24"/>
        </w:rPr>
      </w:pPr>
      <w:r>
        <w:rPr>
          <w:rFonts w:hint="eastAsia" w:ascii="宋体" w:hAnsi="宋体" w:cs="宋体"/>
          <w:sz w:val="24"/>
        </w:rPr>
        <w:t xml:space="preserve">    10.1投标人应按招标文件提供的格式及投标报价说明完整地填写所提供的产品、服务、数量及价格。</w:t>
      </w:r>
    </w:p>
    <w:p>
      <w:pPr>
        <w:spacing w:line="500" w:lineRule="exact"/>
        <w:ind w:left="120" w:hanging="120"/>
        <w:rPr>
          <w:rFonts w:ascii="宋体" w:hAnsi="宋体" w:cs="宋体"/>
          <w:sz w:val="24"/>
        </w:rPr>
      </w:pPr>
      <w:r>
        <w:rPr>
          <w:rFonts w:hint="eastAsia" w:ascii="宋体" w:hAnsi="宋体" w:cs="宋体"/>
          <w:sz w:val="24"/>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pPr>
        <w:spacing w:line="500" w:lineRule="exact"/>
        <w:ind w:left="120" w:hanging="120"/>
        <w:rPr>
          <w:rFonts w:ascii="宋体" w:hAnsi="宋体" w:cs="宋体"/>
          <w:b/>
          <w:color w:val="000000"/>
          <w:sz w:val="24"/>
        </w:rPr>
      </w:pPr>
      <w:r>
        <w:rPr>
          <w:rFonts w:hint="eastAsia" w:ascii="宋体" w:hAnsi="宋体" w:cs="宋体"/>
          <w:b/>
          <w:sz w:val="24"/>
        </w:rPr>
        <w:t xml:space="preserve">    11、投标文件正本须用不能擦去的墨水打印，投标文件副本可以复印，其正、副本都应胶装订成册，并在封面上正确标明“正本”、“副本”字样。</w:t>
      </w:r>
      <w:r>
        <w:rPr>
          <w:rFonts w:hint="eastAsia" w:ascii="宋体" w:hAnsi="宋体" w:cs="宋体"/>
          <w:b/>
          <w:color w:val="000000"/>
          <w:sz w:val="24"/>
        </w:rPr>
        <w:t>报价一览表需按招标文件提供的格式填写，统一规范，不得自行增减内容，并单独提供且与投标文件中提供的一致，并按招标文件要求密封。</w:t>
      </w:r>
    </w:p>
    <w:p>
      <w:pPr>
        <w:spacing w:line="500" w:lineRule="exact"/>
        <w:ind w:firstLine="477" w:firstLineChars="198"/>
        <w:rPr>
          <w:rFonts w:ascii="宋体" w:hAnsi="宋体" w:cs="宋体"/>
          <w:b/>
          <w:sz w:val="24"/>
        </w:rPr>
      </w:pPr>
      <w:r>
        <w:rPr>
          <w:rFonts w:hint="eastAsia" w:ascii="宋体" w:hAnsi="宋体" w:cs="宋体"/>
          <w:b/>
          <w:sz w:val="24"/>
        </w:rPr>
        <w:t>11.1经济报价部分：</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11.1.1投标承诺书（一）、（二）、（三）；</w:t>
      </w:r>
    </w:p>
    <w:p>
      <w:pPr>
        <w:spacing w:line="480" w:lineRule="exact"/>
        <w:ind w:firstLine="480" w:firstLineChars="200"/>
        <w:rPr>
          <w:rFonts w:ascii="宋体" w:hAnsi="宋体" w:cs="宋体"/>
          <w:color w:val="000000"/>
          <w:sz w:val="24"/>
        </w:rPr>
      </w:pPr>
      <w:r>
        <w:rPr>
          <w:rFonts w:hint="eastAsia" w:ascii="宋体" w:hAnsi="宋体" w:cs="宋体"/>
          <w:color w:val="000000"/>
          <w:sz w:val="24"/>
        </w:rPr>
        <w:t xml:space="preserve"> 11.1.2报价一览表；</w:t>
      </w:r>
    </w:p>
    <w:p>
      <w:pPr>
        <w:spacing w:line="500" w:lineRule="exact"/>
        <w:ind w:firstLine="236" w:firstLineChars="98"/>
        <w:rPr>
          <w:rFonts w:ascii="宋体" w:hAnsi="宋体" w:cs="宋体"/>
          <w:b/>
          <w:sz w:val="24"/>
        </w:rPr>
      </w:pPr>
      <w:r>
        <w:rPr>
          <w:rFonts w:hint="eastAsia" w:ascii="宋体" w:hAnsi="宋体" w:cs="宋体"/>
          <w:b/>
          <w:sz w:val="24"/>
        </w:rPr>
        <w:t xml:space="preserve">  11.2商务部分：</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11.2.1投标方的资格声明（格式见附件）；</w:t>
      </w:r>
    </w:p>
    <w:p>
      <w:pPr>
        <w:spacing w:line="480" w:lineRule="exact"/>
        <w:ind w:firstLine="480" w:firstLineChars="200"/>
        <w:rPr>
          <w:rFonts w:ascii="宋体" w:hAnsi="宋体" w:cs="宋体"/>
          <w:sz w:val="24"/>
        </w:rPr>
      </w:pPr>
      <w:r>
        <w:rPr>
          <w:rFonts w:hint="eastAsia" w:ascii="宋体" w:hAnsi="宋体" w:cs="宋体"/>
          <w:color w:val="000000"/>
          <w:sz w:val="24"/>
        </w:rPr>
        <w:t>11.2.2 投标单位基本情况表（格式见附件）</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11.2.3出具法人营业执照函（格式见附件）；</w:t>
      </w:r>
    </w:p>
    <w:p>
      <w:pPr>
        <w:spacing w:line="480" w:lineRule="exact"/>
        <w:ind w:firstLine="480" w:firstLineChars="200"/>
        <w:rPr>
          <w:rFonts w:ascii="宋体" w:hAnsi="宋体" w:cs="宋体"/>
          <w:sz w:val="24"/>
        </w:rPr>
      </w:pPr>
      <w:r>
        <w:rPr>
          <w:rFonts w:hint="eastAsia" w:ascii="宋体" w:hAnsi="宋体" w:cs="宋体"/>
          <w:sz w:val="24"/>
        </w:rPr>
        <w:t>11.2.4法定代表人证明书（格式见附件）；</w:t>
      </w:r>
    </w:p>
    <w:p>
      <w:pPr>
        <w:spacing w:line="480" w:lineRule="exact"/>
        <w:ind w:left="120" w:hanging="120"/>
        <w:rPr>
          <w:rFonts w:ascii="宋体" w:hAnsi="宋体" w:cs="宋体"/>
          <w:sz w:val="24"/>
        </w:rPr>
      </w:pPr>
      <w:r>
        <w:rPr>
          <w:rFonts w:hint="eastAsia" w:ascii="宋体" w:hAnsi="宋体" w:cs="宋体"/>
          <w:sz w:val="24"/>
        </w:rPr>
        <w:t xml:space="preserve">    11.2.5法定代表人授权委托书及投标人被授权人身份证复印件，（法人参加提供身份证明及身份证原件及复印件）</w:t>
      </w:r>
    </w:p>
    <w:p>
      <w:pPr>
        <w:spacing w:line="480" w:lineRule="exact"/>
        <w:ind w:left="120" w:hanging="120"/>
        <w:rPr>
          <w:rFonts w:ascii="宋体" w:hAnsi="宋体" w:cs="宋体"/>
          <w:sz w:val="24"/>
          <w:highlight w:val="none"/>
        </w:rPr>
      </w:pPr>
      <w:r>
        <w:rPr>
          <w:rFonts w:hint="eastAsia" w:ascii="宋体" w:hAnsi="宋体" w:cs="宋体"/>
          <w:sz w:val="24"/>
        </w:rPr>
        <w:t xml:space="preserve">    11.2.6</w:t>
      </w:r>
      <w:r>
        <w:rPr>
          <w:rFonts w:hint="eastAsia" w:ascii="宋体" w:hAnsi="宋体" w:cs="宋体"/>
          <w:sz w:val="24"/>
          <w:highlight w:val="none"/>
        </w:rPr>
        <w:t>项目负责人近半年在本单位的社保缴纳凭证（</w:t>
      </w:r>
      <w:r>
        <w:rPr>
          <w:rFonts w:ascii="宋体" w:hAnsi="宋体" w:cs="宋体"/>
          <w:sz w:val="24"/>
          <w:highlight w:val="none"/>
        </w:rPr>
        <w:t>2021</w:t>
      </w:r>
      <w:r>
        <w:rPr>
          <w:rFonts w:hint="eastAsia" w:ascii="宋体" w:hAnsi="宋体" w:cs="宋体"/>
          <w:sz w:val="24"/>
          <w:highlight w:val="none"/>
        </w:rPr>
        <w:t>年6月-2021年11月）；</w:t>
      </w:r>
    </w:p>
    <w:p>
      <w:pPr>
        <w:spacing w:line="480" w:lineRule="exact"/>
        <w:ind w:left="120" w:hanging="120"/>
        <w:rPr>
          <w:rFonts w:ascii="宋体" w:hAnsi="宋体" w:cs="宋体"/>
          <w:sz w:val="24"/>
          <w:highlight w:val="none"/>
        </w:rPr>
      </w:pPr>
      <w:r>
        <w:rPr>
          <w:rFonts w:hint="eastAsia" w:ascii="宋体" w:hAnsi="宋体" w:cs="宋体"/>
          <w:sz w:val="24"/>
          <w:highlight w:val="none"/>
        </w:rPr>
        <w:t xml:space="preserve">    11.2.7具有良好的商业信誉和健全的财务会计制度（须提供2020年度财务审计报告）；</w:t>
      </w:r>
    </w:p>
    <w:p>
      <w:pPr>
        <w:spacing w:line="480" w:lineRule="exact"/>
        <w:ind w:left="120" w:hanging="120"/>
        <w:rPr>
          <w:rFonts w:ascii="宋体" w:hAnsi="宋体" w:cs="宋体"/>
          <w:sz w:val="24"/>
          <w:highlight w:val="none"/>
        </w:rPr>
      </w:pPr>
      <w:r>
        <w:rPr>
          <w:rFonts w:hint="eastAsia" w:ascii="宋体" w:hAnsi="宋体" w:cs="宋体"/>
          <w:sz w:val="24"/>
          <w:highlight w:val="none"/>
        </w:rPr>
        <w:t xml:space="preserve">    11.2.8须提供依法缴纳税收的良好记录（</w:t>
      </w:r>
      <w:r>
        <w:rPr>
          <w:rFonts w:ascii="宋体" w:hAnsi="宋体" w:cs="宋体"/>
          <w:sz w:val="24"/>
          <w:highlight w:val="none"/>
        </w:rPr>
        <w:t>2021</w:t>
      </w:r>
      <w:r>
        <w:rPr>
          <w:rFonts w:hint="eastAsia" w:ascii="宋体" w:hAnsi="宋体" w:cs="宋体"/>
          <w:sz w:val="24"/>
          <w:highlight w:val="none"/>
        </w:rPr>
        <w:t>年任意三个月）；</w:t>
      </w:r>
    </w:p>
    <w:p>
      <w:pPr>
        <w:widowControl/>
        <w:spacing w:line="480" w:lineRule="exact"/>
        <w:ind w:firstLine="480" w:firstLineChars="200"/>
        <w:rPr>
          <w:rFonts w:ascii="宋体" w:hAnsi="宋体" w:cs="宋体"/>
          <w:sz w:val="24"/>
        </w:rPr>
      </w:pPr>
      <w:r>
        <w:rPr>
          <w:rFonts w:hint="eastAsia" w:ascii="宋体" w:hAnsi="宋体" w:cs="宋体"/>
          <w:sz w:val="24"/>
          <w:highlight w:val="none"/>
        </w:rPr>
        <w:t>11.2.9近三年企业类似业绩表及证明（提供合同或中标通知书）</w:t>
      </w:r>
      <w:r>
        <w:rPr>
          <w:rFonts w:hint="eastAsia" w:ascii="宋体" w:hAnsi="宋体" w:cs="宋体"/>
          <w:sz w:val="24"/>
        </w:rPr>
        <w:t>（格式见附件）；</w:t>
      </w:r>
    </w:p>
    <w:p>
      <w:pPr>
        <w:widowControl/>
        <w:spacing w:line="480" w:lineRule="exact"/>
        <w:ind w:firstLine="480" w:firstLineChars="200"/>
        <w:rPr>
          <w:rFonts w:ascii="宋体" w:hAnsi="宋体" w:cs="宋体"/>
          <w:sz w:val="24"/>
        </w:rPr>
      </w:pPr>
      <w:r>
        <w:rPr>
          <w:rFonts w:hint="eastAsia" w:ascii="宋体" w:hAnsi="宋体" w:cs="宋体"/>
          <w:sz w:val="24"/>
        </w:rPr>
        <w:t>11.2.10项目负责人简历及业绩表（格式见附件）</w:t>
      </w:r>
    </w:p>
    <w:p>
      <w:pPr>
        <w:widowControl/>
        <w:spacing w:line="480" w:lineRule="exact"/>
        <w:ind w:firstLine="480" w:firstLineChars="200"/>
        <w:rPr>
          <w:rFonts w:ascii="宋体" w:hAnsi="宋体" w:cs="宋体"/>
          <w:sz w:val="24"/>
        </w:rPr>
      </w:pPr>
      <w:r>
        <w:rPr>
          <w:rFonts w:hint="eastAsia" w:ascii="宋体" w:hAnsi="宋体" w:cs="宋体"/>
          <w:sz w:val="24"/>
        </w:rPr>
        <w:t>11.2.11拟投入本项目人员情况及业绩表（格式见附件）；</w:t>
      </w:r>
    </w:p>
    <w:p>
      <w:pPr>
        <w:spacing w:line="480" w:lineRule="exact"/>
        <w:ind w:firstLine="480" w:firstLineChars="200"/>
        <w:rPr>
          <w:rFonts w:ascii="宋体" w:hAnsi="宋体" w:cs="宋体"/>
          <w:sz w:val="24"/>
        </w:rPr>
      </w:pPr>
      <w:r>
        <w:rPr>
          <w:rFonts w:hint="eastAsia" w:ascii="宋体" w:hAnsi="宋体" w:cs="宋体"/>
          <w:sz w:val="24"/>
        </w:rPr>
        <w:t>11.2.12商务偏离表（格式见附件）；</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11.2.13供应商反商业贿赂承诺书（格式见附件）；</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11.2.14服务承诺书（格式见附件）</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11.2.15</w:t>
      </w:r>
      <w:r>
        <w:rPr>
          <w:rFonts w:hint="eastAsia" w:hAnsi="宋体" w:cs="宋体"/>
          <w:sz w:val="24"/>
          <w:shd w:val="clear" w:color="050000" w:fill="auto"/>
        </w:rPr>
        <w:t>资质证书</w:t>
      </w:r>
      <w:r>
        <w:rPr>
          <w:rFonts w:hint="eastAsia" w:ascii="宋体" w:hAnsi="宋体" w:cs="宋体"/>
          <w:color w:val="000000"/>
          <w:sz w:val="24"/>
        </w:rPr>
        <w:t>；</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11.2.16投标保证金收据复印件；</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11.2.17</w:t>
      </w:r>
      <w:r>
        <w:rPr>
          <w:rFonts w:hint="eastAsia" w:hAnsi="宋体" w:cs="宋体"/>
          <w:sz w:val="24"/>
          <w:shd w:val="clear" w:color="050000" w:fill="auto"/>
        </w:rPr>
        <w:t>提供</w:t>
      </w:r>
      <w:r>
        <w:rPr>
          <w:rFonts w:hint="eastAsia" w:hAnsi="宋体" w:cs="宋体"/>
          <w:sz w:val="24"/>
        </w:rPr>
        <w:t>“信用中国”网站（www.creditchina.gov.cn）失惩戒对象、失信被执行人、重大税收违法案件当事人、政府采购不良行为记录名单、中国政府采购网（www.ccgp.gov.cn）政府采购严重违法失信行为记录名单（尚在处罚期内的）；</w:t>
      </w:r>
      <w:r>
        <w:rPr>
          <w:rFonts w:hint="eastAsia" w:ascii="宋体" w:hAnsi="宋体" w:cs="宋体"/>
          <w:sz w:val="24"/>
          <w:shd w:val="clear" w:color="050000" w:fill="auto"/>
        </w:rPr>
        <w:t>（加盖企业公章）；</w:t>
      </w:r>
    </w:p>
    <w:p>
      <w:pPr>
        <w:spacing w:line="480" w:lineRule="exact"/>
        <w:ind w:firstLine="480" w:firstLineChars="200"/>
        <w:rPr>
          <w:rFonts w:ascii="宋体" w:hAnsi="宋体" w:cs="宋体"/>
          <w:sz w:val="24"/>
          <w:shd w:val="clear" w:color="050000" w:fill="auto"/>
        </w:rPr>
      </w:pPr>
      <w:r>
        <w:rPr>
          <w:rFonts w:hint="eastAsia" w:ascii="宋体" w:hAnsi="宋体" w:cs="宋体"/>
          <w:color w:val="000000"/>
          <w:sz w:val="24"/>
        </w:rPr>
        <w:t>11.2.18投标人认为有必要提供的声明及文件资料</w:t>
      </w:r>
      <w:r>
        <w:rPr>
          <w:rFonts w:hint="eastAsia" w:hAnsi="宋体" w:cs="宋体"/>
          <w:sz w:val="24"/>
          <w:shd w:val="clear" w:color="050000" w:fill="auto"/>
        </w:rPr>
        <w:t>；</w:t>
      </w:r>
    </w:p>
    <w:p>
      <w:pPr>
        <w:spacing w:line="480" w:lineRule="exact"/>
        <w:ind w:left="120" w:hanging="120"/>
        <w:rPr>
          <w:rFonts w:ascii="宋体" w:hAnsi="宋体" w:cs="宋体"/>
          <w:color w:val="0000FF"/>
          <w:sz w:val="24"/>
        </w:rPr>
      </w:pPr>
      <w:r>
        <w:rPr>
          <w:rFonts w:hint="eastAsia" w:ascii="宋体" w:hAnsi="宋体" w:cs="宋体"/>
          <w:b/>
          <w:bCs/>
          <w:sz w:val="24"/>
        </w:rPr>
        <w:t>第三部分：项目实施方案（具体详见招标文件格式要求）</w:t>
      </w:r>
    </w:p>
    <w:p>
      <w:pPr>
        <w:spacing w:line="480" w:lineRule="exact"/>
        <w:ind w:firstLine="482" w:firstLineChars="200"/>
        <w:rPr>
          <w:rFonts w:ascii="宋体" w:hAnsi="宋体" w:cs="宋体"/>
          <w:b/>
          <w:bCs/>
          <w:color w:val="000000"/>
          <w:sz w:val="24"/>
        </w:rPr>
      </w:pPr>
      <w:r>
        <w:rPr>
          <w:rFonts w:hint="eastAsia" w:ascii="宋体" w:hAnsi="宋体" w:cs="宋体"/>
          <w:b/>
          <w:bCs/>
          <w:color w:val="000000"/>
          <w:sz w:val="24"/>
        </w:rPr>
        <w:t>注：投标文件按统一格式、顺序编写。</w:t>
      </w:r>
    </w:p>
    <w:p>
      <w:pPr>
        <w:numPr>
          <w:ilvl w:val="0"/>
          <w:numId w:val="3"/>
        </w:numPr>
        <w:spacing w:line="500" w:lineRule="exact"/>
        <w:ind w:firstLine="482" w:firstLineChars="200"/>
        <w:rPr>
          <w:rFonts w:ascii="宋体" w:hAnsi="宋体" w:cs="宋体"/>
          <w:b/>
          <w:sz w:val="24"/>
        </w:rPr>
      </w:pPr>
      <w:r>
        <w:rPr>
          <w:rFonts w:hint="eastAsia" w:ascii="宋体" w:hAnsi="宋体" w:cs="宋体"/>
          <w:b/>
          <w:sz w:val="24"/>
        </w:rPr>
        <w:t>投标报价：</w:t>
      </w:r>
      <w:bookmarkStart w:id="11" w:name="OLE_LINK1"/>
    </w:p>
    <w:p>
      <w:pPr>
        <w:pStyle w:val="9"/>
        <w:overflowPunct w:val="0"/>
        <w:spacing w:line="500" w:lineRule="exact"/>
        <w:ind w:firstLine="480"/>
        <w:rPr>
          <w:rFonts w:ascii="宋体" w:hAnsi="宋体" w:cs="宋体"/>
        </w:rPr>
      </w:pPr>
      <w:r>
        <w:rPr>
          <w:rFonts w:hint="eastAsia" w:ascii="宋体" w:hAnsi="宋体" w:cs="宋体"/>
        </w:rPr>
        <w:t>12.1投标人应按招标文件的要求填写相应投标报价表格。如小写与大写不符的，以大写为准。</w:t>
      </w:r>
      <w:r>
        <w:rPr>
          <w:rFonts w:hint="eastAsia" w:ascii="宋体" w:hAnsi="宋体" w:cs="宋体"/>
          <w:szCs w:val="24"/>
        </w:rPr>
        <w:t>投标人</w:t>
      </w:r>
      <w:r>
        <w:rPr>
          <w:rFonts w:hint="eastAsia" w:ascii="宋体" w:hAnsi="宋体" w:cs="宋体"/>
        </w:rPr>
        <w:t>应在投标报价表中标明其提供的所有服务及其相关工作范围内所在费用的总价。</w:t>
      </w:r>
    </w:p>
    <w:p>
      <w:pPr>
        <w:pStyle w:val="9"/>
        <w:overflowPunct w:val="0"/>
        <w:spacing w:line="500" w:lineRule="exact"/>
        <w:ind w:firstLine="480"/>
        <w:rPr>
          <w:rFonts w:ascii="宋体" w:hAnsi="宋体" w:cs="宋体"/>
        </w:rPr>
      </w:pPr>
      <w:r>
        <w:rPr>
          <w:rFonts w:hint="eastAsia" w:ascii="宋体" w:hAnsi="宋体" w:cs="宋体"/>
        </w:rPr>
        <w:t>12.2 除非合同中另有规定，投标人对《投标报价表》中的全部服务的报价应包括所投本项目工作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pStyle w:val="9"/>
        <w:overflowPunct w:val="0"/>
        <w:spacing w:line="500" w:lineRule="exact"/>
        <w:ind w:firstLine="480"/>
        <w:rPr>
          <w:rFonts w:ascii="宋体" w:hAnsi="宋体" w:cs="宋体"/>
          <w:szCs w:val="24"/>
        </w:rPr>
      </w:pPr>
      <w:r>
        <w:rPr>
          <w:rFonts w:hint="eastAsia" w:ascii="宋体" w:hAnsi="宋体" w:cs="宋体"/>
          <w:szCs w:val="24"/>
        </w:rPr>
        <w:t>12.3  投标人应对招标文件内所要采购的全部内容进行报价，只投其中部分内容者，其投标书将被拒绝。但如果招标文件要求分标段投标的，则投标人可以根据自己经营许可内容有选择地只投其中一个或几个或全部标段，但各标段应分别计算填写单价和总价。</w:t>
      </w:r>
    </w:p>
    <w:p>
      <w:pPr>
        <w:pStyle w:val="9"/>
        <w:overflowPunct w:val="0"/>
        <w:spacing w:line="500" w:lineRule="exact"/>
        <w:ind w:firstLine="480"/>
        <w:rPr>
          <w:rFonts w:ascii="宋体" w:hAnsi="宋体" w:cs="宋体"/>
          <w:szCs w:val="24"/>
        </w:rPr>
      </w:pPr>
      <w:r>
        <w:rPr>
          <w:rFonts w:hint="eastAsia" w:ascii="宋体" w:hAnsi="宋体" w:cs="宋体"/>
          <w:szCs w:val="24"/>
        </w:rPr>
        <w:t>12.4 一项投标内容只允许一个报价，招标人不接受任何有选择性的投标报价。</w:t>
      </w:r>
    </w:p>
    <w:p>
      <w:pPr>
        <w:pStyle w:val="9"/>
        <w:overflowPunct w:val="0"/>
        <w:spacing w:line="500" w:lineRule="exact"/>
        <w:ind w:firstLine="480"/>
        <w:rPr>
          <w:rFonts w:ascii="宋体" w:hAnsi="宋体" w:cs="宋体"/>
          <w:szCs w:val="24"/>
        </w:rPr>
      </w:pPr>
      <w:r>
        <w:rPr>
          <w:rFonts w:hint="eastAsia" w:ascii="宋体" w:hAnsi="宋体" w:cs="宋体"/>
          <w:szCs w:val="24"/>
        </w:rPr>
        <w:t>12.</w:t>
      </w:r>
      <w:r>
        <w:rPr>
          <w:rFonts w:hint="eastAsia" w:ascii="宋体" w:hAnsi="宋体" w:cs="宋体"/>
          <w:color w:val="000000"/>
          <w:szCs w:val="24"/>
        </w:rPr>
        <w:t>5</w:t>
      </w:r>
      <w:r>
        <w:rPr>
          <w:rFonts w:hint="eastAsia" w:ascii="宋体" w:hAnsi="宋体" w:cs="宋体"/>
          <w:b/>
          <w:bCs/>
          <w:color w:val="000000"/>
          <w:szCs w:val="24"/>
        </w:rPr>
        <w:t>投标报价作为此次评标的评定因素之一，同时也是中标后在本次项目中的收费标准，不得进行更改收费标准。</w:t>
      </w:r>
    </w:p>
    <w:bookmarkEnd w:id="11"/>
    <w:p>
      <w:pPr>
        <w:spacing w:line="500" w:lineRule="exact"/>
        <w:ind w:left="120" w:hanging="120"/>
        <w:rPr>
          <w:rFonts w:ascii="宋体" w:hAnsi="宋体" w:cs="宋体"/>
          <w:b/>
          <w:sz w:val="24"/>
        </w:rPr>
      </w:pPr>
      <w:r>
        <w:rPr>
          <w:rFonts w:hint="eastAsia" w:ascii="宋体" w:hAnsi="宋体" w:cs="宋体"/>
          <w:b/>
          <w:sz w:val="24"/>
        </w:rPr>
        <w:t xml:space="preserve">    13、投标人应逐条详细阅读招标文件有关要求，表明所提供的服务是否对招标文件做出实质性响应。</w:t>
      </w:r>
    </w:p>
    <w:p>
      <w:pPr>
        <w:spacing w:line="500" w:lineRule="exact"/>
        <w:ind w:firstLine="482" w:firstLineChars="200"/>
        <w:rPr>
          <w:rFonts w:ascii="宋体" w:hAnsi="宋体" w:cs="宋体"/>
          <w:b/>
          <w:sz w:val="24"/>
        </w:rPr>
      </w:pPr>
      <w:r>
        <w:rPr>
          <w:rFonts w:hint="eastAsia" w:ascii="宋体" w:hAnsi="宋体" w:cs="宋体"/>
          <w:b/>
          <w:sz w:val="24"/>
        </w:rPr>
        <w:t>14、投标文件的有效期</w:t>
      </w:r>
    </w:p>
    <w:p>
      <w:pPr>
        <w:spacing w:line="500" w:lineRule="exact"/>
        <w:ind w:firstLine="480" w:firstLineChars="200"/>
        <w:rPr>
          <w:rFonts w:ascii="宋体" w:hAnsi="宋体" w:cs="宋体"/>
          <w:sz w:val="24"/>
        </w:rPr>
      </w:pPr>
      <w:r>
        <w:rPr>
          <w:rFonts w:hint="eastAsia" w:ascii="宋体" w:hAnsi="宋体" w:cs="宋体"/>
          <w:sz w:val="24"/>
        </w:rPr>
        <w:t>14.1 投标文件从实际开标之日起</w:t>
      </w:r>
      <w:r>
        <w:rPr>
          <w:rFonts w:hint="eastAsia" w:ascii="宋体" w:hAnsi="宋体" w:cs="宋体"/>
          <w:color w:val="0000FF"/>
          <w:sz w:val="24"/>
          <w:u w:val="single"/>
        </w:rPr>
        <w:t>60</w:t>
      </w:r>
      <w:r>
        <w:rPr>
          <w:rFonts w:hint="eastAsia" w:ascii="宋体" w:hAnsi="宋体" w:cs="宋体"/>
          <w:sz w:val="24"/>
        </w:rPr>
        <w:t>天内有效。</w:t>
      </w:r>
    </w:p>
    <w:p>
      <w:pPr>
        <w:spacing w:line="500" w:lineRule="exact"/>
        <w:ind w:firstLine="480" w:firstLineChars="200"/>
        <w:rPr>
          <w:rFonts w:ascii="宋体" w:hAnsi="宋体" w:cs="宋体"/>
          <w:sz w:val="24"/>
        </w:rPr>
      </w:pPr>
      <w:r>
        <w:rPr>
          <w:rFonts w:hint="eastAsia" w:ascii="宋体" w:hAnsi="宋体" w:cs="宋体"/>
          <w:sz w:val="24"/>
        </w:rPr>
        <w:t>14.2 如遇特殊情况，在原投标有效期届满之前，招标人可与投标人协商延长投标文件的有效期，并经投标人确认。</w:t>
      </w:r>
    </w:p>
    <w:p>
      <w:pPr>
        <w:spacing w:line="500" w:lineRule="exact"/>
        <w:ind w:firstLine="482" w:firstLineChars="200"/>
        <w:rPr>
          <w:rFonts w:ascii="宋体" w:hAnsi="宋体" w:cs="宋体"/>
          <w:b/>
          <w:sz w:val="24"/>
        </w:rPr>
      </w:pPr>
      <w:r>
        <w:rPr>
          <w:rFonts w:hint="eastAsia" w:ascii="宋体" w:hAnsi="宋体" w:cs="宋体"/>
          <w:b/>
          <w:sz w:val="24"/>
        </w:rPr>
        <w:t>15、投标文件的份数、签署、字体、装订</w:t>
      </w:r>
    </w:p>
    <w:p>
      <w:pPr>
        <w:spacing w:line="500" w:lineRule="exact"/>
        <w:ind w:left="239" w:leftChars="114" w:firstLine="361" w:firstLineChars="150"/>
        <w:rPr>
          <w:rFonts w:ascii="宋体" w:hAnsi="宋体" w:cs="宋体"/>
          <w:b/>
          <w:sz w:val="24"/>
        </w:rPr>
      </w:pPr>
      <w:r>
        <w:rPr>
          <w:rFonts w:hint="eastAsia" w:ascii="宋体" w:hAnsi="宋体" w:cs="宋体"/>
          <w:b/>
          <w:sz w:val="24"/>
        </w:rPr>
        <w:t>15.1 投标人必须按“投标人须知前附表”中规定的“正本”和“副本”份数，投标文件正本和副本如有不一致之处，以正本为准。参考资料数量不限。</w:t>
      </w:r>
    </w:p>
    <w:p>
      <w:pPr>
        <w:spacing w:line="500" w:lineRule="exact"/>
        <w:ind w:left="239" w:leftChars="114" w:firstLine="361" w:firstLineChars="150"/>
        <w:rPr>
          <w:rFonts w:ascii="宋体" w:hAnsi="宋体" w:cs="宋体"/>
          <w:b/>
          <w:sz w:val="24"/>
        </w:rPr>
      </w:pPr>
      <w:r>
        <w:rPr>
          <w:rFonts w:hint="eastAsia" w:ascii="宋体" w:hAnsi="宋体" w:cs="宋体"/>
          <w:b/>
          <w:sz w:val="24"/>
        </w:rPr>
        <w:t>15.2投标文件正本与副本须用不褪色的墨水打印。投标文件的书写应清楚工整，修改处应由投标人全权代表签章。</w:t>
      </w:r>
    </w:p>
    <w:p>
      <w:pPr>
        <w:spacing w:line="500" w:lineRule="exact"/>
        <w:ind w:left="120" w:hanging="120"/>
        <w:rPr>
          <w:rFonts w:ascii="宋体" w:hAnsi="宋体" w:cs="宋体"/>
          <w:b/>
          <w:sz w:val="24"/>
        </w:rPr>
      </w:pPr>
      <w:r>
        <w:rPr>
          <w:rFonts w:hint="eastAsia" w:ascii="宋体" w:hAnsi="宋体" w:cs="宋体"/>
          <w:b/>
          <w:sz w:val="24"/>
        </w:rPr>
        <w:t>15.3 投标文件应由企业法人或法人授权代表在凡规定签章处逐一签署及加盖单位公章。</w:t>
      </w:r>
    </w:p>
    <w:p>
      <w:pPr>
        <w:spacing w:line="500" w:lineRule="exact"/>
        <w:ind w:firstLine="482" w:firstLineChars="200"/>
        <w:rPr>
          <w:rFonts w:ascii="宋体" w:hAnsi="宋体" w:cs="宋体"/>
          <w:b/>
          <w:sz w:val="24"/>
        </w:rPr>
      </w:pPr>
      <w:r>
        <w:rPr>
          <w:rFonts w:hint="eastAsia" w:ascii="宋体" w:hAnsi="宋体" w:cs="宋体"/>
          <w:b/>
          <w:sz w:val="24"/>
        </w:rPr>
        <w:t>15.5投标文件一律采用胶装方式进行装订。</w:t>
      </w:r>
    </w:p>
    <w:p>
      <w:pPr>
        <w:spacing w:line="500" w:lineRule="exact"/>
        <w:ind w:firstLine="482" w:firstLineChars="200"/>
        <w:rPr>
          <w:rFonts w:ascii="宋体" w:hAnsi="宋体" w:cs="宋体"/>
          <w:b/>
          <w:sz w:val="24"/>
        </w:rPr>
      </w:pPr>
      <w:r>
        <w:rPr>
          <w:rFonts w:hint="eastAsia" w:ascii="宋体" w:hAnsi="宋体" w:cs="宋体"/>
          <w:b/>
          <w:sz w:val="24"/>
        </w:rPr>
        <w:t>16、投标保证金</w:t>
      </w:r>
    </w:p>
    <w:p>
      <w:pPr>
        <w:spacing w:line="500" w:lineRule="exact"/>
        <w:ind w:firstLine="480" w:firstLineChars="200"/>
        <w:rPr>
          <w:rFonts w:ascii="宋体" w:hAnsi="宋体" w:cs="宋体"/>
          <w:sz w:val="24"/>
        </w:rPr>
      </w:pPr>
      <w:r>
        <w:rPr>
          <w:rFonts w:hint="eastAsia" w:ascii="宋体" w:hAnsi="宋体" w:cs="宋体"/>
          <w:sz w:val="24"/>
        </w:rPr>
        <w:t>16.1 投标保证金数额</w:t>
      </w:r>
      <w:r>
        <w:rPr>
          <w:rFonts w:hint="eastAsia" w:ascii="宋体" w:hAnsi="宋体" w:cs="宋体"/>
          <w:b/>
          <w:sz w:val="24"/>
          <w:u w:val="single"/>
        </w:rPr>
        <w:t>详见投标人须知前附表第9条</w:t>
      </w:r>
      <w:r>
        <w:rPr>
          <w:rFonts w:hint="eastAsia" w:ascii="宋体" w:hAnsi="宋体" w:cs="宋体"/>
          <w:sz w:val="24"/>
        </w:rPr>
        <w:t>。</w:t>
      </w:r>
    </w:p>
    <w:p>
      <w:pPr>
        <w:spacing w:line="500" w:lineRule="exact"/>
        <w:ind w:firstLine="480" w:firstLineChars="200"/>
        <w:rPr>
          <w:rFonts w:ascii="宋体" w:hAnsi="宋体" w:cs="宋体"/>
          <w:sz w:val="24"/>
        </w:rPr>
      </w:pPr>
      <w:r>
        <w:rPr>
          <w:rFonts w:hint="eastAsia" w:ascii="宋体" w:hAnsi="宋体" w:cs="宋体"/>
          <w:sz w:val="24"/>
        </w:rPr>
        <w:t>16.2 投标保证金用于应对本次招标因投标人违规、违约而产生的风险。</w:t>
      </w:r>
    </w:p>
    <w:p>
      <w:pPr>
        <w:spacing w:line="500" w:lineRule="exact"/>
        <w:ind w:firstLine="480" w:firstLineChars="200"/>
        <w:rPr>
          <w:rFonts w:ascii="宋体" w:hAnsi="宋体" w:cs="宋体"/>
          <w:sz w:val="24"/>
        </w:rPr>
      </w:pPr>
      <w:r>
        <w:rPr>
          <w:rFonts w:hint="eastAsia" w:ascii="宋体" w:hAnsi="宋体" w:cs="宋体"/>
          <w:sz w:val="24"/>
        </w:rPr>
        <w:t>16.3 投标人必须于投标截止时间之前（</w:t>
      </w:r>
      <w:r>
        <w:rPr>
          <w:rFonts w:hint="eastAsia" w:ascii="宋体" w:hAnsi="宋体" w:cs="宋体"/>
          <w:b/>
          <w:sz w:val="24"/>
          <w:u w:val="single"/>
        </w:rPr>
        <w:t>详见投标人须知前附表第9条规定）</w:t>
      </w:r>
      <w:r>
        <w:rPr>
          <w:rFonts w:hint="eastAsia" w:ascii="宋体" w:hAnsi="宋体" w:cs="宋体"/>
          <w:sz w:val="24"/>
        </w:rPr>
        <w:t>按将投标保证金交纳至规定的帐号，对未按要求提交投标保证金的投标书，招标机构将视为不响应投标予以拒绝。</w:t>
      </w:r>
    </w:p>
    <w:p>
      <w:pPr>
        <w:spacing w:line="500" w:lineRule="exact"/>
        <w:ind w:firstLine="480" w:firstLineChars="200"/>
        <w:rPr>
          <w:rFonts w:ascii="宋体" w:hAnsi="宋体" w:cs="宋体"/>
          <w:sz w:val="24"/>
        </w:rPr>
      </w:pPr>
      <w:r>
        <w:rPr>
          <w:rFonts w:hint="eastAsia" w:ascii="宋体" w:hAnsi="宋体" w:cs="宋体"/>
          <w:sz w:val="24"/>
        </w:rPr>
        <w:t>16.4 投标保证金应以公对公转账方式提交。本招标不接受其他形式的投标保证金。</w:t>
      </w:r>
    </w:p>
    <w:p>
      <w:pPr>
        <w:spacing w:line="500" w:lineRule="exact"/>
        <w:ind w:firstLine="480" w:firstLineChars="200"/>
        <w:rPr>
          <w:rFonts w:ascii="宋体" w:hAnsi="宋体" w:cs="宋体"/>
          <w:sz w:val="24"/>
        </w:rPr>
      </w:pPr>
      <w:r>
        <w:rPr>
          <w:rFonts w:hint="eastAsia" w:ascii="宋体" w:hAnsi="宋体" w:cs="宋体"/>
          <w:sz w:val="24"/>
        </w:rPr>
        <w:t>16.5在招标方规定的投标有效期满之前，招标方将以书面形式发出《中标通知书》，《中标通知书》一经发出即发生法律效力。</w:t>
      </w:r>
    </w:p>
    <w:p>
      <w:pPr>
        <w:spacing w:line="500" w:lineRule="exact"/>
        <w:ind w:firstLine="480" w:firstLineChars="200"/>
        <w:rPr>
          <w:rFonts w:ascii="宋体" w:hAnsi="宋体" w:cs="宋体"/>
          <w:sz w:val="24"/>
        </w:rPr>
      </w:pPr>
      <w:r>
        <w:rPr>
          <w:rFonts w:hint="eastAsia" w:ascii="宋体" w:hAnsi="宋体" w:cs="宋体"/>
          <w:sz w:val="24"/>
        </w:rPr>
        <w:t>16.6 发生以下情况投标保证金可能不退还：</w:t>
      </w:r>
    </w:p>
    <w:p>
      <w:pPr>
        <w:spacing w:line="500" w:lineRule="exact"/>
        <w:ind w:firstLine="480" w:firstLineChars="200"/>
        <w:rPr>
          <w:rFonts w:ascii="宋体" w:hAnsi="宋体" w:cs="宋体"/>
          <w:sz w:val="24"/>
        </w:rPr>
      </w:pPr>
      <w:r>
        <w:rPr>
          <w:rFonts w:hint="eastAsia" w:ascii="宋体" w:hAnsi="宋体" w:cs="宋体"/>
          <w:sz w:val="24"/>
        </w:rPr>
        <w:t>16.6.1 投标人在投标有效期内撤回投标的；</w:t>
      </w:r>
    </w:p>
    <w:p>
      <w:pPr>
        <w:spacing w:line="500" w:lineRule="exact"/>
        <w:ind w:firstLine="480" w:firstLineChars="200"/>
        <w:rPr>
          <w:rFonts w:ascii="宋体" w:hAnsi="宋体" w:cs="宋体"/>
          <w:sz w:val="24"/>
        </w:rPr>
      </w:pPr>
      <w:r>
        <w:rPr>
          <w:rFonts w:hint="eastAsia" w:ascii="宋体" w:hAnsi="宋体" w:cs="宋体"/>
          <w:sz w:val="24"/>
        </w:rPr>
        <w:t>16.6.2 中标人未能做到：</w:t>
      </w:r>
    </w:p>
    <w:p>
      <w:pPr>
        <w:spacing w:line="500" w:lineRule="exact"/>
        <w:ind w:firstLine="480" w:firstLineChars="200"/>
        <w:rPr>
          <w:rFonts w:ascii="宋体" w:hAnsi="宋体" w:cs="宋体"/>
          <w:sz w:val="24"/>
        </w:rPr>
      </w:pPr>
      <w:r>
        <w:rPr>
          <w:rFonts w:hint="eastAsia" w:ascii="宋体" w:hAnsi="宋体" w:cs="宋体"/>
          <w:sz w:val="24"/>
        </w:rPr>
        <w:t>(1)投标人在投标有效期内撤回其投标文件；</w:t>
      </w:r>
    </w:p>
    <w:p>
      <w:pPr>
        <w:spacing w:line="500" w:lineRule="exact"/>
        <w:ind w:firstLine="480" w:firstLineChars="200"/>
        <w:rPr>
          <w:rFonts w:ascii="宋体" w:hAnsi="宋体" w:cs="宋体"/>
          <w:sz w:val="24"/>
        </w:rPr>
      </w:pPr>
      <w:r>
        <w:rPr>
          <w:rFonts w:hint="eastAsia" w:ascii="宋体" w:hAnsi="宋体" w:cs="宋体"/>
          <w:sz w:val="24"/>
        </w:rPr>
        <w:t>(2)中标单位无正当理由拒绝签订合同；</w:t>
      </w:r>
    </w:p>
    <w:p>
      <w:pPr>
        <w:spacing w:line="500" w:lineRule="exact"/>
        <w:ind w:firstLine="480" w:firstLineChars="200"/>
        <w:rPr>
          <w:rFonts w:ascii="宋体" w:hAnsi="宋体" w:cs="宋体"/>
          <w:sz w:val="24"/>
        </w:rPr>
      </w:pPr>
      <w:r>
        <w:rPr>
          <w:rFonts w:hint="eastAsia" w:ascii="宋体" w:hAnsi="宋体" w:cs="宋体"/>
          <w:sz w:val="24"/>
        </w:rPr>
        <w:t>(3)若经查实,中标单位在招投标过程中有串标、围标行为。</w:t>
      </w:r>
    </w:p>
    <w:p>
      <w:pPr>
        <w:spacing w:line="500" w:lineRule="exact"/>
        <w:ind w:firstLine="480" w:firstLineChars="200"/>
        <w:rPr>
          <w:rFonts w:ascii="宋体" w:hAnsi="宋体" w:cs="宋体"/>
          <w:sz w:val="24"/>
        </w:rPr>
      </w:pPr>
      <w:r>
        <w:rPr>
          <w:rFonts w:hint="eastAsia" w:ascii="宋体" w:hAnsi="宋体" w:cs="宋体"/>
          <w:sz w:val="24"/>
        </w:rPr>
        <w:t>16.6.3投标人在投标过程中有违反有关法律法规行为的。</w:t>
      </w:r>
    </w:p>
    <w:p>
      <w:pPr>
        <w:spacing w:line="480" w:lineRule="exact"/>
        <w:ind w:left="120" w:hanging="120"/>
        <w:jc w:val="center"/>
        <w:rPr>
          <w:rFonts w:ascii="宋体" w:hAnsi="宋体" w:cs="宋体"/>
          <w:b/>
          <w:sz w:val="24"/>
        </w:rPr>
      </w:pPr>
    </w:p>
    <w:p>
      <w:pPr>
        <w:numPr>
          <w:ilvl w:val="0"/>
          <w:numId w:val="2"/>
        </w:numPr>
        <w:spacing w:line="480" w:lineRule="exact"/>
        <w:ind w:left="120" w:hanging="120"/>
        <w:jc w:val="center"/>
        <w:rPr>
          <w:rFonts w:ascii="宋体" w:hAnsi="宋体" w:cs="宋体"/>
          <w:b/>
          <w:sz w:val="24"/>
        </w:rPr>
      </w:pPr>
      <w:r>
        <w:rPr>
          <w:rFonts w:hint="eastAsia" w:ascii="宋体" w:hAnsi="宋体" w:cs="宋体"/>
          <w:b/>
          <w:sz w:val="24"/>
        </w:rPr>
        <w:t>投标文件的递交</w:t>
      </w:r>
    </w:p>
    <w:p>
      <w:pPr>
        <w:spacing w:line="480" w:lineRule="exact"/>
        <w:ind w:firstLine="482" w:firstLineChars="200"/>
        <w:rPr>
          <w:rFonts w:ascii="宋体" w:hAnsi="宋体" w:cs="宋体"/>
          <w:b/>
          <w:sz w:val="24"/>
        </w:rPr>
      </w:pPr>
      <w:r>
        <w:rPr>
          <w:rFonts w:hint="eastAsia" w:ascii="宋体" w:hAnsi="宋体" w:cs="宋体"/>
          <w:b/>
          <w:sz w:val="24"/>
        </w:rPr>
        <w:t>17、投标文件的密封与标记</w:t>
      </w:r>
    </w:p>
    <w:p>
      <w:pPr>
        <w:widowControl/>
        <w:spacing w:line="480" w:lineRule="exact"/>
        <w:ind w:left="-2" w:leftChars="-1" w:firstLine="463" w:firstLineChars="193"/>
        <w:rPr>
          <w:rFonts w:ascii="宋体" w:hAnsi="宋体" w:cs="宋体"/>
          <w:sz w:val="24"/>
        </w:rPr>
      </w:pPr>
      <w:r>
        <w:rPr>
          <w:rFonts w:hint="eastAsia" w:ascii="宋体" w:hAnsi="宋体" w:cs="宋体"/>
          <w:sz w:val="24"/>
        </w:rPr>
        <w:t>17.1</w:t>
      </w:r>
      <w:r>
        <w:rPr>
          <w:rFonts w:hint="eastAsia" w:ascii="宋体" w:hAnsi="宋体" w:cs="宋体"/>
          <w:b/>
          <w:sz w:val="24"/>
        </w:rPr>
        <w:t>投标方应将投标文件正、副本、开标一览表、电子版投标文件分别密封，在密封件的封面上标明正本或副本、投标人名称、法定代表人、单位公章</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17.2所有投标文件信袋及包装物上均应贴上封条，封条上应注明以下内容：</w:t>
      </w:r>
    </w:p>
    <w:p>
      <w:pPr>
        <w:spacing w:line="480" w:lineRule="exact"/>
        <w:ind w:firstLine="480" w:firstLineChars="200"/>
        <w:rPr>
          <w:rFonts w:ascii="宋体" w:hAnsi="宋体" w:cs="宋体"/>
          <w:sz w:val="24"/>
        </w:rPr>
      </w:pPr>
      <w:r>
        <w:rPr>
          <w:rFonts w:hint="eastAsia" w:ascii="宋体" w:hAnsi="宋体" w:cs="宋体"/>
          <w:sz w:val="24"/>
        </w:rPr>
        <w:t>（1）招标单位；</w:t>
      </w:r>
    </w:p>
    <w:p>
      <w:pPr>
        <w:spacing w:line="480" w:lineRule="exact"/>
        <w:ind w:firstLine="480" w:firstLineChars="200"/>
        <w:rPr>
          <w:rFonts w:ascii="宋体" w:hAnsi="宋体" w:cs="宋体"/>
          <w:sz w:val="24"/>
        </w:rPr>
      </w:pPr>
      <w:r>
        <w:rPr>
          <w:rFonts w:hint="eastAsia" w:ascii="宋体" w:hAnsi="宋体" w:cs="宋体"/>
          <w:sz w:val="24"/>
        </w:rPr>
        <w:t>（2）项目名称；</w:t>
      </w:r>
    </w:p>
    <w:p>
      <w:pPr>
        <w:spacing w:line="480" w:lineRule="exact"/>
        <w:ind w:firstLine="480" w:firstLineChars="200"/>
        <w:rPr>
          <w:rFonts w:ascii="宋体" w:hAnsi="宋体" w:cs="宋体"/>
          <w:sz w:val="24"/>
        </w:rPr>
      </w:pPr>
      <w:r>
        <w:rPr>
          <w:rFonts w:hint="eastAsia" w:ascii="宋体" w:hAnsi="宋体" w:cs="宋体"/>
          <w:sz w:val="24"/>
        </w:rPr>
        <w:t>（3）标书编号；</w:t>
      </w:r>
    </w:p>
    <w:p>
      <w:pPr>
        <w:spacing w:line="480" w:lineRule="exact"/>
        <w:ind w:firstLine="480" w:firstLineChars="200"/>
        <w:rPr>
          <w:rFonts w:ascii="宋体" w:hAnsi="宋体" w:cs="宋体"/>
          <w:sz w:val="24"/>
        </w:rPr>
      </w:pPr>
      <w:r>
        <w:rPr>
          <w:rFonts w:hint="eastAsia" w:ascii="宋体" w:hAnsi="宋体" w:cs="宋体"/>
          <w:sz w:val="24"/>
        </w:rPr>
        <w:t>（4）投标企业名称和地址；</w:t>
      </w:r>
    </w:p>
    <w:p>
      <w:pPr>
        <w:spacing w:line="480" w:lineRule="exact"/>
        <w:ind w:firstLine="480" w:firstLineChars="200"/>
        <w:rPr>
          <w:rFonts w:ascii="宋体" w:hAnsi="宋体" w:cs="宋体"/>
          <w:sz w:val="24"/>
        </w:rPr>
      </w:pPr>
      <w:r>
        <w:rPr>
          <w:rFonts w:hint="eastAsia" w:ascii="宋体" w:hAnsi="宋体" w:cs="宋体"/>
          <w:sz w:val="24"/>
        </w:rPr>
        <w:t>（5）“开标前不准启封”；</w:t>
      </w:r>
    </w:p>
    <w:p>
      <w:pPr>
        <w:spacing w:line="480" w:lineRule="exact"/>
        <w:ind w:firstLine="480" w:firstLineChars="200"/>
        <w:rPr>
          <w:rFonts w:ascii="宋体" w:hAnsi="宋体" w:cs="宋体"/>
          <w:sz w:val="24"/>
        </w:rPr>
      </w:pPr>
      <w:r>
        <w:rPr>
          <w:rFonts w:hint="eastAsia" w:ascii="宋体" w:hAnsi="宋体" w:cs="宋体"/>
          <w:sz w:val="24"/>
        </w:rPr>
        <w:t>17.4未按本须知要求密封、标记和递交的投标文件，后果自负。</w:t>
      </w:r>
    </w:p>
    <w:p>
      <w:pPr>
        <w:spacing w:line="480" w:lineRule="exact"/>
        <w:ind w:firstLine="482" w:firstLineChars="200"/>
        <w:rPr>
          <w:rFonts w:ascii="宋体" w:hAnsi="宋体" w:cs="宋体"/>
          <w:b/>
          <w:sz w:val="24"/>
        </w:rPr>
      </w:pPr>
      <w:r>
        <w:rPr>
          <w:rFonts w:hint="eastAsia" w:ascii="宋体" w:hAnsi="宋体" w:cs="宋体"/>
          <w:b/>
          <w:sz w:val="24"/>
        </w:rPr>
        <w:t>18、投标文件递交的截止日期</w:t>
      </w:r>
    </w:p>
    <w:p>
      <w:pPr>
        <w:spacing w:line="480" w:lineRule="exact"/>
        <w:ind w:firstLine="480" w:firstLineChars="200"/>
        <w:rPr>
          <w:rFonts w:ascii="宋体" w:hAnsi="宋体" w:cs="宋体"/>
          <w:sz w:val="24"/>
        </w:rPr>
      </w:pPr>
      <w:r>
        <w:rPr>
          <w:rFonts w:hint="eastAsia" w:ascii="宋体" w:hAnsi="宋体" w:cs="宋体"/>
          <w:sz w:val="24"/>
        </w:rPr>
        <w:t>18.1投标人必须按“投标人须知前附表”中规定的投标截止时间将投标文件送达</w:t>
      </w:r>
      <w:r>
        <w:rPr>
          <w:rFonts w:hint="eastAsia" w:ascii="宋体" w:hAnsi="宋体" w:cs="宋体"/>
          <w:b/>
          <w:sz w:val="24"/>
          <w:u w:val="single"/>
        </w:rPr>
        <w:t>开标地点</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18.2超过招标文件规定的投标截止时间送达或邮寄的投标文件将不予接受。</w:t>
      </w:r>
    </w:p>
    <w:p>
      <w:pPr>
        <w:spacing w:line="480" w:lineRule="exact"/>
        <w:ind w:firstLine="482" w:firstLineChars="200"/>
        <w:rPr>
          <w:rFonts w:ascii="宋体" w:hAnsi="宋体" w:cs="宋体"/>
          <w:b/>
          <w:sz w:val="24"/>
        </w:rPr>
      </w:pPr>
      <w:r>
        <w:rPr>
          <w:rFonts w:hint="eastAsia" w:ascii="宋体" w:hAnsi="宋体" w:cs="宋体"/>
          <w:b/>
          <w:sz w:val="24"/>
        </w:rPr>
        <w:t>19、投标文件的修改和撤消</w:t>
      </w:r>
    </w:p>
    <w:p>
      <w:pPr>
        <w:spacing w:line="480" w:lineRule="exact"/>
        <w:ind w:firstLine="480" w:firstLineChars="200"/>
        <w:rPr>
          <w:rFonts w:ascii="宋体" w:hAnsi="宋体" w:cs="宋体"/>
          <w:sz w:val="24"/>
        </w:rPr>
      </w:pPr>
      <w:r>
        <w:rPr>
          <w:rFonts w:hint="eastAsia" w:ascii="宋体" w:hAnsi="宋体" w:cs="宋体"/>
          <w:sz w:val="24"/>
        </w:rPr>
        <w:t>19.1 投标人可以在递交投标文件后，在规定的投标截止时间前，以书面形式向招标人递交通知修改或撤回其投标文件。</w:t>
      </w:r>
    </w:p>
    <w:p>
      <w:pPr>
        <w:spacing w:line="480" w:lineRule="exact"/>
        <w:ind w:firstLine="480" w:firstLineChars="200"/>
        <w:rPr>
          <w:rFonts w:ascii="宋体" w:hAnsi="宋体" w:cs="宋体"/>
          <w:sz w:val="24"/>
        </w:rPr>
      </w:pPr>
      <w:r>
        <w:rPr>
          <w:rFonts w:hint="eastAsia" w:ascii="宋体" w:hAnsi="宋体" w:cs="宋体"/>
          <w:sz w:val="24"/>
        </w:rPr>
        <w:t>19.2 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spacing w:line="480" w:lineRule="exact"/>
        <w:ind w:firstLine="480" w:firstLineChars="200"/>
        <w:rPr>
          <w:rFonts w:ascii="宋体" w:hAnsi="宋体" w:cs="宋体"/>
          <w:sz w:val="24"/>
        </w:rPr>
      </w:pPr>
      <w:r>
        <w:rPr>
          <w:rFonts w:hint="eastAsia" w:ascii="宋体" w:hAnsi="宋体" w:cs="宋体"/>
          <w:sz w:val="24"/>
        </w:rPr>
        <w:t>19.3 投标截止时间后不得修改投标文件。</w:t>
      </w:r>
    </w:p>
    <w:p>
      <w:pPr>
        <w:spacing w:line="480" w:lineRule="exact"/>
        <w:ind w:firstLine="480" w:firstLineChars="200"/>
        <w:rPr>
          <w:rFonts w:ascii="宋体" w:hAnsi="宋体" w:cs="宋体"/>
          <w:sz w:val="24"/>
        </w:rPr>
      </w:pPr>
      <w:r>
        <w:rPr>
          <w:rFonts w:hint="eastAsia" w:ascii="宋体" w:hAnsi="宋体" w:cs="宋体"/>
          <w:sz w:val="24"/>
        </w:rPr>
        <w:t>19.4投标人不得在投标截止时间起至投标文件有效期满前撤消投标文件，否则招标机构将不退还其投标保证金。作为对招标代理机构和招标人的违约赔偿金。</w:t>
      </w:r>
    </w:p>
    <w:p>
      <w:pPr>
        <w:spacing w:line="480" w:lineRule="exact"/>
        <w:ind w:left="120" w:hanging="120"/>
        <w:jc w:val="center"/>
        <w:rPr>
          <w:rFonts w:ascii="宋体" w:hAnsi="宋体" w:cs="宋体"/>
          <w:b/>
          <w:sz w:val="24"/>
        </w:rPr>
      </w:pPr>
    </w:p>
    <w:p>
      <w:pPr>
        <w:spacing w:line="480" w:lineRule="exact"/>
        <w:ind w:left="120" w:hanging="120"/>
        <w:jc w:val="center"/>
        <w:rPr>
          <w:rFonts w:ascii="宋体" w:hAnsi="宋体" w:cs="宋体"/>
          <w:b/>
          <w:sz w:val="24"/>
        </w:rPr>
      </w:pPr>
      <w:r>
        <w:rPr>
          <w:rFonts w:hint="eastAsia" w:ascii="宋体" w:hAnsi="宋体" w:cs="宋体"/>
          <w:b/>
          <w:sz w:val="24"/>
        </w:rPr>
        <w:t>五、开标</w:t>
      </w:r>
    </w:p>
    <w:p>
      <w:pPr>
        <w:spacing w:line="480" w:lineRule="exact"/>
        <w:ind w:firstLine="482" w:firstLineChars="200"/>
        <w:rPr>
          <w:rFonts w:ascii="宋体" w:hAnsi="宋体" w:cs="宋体"/>
          <w:b/>
          <w:sz w:val="24"/>
        </w:rPr>
      </w:pPr>
      <w:r>
        <w:rPr>
          <w:rFonts w:hint="eastAsia" w:ascii="宋体" w:hAnsi="宋体" w:cs="宋体"/>
          <w:b/>
          <w:sz w:val="24"/>
        </w:rPr>
        <w:t>20、开标</w:t>
      </w:r>
    </w:p>
    <w:p>
      <w:pPr>
        <w:spacing w:line="480" w:lineRule="exact"/>
        <w:ind w:firstLine="480" w:firstLineChars="200"/>
        <w:rPr>
          <w:rFonts w:ascii="宋体" w:hAnsi="宋体" w:cs="宋体"/>
          <w:sz w:val="24"/>
        </w:rPr>
      </w:pPr>
      <w:r>
        <w:rPr>
          <w:rFonts w:hint="eastAsia" w:ascii="宋体" w:hAnsi="宋体" w:cs="宋体"/>
          <w:sz w:val="24"/>
        </w:rPr>
        <w:t>20.1 招标代理机构按“投标人须知前附表”规定的时间和地点开标，届时请监督组和投标方代表参加并签到。</w:t>
      </w:r>
    </w:p>
    <w:p>
      <w:pPr>
        <w:spacing w:line="480" w:lineRule="exact"/>
        <w:ind w:firstLine="480" w:firstLineChars="200"/>
        <w:rPr>
          <w:rFonts w:ascii="宋体" w:hAnsi="宋体" w:cs="宋体"/>
          <w:sz w:val="24"/>
        </w:rPr>
      </w:pPr>
      <w:r>
        <w:rPr>
          <w:rFonts w:hint="eastAsia" w:ascii="宋体" w:hAnsi="宋体" w:cs="宋体"/>
          <w:sz w:val="24"/>
        </w:rPr>
        <w:t>20.2 开标时先由招标人和监督组对投标人有效资质进行核查，投标代表人对投标文件的密封进行核查；唱标人宣读投标文件正本、“开标一览表”有关内容及投标文件的修改、撤消和招标代理机构认为合适的其它内容。</w:t>
      </w:r>
    </w:p>
    <w:p>
      <w:pPr>
        <w:autoSpaceDE w:val="0"/>
        <w:autoSpaceDN w:val="0"/>
        <w:adjustRightInd w:val="0"/>
        <w:spacing w:line="480" w:lineRule="exact"/>
        <w:ind w:left="120" w:hanging="120"/>
        <w:jc w:val="left"/>
        <w:rPr>
          <w:rFonts w:ascii="宋体" w:hAnsi="宋体" w:cs="宋体"/>
          <w:sz w:val="24"/>
        </w:rPr>
      </w:pPr>
      <w:r>
        <w:rPr>
          <w:rFonts w:hint="eastAsia" w:ascii="宋体" w:hAnsi="宋体" w:cs="宋体"/>
          <w:sz w:val="24"/>
        </w:rPr>
        <w:t xml:space="preserve">    20.3 有效证件</w:t>
      </w:r>
    </w:p>
    <w:p>
      <w:pPr>
        <w:autoSpaceDE w:val="0"/>
        <w:autoSpaceDN w:val="0"/>
        <w:adjustRightInd w:val="0"/>
        <w:spacing w:line="480" w:lineRule="exact"/>
        <w:ind w:left="120" w:hanging="120"/>
        <w:jc w:val="left"/>
        <w:rPr>
          <w:rFonts w:ascii="宋体" w:hAnsi="宋体" w:cs="宋体"/>
          <w:b/>
          <w:color w:val="000000"/>
          <w:sz w:val="24"/>
        </w:rPr>
      </w:pPr>
      <w:r>
        <w:rPr>
          <w:rFonts w:hint="eastAsia" w:ascii="宋体" w:hAnsi="宋体" w:cs="宋体"/>
          <w:b/>
          <w:color w:val="000000"/>
          <w:sz w:val="24"/>
        </w:rPr>
        <w:t>开标时，请各投标</w:t>
      </w:r>
      <w:r>
        <w:rPr>
          <w:rFonts w:hint="eastAsia" w:ascii="宋体" w:hAnsi="宋体" w:cs="宋体"/>
          <w:b/>
          <w:color w:val="000000"/>
          <w:sz w:val="24"/>
          <w:highlight w:val="none"/>
        </w:rPr>
        <w:t>人随身携带以下有效证件的原件扫描件（加盖公章）以备查验：</w:t>
      </w:r>
    </w:p>
    <w:p>
      <w:pPr>
        <w:autoSpaceDE w:val="0"/>
        <w:autoSpaceDN w:val="0"/>
        <w:adjustRightInd w:val="0"/>
        <w:spacing w:line="480" w:lineRule="exact"/>
        <w:ind w:left="239" w:leftChars="114" w:firstLine="120" w:firstLineChars="50"/>
        <w:jc w:val="left"/>
        <w:rPr>
          <w:rFonts w:ascii="宋体" w:hAnsi="宋体" w:cs="宋体"/>
          <w:b/>
          <w:sz w:val="24"/>
        </w:rPr>
      </w:pPr>
      <w:r>
        <w:rPr>
          <w:rFonts w:hint="eastAsia" w:ascii="宋体" w:hAnsi="宋体" w:cs="宋体"/>
          <w:b/>
          <w:sz w:val="24"/>
        </w:rPr>
        <w:t>1、法人须携带法人身份证及法人身份证明（原件及身份证复印件），法人委托人须携带法人代表授权书（原件）及委托人身份证（原件）（授权书需附法人身份证及委托人身份证复印件），</w:t>
      </w:r>
    </w:p>
    <w:p>
      <w:pPr>
        <w:autoSpaceDE w:val="0"/>
        <w:autoSpaceDN w:val="0"/>
        <w:adjustRightInd w:val="0"/>
        <w:spacing w:line="480" w:lineRule="exact"/>
        <w:ind w:left="120" w:hanging="120"/>
        <w:jc w:val="left"/>
        <w:rPr>
          <w:rFonts w:ascii="宋体" w:hAnsi="宋体" w:cs="宋体"/>
          <w:b/>
          <w:sz w:val="24"/>
        </w:rPr>
      </w:pPr>
      <w:r>
        <w:rPr>
          <w:rFonts w:hint="eastAsia" w:ascii="宋体" w:hAnsi="宋体" w:cs="宋体"/>
          <w:b/>
          <w:sz w:val="24"/>
        </w:rPr>
        <w:t>2、项目负责人近半年在本单位的社保缴纳凭证原件</w:t>
      </w:r>
      <w:r>
        <w:rPr>
          <w:rFonts w:hint="eastAsia" w:ascii="宋体" w:hAnsi="宋体" w:cs="宋体"/>
          <w:b/>
          <w:sz w:val="24"/>
          <w:highlight w:val="none"/>
        </w:rPr>
        <w:t>（</w:t>
      </w:r>
      <w:r>
        <w:rPr>
          <w:rFonts w:ascii="宋体" w:hAnsi="宋体" w:cs="宋体"/>
          <w:b/>
          <w:bCs w:val="0"/>
          <w:sz w:val="24"/>
          <w:highlight w:val="none"/>
        </w:rPr>
        <w:t>2021</w:t>
      </w:r>
      <w:r>
        <w:rPr>
          <w:rFonts w:hint="eastAsia" w:ascii="宋体" w:hAnsi="宋体" w:cs="宋体"/>
          <w:b/>
          <w:bCs w:val="0"/>
          <w:sz w:val="24"/>
          <w:highlight w:val="none"/>
        </w:rPr>
        <w:t>年</w:t>
      </w:r>
      <w:r>
        <w:rPr>
          <w:rFonts w:ascii="宋体" w:hAnsi="宋体" w:cs="宋体"/>
          <w:b/>
          <w:bCs w:val="0"/>
          <w:sz w:val="24"/>
          <w:highlight w:val="none"/>
        </w:rPr>
        <w:t>6月-2021年11月</w:t>
      </w:r>
      <w:r>
        <w:rPr>
          <w:rFonts w:hint="eastAsia" w:ascii="宋体" w:hAnsi="宋体" w:cs="宋体"/>
          <w:b/>
          <w:sz w:val="24"/>
          <w:highlight w:val="none"/>
        </w:rPr>
        <w:t>）</w:t>
      </w:r>
      <w:r>
        <w:rPr>
          <w:rFonts w:hint="eastAsia" w:ascii="宋体" w:hAnsi="宋体" w:cs="宋体"/>
          <w:b/>
          <w:sz w:val="24"/>
        </w:rPr>
        <w:t>复印件及加盖公章；</w:t>
      </w:r>
    </w:p>
    <w:p>
      <w:pPr>
        <w:autoSpaceDE w:val="0"/>
        <w:autoSpaceDN w:val="0"/>
        <w:adjustRightInd w:val="0"/>
        <w:spacing w:line="480" w:lineRule="exact"/>
        <w:ind w:left="120" w:hanging="120"/>
        <w:jc w:val="left"/>
        <w:rPr>
          <w:rFonts w:ascii="宋体" w:hAnsi="宋体" w:cs="宋体"/>
          <w:b/>
          <w:sz w:val="24"/>
        </w:rPr>
      </w:pPr>
      <w:r>
        <w:rPr>
          <w:rFonts w:hint="eastAsia" w:ascii="宋体" w:hAnsi="宋体" w:cs="宋体"/>
          <w:b/>
          <w:sz w:val="24"/>
        </w:rPr>
        <w:t>3、</w:t>
      </w:r>
      <w:r>
        <w:rPr>
          <w:rFonts w:hint="eastAsia" w:ascii="宋体" w:hAnsi="宋体" w:cs="宋体"/>
          <w:b/>
          <w:sz w:val="24"/>
          <w:highlight w:val="none"/>
        </w:rPr>
        <w:t>须提供依法缴纳税收的良好记录（</w:t>
      </w:r>
      <w:r>
        <w:rPr>
          <w:rFonts w:ascii="宋体" w:hAnsi="宋体" w:cs="宋体"/>
          <w:b/>
          <w:bCs w:val="0"/>
          <w:sz w:val="24"/>
          <w:highlight w:val="none"/>
        </w:rPr>
        <w:t>2021</w:t>
      </w:r>
      <w:r>
        <w:rPr>
          <w:rFonts w:hint="eastAsia" w:ascii="宋体" w:hAnsi="宋体" w:cs="宋体"/>
          <w:b/>
          <w:bCs w:val="0"/>
          <w:sz w:val="24"/>
          <w:highlight w:val="none"/>
        </w:rPr>
        <w:t>年任意三个月</w:t>
      </w:r>
      <w:r>
        <w:rPr>
          <w:rFonts w:hint="eastAsia" w:ascii="宋体" w:hAnsi="宋体" w:cs="宋体"/>
          <w:b/>
          <w:sz w:val="24"/>
          <w:highlight w:val="none"/>
        </w:rPr>
        <w:t xml:space="preserve">）复印件及加盖公章； </w:t>
      </w:r>
      <w:r>
        <w:rPr>
          <w:rFonts w:hint="eastAsia" w:ascii="宋体" w:hAnsi="宋体" w:cs="宋体"/>
          <w:b/>
          <w:sz w:val="24"/>
        </w:rPr>
        <w:t xml:space="preserve">                                                                                                                                     </w:t>
      </w:r>
    </w:p>
    <w:p>
      <w:pPr>
        <w:autoSpaceDE w:val="0"/>
        <w:autoSpaceDN w:val="0"/>
        <w:adjustRightInd w:val="0"/>
        <w:spacing w:line="480" w:lineRule="exact"/>
        <w:ind w:left="120" w:hanging="120"/>
        <w:jc w:val="left"/>
        <w:rPr>
          <w:rFonts w:ascii="宋体" w:hAnsi="宋体" w:cs="宋体"/>
          <w:b/>
          <w:sz w:val="24"/>
        </w:rPr>
      </w:pPr>
      <w:r>
        <w:rPr>
          <w:rFonts w:hint="eastAsia" w:ascii="宋体" w:hAnsi="宋体" w:cs="宋体"/>
          <w:b/>
          <w:sz w:val="24"/>
        </w:rPr>
        <w:t>4、营业执照复印件及加盖公章；</w:t>
      </w:r>
    </w:p>
    <w:p>
      <w:pPr>
        <w:autoSpaceDE w:val="0"/>
        <w:autoSpaceDN w:val="0"/>
        <w:adjustRightInd w:val="0"/>
        <w:spacing w:line="480" w:lineRule="exact"/>
        <w:ind w:left="120" w:hanging="120"/>
        <w:jc w:val="left"/>
        <w:rPr>
          <w:rFonts w:hAnsi="宋体" w:cs="宋体"/>
          <w:b/>
          <w:sz w:val="24"/>
        </w:rPr>
      </w:pPr>
      <w:r>
        <w:rPr>
          <w:rFonts w:hint="eastAsia" w:hAnsi="宋体" w:cs="宋体"/>
          <w:b/>
          <w:sz w:val="24"/>
        </w:rPr>
        <w:t>5、城乡规划编制乙级或乙级以上资质</w:t>
      </w:r>
      <w:r>
        <w:rPr>
          <w:rFonts w:hint="eastAsia" w:ascii="宋体" w:hAnsi="宋体" w:cs="宋体"/>
          <w:b/>
          <w:sz w:val="24"/>
        </w:rPr>
        <w:t>复印件及加盖公章</w:t>
      </w:r>
      <w:r>
        <w:rPr>
          <w:rFonts w:hint="eastAsia" w:hAnsi="宋体" w:cs="宋体"/>
          <w:b/>
          <w:sz w:val="24"/>
        </w:rPr>
        <w:t>，项目负责人注册规划师资格</w:t>
      </w:r>
      <w:r>
        <w:rPr>
          <w:rFonts w:hint="eastAsia" w:ascii="宋体" w:hAnsi="宋体" w:cs="宋体"/>
          <w:b/>
          <w:sz w:val="24"/>
        </w:rPr>
        <w:t>复印件及加盖公章</w:t>
      </w:r>
      <w:r>
        <w:rPr>
          <w:rFonts w:hint="eastAsia" w:hAnsi="宋体" w:cs="宋体"/>
          <w:b/>
          <w:sz w:val="24"/>
        </w:rPr>
        <w:t>；</w:t>
      </w:r>
    </w:p>
    <w:p>
      <w:pPr>
        <w:autoSpaceDE w:val="0"/>
        <w:autoSpaceDN w:val="0"/>
        <w:adjustRightInd w:val="0"/>
        <w:spacing w:line="480" w:lineRule="exact"/>
        <w:ind w:left="120" w:hanging="120"/>
        <w:jc w:val="left"/>
        <w:rPr>
          <w:rFonts w:ascii="宋体" w:hAnsi="宋体" w:cs="宋体"/>
          <w:b/>
          <w:sz w:val="24"/>
        </w:rPr>
      </w:pPr>
      <w:r>
        <w:rPr>
          <w:rFonts w:hint="eastAsia" w:ascii="宋体" w:hAnsi="宋体" w:cs="宋体"/>
          <w:b/>
          <w:sz w:val="24"/>
        </w:rPr>
        <w:t>6、须提供2020年度财务审计报告复印件及加盖公章；</w:t>
      </w:r>
    </w:p>
    <w:p>
      <w:pPr>
        <w:autoSpaceDE w:val="0"/>
        <w:autoSpaceDN w:val="0"/>
        <w:adjustRightInd w:val="0"/>
        <w:spacing w:line="480" w:lineRule="exact"/>
        <w:ind w:left="120" w:hanging="120"/>
        <w:jc w:val="left"/>
        <w:rPr>
          <w:rFonts w:ascii="宋体" w:hAnsi="宋体" w:cs="宋体"/>
          <w:b/>
          <w:sz w:val="24"/>
        </w:rPr>
      </w:pPr>
      <w:r>
        <w:rPr>
          <w:rFonts w:hint="eastAsia" w:ascii="宋体" w:hAnsi="宋体" w:cs="宋体"/>
          <w:b/>
          <w:sz w:val="24"/>
        </w:rPr>
        <w:t>7、</w:t>
      </w:r>
      <w:r>
        <w:rPr>
          <w:rFonts w:hint="eastAsia" w:hAnsi="宋体" w:cs="宋体"/>
          <w:b/>
          <w:sz w:val="24"/>
          <w:shd w:val="clear" w:color="050000" w:fill="auto"/>
        </w:rPr>
        <w:t>提供</w:t>
      </w:r>
      <w:r>
        <w:rPr>
          <w:rFonts w:hint="eastAsia" w:hAnsi="宋体" w:cs="宋体"/>
          <w:b/>
          <w:sz w:val="24"/>
        </w:rPr>
        <w:t>“信用中国”网站（www.creditchina.gov.cn）失惩戒对象、失信被执行人、重大税收违法案件当事人、政府采购不良行为记录名单、中国政府采购网（www.ccgp.gov.cn）政府采购严重违法失信行为记录名单（尚在处罚期内的）；（加盖企业公章）；</w:t>
      </w:r>
    </w:p>
    <w:p>
      <w:pPr>
        <w:autoSpaceDE w:val="0"/>
        <w:autoSpaceDN w:val="0"/>
        <w:adjustRightInd w:val="0"/>
        <w:spacing w:line="480" w:lineRule="exact"/>
        <w:ind w:left="120" w:hanging="120"/>
        <w:jc w:val="left"/>
        <w:rPr>
          <w:rFonts w:hAnsi="宋体" w:cs="宋体"/>
          <w:b/>
          <w:sz w:val="24"/>
        </w:rPr>
      </w:pPr>
      <w:r>
        <w:rPr>
          <w:rFonts w:hint="eastAsia" w:hAnsi="宋体" w:cs="宋体"/>
          <w:b/>
          <w:sz w:val="24"/>
        </w:rPr>
        <w:t>8、投标保证金收据原件；</w:t>
      </w:r>
    </w:p>
    <w:p>
      <w:pPr>
        <w:autoSpaceDE w:val="0"/>
        <w:autoSpaceDN w:val="0"/>
        <w:adjustRightInd w:val="0"/>
        <w:spacing w:line="480" w:lineRule="exact"/>
        <w:ind w:left="120" w:hanging="120"/>
        <w:jc w:val="left"/>
        <w:rPr>
          <w:rFonts w:ascii="宋体" w:hAnsi="宋体" w:cs="宋体"/>
          <w:b/>
          <w:sz w:val="24"/>
        </w:rPr>
      </w:pPr>
      <w:r>
        <w:rPr>
          <w:rFonts w:hint="eastAsia" w:ascii="宋体" w:hAnsi="宋体" w:cs="宋体"/>
          <w:b/>
          <w:sz w:val="24"/>
        </w:rPr>
        <w:t>未通过资质查验的投标文件将不予以接受。</w:t>
      </w:r>
    </w:p>
    <w:p>
      <w:pPr>
        <w:spacing w:line="480" w:lineRule="exact"/>
        <w:ind w:firstLine="482" w:firstLineChars="200"/>
        <w:rPr>
          <w:rFonts w:ascii="宋体" w:hAnsi="宋体" w:cs="宋体"/>
          <w:b/>
          <w:color w:val="000000"/>
          <w:sz w:val="24"/>
        </w:rPr>
      </w:pPr>
      <w:r>
        <w:rPr>
          <w:rFonts w:hint="eastAsia" w:ascii="宋体" w:hAnsi="宋体" w:cs="宋体"/>
          <w:b/>
          <w:color w:val="000000"/>
          <w:sz w:val="24"/>
        </w:rPr>
        <w:t>20.4投标人的法定代表人或被授权人未准时参加开标会议的视为自动弃权。</w:t>
      </w:r>
    </w:p>
    <w:p>
      <w:pPr>
        <w:spacing w:line="500" w:lineRule="exact"/>
        <w:ind w:left="120" w:hanging="120"/>
        <w:jc w:val="center"/>
        <w:rPr>
          <w:rFonts w:ascii="宋体" w:hAnsi="宋体" w:cs="宋体"/>
          <w:b/>
          <w:sz w:val="24"/>
        </w:rPr>
      </w:pPr>
    </w:p>
    <w:p>
      <w:pPr>
        <w:spacing w:line="500" w:lineRule="exact"/>
        <w:ind w:left="120" w:hanging="120"/>
        <w:jc w:val="center"/>
        <w:rPr>
          <w:rFonts w:ascii="宋体" w:hAnsi="宋体" w:cs="宋体"/>
          <w:b/>
          <w:sz w:val="24"/>
        </w:rPr>
      </w:pPr>
      <w:r>
        <w:rPr>
          <w:rFonts w:hint="eastAsia" w:ascii="宋体" w:hAnsi="宋体" w:cs="宋体"/>
          <w:b/>
          <w:sz w:val="24"/>
        </w:rPr>
        <w:t>六、评标、定标</w:t>
      </w:r>
    </w:p>
    <w:p>
      <w:pPr>
        <w:spacing w:line="500" w:lineRule="exact"/>
        <w:ind w:firstLine="482" w:firstLineChars="200"/>
        <w:rPr>
          <w:rFonts w:ascii="宋体" w:hAnsi="宋体" w:cs="宋体"/>
          <w:b/>
          <w:sz w:val="24"/>
        </w:rPr>
      </w:pPr>
      <w:r>
        <w:rPr>
          <w:rFonts w:hint="eastAsia" w:ascii="宋体" w:hAnsi="宋体" w:cs="宋体"/>
          <w:b/>
          <w:sz w:val="24"/>
        </w:rPr>
        <w:t>21、评标</w:t>
      </w:r>
    </w:p>
    <w:p>
      <w:pPr>
        <w:spacing w:line="500" w:lineRule="exact"/>
        <w:ind w:firstLine="480" w:firstLineChars="200"/>
        <w:rPr>
          <w:rFonts w:ascii="宋体" w:hAnsi="宋体" w:cs="宋体"/>
          <w:sz w:val="24"/>
        </w:rPr>
      </w:pPr>
      <w:r>
        <w:rPr>
          <w:rFonts w:hint="eastAsia" w:ascii="宋体" w:hAnsi="宋体" w:cs="宋体"/>
          <w:sz w:val="24"/>
        </w:rPr>
        <w:t xml:space="preserve">21.1  </w:t>
      </w:r>
      <w:r>
        <w:rPr>
          <w:rFonts w:hint="eastAsia" w:ascii="宋体" w:hAnsi="宋体" w:cs="宋体"/>
          <w:b/>
          <w:sz w:val="24"/>
        </w:rPr>
        <w:t>评标委员会或评标小组</w:t>
      </w:r>
    </w:p>
    <w:p>
      <w:pPr>
        <w:spacing w:line="500" w:lineRule="exact"/>
        <w:ind w:left="120" w:hanging="120"/>
        <w:rPr>
          <w:rFonts w:ascii="宋体" w:hAnsi="宋体" w:cs="宋体"/>
          <w:sz w:val="24"/>
        </w:rPr>
      </w:pPr>
      <w:r>
        <w:rPr>
          <w:rFonts w:hint="eastAsia" w:ascii="宋体" w:hAnsi="宋体" w:cs="宋体"/>
          <w:sz w:val="24"/>
        </w:rPr>
        <w:t xml:space="preserve">    21.1.1评标委员会或评标小组（以下简称评标委员会）的评标工作由招标单位负责组织，具体评标事务由评标委员会负责，并独立履行其法规规定的职责。</w:t>
      </w:r>
    </w:p>
    <w:p>
      <w:pPr>
        <w:spacing w:line="500" w:lineRule="exact"/>
        <w:ind w:left="120" w:hanging="120"/>
        <w:rPr>
          <w:rFonts w:ascii="宋体" w:hAnsi="宋体" w:cs="宋体"/>
          <w:sz w:val="24"/>
        </w:rPr>
      </w:pPr>
      <w:r>
        <w:rPr>
          <w:rFonts w:hint="eastAsia" w:ascii="宋体" w:hAnsi="宋体" w:cs="宋体"/>
          <w:sz w:val="24"/>
        </w:rPr>
        <w:t xml:space="preserve">    21.1.2本项目评标委员会构成为5人，其中专家4人，招标人代表1人（限招标人在职人员，且应当具备评标专家相应的或者类似的条件）。评标委员会设评标组长的，评标委员组长由评标委员会全体成员推举产生。</w:t>
      </w:r>
    </w:p>
    <w:p>
      <w:pPr>
        <w:spacing w:line="500" w:lineRule="exact"/>
        <w:ind w:left="120" w:hanging="120"/>
        <w:rPr>
          <w:rFonts w:ascii="宋体" w:hAnsi="宋体" w:cs="宋体"/>
          <w:sz w:val="24"/>
        </w:rPr>
      </w:pPr>
      <w:r>
        <w:rPr>
          <w:rFonts w:hint="eastAsia" w:ascii="宋体" w:hAnsi="宋体" w:cs="宋体"/>
          <w:sz w:val="24"/>
        </w:rPr>
        <w:t>21.1.3  评标委员会或评标小组负责具体的评标事务，并独立履行以下职责：</w:t>
      </w:r>
    </w:p>
    <w:p>
      <w:pPr>
        <w:spacing w:line="500" w:lineRule="exact"/>
        <w:ind w:left="120" w:hanging="120"/>
        <w:rPr>
          <w:rFonts w:ascii="宋体" w:hAnsi="宋体" w:cs="宋体"/>
          <w:sz w:val="24"/>
        </w:rPr>
      </w:pPr>
      <w:r>
        <w:rPr>
          <w:rFonts w:hint="eastAsia" w:ascii="宋体" w:hAnsi="宋体" w:cs="宋体"/>
          <w:sz w:val="24"/>
        </w:rPr>
        <w:t xml:space="preserve">    21.1.3.1 审查投标文件是否符合招标文件的要求，并作出评价；</w:t>
      </w:r>
    </w:p>
    <w:p>
      <w:pPr>
        <w:spacing w:line="500" w:lineRule="exact"/>
        <w:ind w:left="120" w:hanging="120"/>
        <w:rPr>
          <w:rFonts w:ascii="宋体" w:hAnsi="宋体" w:cs="宋体"/>
          <w:sz w:val="24"/>
        </w:rPr>
      </w:pPr>
      <w:r>
        <w:rPr>
          <w:rFonts w:hint="eastAsia" w:ascii="宋体" w:hAnsi="宋体" w:cs="宋体"/>
          <w:sz w:val="24"/>
        </w:rPr>
        <w:t xml:space="preserve">    21.1.3.2 可以要求投标供应商对投标文件有关事项作出解释或澄清；</w:t>
      </w:r>
    </w:p>
    <w:p>
      <w:pPr>
        <w:spacing w:line="500" w:lineRule="exact"/>
        <w:ind w:left="120" w:hanging="120"/>
        <w:rPr>
          <w:rFonts w:ascii="宋体" w:hAnsi="宋体" w:cs="宋体"/>
          <w:sz w:val="24"/>
        </w:rPr>
      </w:pPr>
      <w:r>
        <w:rPr>
          <w:rFonts w:hint="eastAsia" w:ascii="宋体" w:hAnsi="宋体" w:cs="宋体"/>
          <w:sz w:val="24"/>
        </w:rPr>
        <w:t xml:space="preserve">    21.1.3.3 推荐中标候选供应商名单，或者受招标人委托按照事先确定的办法直接确定中标人；</w:t>
      </w:r>
    </w:p>
    <w:p>
      <w:pPr>
        <w:spacing w:line="500" w:lineRule="exact"/>
        <w:ind w:left="120" w:hanging="120"/>
        <w:rPr>
          <w:rFonts w:ascii="宋体" w:hAnsi="宋体" w:cs="宋体"/>
          <w:sz w:val="24"/>
        </w:rPr>
      </w:pPr>
      <w:r>
        <w:rPr>
          <w:rFonts w:hint="eastAsia" w:ascii="宋体" w:hAnsi="宋体" w:cs="宋体"/>
          <w:sz w:val="24"/>
        </w:rPr>
        <w:t xml:space="preserve">    21.1.3.4 向招标单位或者有关部门报告非法干预评标工作的行为。</w:t>
      </w:r>
    </w:p>
    <w:p>
      <w:pPr>
        <w:spacing w:line="500" w:lineRule="exact"/>
        <w:ind w:left="120" w:hanging="120"/>
        <w:rPr>
          <w:rFonts w:ascii="宋体" w:hAnsi="宋体" w:cs="宋体"/>
          <w:sz w:val="24"/>
        </w:rPr>
      </w:pPr>
      <w:r>
        <w:rPr>
          <w:rFonts w:hint="eastAsia" w:ascii="宋体" w:hAnsi="宋体" w:cs="宋体"/>
          <w:sz w:val="24"/>
        </w:rPr>
        <w:t xml:space="preserve">    21.1.4 评标委员会成员应当履行下列义务：</w:t>
      </w:r>
    </w:p>
    <w:p>
      <w:pPr>
        <w:spacing w:line="500" w:lineRule="exact"/>
        <w:ind w:left="120" w:hanging="120"/>
        <w:rPr>
          <w:rFonts w:ascii="宋体" w:hAnsi="宋体" w:cs="宋体"/>
          <w:sz w:val="24"/>
        </w:rPr>
      </w:pPr>
      <w:r>
        <w:rPr>
          <w:rFonts w:hint="eastAsia" w:ascii="宋体" w:hAnsi="宋体" w:cs="宋体"/>
          <w:sz w:val="24"/>
        </w:rPr>
        <w:t xml:space="preserve">    21.1.4.1 遵纪守法，客观、公正、廉洁地履行职责；</w:t>
      </w:r>
    </w:p>
    <w:p>
      <w:pPr>
        <w:spacing w:line="500" w:lineRule="exact"/>
        <w:ind w:left="120" w:hanging="120"/>
        <w:rPr>
          <w:rFonts w:ascii="宋体" w:hAnsi="宋体" w:cs="宋体"/>
          <w:sz w:val="24"/>
        </w:rPr>
      </w:pPr>
      <w:r>
        <w:rPr>
          <w:rFonts w:hint="eastAsia" w:ascii="宋体" w:hAnsi="宋体" w:cs="宋体"/>
          <w:sz w:val="24"/>
        </w:rPr>
        <w:t xml:space="preserve">    21.1.4 .2 按照招标文件规定的评标办法和评标标准进行评标，对评审意见承担个人责任；</w:t>
      </w:r>
    </w:p>
    <w:p>
      <w:pPr>
        <w:spacing w:line="500" w:lineRule="exact"/>
        <w:ind w:left="120" w:hanging="120"/>
        <w:rPr>
          <w:rFonts w:ascii="宋体" w:hAnsi="宋体" w:cs="宋体"/>
          <w:sz w:val="24"/>
        </w:rPr>
      </w:pPr>
      <w:r>
        <w:rPr>
          <w:rFonts w:hint="eastAsia" w:ascii="宋体" w:hAnsi="宋体" w:cs="宋体"/>
          <w:sz w:val="24"/>
        </w:rPr>
        <w:t xml:space="preserve">    21.1.4 .3 对评标过程和结果，以及投标人的商业秘密保密；</w:t>
      </w:r>
    </w:p>
    <w:p>
      <w:pPr>
        <w:spacing w:line="500" w:lineRule="exact"/>
        <w:ind w:left="120" w:hanging="120"/>
        <w:rPr>
          <w:rFonts w:ascii="宋体" w:hAnsi="宋体" w:cs="宋体"/>
          <w:sz w:val="24"/>
        </w:rPr>
      </w:pPr>
      <w:r>
        <w:rPr>
          <w:rFonts w:hint="eastAsia" w:ascii="宋体" w:hAnsi="宋体" w:cs="宋体"/>
          <w:sz w:val="24"/>
        </w:rPr>
        <w:t xml:space="preserve">    21.1.4 .4 参与评标报告的起草；</w:t>
      </w:r>
    </w:p>
    <w:p>
      <w:pPr>
        <w:spacing w:line="500" w:lineRule="exact"/>
        <w:ind w:left="120" w:hanging="120"/>
        <w:rPr>
          <w:rFonts w:ascii="宋体" w:hAnsi="宋体" w:cs="宋体"/>
          <w:sz w:val="24"/>
        </w:rPr>
      </w:pPr>
      <w:r>
        <w:rPr>
          <w:rFonts w:hint="eastAsia" w:ascii="宋体" w:hAnsi="宋体" w:cs="宋体"/>
          <w:sz w:val="24"/>
        </w:rPr>
        <w:t xml:space="preserve">    21.1.4 .5 配合财政部门的投诉处理工作；</w:t>
      </w:r>
    </w:p>
    <w:p>
      <w:pPr>
        <w:spacing w:line="500" w:lineRule="exact"/>
        <w:ind w:left="120" w:hanging="120"/>
        <w:rPr>
          <w:rFonts w:ascii="宋体" w:hAnsi="宋体" w:cs="宋体"/>
          <w:sz w:val="24"/>
        </w:rPr>
      </w:pPr>
      <w:r>
        <w:rPr>
          <w:rFonts w:hint="eastAsia" w:ascii="宋体" w:hAnsi="宋体" w:cs="宋体"/>
          <w:sz w:val="24"/>
        </w:rPr>
        <w:t xml:space="preserve">    21.1.4 .6 配合招标单位答复投标供应商提出的质疑。</w:t>
      </w:r>
    </w:p>
    <w:p>
      <w:pPr>
        <w:spacing w:line="500" w:lineRule="exact"/>
        <w:ind w:firstLine="480" w:firstLineChars="200"/>
        <w:rPr>
          <w:rFonts w:ascii="宋体" w:hAnsi="宋体" w:cs="宋体"/>
          <w:b/>
          <w:sz w:val="24"/>
        </w:rPr>
      </w:pPr>
      <w:r>
        <w:rPr>
          <w:rFonts w:hint="eastAsia" w:ascii="宋体" w:hAnsi="宋体" w:cs="宋体"/>
          <w:sz w:val="24"/>
        </w:rPr>
        <w:t>21.2按国家计委等七部委颁发的《评标委员会和评标方法暂行规定》，结合本工程特点，</w:t>
      </w:r>
      <w:r>
        <w:rPr>
          <w:rFonts w:hint="eastAsia" w:ascii="宋体" w:hAnsi="宋体" w:cs="宋体"/>
          <w:b/>
          <w:sz w:val="24"/>
        </w:rPr>
        <w:t>本项目采用综合评分法，最低报价不是中标的唯一条件，综合评分因素的主要因素为价格、人员、财务状况、信誉、业绩、服务、规划编制实施成果等以及对招标文件的响应程度等。</w:t>
      </w:r>
      <w:r>
        <w:rPr>
          <w:rFonts w:hint="eastAsia" w:ascii="宋体" w:hAnsi="宋体" w:cs="宋体"/>
          <w:bCs/>
          <w:sz w:val="24"/>
        </w:rPr>
        <w:t>每一投标人的最终得分为商务、技术及报价最终合计得分。（总分100分：其中商务部分和技术部分占90分，投标报价占10分）</w:t>
      </w:r>
      <w:r>
        <w:rPr>
          <w:rFonts w:hint="eastAsia" w:ascii="宋体" w:hAnsi="宋体" w:cs="宋体"/>
          <w:b/>
          <w:sz w:val="24"/>
        </w:rPr>
        <w:t>，并按得分由高到低顺序排列，选择前三名投标人依次推荐为第一名、第二名和第三名中标候选人推荐中标候选人。当评标人得分相等时，以评标价较低者优先。</w:t>
      </w:r>
    </w:p>
    <w:p>
      <w:pPr>
        <w:spacing w:line="500" w:lineRule="exact"/>
        <w:ind w:firstLine="480" w:firstLineChars="200"/>
        <w:rPr>
          <w:rFonts w:ascii="宋体" w:hAnsi="宋体" w:cs="宋体"/>
          <w:sz w:val="24"/>
        </w:rPr>
      </w:pPr>
      <w:r>
        <w:rPr>
          <w:rFonts w:hint="eastAsia" w:ascii="宋体" w:hAnsi="宋体" w:cs="宋体"/>
          <w:sz w:val="24"/>
        </w:rPr>
        <w:t>21.3 评标的依据为招标文件和投标文件。</w:t>
      </w:r>
    </w:p>
    <w:p>
      <w:pPr>
        <w:spacing w:line="500" w:lineRule="exact"/>
        <w:ind w:firstLine="480" w:firstLineChars="200"/>
        <w:rPr>
          <w:rFonts w:ascii="宋体" w:hAnsi="宋体" w:cs="宋体"/>
          <w:sz w:val="24"/>
        </w:rPr>
      </w:pPr>
      <w:r>
        <w:rPr>
          <w:rFonts w:hint="eastAsia" w:ascii="宋体" w:hAnsi="宋体" w:cs="宋体"/>
          <w:sz w:val="24"/>
        </w:rPr>
        <w:t>21.4评标过程的保密性。开标后，直到授予投标人合同止，凡是属于审查、澄清、评价和比较的有关资料以及授标建议等均不得向投标人或其他无关的人员透露。</w:t>
      </w:r>
    </w:p>
    <w:p>
      <w:pPr>
        <w:spacing w:line="500" w:lineRule="exact"/>
        <w:ind w:firstLine="480" w:firstLineChars="200"/>
        <w:rPr>
          <w:rFonts w:ascii="宋体" w:hAnsi="宋体" w:cs="宋体"/>
          <w:sz w:val="24"/>
        </w:rPr>
      </w:pPr>
      <w:r>
        <w:rPr>
          <w:rFonts w:hint="eastAsia" w:ascii="宋体" w:hAnsi="宋体" w:cs="宋体"/>
          <w:sz w:val="24"/>
        </w:rPr>
        <w:t>21.5 投标人在评标过程中所进行的力图影响评标结果、有悖于招标规则的活动，可能导致取消其中标资格。</w:t>
      </w:r>
    </w:p>
    <w:p>
      <w:pPr>
        <w:spacing w:line="500" w:lineRule="exact"/>
        <w:ind w:firstLine="480" w:firstLineChars="200"/>
        <w:rPr>
          <w:rFonts w:ascii="宋体" w:hAnsi="宋体" w:cs="宋体"/>
          <w:sz w:val="24"/>
        </w:rPr>
      </w:pPr>
      <w:r>
        <w:rPr>
          <w:rFonts w:hint="eastAsia" w:ascii="宋体" w:hAnsi="宋体" w:cs="宋体"/>
          <w:sz w:val="24"/>
        </w:rPr>
        <w:t>21.6 与招标文件有重大偏离的投标文件将被拒绝。且此重大偏离在开标后不许修改。</w:t>
      </w:r>
    </w:p>
    <w:p>
      <w:pPr>
        <w:spacing w:line="500" w:lineRule="exact"/>
        <w:ind w:firstLine="480" w:firstLineChars="200"/>
        <w:rPr>
          <w:rFonts w:ascii="宋体" w:hAnsi="宋体" w:cs="宋体"/>
          <w:sz w:val="24"/>
        </w:rPr>
      </w:pPr>
      <w:r>
        <w:rPr>
          <w:rFonts w:hint="eastAsia" w:ascii="宋体" w:hAnsi="宋体" w:cs="宋体"/>
          <w:sz w:val="24"/>
        </w:rPr>
        <w:t>21.7 根据国家计委等七部委颁发的《评标委员会和评标方法暂行规定》以下为重大偏离：</w:t>
      </w:r>
    </w:p>
    <w:p>
      <w:pPr>
        <w:spacing w:line="500" w:lineRule="exact"/>
        <w:ind w:firstLine="480" w:firstLineChars="200"/>
        <w:rPr>
          <w:rFonts w:ascii="宋体" w:hAnsi="宋体" w:cs="宋体"/>
          <w:sz w:val="24"/>
        </w:rPr>
      </w:pPr>
      <w:r>
        <w:rPr>
          <w:rFonts w:hint="eastAsia" w:ascii="宋体" w:hAnsi="宋体" w:cs="宋体"/>
          <w:sz w:val="24"/>
        </w:rPr>
        <w:t>（一）</w:t>
      </w:r>
      <w:r>
        <w:rPr>
          <w:rFonts w:hint="eastAsia" w:ascii="宋体" w:hAnsi="宋体" w:cs="宋体"/>
          <w:sz w:val="24"/>
          <w:u w:val="single"/>
        </w:rPr>
        <w:t>投标保证金的缴纳主体与投标人不一致的，</w:t>
      </w:r>
      <w:r>
        <w:rPr>
          <w:rFonts w:hint="eastAsia" w:ascii="宋体" w:hAnsi="宋体" w:cs="宋体"/>
          <w:sz w:val="24"/>
        </w:rPr>
        <w:t>没有按照招标文件要求提供投标担保，或者所提供的投标担保有瑕疵的；</w:t>
      </w:r>
    </w:p>
    <w:p>
      <w:pPr>
        <w:spacing w:line="500" w:lineRule="exact"/>
        <w:ind w:firstLine="480" w:firstLineChars="200"/>
        <w:rPr>
          <w:rFonts w:ascii="宋体" w:hAnsi="宋体" w:cs="宋体"/>
          <w:sz w:val="24"/>
        </w:rPr>
      </w:pPr>
      <w:r>
        <w:rPr>
          <w:rFonts w:hint="eastAsia" w:ascii="宋体" w:hAnsi="宋体" w:cs="宋体"/>
          <w:sz w:val="24"/>
        </w:rPr>
        <w:t>（二）投标文件没有投标人法定代表人或其授权代表签字（章）和加盖投标单位公章的；</w:t>
      </w:r>
    </w:p>
    <w:p>
      <w:pPr>
        <w:spacing w:line="500" w:lineRule="exact"/>
        <w:ind w:firstLine="480" w:firstLineChars="200"/>
        <w:rPr>
          <w:rFonts w:ascii="宋体" w:hAnsi="宋体" w:cs="宋体"/>
          <w:sz w:val="24"/>
        </w:rPr>
      </w:pPr>
      <w:r>
        <w:rPr>
          <w:rFonts w:hint="eastAsia" w:ascii="宋体" w:hAnsi="宋体" w:cs="宋体"/>
          <w:sz w:val="24"/>
        </w:rPr>
        <w:t>（三）投标文件记载的招标项目完成期限超过招标文件规定的完成期限；</w:t>
      </w:r>
    </w:p>
    <w:p>
      <w:pPr>
        <w:spacing w:line="500" w:lineRule="exact"/>
        <w:ind w:firstLine="480" w:firstLineChars="200"/>
        <w:rPr>
          <w:rFonts w:ascii="宋体" w:hAnsi="宋体" w:cs="宋体"/>
          <w:sz w:val="24"/>
        </w:rPr>
      </w:pPr>
      <w:r>
        <w:rPr>
          <w:rFonts w:hint="eastAsia" w:ascii="宋体" w:hAnsi="宋体" w:cs="宋体"/>
          <w:sz w:val="24"/>
        </w:rPr>
        <w:t>（四）商务条款有偏离情况的；</w:t>
      </w:r>
    </w:p>
    <w:p>
      <w:pPr>
        <w:spacing w:line="500" w:lineRule="exact"/>
        <w:ind w:firstLine="480" w:firstLineChars="200"/>
        <w:rPr>
          <w:rFonts w:ascii="宋体" w:hAnsi="宋体" w:cs="宋体"/>
          <w:sz w:val="24"/>
        </w:rPr>
      </w:pPr>
      <w:r>
        <w:rPr>
          <w:rFonts w:hint="eastAsia" w:ascii="宋体" w:hAnsi="宋体" w:cs="宋体"/>
          <w:sz w:val="24"/>
        </w:rPr>
        <w:t>（五）投标附有招标人不能接受的条件；</w:t>
      </w:r>
    </w:p>
    <w:p>
      <w:pPr>
        <w:spacing w:line="500" w:lineRule="exact"/>
        <w:ind w:firstLine="480" w:firstLineChars="200"/>
        <w:rPr>
          <w:rFonts w:ascii="宋体" w:hAnsi="宋体" w:cs="宋体"/>
          <w:sz w:val="24"/>
        </w:rPr>
      </w:pPr>
      <w:r>
        <w:rPr>
          <w:rFonts w:hint="eastAsia" w:ascii="宋体" w:hAnsi="宋体" w:cs="宋体"/>
          <w:sz w:val="24"/>
        </w:rPr>
        <w:t>（六）不符合招标文件中规定的其他实质性要求；</w:t>
      </w:r>
    </w:p>
    <w:p>
      <w:pPr>
        <w:spacing w:line="500" w:lineRule="exact"/>
        <w:ind w:firstLine="480" w:firstLineChars="200"/>
        <w:rPr>
          <w:rFonts w:ascii="宋体" w:hAnsi="宋体" w:cs="宋体"/>
          <w:sz w:val="24"/>
        </w:rPr>
      </w:pPr>
      <w:r>
        <w:rPr>
          <w:rFonts w:hint="eastAsia" w:ascii="宋体" w:hAnsi="宋体" w:cs="宋体"/>
          <w:sz w:val="24"/>
        </w:rPr>
        <w:t>（七)投标报价不符合招标文件规定的要求；</w:t>
      </w:r>
    </w:p>
    <w:p>
      <w:pPr>
        <w:spacing w:line="500" w:lineRule="exact"/>
        <w:ind w:firstLine="480" w:firstLineChars="200"/>
        <w:rPr>
          <w:rFonts w:ascii="宋体" w:hAnsi="宋体" w:cs="宋体"/>
          <w:sz w:val="24"/>
        </w:rPr>
      </w:pPr>
      <w:r>
        <w:rPr>
          <w:rFonts w:hint="eastAsia" w:ascii="宋体" w:hAnsi="宋体" w:cs="宋体"/>
          <w:sz w:val="24"/>
        </w:rPr>
        <w:t>（八）法律法规规定的其他情形。</w:t>
      </w:r>
    </w:p>
    <w:p>
      <w:pPr>
        <w:spacing w:line="500" w:lineRule="exact"/>
        <w:ind w:firstLine="480" w:firstLineChars="200"/>
        <w:rPr>
          <w:rFonts w:ascii="宋体" w:hAnsi="宋体" w:cs="宋体"/>
          <w:sz w:val="24"/>
        </w:rPr>
      </w:pPr>
      <w:r>
        <w:rPr>
          <w:rFonts w:hint="eastAsia" w:ascii="宋体" w:hAnsi="宋体" w:cs="宋体"/>
          <w:sz w:val="24"/>
        </w:rPr>
        <w:t>投标文件有上述情形之一的，视为非实质性响应招标，并按规定作废标处理。招标文件对重大偏差另有规定的，从其规定。</w:t>
      </w:r>
    </w:p>
    <w:p>
      <w:pPr>
        <w:spacing w:line="500" w:lineRule="exact"/>
        <w:ind w:firstLine="480" w:firstLineChars="200"/>
        <w:rPr>
          <w:rFonts w:ascii="宋体" w:hAnsi="宋体" w:cs="宋体"/>
          <w:sz w:val="24"/>
        </w:rPr>
      </w:pPr>
      <w:r>
        <w:rPr>
          <w:rFonts w:hint="eastAsia" w:ascii="宋体" w:hAnsi="宋体" w:cs="宋体"/>
          <w:sz w:val="24"/>
        </w:rPr>
        <w:t>评标委员会应当审查每一投标文件是否对招标文件提出的所有实质性要求和条件作出响应。未能在实质上响应招标的投标，将作废标处理。</w:t>
      </w:r>
    </w:p>
    <w:p>
      <w:pPr>
        <w:spacing w:line="500" w:lineRule="exact"/>
        <w:ind w:firstLine="482" w:firstLineChars="200"/>
        <w:rPr>
          <w:rFonts w:ascii="宋体" w:hAnsi="宋体" w:cs="宋体"/>
          <w:b/>
          <w:sz w:val="24"/>
        </w:rPr>
      </w:pPr>
      <w:r>
        <w:rPr>
          <w:rFonts w:hint="eastAsia" w:ascii="宋体" w:hAnsi="宋体" w:cs="宋体"/>
          <w:b/>
          <w:sz w:val="24"/>
        </w:rPr>
        <w:t>22、对投标文件的初步审查和响应性确定</w:t>
      </w:r>
    </w:p>
    <w:p>
      <w:pPr>
        <w:spacing w:line="500" w:lineRule="exact"/>
        <w:ind w:firstLine="480" w:firstLineChars="200"/>
        <w:rPr>
          <w:rFonts w:ascii="宋体" w:hAnsi="宋体" w:cs="宋体"/>
          <w:sz w:val="24"/>
        </w:rPr>
      </w:pPr>
      <w:r>
        <w:rPr>
          <w:rFonts w:hint="eastAsia" w:ascii="宋体" w:hAnsi="宋体" w:cs="宋体"/>
          <w:sz w:val="24"/>
        </w:rPr>
        <w:t>22.1 开标后招标人将审查投标文件的完整性、准确性以及保证金提交、文件签署情况。在审查时，投标报价大写与数字有出入，以大写金额为准。若投标人拒绝接受上述修正，其投标将可能被拒绝。</w:t>
      </w:r>
    </w:p>
    <w:p>
      <w:pPr>
        <w:spacing w:line="500" w:lineRule="exact"/>
        <w:ind w:firstLine="480" w:firstLineChars="200"/>
        <w:rPr>
          <w:rFonts w:ascii="宋体" w:hAnsi="宋体" w:cs="宋体"/>
          <w:sz w:val="24"/>
        </w:rPr>
      </w:pPr>
      <w:r>
        <w:rPr>
          <w:rFonts w:hint="eastAsia" w:ascii="宋体" w:hAnsi="宋体" w:cs="宋体"/>
          <w:sz w:val="24"/>
        </w:rPr>
        <w:t>22.2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spacing w:line="500" w:lineRule="exact"/>
        <w:ind w:firstLine="480" w:firstLineChars="200"/>
        <w:rPr>
          <w:rFonts w:ascii="宋体" w:hAnsi="宋体" w:cs="宋体"/>
          <w:sz w:val="24"/>
        </w:rPr>
      </w:pPr>
      <w:r>
        <w:rPr>
          <w:rFonts w:hint="eastAsia" w:ascii="宋体" w:hAnsi="宋体" w:cs="宋体"/>
          <w:sz w:val="24"/>
        </w:rPr>
        <w:t>22.3招标人判断投标文件的响应性是基于投标文件本身而不靠外部证据。</w:t>
      </w:r>
    </w:p>
    <w:p>
      <w:pPr>
        <w:spacing w:line="500" w:lineRule="exact"/>
        <w:ind w:firstLine="480" w:firstLineChars="200"/>
        <w:rPr>
          <w:rFonts w:ascii="宋体" w:hAnsi="宋体" w:cs="宋体"/>
          <w:sz w:val="24"/>
        </w:rPr>
      </w:pPr>
      <w:r>
        <w:rPr>
          <w:rFonts w:hint="eastAsia" w:ascii="宋体" w:hAnsi="宋体" w:cs="宋体"/>
          <w:sz w:val="24"/>
        </w:rPr>
        <w:t>22.4 招标人将拒绝被定为非响应性的投标，投标人不能通过修正或撤消不符之处而使其投标成为响应性投标。</w:t>
      </w:r>
    </w:p>
    <w:p>
      <w:pPr>
        <w:pStyle w:val="20"/>
        <w:ind w:left="0" w:firstLine="0" w:firstLineChars="0"/>
      </w:pPr>
    </w:p>
    <w:p>
      <w:pPr>
        <w:ind w:left="105" w:hanging="105"/>
      </w:pPr>
    </w:p>
    <w:p>
      <w:pPr>
        <w:pStyle w:val="2"/>
      </w:pPr>
    </w:p>
    <w:p>
      <w:pPr>
        <w:pStyle w:val="5"/>
        <w:ind w:firstLine="210"/>
      </w:pPr>
    </w:p>
    <w:p>
      <w:pPr>
        <w:pStyle w:val="5"/>
        <w:ind w:firstLine="210"/>
      </w:pPr>
    </w:p>
    <w:p>
      <w:pPr>
        <w:pStyle w:val="5"/>
        <w:ind w:firstLine="210"/>
      </w:pPr>
    </w:p>
    <w:p>
      <w:pPr>
        <w:pStyle w:val="5"/>
        <w:ind w:firstLine="210"/>
      </w:pPr>
    </w:p>
    <w:p>
      <w:pPr>
        <w:ind w:left="0" w:right="0" w:firstLine="0" w:firstLineChars="0"/>
        <w:jc w:val="left"/>
        <w:rPr>
          <w:rFonts w:ascii="宋体" w:hAnsi="宋体" w:cs="宋体"/>
          <w:b/>
          <w:bCs/>
          <w:sz w:val="24"/>
        </w:rPr>
      </w:pPr>
      <w:r>
        <w:rPr>
          <w:rFonts w:hint="eastAsia" w:ascii="宋体" w:hAnsi="宋体" w:cs="宋体"/>
          <w:b/>
          <w:bCs/>
          <w:sz w:val="24"/>
        </w:rPr>
        <w:t>22.5投标评审标准：</w:t>
      </w:r>
    </w:p>
    <w:tbl>
      <w:tblPr>
        <w:tblStyle w:val="16"/>
        <w:tblpPr w:leftFromText="180" w:rightFromText="180" w:vertAnchor="text" w:horzAnchor="page" w:tblpX="1229" w:tblpY="474"/>
        <w:tblOverlap w:val="never"/>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25"/>
        <w:gridCol w:w="6279"/>
        <w:gridCol w:w="7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78"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6279"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评审内容</w:t>
            </w:r>
          </w:p>
        </w:tc>
        <w:tc>
          <w:tcPr>
            <w:tcW w:w="1882" w:type="dxa"/>
            <w:gridSpan w:val="2"/>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8" w:type="dxa"/>
            <w:vMerge w:val="restart"/>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w:t>
            </w:r>
          </w:p>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格</w:t>
            </w:r>
          </w:p>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审</w:t>
            </w:r>
          </w:p>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查</w:t>
            </w: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p>
        </w:tc>
        <w:tc>
          <w:tcPr>
            <w:tcW w:w="791"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w:t>
            </w:r>
          </w:p>
        </w:tc>
        <w:tc>
          <w:tcPr>
            <w:tcW w:w="1091"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6279" w:type="dxa"/>
            <w:vAlign w:val="center"/>
          </w:tcPr>
          <w:p>
            <w:pPr>
              <w:widowControl/>
              <w:spacing w:line="240" w:lineRule="auto"/>
              <w:ind w:left="120" w:hanging="1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是否提供有效的营业执照；</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6279" w:type="dxa"/>
            <w:vAlign w:val="center"/>
          </w:tcPr>
          <w:p>
            <w:pPr>
              <w:widowControl/>
              <w:spacing w:line="240" w:lineRule="auto"/>
              <w:ind w:left="120" w:hanging="1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是否提供有效的企业资质证书（建设行政主管部门颁发的城乡规划编制乙级或乙级以上资质）；</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279" w:type="dxa"/>
            <w:vAlign w:val="center"/>
          </w:tcPr>
          <w:p>
            <w:pPr>
              <w:widowControl/>
              <w:spacing w:line="240" w:lineRule="auto"/>
              <w:ind w:left="120" w:hanging="1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是否提供有效的项目负责人近半年在本单位的社保缴纳凭证（</w:t>
            </w:r>
            <w:r>
              <w:rPr>
                <w:rFonts w:ascii="宋体" w:hAnsi="宋体" w:cs="宋体"/>
                <w:sz w:val="24"/>
                <w:highlight w:val="none"/>
              </w:rPr>
              <w:t>2021</w:t>
            </w:r>
            <w:r>
              <w:rPr>
                <w:rFonts w:hint="eastAsia" w:ascii="宋体" w:hAnsi="宋体" w:cs="宋体"/>
                <w:sz w:val="24"/>
                <w:highlight w:val="none"/>
              </w:rPr>
              <w:t>年</w:t>
            </w:r>
            <w:r>
              <w:rPr>
                <w:rFonts w:ascii="宋体" w:hAnsi="宋体" w:cs="宋体"/>
                <w:sz w:val="24"/>
                <w:highlight w:val="none"/>
              </w:rPr>
              <w:t>6月-2021年11月</w:t>
            </w:r>
            <w:r>
              <w:rPr>
                <w:rFonts w:hint="eastAsia" w:ascii="宋体" w:hAnsi="宋体" w:cs="宋体"/>
                <w:color w:val="000000" w:themeColor="text1"/>
                <w:kern w:val="0"/>
                <w:sz w:val="24"/>
                <w:highlight w:val="none"/>
                <w14:textFill>
                  <w14:solidFill>
                    <w14:schemeClr w14:val="tx1"/>
                  </w14:solidFill>
                </w14:textFill>
              </w:rPr>
              <w:t>）；</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6279" w:type="dxa"/>
            <w:vAlign w:val="center"/>
          </w:tcPr>
          <w:p>
            <w:pPr>
              <w:widowControl/>
              <w:spacing w:line="240" w:lineRule="auto"/>
              <w:ind w:left="120" w:hanging="1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是否提供2020年度财务审计报告；</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6279" w:type="dxa"/>
            <w:vAlign w:val="center"/>
          </w:tcPr>
          <w:p>
            <w:pPr>
              <w:widowControl/>
              <w:spacing w:line="240" w:lineRule="auto"/>
              <w:ind w:left="120" w:hanging="1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是否提供项目负责人具有注册规划师资格；</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shd w:val="clear" w:color="auto" w:fill="auto"/>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6279" w:type="dxa"/>
            <w:shd w:val="clear" w:color="auto" w:fill="auto"/>
            <w:vAlign w:val="center"/>
          </w:tcPr>
          <w:p>
            <w:pPr>
              <w:widowControl/>
              <w:spacing w:line="240" w:lineRule="auto"/>
              <w:ind w:left="120" w:hanging="120"/>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是否提供“信用中国”网站（www.creditchina.gov.cn）失惩戒对象、失信被执行人、重大税收违法案件当事人、政府采购不良行为记录名单、中国政府采购网（www.ccgp.gov.cn）政府采购严重违法失信行为记录名单（尚在处罚期内的）；（加盖企业公章）；</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highlight w:val="red"/>
                <w14:textFill>
                  <w14:solidFill>
                    <w14:schemeClr w14:val="tx1"/>
                  </w14:solidFill>
                </w14:textFill>
              </w:rPr>
            </w:pPr>
            <w:r>
              <w:rPr>
                <w:rFonts w:hint="eastAsia"/>
                <w:color w:val="000000" w:themeColor="text1"/>
                <w:sz w:val="24"/>
                <w14:textFill>
                  <w14:solidFill>
                    <w14:schemeClr w14:val="tx1"/>
                  </w14:solidFill>
                </w14:textFill>
              </w:rPr>
              <w:t>7</w:t>
            </w:r>
          </w:p>
        </w:tc>
        <w:tc>
          <w:tcPr>
            <w:tcW w:w="6279" w:type="dxa"/>
            <w:vAlign w:val="center"/>
          </w:tcPr>
          <w:p>
            <w:pPr>
              <w:widowControl/>
              <w:spacing w:line="240" w:lineRule="auto"/>
              <w:ind w:left="120" w:hanging="120"/>
              <w:rPr>
                <w:color w:val="000000" w:themeColor="text1"/>
                <w:sz w:val="24"/>
                <w:highlight w:val="red"/>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是否按规定提交投标保证金的；</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778" w:type="dxa"/>
            <w:vMerge w:val="restart"/>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响</w:t>
            </w:r>
          </w:p>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应</w:t>
            </w:r>
          </w:p>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性</w:t>
            </w:r>
          </w:p>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评</w:t>
            </w:r>
          </w:p>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审</w:t>
            </w: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投标文件是否有投标单位法定代表人或其</w:t>
            </w:r>
            <w:r>
              <w:rPr>
                <w:rFonts w:hint="eastAsia"/>
                <w:color w:val="000000" w:themeColor="text1"/>
                <w:sz w:val="24"/>
                <w14:textFill>
                  <w14:solidFill>
                    <w14:schemeClr w14:val="tx1"/>
                  </w14:solidFill>
                </w14:textFill>
              </w:rPr>
              <w:t>委托代理人（签字或签章）</w:t>
            </w:r>
            <w:r>
              <w:rPr>
                <w:color w:val="000000" w:themeColor="text1"/>
                <w:sz w:val="24"/>
                <w14:textFill>
                  <w14:solidFill>
                    <w14:schemeClr w14:val="tx1"/>
                  </w14:solidFill>
                </w14:textFill>
              </w:rPr>
              <w:t>和加盖了投标单位的</w:t>
            </w:r>
            <w:r>
              <w:rPr>
                <w:rFonts w:hint="eastAsia"/>
                <w:color w:val="000000" w:themeColor="text1"/>
                <w:sz w:val="24"/>
                <w14:textFill>
                  <w14:solidFill>
                    <w14:schemeClr w14:val="tx1"/>
                  </w14:solidFill>
                </w14:textFill>
              </w:rPr>
              <w:t>盖章，投标文件的装订是否符合招标文件要求；</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78" w:type="dxa"/>
            <w:vMerge w:val="continue"/>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投标报价是否超过预算金额；</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778" w:type="dxa"/>
            <w:vMerge w:val="continue"/>
            <w:vAlign w:val="center"/>
          </w:tcPr>
          <w:p>
            <w:pPr>
              <w:widowControl/>
              <w:spacing w:line="240" w:lineRule="auto"/>
              <w:ind w:left="120" w:hanging="120"/>
              <w:jc w:val="left"/>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投标人是否对同一招标项目做出两个以上报价而未明确效力</w:t>
            </w:r>
            <w:r>
              <w:rPr>
                <w:rFonts w:hint="eastAsia"/>
                <w:color w:val="000000" w:themeColor="text1"/>
                <w:sz w:val="24"/>
                <w14:textFill>
                  <w14:solidFill>
                    <w14:schemeClr w14:val="tx1"/>
                  </w14:solidFill>
                </w14:textFill>
              </w:rPr>
              <w:t>；</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78" w:type="dxa"/>
            <w:vMerge w:val="continue"/>
            <w:vAlign w:val="center"/>
          </w:tcPr>
          <w:p>
            <w:pPr>
              <w:widowControl/>
              <w:spacing w:line="240" w:lineRule="auto"/>
              <w:ind w:left="120" w:hanging="120"/>
              <w:jc w:val="left"/>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技术要求</w:t>
            </w:r>
            <w:r>
              <w:rPr>
                <w:color w:val="000000" w:themeColor="text1"/>
                <w:sz w:val="24"/>
                <w14:textFill>
                  <w14:solidFill>
                    <w14:schemeClr w14:val="tx1"/>
                  </w14:solidFill>
                </w14:textFill>
              </w:rPr>
              <w:t>是否满足招标文件要求</w:t>
            </w:r>
            <w:r>
              <w:rPr>
                <w:rFonts w:hint="eastAsia"/>
                <w:color w:val="000000" w:themeColor="text1"/>
                <w:sz w:val="24"/>
                <w14:textFill>
                  <w14:solidFill>
                    <w14:schemeClr w14:val="tx1"/>
                  </w14:solidFill>
                </w14:textFill>
              </w:rPr>
              <w:t>；</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78" w:type="dxa"/>
            <w:vMerge w:val="continue"/>
            <w:vAlign w:val="center"/>
          </w:tcPr>
          <w:p>
            <w:pPr>
              <w:widowControl/>
              <w:spacing w:line="240" w:lineRule="auto"/>
              <w:ind w:left="120" w:hanging="120"/>
              <w:jc w:val="left"/>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服务期限</w:t>
            </w:r>
            <w:r>
              <w:rPr>
                <w:color w:val="000000" w:themeColor="text1"/>
                <w:sz w:val="24"/>
                <w14:textFill>
                  <w14:solidFill>
                    <w14:schemeClr w14:val="tx1"/>
                  </w14:solidFill>
                </w14:textFill>
              </w:rPr>
              <w:t>是否符合招标文件要求</w:t>
            </w:r>
            <w:r>
              <w:rPr>
                <w:rFonts w:hint="eastAsia"/>
                <w:color w:val="000000" w:themeColor="text1"/>
                <w:sz w:val="24"/>
                <w14:textFill>
                  <w14:solidFill>
                    <w14:schemeClr w14:val="tx1"/>
                  </w14:solidFill>
                </w14:textFill>
              </w:rPr>
              <w:t>；</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78" w:type="dxa"/>
            <w:vMerge w:val="continue"/>
            <w:vAlign w:val="center"/>
          </w:tcPr>
          <w:p>
            <w:pPr>
              <w:widowControl/>
              <w:spacing w:line="240" w:lineRule="auto"/>
              <w:ind w:left="120" w:hanging="120"/>
              <w:jc w:val="left"/>
              <w:rPr>
                <w:color w:val="000000" w:themeColor="text1"/>
                <w:sz w:val="24"/>
                <w14:textFill>
                  <w14:solidFill>
                    <w14:schemeClr w14:val="tx1"/>
                  </w14:solidFill>
                </w14:textFill>
              </w:rPr>
            </w:pPr>
          </w:p>
        </w:tc>
        <w:tc>
          <w:tcPr>
            <w:tcW w:w="825" w:type="dxa"/>
            <w:vAlign w:val="center"/>
          </w:tcPr>
          <w:p>
            <w:pPr>
              <w:autoSpaceDE w:val="0"/>
              <w:autoSpaceDN w:val="0"/>
              <w:spacing w:line="240" w:lineRule="auto"/>
              <w:ind w:left="120" w:hanging="12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6279"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投标文件是否附有招标人不能接受的条件</w:t>
            </w:r>
            <w:r>
              <w:rPr>
                <w:rFonts w:hint="eastAsia"/>
                <w:color w:val="000000" w:themeColor="text1"/>
                <w:sz w:val="24"/>
                <w14:textFill>
                  <w14:solidFill>
                    <w14:schemeClr w14:val="tx1"/>
                  </w14:solidFill>
                </w14:textFill>
              </w:rPr>
              <w:t>；</w:t>
            </w:r>
          </w:p>
        </w:tc>
        <w:tc>
          <w:tcPr>
            <w:tcW w:w="791" w:type="dxa"/>
          </w:tcPr>
          <w:p>
            <w:pPr>
              <w:autoSpaceDE w:val="0"/>
              <w:autoSpaceDN w:val="0"/>
              <w:spacing w:line="240" w:lineRule="auto"/>
              <w:ind w:left="120" w:hanging="120"/>
              <w:jc w:val="left"/>
              <w:rPr>
                <w:color w:val="000000" w:themeColor="text1"/>
                <w:sz w:val="24"/>
                <w14:textFill>
                  <w14:solidFill>
                    <w14:schemeClr w14:val="tx1"/>
                  </w14:solidFill>
                </w14:textFill>
              </w:rPr>
            </w:pPr>
          </w:p>
        </w:tc>
        <w:tc>
          <w:tcPr>
            <w:tcW w:w="1091" w:type="dxa"/>
          </w:tcPr>
          <w:p>
            <w:pPr>
              <w:autoSpaceDE w:val="0"/>
              <w:autoSpaceDN w:val="0"/>
              <w:spacing w:line="240" w:lineRule="auto"/>
              <w:ind w:left="120" w:hanging="120"/>
              <w:jc w:val="left"/>
              <w:rPr>
                <w:color w:val="000000" w:themeColor="text1"/>
                <w:sz w:val="24"/>
                <w14:textFill>
                  <w14:solidFill>
                    <w14:schemeClr w14:val="tx1"/>
                  </w14:solidFill>
                </w14:textFill>
              </w:rPr>
            </w:pPr>
          </w:p>
        </w:tc>
      </w:tr>
    </w:tbl>
    <w:p>
      <w:pPr>
        <w:pStyle w:val="9"/>
        <w:ind w:left="0" w:firstLine="0" w:firstLineChars="0"/>
        <w:jc w:val="center"/>
        <w:rPr>
          <w:rFonts w:ascii="宋体" w:hAnsi="宋体"/>
          <w:b/>
          <w:bCs/>
          <w:color w:val="000000"/>
          <w:sz w:val="36"/>
          <w:szCs w:val="36"/>
        </w:rPr>
      </w:pPr>
    </w:p>
    <w:p>
      <w:pPr>
        <w:pStyle w:val="9"/>
        <w:ind w:left="0" w:firstLine="0" w:firstLineChars="0"/>
        <w:jc w:val="center"/>
        <w:rPr>
          <w:rFonts w:ascii="宋体" w:hAnsi="宋体"/>
          <w:b/>
          <w:bCs/>
          <w:color w:val="000000"/>
          <w:sz w:val="36"/>
          <w:szCs w:val="36"/>
        </w:rPr>
      </w:pPr>
    </w:p>
    <w:p>
      <w:pPr>
        <w:pStyle w:val="9"/>
        <w:ind w:left="0" w:firstLine="0" w:firstLineChars="0"/>
        <w:jc w:val="center"/>
        <w:rPr>
          <w:rFonts w:ascii="宋体" w:hAnsi="宋体"/>
          <w:b/>
          <w:bCs/>
          <w:color w:val="000000"/>
          <w:sz w:val="36"/>
          <w:szCs w:val="36"/>
        </w:rPr>
      </w:pPr>
    </w:p>
    <w:p>
      <w:pPr>
        <w:pStyle w:val="9"/>
        <w:ind w:left="0" w:firstLine="0" w:firstLineChars="0"/>
        <w:rPr>
          <w:rFonts w:ascii="宋体" w:hAnsi="宋体"/>
          <w:b/>
          <w:bCs/>
          <w:color w:val="000000"/>
          <w:sz w:val="36"/>
          <w:szCs w:val="36"/>
        </w:rPr>
      </w:pPr>
    </w:p>
    <w:p>
      <w:pPr>
        <w:pStyle w:val="9"/>
        <w:ind w:left="0" w:firstLine="0" w:firstLineChars="0"/>
        <w:jc w:val="center"/>
        <w:rPr>
          <w:rFonts w:ascii="宋体" w:hAnsi="宋体"/>
          <w:b/>
          <w:bCs/>
          <w:color w:val="000000"/>
          <w:sz w:val="36"/>
          <w:szCs w:val="36"/>
        </w:rPr>
      </w:pPr>
      <w:r>
        <w:rPr>
          <w:rFonts w:hint="eastAsia" w:ascii="宋体" w:hAnsi="宋体"/>
          <w:b/>
          <w:bCs/>
          <w:color w:val="000000"/>
          <w:sz w:val="36"/>
          <w:szCs w:val="36"/>
        </w:rPr>
        <w:t>详细评审</w:t>
      </w:r>
    </w:p>
    <w:p>
      <w:pPr>
        <w:spacing w:line="400" w:lineRule="atLeast"/>
        <w:ind w:left="120" w:hanging="120"/>
        <w:rPr>
          <w:rFonts w:ascii="Arial" w:hAnsi="Arial" w:cs="Arial"/>
          <w:bCs/>
          <w:sz w:val="24"/>
        </w:rPr>
      </w:pPr>
      <w:r>
        <w:rPr>
          <w:rFonts w:ascii="宋体" w:hAnsi="宋体"/>
          <w:sz w:val="24"/>
          <w:shd w:val="clear" w:color="auto" w:fill="FFFFFF"/>
        </w:rPr>
        <w:t>打分方法：总分为100分，其中价格因素占</w:t>
      </w:r>
      <w:r>
        <w:rPr>
          <w:rFonts w:hint="eastAsia" w:ascii="宋体" w:hAnsi="宋体"/>
          <w:sz w:val="24"/>
          <w:shd w:val="clear" w:color="auto" w:fill="FFFFFF"/>
        </w:rPr>
        <w:t>1</w:t>
      </w:r>
      <w:r>
        <w:rPr>
          <w:rFonts w:ascii="宋体" w:hAnsi="宋体"/>
          <w:sz w:val="24"/>
          <w:shd w:val="clear" w:color="auto" w:fill="FFFFFF"/>
        </w:rPr>
        <w:t>0分，技术因素、商务因素占</w:t>
      </w:r>
      <w:r>
        <w:rPr>
          <w:rFonts w:hint="eastAsia" w:ascii="宋体" w:hAnsi="宋体"/>
          <w:sz w:val="24"/>
          <w:shd w:val="clear" w:color="auto" w:fill="FFFFFF"/>
        </w:rPr>
        <w:t>9</w:t>
      </w:r>
      <w:r>
        <w:rPr>
          <w:rFonts w:ascii="宋体" w:hAnsi="宋体"/>
          <w:sz w:val="24"/>
          <w:shd w:val="clear" w:color="auto" w:fill="FFFFFF"/>
        </w:rPr>
        <w:t>0分。将每位</w:t>
      </w:r>
      <w:r>
        <w:rPr>
          <w:rFonts w:hint="eastAsia" w:ascii="宋体" w:hAnsi="宋体"/>
          <w:sz w:val="24"/>
          <w:shd w:val="clear" w:color="auto" w:fill="FFFFFF"/>
        </w:rPr>
        <w:t>供应商</w:t>
      </w:r>
      <w:r>
        <w:rPr>
          <w:rFonts w:ascii="宋体" w:hAnsi="宋体"/>
          <w:sz w:val="24"/>
          <w:shd w:val="clear" w:color="auto" w:fill="FFFFFF"/>
        </w:rPr>
        <w:t>的价格得分、技术得分、商务得分相加即为该</w:t>
      </w:r>
      <w:r>
        <w:rPr>
          <w:rFonts w:hint="eastAsia" w:ascii="宋体" w:hAnsi="宋体"/>
          <w:sz w:val="24"/>
          <w:shd w:val="clear" w:color="auto" w:fill="FFFFFF"/>
        </w:rPr>
        <w:t>供应商</w:t>
      </w:r>
      <w:r>
        <w:rPr>
          <w:rFonts w:ascii="宋体" w:hAnsi="宋体"/>
          <w:sz w:val="24"/>
          <w:shd w:val="clear" w:color="auto" w:fill="FFFFFF"/>
        </w:rPr>
        <w:t>的总得分。详细评分标准如下：</w:t>
      </w:r>
    </w:p>
    <w:tbl>
      <w:tblPr>
        <w:tblStyle w:val="1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7"/>
        <w:gridCol w:w="823"/>
        <w:gridCol w:w="7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522" w:type="pct"/>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（一）</w:t>
            </w:r>
          </w:p>
        </w:tc>
        <w:tc>
          <w:tcPr>
            <w:tcW w:w="4477" w:type="pct"/>
            <w:gridSpan w:val="2"/>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价格部分（合计10分）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right w:val="single" w:color="auto" w:sz="4" w:space="0"/>
            </w:tcBorders>
            <w:vAlign w:val="center"/>
          </w:tcPr>
          <w:p>
            <w:pPr>
              <w:pStyle w:val="21"/>
              <w:spacing w:line="400" w:lineRule="exact"/>
              <w:ind w:firstLine="0" w:firstLineChars="0"/>
              <w:jc w:val="left"/>
              <w:rPr>
                <w:rFonts w:ascii="宋体" w:hAnsi="宋体" w:cs="宋体"/>
                <w:sz w:val="24"/>
                <w:szCs w:val="24"/>
              </w:rPr>
            </w:pPr>
            <w:r>
              <w:rPr>
                <w:rFonts w:hint="eastAsia" w:ascii="宋体" w:hAnsi="宋体" w:cs="宋体"/>
                <w:sz w:val="24"/>
                <w:szCs w:val="24"/>
              </w:rPr>
              <w:t>投标报价</w:t>
            </w:r>
          </w:p>
        </w:tc>
        <w:tc>
          <w:tcPr>
            <w:tcW w:w="435" w:type="pct"/>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10分</w:t>
            </w:r>
          </w:p>
        </w:tc>
        <w:tc>
          <w:tcPr>
            <w:tcW w:w="40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20" w:hanging="120"/>
              <w:jc w:val="left"/>
              <w:rPr>
                <w:rFonts w:ascii="宋体" w:hAnsi="宋体" w:cs="宋体"/>
                <w:kern w:val="0"/>
                <w:sz w:val="24"/>
                <w:lang w:val="zh-CN"/>
              </w:rPr>
            </w:pPr>
            <w:r>
              <w:rPr>
                <w:rFonts w:hint="eastAsia" w:ascii="宋体" w:hAnsi="宋体" w:cs="宋体"/>
                <w:kern w:val="0"/>
                <w:sz w:val="24"/>
              </w:rPr>
              <w:t>满足招标文件要求且投标价格最低的投标报价为评标基准价，其价格得分为满分。其他投标人的价格得分统一按照下列公式计算：投标得分=(评标基准价／投标报价)×10。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right w:val="single" w:color="auto" w:sz="4" w:space="0"/>
            </w:tcBorders>
            <w:vAlign w:val="center"/>
          </w:tcPr>
          <w:p>
            <w:pPr>
              <w:pStyle w:val="21"/>
              <w:spacing w:line="400" w:lineRule="exact"/>
              <w:ind w:firstLine="0" w:firstLineChars="0"/>
              <w:jc w:val="left"/>
              <w:rPr>
                <w:rFonts w:ascii="宋体" w:hAnsi="宋体" w:cs="宋体"/>
                <w:sz w:val="24"/>
                <w:szCs w:val="24"/>
              </w:rPr>
            </w:pPr>
            <w:r>
              <w:rPr>
                <w:rFonts w:hint="eastAsia" w:ascii="宋体" w:hAnsi="宋体" w:cs="宋体"/>
                <w:sz w:val="24"/>
                <w:szCs w:val="24"/>
              </w:rPr>
              <w:t>（二）</w:t>
            </w:r>
          </w:p>
        </w:tc>
        <w:tc>
          <w:tcPr>
            <w:tcW w:w="4477" w:type="pct"/>
            <w:gridSpan w:val="2"/>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商务部分（合计36分）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right w:val="single" w:color="auto" w:sz="4" w:space="0"/>
            </w:tcBorders>
            <w:vAlign w:val="center"/>
          </w:tcPr>
          <w:p>
            <w:pPr>
              <w:pStyle w:val="21"/>
              <w:spacing w:line="400" w:lineRule="exact"/>
              <w:ind w:firstLine="0" w:firstLineChars="0"/>
              <w:jc w:val="left"/>
              <w:rPr>
                <w:rFonts w:ascii="宋体" w:hAnsi="宋体" w:cs="宋体"/>
                <w:sz w:val="24"/>
                <w:szCs w:val="24"/>
              </w:rPr>
            </w:pPr>
            <w:r>
              <w:rPr>
                <w:rFonts w:hint="eastAsia" w:ascii="宋体" w:hAnsi="宋体" w:cs="宋体"/>
                <w:sz w:val="24"/>
                <w:szCs w:val="24"/>
              </w:rPr>
              <w:t>投标人业绩</w:t>
            </w:r>
          </w:p>
        </w:tc>
        <w:tc>
          <w:tcPr>
            <w:tcW w:w="435" w:type="pct"/>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分</w:t>
            </w:r>
          </w:p>
        </w:tc>
        <w:tc>
          <w:tcPr>
            <w:tcW w:w="40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20" w:hanging="120"/>
              <w:rPr>
                <w:rFonts w:ascii="宋体" w:hAnsi="宋体" w:cs="宋体"/>
                <w:kern w:val="0"/>
                <w:sz w:val="24"/>
              </w:rPr>
            </w:pPr>
            <w:r>
              <w:rPr>
                <w:rFonts w:hint="eastAsia" w:ascii="宋体" w:hAnsi="宋体" w:cs="宋体"/>
                <w:kern w:val="0"/>
                <w:sz w:val="24"/>
              </w:rPr>
              <w:t>投标人自2019年1月1日以来，承担过地级市及以上城市控规编制的，得3分，承担过县级及以下控规编制的，得1分；承担过500公顷以上控规编制的，得3分；承担过500公顷以下控规编制的，得1分。</w:t>
            </w:r>
          </w:p>
          <w:p>
            <w:pPr>
              <w:adjustRightInd w:val="0"/>
              <w:snapToGrid w:val="0"/>
              <w:spacing w:line="400" w:lineRule="exact"/>
              <w:ind w:left="120" w:hanging="120"/>
              <w:rPr>
                <w:rFonts w:ascii="宋体" w:hAnsi="宋体" w:cs="宋体"/>
                <w:kern w:val="0"/>
                <w:sz w:val="24"/>
              </w:rPr>
            </w:pPr>
            <w:r>
              <w:rPr>
                <w:rFonts w:hint="eastAsia" w:ascii="宋体" w:hAnsi="宋体" w:cs="宋体"/>
                <w:kern w:val="0"/>
                <w:sz w:val="24"/>
              </w:rPr>
              <w:t>本项得分共计6分。</w:t>
            </w:r>
          </w:p>
          <w:p>
            <w:pPr>
              <w:pStyle w:val="2"/>
              <w:spacing w:line="400" w:lineRule="exact"/>
              <w:ind w:left="0" w:leftChars="0" w:firstLine="0" w:firstLineChars="0"/>
              <w:rPr>
                <w:rFonts w:ascii="宋体" w:hAnsi="宋体" w:cs="宋体"/>
                <w:sz w:val="24"/>
              </w:rPr>
            </w:pPr>
            <w:r>
              <w:rPr>
                <w:rFonts w:hint="eastAsia" w:ascii="宋体" w:hAnsi="宋体" w:cs="宋体"/>
                <w:sz w:val="24"/>
              </w:rPr>
              <w:t>注：本项提供业绩合同证明文件，投标文件中提供业绩合同扫描件或中标通知书，加盖单位公章。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right w:val="single" w:color="auto" w:sz="4" w:space="0"/>
            </w:tcBorders>
            <w:vAlign w:val="center"/>
          </w:tcPr>
          <w:p>
            <w:pPr>
              <w:pStyle w:val="21"/>
              <w:spacing w:line="400" w:lineRule="exact"/>
              <w:ind w:firstLine="0" w:firstLineChars="0"/>
              <w:jc w:val="left"/>
              <w:rPr>
                <w:rFonts w:ascii="宋体" w:hAnsi="宋体" w:cs="宋体"/>
                <w:sz w:val="24"/>
                <w:szCs w:val="24"/>
                <w:lang w:val="zh-CN"/>
              </w:rPr>
            </w:pPr>
            <w:r>
              <w:rPr>
                <w:rFonts w:hint="eastAsia" w:ascii="宋体" w:hAnsi="宋体" w:cs="宋体"/>
                <w:sz w:val="24"/>
                <w:szCs w:val="24"/>
              </w:rPr>
              <w:t>投标人</w:t>
            </w:r>
            <w:r>
              <w:rPr>
                <w:rFonts w:hint="eastAsia" w:ascii="宋体" w:hAnsi="宋体" w:cs="宋体"/>
                <w:sz w:val="24"/>
                <w:szCs w:val="24"/>
                <w:lang w:val="zh-CN"/>
              </w:rPr>
              <w:t>获奖情况</w:t>
            </w:r>
          </w:p>
        </w:tc>
        <w:tc>
          <w:tcPr>
            <w:tcW w:w="435" w:type="pct"/>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10分</w:t>
            </w:r>
          </w:p>
        </w:tc>
        <w:tc>
          <w:tcPr>
            <w:tcW w:w="4041"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left"/>
              <w:rPr>
                <w:rFonts w:ascii="宋体" w:hAnsi="宋体" w:cs="宋体"/>
                <w:kern w:val="0"/>
                <w:sz w:val="24"/>
                <w:lang w:val="zh-CN"/>
              </w:rPr>
            </w:pPr>
            <w:r>
              <w:rPr>
                <w:rFonts w:hint="eastAsia" w:ascii="宋体" w:hAnsi="宋体" w:cs="宋体"/>
                <w:kern w:val="0"/>
                <w:sz w:val="24"/>
                <w:lang w:val="zh-CN"/>
              </w:rPr>
              <w:t>投标人自201</w:t>
            </w:r>
            <w:r>
              <w:rPr>
                <w:rFonts w:hint="eastAsia" w:ascii="宋体" w:hAnsi="宋体" w:cs="宋体"/>
                <w:kern w:val="0"/>
                <w:sz w:val="24"/>
              </w:rPr>
              <w:t>7</w:t>
            </w:r>
            <w:r>
              <w:rPr>
                <w:rFonts w:hint="eastAsia" w:ascii="宋体" w:hAnsi="宋体" w:cs="宋体"/>
                <w:kern w:val="0"/>
                <w:sz w:val="24"/>
                <w:lang w:val="zh-CN"/>
              </w:rPr>
              <w:t>年1月1日以来，</w:t>
            </w:r>
          </w:p>
          <w:p>
            <w:pPr>
              <w:pStyle w:val="22"/>
              <w:spacing w:line="400" w:lineRule="exact"/>
              <w:ind w:left="0" w:firstLine="480"/>
              <w:rPr>
                <w:rFonts w:ascii="宋体" w:hAnsi="宋体" w:cs="宋体"/>
                <w:sz w:val="24"/>
                <w:szCs w:val="24"/>
                <w:lang w:val="zh-CN"/>
              </w:rPr>
            </w:pPr>
            <w:r>
              <w:rPr>
                <w:rFonts w:hint="eastAsia" w:ascii="宋体" w:hAnsi="宋体" w:cs="宋体"/>
                <w:kern w:val="0"/>
                <w:sz w:val="24"/>
                <w:lang w:val="zh-CN"/>
              </w:rPr>
              <w:t>获得过省、部级及以上规划设计或城市设计类奖项：每一个一等奖得3分，其他得2分</w:t>
            </w:r>
            <w:r>
              <w:rPr>
                <w:rFonts w:hint="eastAsia" w:ascii="宋体" w:hAnsi="宋体" w:cs="宋体"/>
                <w:sz w:val="24"/>
                <w:szCs w:val="24"/>
                <w:lang w:val="zh-CN"/>
              </w:rPr>
              <w:t>。</w:t>
            </w:r>
          </w:p>
          <w:p>
            <w:pPr>
              <w:pStyle w:val="2"/>
              <w:spacing w:line="400" w:lineRule="exact"/>
              <w:ind w:firstLine="0" w:firstLineChars="0"/>
              <w:rPr>
                <w:rFonts w:ascii="宋体" w:hAnsi="宋体" w:cs="宋体"/>
                <w:sz w:val="24"/>
                <w:lang w:val="zh-CN"/>
              </w:rPr>
            </w:pPr>
            <w:r>
              <w:rPr>
                <w:rFonts w:hint="eastAsia" w:ascii="宋体" w:hAnsi="宋体" w:cs="宋体"/>
                <w:kern w:val="0"/>
                <w:sz w:val="24"/>
              </w:rPr>
              <w:t>本项得分共计10分。</w:t>
            </w:r>
          </w:p>
          <w:p>
            <w:pPr>
              <w:spacing w:line="400" w:lineRule="exact"/>
              <w:ind w:firstLine="480" w:firstLineChars="200"/>
              <w:rPr>
                <w:rFonts w:ascii="宋体" w:hAnsi="宋体" w:cs="宋体"/>
                <w:sz w:val="24"/>
              </w:rPr>
            </w:pPr>
            <w:r>
              <w:rPr>
                <w:rFonts w:hint="eastAsia" w:ascii="宋体" w:hAnsi="宋体" w:cs="宋体"/>
                <w:kern w:val="0"/>
                <w:sz w:val="24"/>
                <w:lang w:val="zh-CN"/>
              </w:rPr>
              <w:t>注：同一项目不同等级奖项不重复计分。时间以获奖证书颁发时间为准。须提供获奖证书复印件并加盖单位公章。否则不予计分。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right w:val="single" w:color="auto" w:sz="4" w:space="0"/>
            </w:tcBorders>
            <w:vAlign w:val="center"/>
          </w:tcPr>
          <w:p>
            <w:pPr>
              <w:pStyle w:val="21"/>
              <w:spacing w:line="400" w:lineRule="exact"/>
              <w:ind w:firstLine="0" w:firstLineChars="0"/>
              <w:jc w:val="left"/>
              <w:rPr>
                <w:rFonts w:ascii="宋体" w:hAnsi="宋体" w:cs="宋体"/>
                <w:sz w:val="24"/>
                <w:szCs w:val="24"/>
              </w:rPr>
            </w:pPr>
            <w:r>
              <w:rPr>
                <w:rFonts w:ascii="宋体" w:hAnsi="宋体" w:cs="宋体"/>
                <w:sz w:val="24"/>
                <w:szCs w:val="24"/>
              </w:rPr>
              <w:t>管理体系认证 情况</w:t>
            </w:r>
          </w:p>
        </w:tc>
        <w:tc>
          <w:tcPr>
            <w:tcW w:w="435" w:type="pct"/>
            <w:tcBorders>
              <w:top w:val="single" w:color="auto" w:sz="4" w:space="0"/>
              <w:left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3分</w:t>
            </w:r>
          </w:p>
        </w:tc>
        <w:tc>
          <w:tcPr>
            <w:tcW w:w="404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宋体" w:hAnsi="宋体" w:cs="宋体"/>
                <w:kern w:val="0"/>
                <w:sz w:val="24"/>
                <w:highlight w:val="yellow"/>
                <w:lang w:val="zh-CN"/>
              </w:rPr>
            </w:pPr>
            <w:r>
              <w:rPr>
                <w:rFonts w:ascii="宋体" w:hAnsi="宋体" w:cs="宋体"/>
                <w:sz w:val="24"/>
              </w:rPr>
              <w:t>供应商同时具有 ISO9001 质量管理体系认证证书、 ISO14001 环境管理体系认证证书和职业健康安全管理体系认证证书的</w:t>
            </w:r>
            <w:r>
              <w:rPr>
                <w:rFonts w:hint="eastAsia" w:ascii="宋体" w:hAnsi="宋体" w:cs="宋体"/>
                <w:sz w:val="24"/>
              </w:rPr>
              <w:t>每一项</w:t>
            </w:r>
            <w:r>
              <w:rPr>
                <w:rFonts w:ascii="宋体" w:hAnsi="宋体" w:cs="宋体"/>
                <w:sz w:val="24"/>
              </w:rPr>
              <w:t>得</w:t>
            </w:r>
            <w:r>
              <w:rPr>
                <w:rFonts w:hint="eastAsia" w:ascii="宋体" w:hAnsi="宋体" w:cs="宋体"/>
                <w:sz w:val="24"/>
              </w:rPr>
              <w:t>1</w:t>
            </w:r>
            <w:r>
              <w:rPr>
                <w:rFonts w:ascii="宋体" w:hAnsi="宋体" w:cs="宋体"/>
                <w:sz w:val="24"/>
              </w:rPr>
              <w:t xml:space="preserve"> 分，</w:t>
            </w:r>
            <w:r>
              <w:rPr>
                <w:rFonts w:hint="eastAsia" w:ascii="宋体" w:hAnsi="宋体" w:cs="宋体"/>
                <w:sz w:val="24"/>
              </w:rPr>
              <w:t>共3分</w:t>
            </w:r>
            <w:r>
              <w:rPr>
                <w:rFonts w:ascii="宋体" w:hAnsi="宋体" w:cs="宋体"/>
                <w:sz w:val="24"/>
              </w:rPr>
              <w:t>。 注：需提供相关认证证书复印件，并加盖供应商公章， 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522" w:type="pct"/>
            <w:tcBorders>
              <w:top w:val="single" w:color="auto" w:sz="4" w:space="0"/>
              <w:left w:val="single" w:color="auto" w:sz="4" w:space="0"/>
              <w:right w:val="single" w:color="auto" w:sz="4" w:space="0"/>
            </w:tcBorders>
            <w:vAlign w:val="center"/>
          </w:tcPr>
          <w:p>
            <w:pPr>
              <w:spacing w:line="400" w:lineRule="exact"/>
              <w:ind w:left="120" w:hanging="120"/>
              <w:jc w:val="left"/>
              <w:rPr>
                <w:rFonts w:ascii="宋体" w:hAnsi="宋体" w:cs="宋体"/>
                <w:kern w:val="0"/>
                <w:sz w:val="24"/>
              </w:rPr>
            </w:pPr>
            <w:r>
              <w:rPr>
                <w:rFonts w:hint="eastAsia" w:ascii="宋体" w:hAnsi="宋体" w:cs="宋体"/>
                <w:kern w:val="0"/>
                <w:sz w:val="24"/>
              </w:rPr>
              <w:t>项目负责人及项目团队专业人员配置</w:t>
            </w:r>
          </w:p>
        </w:tc>
        <w:tc>
          <w:tcPr>
            <w:tcW w:w="435" w:type="pct"/>
            <w:tcBorders>
              <w:top w:val="single" w:color="auto" w:sz="4" w:space="0"/>
              <w:left w:val="single" w:color="auto" w:sz="4" w:space="0"/>
              <w:right w:val="single" w:color="auto" w:sz="4" w:space="0"/>
            </w:tcBorders>
            <w:vAlign w:val="center"/>
          </w:tcPr>
          <w:p>
            <w:pPr>
              <w:pStyle w:val="21"/>
              <w:spacing w:line="400" w:lineRule="exact"/>
              <w:ind w:firstLine="0" w:firstLineChars="0"/>
              <w:rPr>
                <w:rFonts w:ascii="宋体" w:hAnsi="宋体" w:cs="宋体"/>
                <w:sz w:val="24"/>
                <w:szCs w:val="24"/>
              </w:rPr>
            </w:pPr>
            <w:r>
              <w:rPr>
                <w:rFonts w:hint="eastAsia" w:ascii="宋体" w:hAnsi="宋体" w:cs="宋体"/>
                <w:sz w:val="24"/>
                <w:szCs w:val="24"/>
              </w:rPr>
              <w:t>17分</w:t>
            </w:r>
          </w:p>
        </w:tc>
        <w:tc>
          <w:tcPr>
            <w:tcW w:w="4041" w:type="pct"/>
            <w:tcBorders>
              <w:top w:val="single" w:color="auto" w:sz="4" w:space="0"/>
              <w:left w:val="single" w:color="auto" w:sz="4" w:space="0"/>
              <w:right w:val="single" w:color="auto" w:sz="4" w:space="0"/>
            </w:tcBorders>
            <w:vAlign w:val="center"/>
          </w:tcPr>
          <w:p>
            <w:pPr>
              <w:spacing w:line="400" w:lineRule="exact"/>
              <w:ind w:left="120" w:hanging="120"/>
              <w:jc w:val="left"/>
              <w:rPr>
                <w:rFonts w:ascii="宋体" w:hAnsi="宋体" w:cs="宋体"/>
                <w:kern w:val="0"/>
                <w:sz w:val="24"/>
                <w:highlight w:val="none"/>
                <w:lang w:val="zh-CN"/>
              </w:rPr>
            </w:pPr>
            <w:r>
              <w:rPr>
                <w:rFonts w:ascii="宋体" w:hAnsi="宋体" w:cs="宋体"/>
                <w:kern w:val="0"/>
                <w:sz w:val="24"/>
                <w:highlight w:val="none"/>
                <w:lang w:val="zh-CN"/>
              </w:rPr>
              <w:t>1、项目负责人</w:t>
            </w:r>
            <w:r>
              <w:rPr>
                <w:rFonts w:hint="eastAsia" w:ascii="宋体" w:hAnsi="宋体" w:cs="宋体"/>
                <w:kern w:val="0"/>
                <w:sz w:val="24"/>
                <w:highlight w:val="none"/>
                <w:lang w:val="zh-CN"/>
              </w:rPr>
              <w:t>具有注册规划师执业资格得</w:t>
            </w:r>
            <w:r>
              <w:rPr>
                <w:rFonts w:ascii="宋体" w:hAnsi="宋体" w:cs="宋体"/>
                <w:kern w:val="0"/>
                <w:sz w:val="24"/>
                <w:highlight w:val="none"/>
                <w:lang w:val="zh-CN"/>
              </w:rPr>
              <w:t>3分。</w:t>
            </w:r>
          </w:p>
          <w:p>
            <w:pPr>
              <w:spacing w:line="400" w:lineRule="exact"/>
              <w:ind w:left="120" w:hanging="120"/>
              <w:jc w:val="left"/>
              <w:rPr>
                <w:rFonts w:ascii="宋体" w:hAnsi="宋体" w:cs="宋体"/>
                <w:kern w:val="0"/>
                <w:sz w:val="24"/>
                <w:highlight w:val="none"/>
                <w:lang w:val="zh-CN"/>
              </w:rPr>
            </w:pPr>
            <w:r>
              <w:rPr>
                <w:rFonts w:ascii="宋体" w:hAnsi="宋体" w:cs="宋体"/>
                <w:kern w:val="0"/>
                <w:sz w:val="24"/>
                <w:highlight w:val="none"/>
                <w:lang w:val="zh-CN"/>
              </w:rPr>
              <w:t>2、项目负责人参加的控</w:t>
            </w:r>
            <w:r>
              <w:rPr>
                <w:rFonts w:hint="eastAsia" w:ascii="宋体" w:hAnsi="宋体" w:cs="宋体"/>
                <w:kern w:val="0"/>
                <w:sz w:val="24"/>
                <w:highlight w:val="none"/>
                <w:lang w:val="zh-CN"/>
              </w:rPr>
              <w:t>规或城市设计项目</w:t>
            </w:r>
            <w:r>
              <w:rPr>
                <w:rFonts w:hint="eastAsia" w:ascii="宋体" w:hAnsi="宋体" w:cs="宋体"/>
                <w:sz w:val="24"/>
                <w:highlight w:val="none"/>
                <w:lang w:val="zh-CN"/>
              </w:rPr>
              <w:t>获得过省、部级及以上优秀规划设计奖的，每项得</w:t>
            </w:r>
            <w:r>
              <w:rPr>
                <w:rFonts w:ascii="宋体" w:hAnsi="宋体" w:cs="宋体"/>
                <w:sz w:val="24"/>
                <w:highlight w:val="none"/>
                <w:lang w:val="zh-CN"/>
              </w:rPr>
              <w:t>2分，最高得4分。</w:t>
            </w:r>
          </w:p>
          <w:p>
            <w:pPr>
              <w:spacing w:line="400" w:lineRule="exact"/>
              <w:ind w:left="120" w:hanging="120"/>
              <w:rPr>
                <w:rFonts w:ascii="宋体" w:hAnsi="宋体" w:cs="宋体"/>
                <w:sz w:val="24"/>
                <w:highlight w:val="none"/>
                <w:lang w:val="zh-CN"/>
              </w:rPr>
            </w:pPr>
            <w:r>
              <w:rPr>
                <w:rFonts w:ascii="宋体" w:hAnsi="宋体" w:cs="宋体"/>
                <w:sz w:val="24"/>
                <w:highlight w:val="none"/>
                <w:lang w:val="zh-CN"/>
              </w:rPr>
              <w:t>3、项目团队（</w:t>
            </w:r>
            <w:r>
              <w:rPr>
                <w:rFonts w:hint="eastAsia" w:ascii="宋体" w:hAnsi="宋体" w:cs="宋体"/>
                <w:sz w:val="24"/>
                <w:highlight w:val="none"/>
                <w:lang w:val="zh-CN"/>
              </w:rPr>
              <w:t>除项目负责人外）</w:t>
            </w:r>
          </w:p>
          <w:p>
            <w:pPr>
              <w:pStyle w:val="2"/>
              <w:spacing w:line="400" w:lineRule="exact"/>
              <w:ind w:firstLine="0" w:firstLineChars="0"/>
              <w:rPr>
                <w:rFonts w:ascii="宋体" w:hAnsi="宋体" w:cs="宋体"/>
                <w:sz w:val="24"/>
                <w:highlight w:val="none"/>
                <w:lang w:val="zh-CN"/>
              </w:rPr>
            </w:pPr>
            <w:r>
              <w:rPr>
                <w:rFonts w:hint="eastAsia" w:ascii="宋体" w:hAnsi="宋体" w:cs="宋体"/>
                <w:sz w:val="24"/>
                <w:highlight w:val="none"/>
                <w:lang w:val="zh-CN"/>
              </w:rPr>
              <w:t>项目团队中（除项目负责人外）具有</w:t>
            </w:r>
            <w:r>
              <w:rPr>
                <w:rFonts w:ascii="宋体" w:hAnsi="宋体" w:cs="宋体"/>
                <w:sz w:val="24"/>
                <w:highlight w:val="none"/>
              </w:rPr>
              <w:t>5</w:t>
            </w:r>
            <w:r>
              <w:rPr>
                <w:rFonts w:hint="eastAsia" w:ascii="宋体" w:hAnsi="宋体" w:cs="宋体"/>
                <w:sz w:val="24"/>
                <w:highlight w:val="none"/>
                <w:lang w:val="zh-CN"/>
              </w:rPr>
              <w:t>个以上注册规划师或规划类高级职称的得</w:t>
            </w:r>
            <w:r>
              <w:rPr>
                <w:rFonts w:ascii="宋体" w:hAnsi="宋体" w:cs="宋体"/>
                <w:sz w:val="24"/>
                <w:highlight w:val="none"/>
                <w:lang w:val="zh-CN"/>
              </w:rPr>
              <w:t>10</w:t>
            </w:r>
            <w:r>
              <w:rPr>
                <w:rFonts w:hint="eastAsia" w:ascii="宋体" w:hAnsi="宋体" w:cs="宋体"/>
                <w:sz w:val="24"/>
                <w:highlight w:val="none"/>
                <w:lang w:val="zh-CN"/>
              </w:rPr>
              <w:t>分，缺一个扣</w:t>
            </w:r>
            <w:r>
              <w:rPr>
                <w:rFonts w:ascii="宋体" w:hAnsi="宋体" w:cs="宋体"/>
                <w:sz w:val="24"/>
                <w:highlight w:val="none"/>
              </w:rPr>
              <w:t>2</w:t>
            </w:r>
            <w:r>
              <w:rPr>
                <w:rFonts w:hint="eastAsia" w:ascii="宋体" w:hAnsi="宋体" w:cs="宋体"/>
                <w:sz w:val="24"/>
                <w:highlight w:val="none"/>
                <w:lang w:val="zh-CN"/>
              </w:rPr>
              <w:t>分，扣完为止。</w:t>
            </w:r>
          </w:p>
          <w:p>
            <w:pPr>
              <w:pStyle w:val="2"/>
              <w:spacing w:line="400" w:lineRule="exact"/>
              <w:ind w:firstLine="0" w:firstLineChars="0"/>
              <w:rPr>
                <w:rFonts w:ascii="宋体" w:hAnsi="宋体" w:cs="宋体"/>
                <w:sz w:val="24"/>
                <w:lang w:val="zh-CN"/>
              </w:rPr>
            </w:pPr>
            <w:r>
              <w:rPr>
                <w:rFonts w:hint="eastAsia" w:ascii="宋体" w:hAnsi="宋体" w:cs="宋体"/>
                <w:kern w:val="0"/>
                <w:sz w:val="24"/>
              </w:rPr>
              <w:t>本项得分共计17分。</w:t>
            </w:r>
          </w:p>
          <w:p>
            <w:pPr>
              <w:spacing w:line="400" w:lineRule="exact"/>
              <w:ind w:left="120" w:hanging="120"/>
              <w:rPr>
                <w:rFonts w:ascii="宋体" w:hAnsi="宋体" w:cs="宋体"/>
                <w:kern w:val="0"/>
                <w:sz w:val="24"/>
              </w:rPr>
            </w:pPr>
            <w:r>
              <w:rPr>
                <w:rFonts w:hint="eastAsia" w:ascii="宋体" w:hAnsi="宋体" w:cs="宋体"/>
                <w:kern w:val="0"/>
                <w:sz w:val="24"/>
              </w:rPr>
              <w:t>备注：</w:t>
            </w:r>
          </w:p>
          <w:p>
            <w:pPr>
              <w:spacing w:line="400" w:lineRule="exact"/>
              <w:ind w:left="120" w:hanging="120"/>
              <w:rPr>
                <w:rFonts w:ascii="宋体" w:hAnsi="宋体" w:cs="宋体"/>
                <w:kern w:val="0"/>
                <w:sz w:val="24"/>
              </w:rPr>
            </w:pPr>
            <w:r>
              <w:rPr>
                <w:rFonts w:hint="eastAsia" w:ascii="宋体" w:hAnsi="宋体" w:cs="宋体"/>
                <w:kern w:val="0"/>
                <w:sz w:val="24"/>
              </w:rPr>
              <w:t>（1）投标文件须提供业绩合同扫描件或中标通知书，加盖单位公章；</w:t>
            </w:r>
          </w:p>
          <w:p>
            <w:pPr>
              <w:spacing w:line="400" w:lineRule="exact"/>
              <w:ind w:left="120" w:hanging="120"/>
              <w:rPr>
                <w:rFonts w:ascii="宋体" w:hAnsi="宋体" w:cs="宋体"/>
                <w:kern w:val="0"/>
                <w:sz w:val="24"/>
              </w:rPr>
            </w:pPr>
            <w:r>
              <w:rPr>
                <w:rFonts w:hint="eastAsia" w:ascii="宋体" w:hAnsi="宋体" w:cs="宋体"/>
                <w:kern w:val="0"/>
                <w:sz w:val="24"/>
              </w:rPr>
              <w:t>（2）投标文件中须提供相关人员2</w:t>
            </w:r>
            <w:r>
              <w:rPr>
                <w:rFonts w:ascii="宋体" w:hAnsi="宋体" w:cs="宋体"/>
                <w:kern w:val="0"/>
                <w:sz w:val="24"/>
              </w:rPr>
              <w:t>021</w:t>
            </w:r>
            <w:r>
              <w:rPr>
                <w:rFonts w:hint="eastAsia" w:ascii="宋体" w:hAnsi="宋体" w:cs="宋体"/>
                <w:kern w:val="0"/>
                <w:sz w:val="24"/>
              </w:rPr>
              <w:t>年任意三个月连续社保</w:t>
            </w:r>
            <w:r>
              <w:rPr>
                <w:rFonts w:hint="eastAsia" w:ascii="宋体" w:hAnsi="宋体" w:cs="宋体"/>
                <w:kern w:val="0"/>
                <w:sz w:val="24"/>
                <w:lang w:val="zh-CN"/>
              </w:rPr>
              <w:t>缴费</w:t>
            </w:r>
            <w:r>
              <w:rPr>
                <w:rFonts w:hint="eastAsia" w:ascii="宋体" w:hAnsi="宋体" w:cs="宋体"/>
                <w:kern w:val="0"/>
                <w:sz w:val="24"/>
              </w:rPr>
              <w:t>证明，加盖单位公章；</w:t>
            </w:r>
          </w:p>
          <w:p>
            <w:pPr>
              <w:pStyle w:val="6"/>
              <w:spacing w:line="400" w:lineRule="exact"/>
              <w:ind w:left="120" w:hanging="120"/>
              <w:rPr>
                <w:rFonts w:ascii="宋体" w:hAnsi="宋体" w:cs="宋体"/>
                <w:szCs w:val="24"/>
              </w:rPr>
            </w:pPr>
            <w:r>
              <w:rPr>
                <w:rFonts w:hint="eastAsia" w:ascii="宋体" w:hAnsi="宋体" w:cs="宋体"/>
                <w:szCs w:val="24"/>
              </w:rPr>
              <w:t>（3）注册类人员以资格证或注册证为准，投标文件中须提供相关证书扫描件或影印件，加盖单位公章。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（三）</w:t>
            </w:r>
          </w:p>
        </w:tc>
        <w:tc>
          <w:tcPr>
            <w:tcW w:w="4477" w:type="pct"/>
            <w:gridSpan w:val="2"/>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技术部分（合计54分）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项目总体纲要</w:t>
            </w:r>
          </w:p>
        </w:tc>
        <w:tc>
          <w:tcPr>
            <w:tcW w:w="435" w:type="pct"/>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7分</w:t>
            </w:r>
          </w:p>
        </w:tc>
        <w:tc>
          <w:tcPr>
            <w:tcW w:w="4041" w:type="pct"/>
            <w:tcBorders>
              <w:top w:val="single" w:color="auto" w:sz="4" w:space="0"/>
              <w:left w:val="single" w:color="auto" w:sz="4" w:space="0"/>
              <w:bottom w:val="single" w:color="auto" w:sz="4" w:space="0"/>
              <w:right w:val="single" w:color="auto" w:sz="4" w:space="0"/>
            </w:tcBorders>
            <w:vAlign w:val="center"/>
          </w:tcPr>
          <w:p>
            <w:pPr>
              <w:tabs>
                <w:tab w:val="left" w:pos="508"/>
                <w:tab w:val="left" w:pos="4200"/>
              </w:tabs>
              <w:adjustRightInd w:val="0"/>
              <w:snapToGrid w:val="0"/>
              <w:spacing w:line="400" w:lineRule="exact"/>
              <w:ind w:left="120" w:hanging="120"/>
              <w:rPr>
                <w:rFonts w:ascii="宋体" w:hAnsi="宋体" w:cs="宋体"/>
                <w:sz w:val="24"/>
              </w:rPr>
            </w:pPr>
            <w:r>
              <w:rPr>
                <w:rFonts w:hint="eastAsia" w:ascii="宋体" w:hAnsi="宋体" w:cs="宋体"/>
                <w:sz w:val="24"/>
              </w:rPr>
              <w:t>根据供应商提供的项目总体纲要的全面性、合理性、思 路清晰程度、具体程度由评委对各供应商进行比较、评 议:</w:t>
            </w:r>
          </w:p>
          <w:p>
            <w:pPr>
              <w:tabs>
                <w:tab w:val="left" w:pos="508"/>
                <w:tab w:val="left" w:pos="4200"/>
              </w:tabs>
              <w:adjustRightInd w:val="0"/>
              <w:snapToGrid w:val="0"/>
              <w:spacing w:line="400" w:lineRule="exact"/>
              <w:ind w:left="120" w:hanging="120"/>
              <w:rPr>
                <w:rFonts w:ascii="宋体" w:hAnsi="宋体" w:cs="宋体"/>
                <w:sz w:val="24"/>
              </w:rPr>
            </w:pPr>
            <w:r>
              <w:rPr>
                <w:rFonts w:hint="eastAsia" w:ascii="宋体" w:hAnsi="宋体" w:cs="宋体"/>
                <w:sz w:val="24"/>
              </w:rPr>
              <w:t xml:space="preserve"> ①供应商的项目总体纲要全面、合理，思路清晰，能针 对本项目的工作制定的总体部署切实可行，以及对项目 需求的理解程度深刻和满足磋商文件要求，得 7分；</w:t>
            </w:r>
          </w:p>
          <w:p>
            <w:pPr>
              <w:tabs>
                <w:tab w:val="left" w:pos="508"/>
                <w:tab w:val="left" w:pos="4200"/>
              </w:tabs>
              <w:adjustRightInd w:val="0"/>
              <w:snapToGrid w:val="0"/>
              <w:spacing w:line="400" w:lineRule="exact"/>
              <w:ind w:left="120" w:hanging="120"/>
              <w:rPr>
                <w:rFonts w:ascii="宋体" w:hAnsi="宋体" w:cs="宋体"/>
                <w:sz w:val="24"/>
              </w:rPr>
            </w:pPr>
            <w:r>
              <w:rPr>
                <w:rFonts w:hint="eastAsia" w:ascii="宋体" w:hAnsi="宋体" w:cs="宋体"/>
                <w:sz w:val="24"/>
              </w:rPr>
              <w:t xml:space="preserve"> ②供应商的项目总体纲要基本合理，思路相对清晰，针 对本项目的工作制定的总体部署相对可行，以及对项目 需求的理解程度一般，可以满足磋商文件要求，得4 分；</w:t>
            </w:r>
          </w:p>
          <w:p>
            <w:pPr>
              <w:tabs>
                <w:tab w:val="left" w:pos="508"/>
                <w:tab w:val="left" w:pos="4200"/>
              </w:tabs>
              <w:adjustRightInd w:val="0"/>
              <w:snapToGrid w:val="0"/>
              <w:spacing w:line="400" w:lineRule="exact"/>
              <w:ind w:left="120" w:hanging="120"/>
              <w:rPr>
                <w:rFonts w:ascii="宋体" w:hAnsi="宋体" w:cs="宋体"/>
                <w:sz w:val="24"/>
              </w:rPr>
            </w:pPr>
            <w:r>
              <w:rPr>
                <w:rFonts w:hint="eastAsia" w:ascii="宋体" w:hAnsi="宋体" w:cs="宋体"/>
                <w:sz w:val="24"/>
              </w:rPr>
              <w:t xml:space="preserve"> ③供应商的项目总体纲要不合理，解决思路一般，针对 本项目的工作制定的总体部署操作性一般，以及对项目 需求的理解程度不足，基本满足磋商文件要求，得 2 分； </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sz w:val="24"/>
              </w:rPr>
              <w:t>④不提供不得分。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jc w:val="left"/>
              <w:rPr>
                <w:rFonts w:ascii="宋体" w:hAnsi="宋体" w:cs="宋体"/>
                <w:sz w:val="24"/>
                <w:szCs w:val="24"/>
              </w:rPr>
            </w:pPr>
            <w:r>
              <w:rPr>
                <w:rFonts w:hint="eastAsia" w:ascii="宋体" w:hAnsi="宋体" w:cs="宋体"/>
                <w:sz w:val="24"/>
                <w:szCs w:val="24"/>
              </w:rPr>
              <w:t>对项目现状情况</w:t>
            </w:r>
          </w:p>
          <w:p>
            <w:pPr>
              <w:pStyle w:val="21"/>
              <w:spacing w:line="400" w:lineRule="exact"/>
              <w:ind w:firstLine="0" w:firstLineChars="0"/>
              <w:jc w:val="left"/>
              <w:rPr>
                <w:rFonts w:ascii="宋体" w:hAnsi="宋体" w:cs="宋体"/>
                <w:sz w:val="24"/>
                <w:szCs w:val="24"/>
              </w:rPr>
            </w:pPr>
            <w:r>
              <w:rPr>
                <w:rFonts w:hint="eastAsia" w:ascii="宋体" w:hAnsi="宋体" w:cs="宋体"/>
                <w:sz w:val="24"/>
                <w:szCs w:val="24"/>
              </w:rPr>
              <w:t>整体认知程度</w:t>
            </w:r>
          </w:p>
        </w:tc>
        <w:tc>
          <w:tcPr>
            <w:tcW w:w="435" w:type="pct"/>
            <w:tcBorders>
              <w:top w:val="single" w:color="auto" w:sz="4" w:space="0"/>
              <w:left w:val="single" w:color="auto" w:sz="4" w:space="0"/>
              <w:bottom w:val="single" w:color="auto" w:sz="4" w:space="0"/>
              <w:right w:val="single" w:color="auto" w:sz="4" w:space="0"/>
            </w:tcBorders>
            <w:vAlign w:val="center"/>
          </w:tcPr>
          <w:p>
            <w:pPr>
              <w:pStyle w:val="21"/>
              <w:spacing w:line="400" w:lineRule="exact"/>
              <w:ind w:firstLine="0" w:firstLineChars="0"/>
              <w:jc w:val="center"/>
              <w:rPr>
                <w:rFonts w:ascii="宋体" w:hAnsi="宋体" w:cs="宋体"/>
                <w:sz w:val="24"/>
                <w:szCs w:val="24"/>
              </w:rPr>
            </w:pPr>
            <w:r>
              <w:rPr>
                <w:rFonts w:hint="eastAsia" w:ascii="宋体" w:hAnsi="宋体" w:cs="宋体"/>
                <w:sz w:val="24"/>
                <w:szCs w:val="24"/>
              </w:rPr>
              <w:t>7分</w:t>
            </w:r>
          </w:p>
        </w:tc>
        <w:tc>
          <w:tcPr>
            <w:tcW w:w="4041" w:type="pct"/>
            <w:tcBorders>
              <w:top w:val="single" w:color="auto" w:sz="4" w:space="0"/>
              <w:left w:val="single" w:color="auto" w:sz="4" w:space="0"/>
              <w:bottom w:val="single" w:color="auto" w:sz="4" w:space="0"/>
              <w:right w:val="single" w:color="auto" w:sz="4" w:space="0"/>
            </w:tcBorders>
            <w:vAlign w:val="center"/>
          </w:tcPr>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根据各供应商对项目现状情况的整体认知程度由评委进行比较、评议：</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①供应商已深入了解规划范围现状情况及政策要求，能有效地进行规划方案编制的，得 7分；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②供应商比较了解规划范围现状情况及政策要求，基本能有效地进行规划方案编制的，得 4分；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③供应商不了解规划范围现状情况及政策要求，不能有效地进行规划方案编制的，得 2分。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④不提供不得分。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规划编制技术路线及方案内容</w:t>
            </w:r>
          </w:p>
        </w:tc>
        <w:tc>
          <w:tcPr>
            <w:tcW w:w="435"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20分</w:t>
            </w:r>
          </w:p>
        </w:tc>
        <w:tc>
          <w:tcPr>
            <w:tcW w:w="4041" w:type="pct"/>
            <w:tcBorders>
              <w:top w:val="single" w:color="auto" w:sz="4" w:space="0"/>
              <w:left w:val="single" w:color="auto" w:sz="4" w:space="0"/>
              <w:bottom w:val="single" w:color="auto" w:sz="4" w:space="0"/>
              <w:right w:val="single" w:color="auto" w:sz="4" w:space="0"/>
            </w:tcBorders>
            <w:vAlign w:val="center"/>
          </w:tcPr>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1、规划编制技术路线清晰，规划思路科学合理，提出的规划理念和工作方案先进可行得20分；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2、规划编制技术路线比较清晰，规划思路较科学合理，提出的规划理念和工作方案一般得13分；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3、规划编制技术路线较混乱，规划思路不科学合理，提出的规划理念和工作方案较差得6分。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ascii="宋体" w:hAnsi="宋体" w:cs="宋体"/>
                <w:sz w:val="24"/>
              </w:rPr>
              <w:t>项目重点、难点 分析及应对措施</w:t>
            </w:r>
          </w:p>
        </w:tc>
        <w:tc>
          <w:tcPr>
            <w:tcW w:w="435"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10分</w:t>
            </w:r>
          </w:p>
        </w:tc>
        <w:tc>
          <w:tcPr>
            <w:tcW w:w="4041" w:type="pct"/>
            <w:tcBorders>
              <w:top w:val="single" w:color="auto" w:sz="4" w:space="0"/>
              <w:left w:val="single" w:color="auto" w:sz="4" w:space="0"/>
              <w:bottom w:val="single" w:color="auto" w:sz="4" w:space="0"/>
              <w:right w:val="single" w:color="auto" w:sz="4" w:space="0"/>
            </w:tcBorders>
            <w:vAlign w:val="center"/>
          </w:tcPr>
          <w:p>
            <w:pPr>
              <w:tabs>
                <w:tab w:val="left" w:pos="508"/>
                <w:tab w:val="left" w:pos="4200"/>
              </w:tabs>
              <w:adjustRightInd w:val="0"/>
              <w:snapToGrid w:val="0"/>
              <w:spacing w:line="400" w:lineRule="exact"/>
              <w:ind w:left="120" w:hanging="120"/>
              <w:rPr>
                <w:rFonts w:ascii="宋体" w:hAnsi="宋体" w:cs="宋体"/>
                <w:sz w:val="24"/>
              </w:rPr>
            </w:pPr>
            <w:r>
              <w:rPr>
                <w:rFonts w:ascii="宋体" w:hAnsi="宋体" w:cs="宋体"/>
                <w:sz w:val="24"/>
              </w:rPr>
              <w:t>根据各供应商提供的项目重点、难点分析及应对措施是 否完善、具体由评委对各供应商进行比较、评议：</w:t>
            </w:r>
          </w:p>
          <w:p>
            <w:pPr>
              <w:tabs>
                <w:tab w:val="left" w:pos="508"/>
                <w:tab w:val="left" w:pos="4200"/>
              </w:tabs>
              <w:adjustRightInd w:val="0"/>
              <w:snapToGrid w:val="0"/>
              <w:spacing w:line="400" w:lineRule="exact"/>
              <w:ind w:left="120" w:hanging="120"/>
              <w:rPr>
                <w:rFonts w:ascii="宋体" w:hAnsi="宋体" w:cs="宋体"/>
                <w:sz w:val="24"/>
              </w:rPr>
            </w:pPr>
            <w:r>
              <w:rPr>
                <w:rFonts w:ascii="宋体" w:hAnsi="宋体" w:cs="宋体"/>
                <w:sz w:val="24"/>
              </w:rPr>
              <w:t xml:space="preserve"> ①供应商对项目重点、难点分析全面、合理、准确， 应对措施完善的，得 10 分；</w:t>
            </w:r>
          </w:p>
          <w:p>
            <w:pPr>
              <w:tabs>
                <w:tab w:val="left" w:pos="508"/>
                <w:tab w:val="left" w:pos="4200"/>
              </w:tabs>
              <w:adjustRightInd w:val="0"/>
              <w:snapToGrid w:val="0"/>
              <w:spacing w:line="400" w:lineRule="exact"/>
              <w:ind w:left="120" w:hanging="120"/>
              <w:rPr>
                <w:rFonts w:ascii="宋体" w:hAnsi="宋体" w:cs="宋体"/>
                <w:sz w:val="24"/>
              </w:rPr>
            </w:pPr>
            <w:r>
              <w:rPr>
                <w:rFonts w:ascii="宋体" w:hAnsi="宋体" w:cs="宋体"/>
                <w:sz w:val="24"/>
              </w:rPr>
              <w:t xml:space="preserve"> ②供应商对项目重点、难点分析较全面、较合理、 较准确，应对措施较可行的，得 5 分；</w:t>
            </w:r>
          </w:p>
          <w:p>
            <w:pPr>
              <w:tabs>
                <w:tab w:val="left" w:pos="508"/>
                <w:tab w:val="left" w:pos="4200"/>
              </w:tabs>
              <w:adjustRightInd w:val="0"/>
              <w:snapToGrid w:val="0"/>
              <w:spacing w:line="400" w:lineRule="exact"/>
              <w:ind w:left="120" w:hanging="120"/>
              <w:rPr>
                <w:rFonts w:ascii="宋体" w:hAnsi="宋体" w:cs="宋体"/>
                <w:sz w:val="24"/>
              </w:rPr>
            </w:pPr>
            <w:r>
              <w:rPr>
                <w:rFonts w:ascii="宋体" w:hAnsi="宋体" w:cs="宋体"/>
                <w:sz w:val="24"/>
              </w:rPr>
              <w:t xml:space="preserve"> ③供应商对项目重点、难点分析不够全面、不够合 理、不够准确，应对措施不够可行的，得 2 分。</w:t>
            </w:r>
          </w:p>
          <w:p>
            <w:pPr>
              <w:tabs>
                <w:tab w:val="left" w:pos="508"/>
                <w:tab w:val="left" w:pos="4200"/>
              </w:tabs>
              <w:adjustRightInd w:val="0"/>
              <w:snapToGrid w:val="0"/>
              <w:spacing w:line="400" w:lineRule="exact"/>
              <w:ind w:left="120" w:hanging="120"/>
              <w:rPr>
                <w:rFonts w:ascii="宋体" w:hAnsi="宋体" w:cs="宋体"/>
                <w:kern w:val="0"/>
                <w:sz w:val="24"/>
              </w:rPr>
            </w:pPr>
            <w:r>
              <w:rPr>
                <w:rFonts w:ascii="宋体" w:hAnsi="宋体" w:cs="宋体"/>
                <w:sz w:val="24"/>
              </w:rPr>
              <w:t xml:space="preserve"> ④不提供不得分。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工作进度及人员保障</w:t>
            </w:r>
          </w:p>
        </w:tc>
        <w:tc>
          <w:tcPr>
            <w:tcW w:w="435"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6分</w:t>
            </w:r>
          </w:p>
        </w:tc>
        <w:tc>
          <w:tcPr>
            <w:tcW w:w="4041" w:type="pct"/>
            <w:tcBorders>
              <w:top w:val="single" w:color="auto" w:sz="4" w:space="0"/>
              <w:left w:val="single" w:color="auto" w:sz="4" w:space="0"/>
              <w:bottom w:val="single" w:color="auto" w:sz="4" w:space="0"/>
              <w:right w:val="single" w:color="auto" w:sz="4" w:space="0"/>
            </w:tcBorders>
            <w:vAlign w:val="center"/>
          </w:tcPr>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1、对本项目的安排合理，划分有各个工作阶段，制定有如基础调研、成果编制和成果审核等关键时间点计划，项目进度控制良好得6分；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2、对本项目的安排相对合理，划分有各个工作阶段，制定有如基础调研、成果编制和成果审核等关键时间点计划，项目进度控制一般得3分；</w:t>
            </w:r>
          </w:p>
          <w:p>
            <w:pPr>
              <w:tabs>
                <w:tab w:val="left" w:pos="508"/>
                <w:tab w:val="left" w:pos="4200"/>
              </w:tabs>
              <w:adjustRightInd w:val="0"/>
              <w:snapToGrid w:val="0"/>
              <w:spacing w:line="400" w:lineRule="exact"/>
              <w:ind w:left="120" w:hanging="120"/>
              <w:rPr>
                <w:rFonts w:ascii="宋体" w:hAnsi="宋体" w:cs="宋体"/>
                <w:kern w:val="0"/>
                <w:sz w:val="24"/>
              </w:rPr>
            </w:pPr>
            <w:r>
              <w:rPr>
                <w:rFonts w:hint="eastAsia" w:ascii="宋体" w:hAnsi="宋体" w:cs="宋体"/>
                <w:kern w:val="0"/>
                <w:sz w:val="24"/>
              </w:rPr>
              <w:t>3、对本项目的安排不合理，无工作阶段划分和时间点计划，项目进度控制较差得1分。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2"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服务承诺</w:t>
            </w:r>
          </w:p>
        </w:tc>
        <w:tc>
          <w:tcPr>
            <w:tcW w:w="435"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jc w:val="center"/>
              <w:rPr>
                <w:rFonts w:ascii="宋体" w:hAnsi="宋体" w:cs="宋体"/>
                <w:kern w:val="0"/>
                <w:sz w:val="24"/>
              </w:rPr>
            </w:pPr>
            <w:r>
              <w:rPr>
                <w:rFonts w:hint="eastAsia" w:ascii="宋体" w:hAnsi="宋体" w:cs="宋体"/>
                <w:kern w:val="0"/>
                <w:sz w:val="24"/>
              </w:rPr>
              <w:t>4分</w:t>
            </w:r>
          </w:p>
        </w:tc>
        <w:tc>
          <w:tcPr>
            <w:tcW w:w="4041" w:type="pct"/>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rPr>
                <w:rFonts w:ascii="宋体" w:hAnsi="宋体" w:cs="宋体"/>
                <w:kern w:val="0"/>
                <w:sz w:val="24"/>
              </w:rPr>
            </w:pPr>
            <w:r>
              <w:rPr>
                <w:rFonts w:hint="eastAsia" w:ascii="宋体" w:hAnsi="宋体" w:cs="宋体"/>
                <w:kern w:val="0"/>
                <w:sz w:val="24"/>
              </w:rPr>
              <w:t>为保障规划设计服务质量，规划设计人向招标人提供的各项服务承诺。</w:t>
            </w:r>
          </w:p>
          <w:p>
            <w:pPr>
              <w:pStyle w:val="23"/>
              <w:numPr>
                <w:ilvl w:val="0"/>
                <w:numId w:val="4"/>
              </w:numPr>
              <w:spacing w:line="400" w:lineRule="exact"/>
              <w:ind w:right="0" w:firstLineChars="0"/>
              <w:rPr>
                <w:rFonts w:ascii="宋体" w:hAnsi="宋体" w:cs="宋体"/>
                <w:kern w:val="0"/>
                <w:sz w:val="24"/>
              </w:rPr>
            </w:pPr>
            <w:r>
              <w:rPr>
                <w:rFonts w:hint="eastAsia" w:ascii="宋体" w:hAnsi="宋体" w:cs="宋体"/>
                <w:kern w:val="0"/>
                <w:sz w:val="24"/>
              </w:rPr>
              <w:t>服务内容详实具体、可操作性强的4分；</w:t>
            </w:r>
          </w:p>
          <w:p>
            <w:pPr>
              <w:pStyle w:val="23"/>
              <w:numPr>
                <w:ilvl w:val="0"/>
                <w:numId w:val="4"/>
              </w:numPr>
              <w:spacing w:line="400" w:lineRule="exact"/>
              <w:ind w:firstLineChars="0"/>
              <w:rPr>
                <w:rFonts w:ascii="宋体" w:hAnsi="宋体" w:cs="宋体"/>
                <w:kern w:val="0"/>
                <w:sz w:val="24"/>
              </w:rPr>
            </w:pPr>
            <w:r>
              <w:rPr>
                <w:rFonts w:hint="eastAsia" w:ascii="宋体" w:hAnsi="宋体" w:cs="宋体"/>
                <w:kern w:val="0"/>
                <w:sz w:val="24"/>
              </w:rPr>
              <w:t>服务内容不详实、可操作性一般的得2分。</w:t>
            </w:r>
          </w:p>
          <w:p>
            <w:pPr>
              <w:pStyle w:val="23"/>
              <w:numPr>
                <w:ilvl w:val="0"/>
                <w:numId w:val="4"/>
              </w:numPr>
              <w:spacing w:line="400" w:lineRule="exact"/>
              <w:ind w:firstLineChars="0"/>
              <w:rPr>
                <w:rFonts w:ascii="宋体" w:hAnsi="宋体" w:cs="宋体"/>
                <w:kern w:val="0"/>
                <w:sz w:val="24"/>
              </w:rPr>
            </w:pPr>
            <w:r>
              <w:rPr>
                <w:rFonts w:ascii="宋体" w:hAnsi="宋体" w:cs="宋体"/>
                <w:sz w:val="24"/>
              </w:rPr>
              <w:t>不提供不得分。</w:t>
            </w:r>
          </w:p>
        </w:tc>
      </w:tr>
    </w:tbl>
    <w:p>
      <w:pPr>
        <w:pStyle w:val="20"/>
        <w:ind w:firstLine="420"/>
      </w:pPr>
    </w:p>
    <w:p>
      <w:pPr>
        <w:spacing w:line="500" w:lineRule="exact"/>
        <w:ind w:firstLine="482" w:firstLineChars="200"/>
        <w:rPr>
          <w:rFonts w:ascii="宋体" w:hAnsi="宋体" w:cs="宋体"/>
          <w:b/>
          <w:sz w:val="24"/>
        </w:rPr>
      </w:pPr>
      <w:r>
        <w:rPr>
          <w:rFonts w:hint="eastAsia" w:ascii="宋体" w:hAnsi="宋体" w:cs="宋体"/>
          <w:b/>
          <w:sz w:val="24"/>
        </w:rPr>
        <w:t>23、投标文件的澄清</w:t>
      </w:r>
    </w:p>
    <w:p>
      <w:pPr>
        <w:spacing w:line="500" w:lineRule="exact"/>
        <w:ind w:firstLine="480" w:firstLineChars="200"/>
        <w:rPr>
          <w:rFonts w:ascii="宋体" w:hAnsi="宋体" w:cs="宋体"/>
          <w:sz w:val="24"/>
        </w:rPr>
      </w:pPr>
      <w:r>
        <w:rPr>
          <w:rFonts w:hint="eastAsia" w:ascii="宋体" w:hAnsi="宋体" w:cs="宋体"/>
          <w:sz w:val="24"/>
        </w:rPr>
        <w:t>23.1 评标委员会在评标过程中有权随时请投标人就投标文件中含混之处加以澄清或答疑。</w:t>
      </w:r>
    </w:p>
    <w:p>
      <w:pPr>
        <w:spacing w:line="500" w:lineRule="exact"/>
        <w:ind w:firstLine="480" w:firstLineChars="200"/>
        <w:rPr>
          <w:rFonts w:ascii="宋体" w:hAnsi="宋体" w:cs="宋体"/>
          <w:sz w:val="24"/>
        </w:rPr>
      </w:pPr>
      <w:r>
        <w:rPr>
          <w:rFonts w:hint="eastAsia" w:ascii="宋体" w:hAnsi="宋体" w:cs="宋体"/>
          <w:sz w:val="24"/>
        </w:rPr>
        <w:t>23.2 投标人对要求澄清的问题应以书面形式明确答复，并应有法人授权代表的签署。</w:t>
      </w:r>
    </w:p>
    <w:p>
      <w:pPr>
        <w:spacing w:line="500" w:lineRule="exact"/>
        <w:ind w:firstLine="480" w:firstLineChars="200"/>
        <w:rPr>
          <w:rFonts w:ascii="宋体" w:hAnsi="宋体" w:cs="宋体"/>
          <w:sz w:val="24"/>
        </w:rPr>
      </w:pPr>
      <w:r>
        <w:rPr>
          <w:rFonts w:hint="eastAsia" w:ascii="宋体" w:hAnsi="宋体" w:cs="宋体"/>
          <w:sz w:val="24"/>
        </w:rPr>
        <w:t>23.3 投标人的澄清文件是投标文件的组成部分，并取代投标文件中被澄清的部分。</w:t>
      </w:r>
    </w:p>
    <w:p>
      <w:pPr>
        <w:spacing w:line="500" w:lineRule="exact"/>
        <w:ind w:firstLine="480" w:firstLineChars="200"/>
        <w:rPr>
          <w:rFonts w:ascii="宋体" w:hAnsi="宋体" w:cs="宋体"/>
          <w:sz w:val="24"/>
        </w:rPr>
      </w:pPr>
      <w:r>
        <w:rPr>
          <w:rFonts w:hint="eastAsia" w:ascii="宋体" w:hAnsi="宋体" w:cs="宋体"/>
          <w:sz w:val="24"/>
        </w:rPr>
        <w:t>23.4 投标文件的澄清不得改变投标的实质内容。</w:t>
      </w:r>
    </w:p>
    <w:p>
      <w:pPr>
        <w:spacing w:line="500" w:lineRule="exact"/>
        <w:ind w:firstLine="480" w:firstLineChars="200"/>
        <w:rPr>
          <w:rFonts w:ascii="宋体" w:hAnsi="宋体" w:cs="宋体"/>
          <w:sz w:val="24"/>
        </w:rPr>
      </w:pPr>
      <w:r>
        <w:rPr>
          <w:rFonts w:hint="eastAsia" w:ascii="宋体" w:hAnsi="宋体" w:cs="宋体"/>
          <w:sz w:val="24"/>
        </w:rPr>
        <w:t>23.5如果投标人在投标文件中未对招标文件中的条款或参数要求提出偏离意见或澄清将视同投标人同意招标文件的全部或部分要求。</w:t>
      </w:r>
    </w:p>
    <w:p>
      <w:pPr>
        <w:spacing w:line="500" w:lineRule="exact"/>
        <w:ind w:firstLine="482" w:firstLineChars="200"/>
        <w:rPr>
          <w:rFonts w:ascii="宋体" w:hAnsi="宋体" w:cs="宋体"/>
          <w:b/>
          <w:sz w:val="24"/>
        </w:rPr>
      </w:pPr>
      <w:r>
        <w:rPr>
          <w:rFonts w:hint="eastAsia" w:ascii="宋体" w:hAnsi="宋体" w:cs="宋体"/>
          <w:b/>
          <w:sz w:val="24"/>
        </w:rPr>
        <w:t>24、定标</w:t>
      </w:r>
    </w:p>
    <w:p>
      <w:pPr>
        <w:spacing w:line="500" w:lineRule="exact"/>
        <w:ind w:firstLine="480" w:firstLineChars="200"/>
        <w:rPr>
          <w:rFonts w:ascii="宋体" w:hAnsi="宋体" w:cs="宋体"/>
          <w:sz w:val="24"/>
        </w:rPr>
      </w:pPr>
      <w:r>
        <w:rPr>
          <w:rFonts w:hint="eastAsia" w:ascii="宋体" w:hAnsi="宋体" w:cs="宋体"/>
          <w:sz w:val="24"/>
        </w:rPr>
        <w:t>24.1 评标委员会有权选择和拒绝投标人中标，且无需向投标人进行任何有关评标的解释工作。</w:t>
      </w:r>
    </w:p>
    <w:p>
      <w:pPr>
        <w:spacing w:line="500" w:lineRule="exact"/>
        <w:ind w:left="120" w:leftChars="57" w:firstLine="360" w:firstLineChars="150"/>
        <w:rPr>
          <w:rFonts w:ascii="宋体" w:hAnsi="宋体" w:cs="宋体"/>
          <w:b/>
          <w:color w:val="FF0000"/>
          <w:sz w:val="24"/>
        </w:rPr>
      </w:pPr>
      <w:r>
        <w:rPr>
          <w:rFonts w:hint="eastAsia" w:ascii="宋体" w:hAnsi="宋体" w:cs="宋体"/>
          <w:sz w:val="24"/>
        </w:rPr>
        <w:t>24.2 评标委员会通过上述评标方法以最终合计得分【为所有评委评分总和的算术平均值】，并按得分由高到低顺序排列，选择前三名投标人依次推荐为第一名、第二名和第三名中标候选人推荐中标候选人。当评标人得分相等时，以评标价较低者优先。</w:t>
      </w:r>
    </w:p>
    <w:p>
      <w:pPr>
        <w:spacing w:line="500" w:lineRule="exact"/>
        <w:ind w:firstLine="482" w:firstLineChars="200"/>
        <w:rPr>
          <w:rFonts w:ascii="宋体" w:hAnsi="宋体" w:cs="宋体"/>
          <w:b/>
          <w:sz w:val="24"/>
        </w:rPr>
      </w:pPr>
      <w:r>
        <w:rPr>
          <w:rFonts w:hint="eastAsia" w:ascii="宋体" w:hAnsi="宋体" w:cs="宋体"/>
          <w:b/>
          <w:sz w:val="24"/>
        </w:rPr>
        <w:t>25、中标的标准</w:t>
      </w:r>
    </w:p>
    <w:p>
      <w:pPr>
        <w:spacing w:line="500" w:lineRule="exact"/>
        <w:ind w:firstLine="480" w:firstLineChars="200"/>
        <w:rPr>
          <w:rFonts w:ascii="宋体" w:hAnsi="宋体" w:cs="宋体"/>
          <w:sz w:val="24"/>
        </w:rPr>
      </w:pPr>
      <w:r>
        <w:rPr>
          <w:rFonts w:hint="eastAsia" w:ascii="宋体" w:hAnsi="宋体" w:cs="宋体"/>
          <w:sz w:val="24"/>
        </w:rPr>
        <w:t>25.1 资格审查文件完整无缺；</w:t>
      </w:r>
    </w:p>
    <w:p>
      <w:pPr>
        <w:spacing w:line="500" w:lineRule="exact"/>
        <w:ind w:firstLine="480" w:firstLineChars="200"/>
        <w:rPr>
          <w:rFonts w:ascii="宋体" w:hAnsi="宋体" w:cs="宋体"/>
          <w:sz w:val="24"/>
        </w:rPr>
      </w:pPr>
      <w:r>
        <w:rPr>
          <w:rFonts w:hint="eastAsia" w:ascii="宋体" w:hAnsi="宋体" w:cs="宋体"/>
          <w:sz w:val="24"/>
        </w:rPr>
        <w:t>25.2 已交纳投标保证金；</w:t>
      </w:r>
    </w:p>
    <w:p>
      <w:pPr>
        <w:spacing w:line="500" w:lineRule="exact"/>
        <w:ind w:firstLine="480" w:firstLineChars="200"/>
        <w:rPr>
          <w:rFonts w:ascii="宋体" w:hAnsi="宋体" w:cs="宋体"/>
          <w:sz w:val="24"/>
        </w:rPr>
      </w:pPr>
      <w:r>
        <w:rPr>
          <w:rFonts w:hint="eastAsia" w:ascii="宋体" w:hAnsi="宋体" w:cs="宋体"/>
          <w:sz w:val="24"/>
        </w:rPr>
        <w:t>25.3 报价合理，承诺条件优惠；</w:t>
      </w:r>
    </w:p>
    <w:p>
      <w:pPr>
        <w:spacing w:line="500" w:lineRule="exact"/>
        <w:ind w:firstLine="480" w:firstLineChars="200"/>
        <w:rPr>
          <w:rFonts w:ascii="宋体" w:hAnsi="宋体" w:cs="宋体"/>
          <w:sz w:val="24"/>
        </w:rPr>
      </w:pPr>
      <w:r>
        <w:rPr>
          <w:rFonts w:hint="eastAsia" w:ascii="宋体" w:hAnsi="宋体" w:cs="宋体"/>
          <w:sz w:val="24"/>
        </w:rPr>
        <w:t>25.4 投标文件与招标文件无重大偏离；</w:t>
      </w:r>
    </w:p>
    <w:p>
      <w:pPr>
        <w:spacing w:line="500" w:lineRule="exact"/>
        <w:ind w:firstLine="480" w:firstLineChars="200"/>
        <w:rPr>
          <w:rFonts w:ascii="宋体" w:hAnsi="宋体" w:cs="宋体"/>
          <w:sz w:val="24"/>
        </w:rPr>
      </w:pPr>
      <w:r>
        <w:rPr>
          <w:rFonts w:hint="eastAsia" w:ascii="宋体" w:hAnsi="宋体" w:cs="宋体"/>
          <w:sz w:val="24"/>
        </w:rPr>
        <w:t>25.5 有较强的技术力量，能提供完善的技术服务，有较好的行业业绩；</w:t>
      </w:r>
    </w:p>
    <w:p>
      <w:pPr>
        <w:spacing w:line="500" w:lineRule="exact"/>
        <w:ind w:firstLine="480" w:firstLineChars="200"/>
        <w:rPr>
          <w:rFonts w:ascii="宋体" w:hAnsi="宋体" w:cs="宋体"/>
          <w:sz w:val="24"/>
        </w:rPr>
      </w:pPr>
      <w:r>
        <w:rPr>
          <w:rFonts w:hint="eastAsia" w:ascii="宋体" w:hAnsi="宋体" w:cs="宋体"/>
          <w:sz w:val="24"/>
        </w:rPr>
        <w:t>25.6 其他；</w:t>
      </w:r>
    </w:p>
    <w:p>
      <w:pPr>
        <w:spacing w:line="500" w:lineRule="exact"/>
        <w:ind w:firstLine="480" w:firstLineChars="200"/>
        <w:rPr>
          <w:rFonts w:ascii="宋体" w:hAnsi="宋体" w:cs="宋体"/>
          <w:sz w:val="24"/>
        </w:rPr>
      </w:pPr>
      <w:r>
        <w:rPr>
          <w:rFonts w:hint="eastAsia" w:ascii="宋体" w:hAnsi="宋体" w:cs="宋体"/>
          <w:sz w:val="24"/>
        </w:rPr>
        <w:t>25.7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500" w:lineRule="exact"/>
        <w:ind w:firstLine="482" w:firstLineChars="200"/>
        <w:rPr>
          <w:rFonts w:ascii="宋体" w:hAnsi="宋体" w:cs="宋体"/>
          <w:b/>
          <w:sz w:val="24"/>
        </w:rPr>
      </w:pPr>
      <w:r>
        <w:rPr>
          <w:rFonts w:hint="eastAsia" w:ascii="宋体" w:hAnsi="宋体" w:cs="宋体"/>
          <w:b/>
          <w:sz w:val="24"/>
        </w:rPr>
        <w:t>26、中标通知</w:t>
      </w:r>
    </w:p>
    <w:p>
      <w:pPr>
        <w:spacing w:line="500" w:lineRule="exact"/>
        <w:ind w:firstLine="480" w:firstLineChars="200"/>
        <w:rPr>
          <w:rFonts w:ascii="宋体" w:hAnsi="宋体" w:cs="宋体"/>
          <w:sz w:val="24"/>
        </w:rPr>
      </w:pPr>
      <w:r>
        <w:rPr>
          <w:rFonts w:hint="eastAsia" w:ascii="宋体" w:hAnsi="宋体" w:cs="宋体"/>
          <w:sz w:val="24"/>
        </w:rPr>
        <w:t>26.1中标公示期：</w:t>
      </w:r>
      <w:r>
        <w:rPr>
          <w:rFonts w:hint="eastAsia" w:ascii="宋体" w:hAnsi="宋体" w:cs="宋体"/>
          <w:sz w:val="24"/>
          <w:u w:val="single"/>
        </w:rPr>
        <w:t>中标结果公示一个工作日。</w:t>
      </w:r>
    </w:p>
    <w:p>
      <w:pPr>
        <w:spacing w:line="500" w:lineRule="exact"/>
        <w:ind w:firstLine="480" w:firstLineChars="200"/>
        <w:rPr>
          <w:rFonts w:ascii="宋体" w:hAnsi="宋体" w:cs="宋体"/>
          <w:sz w:val="24"/>
        </w:rPr>
      </w:pPr>
      <w:r>
        <w:rPr>
          <w:rFonts w:hint="eastAsia" w:ascii="宋体" w:hAnsi="宋体" w:cs="宋体"/>
          <w:sz w:val="24"/>
        </w:rPr>
        <w:t>26.2招标代理机构根据定标结果，在投标有效期届满前，以书面形式向中标单位发出中标通知书。</w:t>
      </w:r>
    </w:p>
    <w:p>
      <w:pPr>
        <w:spacing w:line="500" w:lineRule="exact"/>
        <w:ind w:firstLine="480" w:firstLineChars="200"/>
        <w:rPr>
          <w:rFonts w:ascii="宋体" w:hAnsi="宋体" w:cs="宋体"/>
          <w:sz w:val="24"/>
        </w:rPr>
      </w:pPr>
      <w:r>
        <w:rPr>
          <w:rFonts w:hint="eastAsia" w:ascii="宋体" w:hAnsi="宋体" w:cs="宋体"/>
          <w:sz w:val="24"/>
        </w:rPr>
        <w:t>26.3招标代理机构将定标结果及时通知未中标单位并退还投标保证金。无需解释落标原因。</w:t>
      </w:r>
    </w:p>
    <w:p>
      <w:pPr>
        <w:spacing w:line="500" w:lineRule="exact"/>
        <w:ind w:firstLine="482" w:firstLineChars="200"/>
        <w:rPr>
          <w:rFonts w:ascii="宋体" w:hAnsi="宋体" w:cs="宋体"/>
          <w:b/>
          <w:sz w:val="24"/>
        </w:rPr>
      </w:pPr>
      <w:r>
        <w:rPr>
          <w:rFonts w:hint="eastAsia" w:ascii="宋体" w:hAnsi="宋体" w:cs="宋体"/>
          <w:b/>
          <w:sz w:val="24"/>
        </w:rPr>
        <w:t>27、拒绝某些或所有投标的权力</w:t>
      </w:r>
    </w:p>
    <w:p>
      <w:pPr>
        <w:spacing w:line="500" w:lineRule="exact"/>
        <w:ind w:firstLine="480" w:firstLineChars="200"/>
        <w:rPr>
          <w:rFonts w:ascii="宋体" w:hAnsi="宋体" w:cs="宋体"/>
          <w:sz w:val="24"/>
        </w:rPr>
      </w:pPr>
      <w:r>
        <w:rPr>
          <w:rFonts w:hint="eastAsia" w:ascii="宋体" w:hAnsi="宋体" w:cs="宋体"/>
          <w:sz w:val="24"/>
        </w:rPr>
        <w:t>27.1招标人有权在定标之前拒绝任何有不正当行为或扰乱正常招标工作的投标人，由此对投标人造成的损失不负任何责任，同时对此无需做任何解释。</w:t>
      </w:r>
    </w:p>
    <w:p>
      <w:pPr>
        <w:spacing w:line="500" w:lineRule="exact"/>
        <w:ind w:left="239" w:leftChars="114" w:firstLine="120" w:firstLineChars="50"/>
        <w:jc w:val="left"/>
        <w:rPr>
          <w:rFonts w:ascii="宋体" w:hAnsi="宋体" w:cs="宋体"/>
          <w:b/>
          <w:color w:val="auto"/>
          <w:sz w:val="24"/>
        </w:rPr>
      </w:pPr>
      <w:r>
        <w:rPr>
          <w:rFonts w:hint="eastAsia" w:ascii="宋体" w:hAnsi="宋体" w:cs="宋体"/>
          <w:b/>
          <w:kern w:val="0"/>
          <w:sz w:val="24"/>
        </w:rPr>
        <w:t xml:space="preserve"> </w:t>
      </w:r>
      <w:r>
        <w:rPr>
          <w:rFonts w:hint="eastAsia" w:ascii="宋体" w:hAnsi="宋体" w:cs="宋体"/>
          <w:b/>
          <w:color w:val="FF0000"/>
          <w:kern w:val="0"/>
          <w:sz w:val="24"/>
        </w:rPr>
        <w:t xml:space="preserve"> </w:t>
      </w:r>
      <w:r>
        <w:rPr>
          <w:rFonts w:hint="eastAsia" w:ascii="宋体" w:hAnsi="宋体" w:cs="宋体"/>
          <w:b/>
          <w:color w:val="auto"/>
          <w:kern w:val="0"/>
          <w:sz w:val="24"/>
        </w:rPr>
        <w:t>28、</w:t>
      </w:r>
      <w:r>
        <w:rPr>
          <w:rFonts w:hint="eastAsia" w:ascii="宋体" w:hAnsi="宋体" w:cs="宋体"/>
          <w:b/>
          <w:color w:val="auto"/>
          <w:sz w:val="24"/>
        </w:rPr>
        <w:t>付款方式</w:t>
      </w:r>
      <w:r>
        <w:rPr>
          <w:rFonts w:hint="eastAsia" w:ascii="宋体" w:hAnsi="宋体" w:cs="宋体"/>
          <w:b/>
          <w:color w:val="auto"/>
          <w:kern w:val="0"/>
          <w:sz w:val="24"/>
        </w:rPr>
        <w:t>：合同签订后10日内支付35%，城市设计及控规完成初步成果并向业主汇报后，支付30%，成果编制完成后支付30%，评审通过并取得批复文件后支付5%</w:t>
      </w:r>
    </w:p>
    <w:p>
      <w:pPr>
        <w:spacing w:line="500" w:lineRule="exact"/>
        <w:ind w:left="120" w:hanging="120"/>
        <w:jc w:val="center"/>
        <w:rPr>
          <w:ins w:id="2" w:author="A0000" w:date="2022-01-20T17:14:17Z"/>
          <w:rFonts w:hint="eastAsia" w:ascii="宋体" w:hAnsi="宋体" w:cs="宋体"/>
          <w:b/>
          <w:sz w:val="24"/>
        </w:rPr>
      </w:pPr>
    </w:p>
    <w:p>
      <w:pPr>
        <w:spacing w:line="500" w:lineRule="exact"/>
        <w:ind w:left="120" w:hanging="120"/>
        <w:jc w:val="center"/>
        <w:rPr>
          <w:rFonts w:ascii="宋体" w:hAnsi="宋体" w:cs="宋体"/>
          <w:b/>
          <w:sz w:val="24"/>
        </w:rPr>
      </w:pPr>
      <w:r>
        <w:rPr>
          <w:rFonts w:hint="eastAsia" w:ascii="宋体" w:hAnsi="宋体" w:cs="宋体"/>
          <w:b/>
          <w:sz w:val="24"/>
        </w:rPr>
        <w:t>七、签定合同</w:t>
      </w:r>
    </w:p>
    <w:p>
      <w:pPr>
        <w:spacing w:line="500" w:lineRule="exact"/>
        <w:ind w:firstLine="482" w:firstLineChars="200"/>
        <w:rPr>
          <w:rFonts w:ascii="宋体" w:hAnsi="宋体" w:cs="宋体"/>
          <w:b/>
          <w:sz w:val="24"/>
        </w:rPr>
      </w:pPr>
      <w:r>
        <w:rPr>
          <w:rFonts w:hint="eastAsia" w:ascii="宋体" w:hAnsi="宋体" w:cs="宋体"/>
          <w:b/>
          <w:sz w:val="24"/>
        </w:rPr>
        <w:t>29、签定合同</w:t>
      </w:r>
    </w:p>
    <w:p>
      <w:pPr>
        <w:spacing w:line="500" w:lineRule="exact"/>
        <w:ind w:firstLine="480" w:firstLineChars="200"/>
        <w:rPr>
          <w:rFonts w:ascii="宋体" w:hAnsi="宋体" w:cs="宋体"/>
          <w:sz w:val="24"/>
        </w:rPr>
      </w:pPr>
      <w:r>
        <w:rPr>
          <w:rFonts w:hint="eastAsia" w:ascii="宋体" w:hAnsi="宋体" w:cs="宋体"/>
          <w:sz w:val="24"/>
        </w:rPr>
        <w:t>29.1 招标人和中标人在自中标通知书发出之日起30日内，依据《中华人民共和国经济合同法》和有关法规及招、投标文件签定合同。</w:t>
      </w:r>
    </w:p>
    <w:p>
      <w:pPr>
        <w:spacing w:line="500" w:lineRule="exact"/>
        <w:ind w:firstLine="480" w:firstLineChars="200"/>
        <w:rPr>
          <w:rFonts w:ascii="宋体" w:hAnsi="宋体" w:cs="宋体"/>
          <w:sz w:val="24"/>
        </w:rPr>
      </w:pPr>
      <w:r>
        <w:rPr>
          <w:rFonts w:hint="eastAsia" w:ascii="宋体" w:hAnsi="宋体" w:cs="宋体"/>
          <w:sz w:val="24"/>
        </w:rPr>
        <w:t>29.2 中标合同不得转让。合同分包需在投标文件中予以说明，并需经招标人同意。否则，招标人有权取消中标人的中标资格。</w:t>
      </w:r>
    </w:p>
    <w:p>
      <w:pPr>
        <w:spacing w:line="500" w:lineRule="exact"/>
        <w:ind w:firstLine="480" w:firstLineChars="200"/>
        <w:rPr>
          <w:rFonts w:ascii="宋体" w:hAnsi="宋体" w:cs="宋体"/>
          <w:sz w:val="24"/>
        </w:rPr>
      </w:pPr>
      <w:r>
        <w:rPr>
          <w:rFonts w:hint="eastAsia" w:ascii="宋体" w:hAnsi="宋体" w:cs="宋体"/>
          <w:sz w:val="24"/>
        </w:rPr>
        <w:t>29.3 招标人如遇中标人违约，可从侯选中标人中重新选定中标人，并签定经济合同。</w:t>
      </w:r>
    </w:p>
    <w:p>
      <w:pPr>
        <w:spacing w:line="500" w:lineRule="exact"/>
        <w:ind w:firstLine="480" w:firstLineChars="200"/>
        <w:rPr>
          <w:rFonts w:ascii="宋体" w:hAnsi="宋体" w:cs="宋体"/>
          <w:sz w:val="24"/>
        </w:rPr>
      </w:pPr>
      <w:r>
        <w:rPr>
          <w:rFonts w:hint="eastAsia" w:ascii="宋体" w:hAnsi="宋体" w:cs="宋体"/>
          <w:sz w:val="24"/>
        </w:rPr>
        <w:t>29.4 合同的制订由招标人、中标人、招标代理机构三方参加，为确保合同双方的利益均等，由招标代理机构在合同制订过程中进行协调。</w:t>
      </w:r>
    </w:p>
    <w:p>
      <w:pPr>
        <w:spacing w:line="500" w:lineRule="exact"/>
        <w:ind w:firstLine="482" w:firstLineChars="200"/>
        <w:rPr>
          <w:rFonts w:ascii="宋体" w:hAnsi="宋体" w:cs="宋体"/>
          <w:b/>
          <w:sz w:val="24"/>
          <w:highlight w:val="none"/>
        </w:rPr>
      </w:pPr>
      <w:r>
        <w:rPr>
          <w:rFonts w:ascii="宋体" w:hAnsi="宋体" w:cs="宋体"/>
          <w:b/>
          <w:sz w:val="24"/>
          <w:highlight w:val="none"/>
        </w:rPr>
        <w:t xml:space="preserve">29.5 </w:t>
      </w:r>
      <w:r>
        <w:rPr>
          <w:rFonts w:hint="eastAsia" w:ascii="宋体" w:hAnsi="宋体" w:cs="宋体"/>
          <w:b/>
          <w:sz w:val="24"/>
          <w:highlight w:val="none"/>
        </w:rPr>
        <w:t>合同一式陆份，招标人、中标人各执叁份，需经招标人、中标人双方签字盖章后即生效。招标人、中标人亦可自愿申请公证。</w:t>
      </w:r>
    </w:p>
    <w:p>
      <w:pPr>
        <w:spacing w:line="500" w:lineRule="exact"/>
        <w:ind w:firstLine="482" w:firstLineChars="200"/>
        <w:rPr>
          <w:rFonts w:ascii="宋体" w:hAnsi="宋体" w:cs="宋体"/>
          <w:b/>
          <w:sz w:val="24"/>
        </w:rPr>
      </w:pPr>
      <w:r>
        <w:rPr>
          <w:rFonts w:hint="eastAsia" w:ascii="宋体" w:hAnsi="宋体" w:cs="宋体"/>
          <w:b/>
          <w:sz w:val="24"/>
        </w:rPr>
        <w:t>30、合同的组成</w:t>
      </w:r>
    </w:p>
    <w:p>
      <w:pPr>
        <w:spacing w:line="500" w:lineRule="exact"/>
        <w:ind w:firstLine="480" w:firstLineChars="200"/>
        <w:rPr>
          <w:rFonts w:ascii="宋体" w:hAnsi="宋体" w:cs="宋体"/>
          <w:sz w:val="24"/>
        </w:rPr>
      </w:pPr>
      <w:r>
        <w:rPr>
          <w:rFonts w:hint="eastAsia" w:ascii="宋体" w:hAnsi="宋体" w:cs="宋体"/>
          <w:sz w:val="24"/>
        </w:rPr>
        <w:t>30.1 下列文件均为合同不可分割部分：</w:t>
      </w:r>
    </w:p>
    <w:p>
      <w:pPr>
        <w:spacing w:line="500" w:lineRule="exact"/>
        <w:ind w:firstLine="480" w:firstLineChars="200"/>
        <w:rPr>
          <w:rFonts w:ascii="宋体" w:hAnsi="宋体" w:cs="宋体"/>
          <w:sz w:val="24"/>
        </w:rPr>
      </w:pPr>
      <w:r>
        <w:rPr>
          <w:rFonts w:hint="eastAsia" w:ascii="宋体" w:hAnsi="宋体" w:cs="宋体"/>
          <w:sz w:val="24"/>
        </w:rPr>
        <w:t>30.1.1 专用合同；</w:t>
      </w:r>
    </w:p>
    <w:p>
      <w:pPr>
        <w:spacing w:line="500" w:lineRule="exact"/>
        <w:ind w:firstLine="480" w:firstLineChars="200"/>
        <w:rPr>
          <w:rFonts w:ascii="宋体" w:hAnsi="宋体" w:cs="宋体"/>
          <w:sz w:val="24"/>
        </w:rPr>
      </w:pPr>
      <w:r>
        <w:rPr>
          <w:rFonts w:hint="eastAsia" w:ascii="宋体" w:hAnsi="宋体" w:cs="宋体"/>
          <w:sz w:val="24"/>
        </w:rPr>
        <w:t>30.1.2 合同条款；</w:t>
      </w:r>
    </w:p>
    <w:p>
      <w:pPr>
        <w:spacing w:line="500" w:lineRule="exact"/>
        <w:ind w:firstLine="480" w:firstLineChars="200"/>
        <w:rPr>
          <w:rFonts w:ascii="宋体" w:hAnsi="宋体" w:cs="宋体"/>
          <w:sz w:val="24"/>
        </w:rPr>
      </w:pPr>
      <w:r>
        <w:rPr>
          <w:rFonts w:hint="eastAsia" w:ascii="宋体" w:hAnsi="宋体" w:cs="宋体"/>
          <w:sz w:val="24"/>
        </w:rPr>
        <w:t>30.1.3 中标通知书；</w:t>
      </w:r>
    </w:p>
    <w:p>
      <w:pPr>
        <w:spacing w:line="500" w:lineRule="exact"/>
        <w:ind w:firstLine="480" w:firstLineChars="200"/>
        <w:rPr>
          <w:rFonts w:ascii="宋体" w:hAnsi="宋体" w:cs="宋体"/>
          <w:sz w:val="24"/>
        </w:rPr>
      </w:pPr>
      <w:r>
        <w:rPr>
          <w:rFonts w:hint="eastAsia" w:ascii="宋体" w:hAnsi="宋体" w:cs="宋体"/>
          <w:sz w:val="24"/>
        </w:rPr>
        <w:t>30.1.4 乙方中标的投标文件；</w:t>
      </w:r>
    </w:p>
    <w:p>
      <w:pPr>
        <w:spacing w:line="500" w:lineRule="exact"/>
        <w:ind w:firstLine="480" w:firstLineChars="200"/>
        <w:rPr>
          <w:rFonts w:ascii="宋体" w:hAnsi="宋体" w:cs="宋体"/>
          <w:sz w:val="24"/>
        </w:rPr>
      </w:pPr>
      <w:r>
        <w:rPr>
          <w:rFonts w:hint="eastAsia" w:ascii="宋体" w:hAnsi="宋体" w:cs="宋体"/>
          <w:sz w:val="24"/>
        </w:rPr>
        <w:t>30.1.5 招标文件；</w:t>
      </w:r>
    </w:p>
    <w:p>
      <w:pPr>
        <w:spacing w:line="500" w:lineRule="exact"/>
        <w:ind w:firstLine="480" w:firstLineChars="200"/>
        <w:rPr>
          <w:rFonts w:ascii="宋体" w:hAnsi="宋体" w:cs="宋体"/>
          <w:sz w:val="24"/>
        </w:rPr>
      </w:pPr>
      <w:r>
        <w:rPr>
          <w:rFonts w:hint="eastAsia" w:ascii="宋体" w:hAnsi="宋体" w:cs="宋体"/>
          <w:sz w:val="24"/>
        </w:rPr>
        <w:t>30.1.6 评标答疑记录。</w:t>
      </w:r>
    </w:p>
    <w:p>
      <w:pPr>
        <w:pStyle w:val="6"/>
        <w:ind w:left="120" w:hanging="120"/>
        <w:rPr>
          <w:rFonts w:ascii="宋体" w:hAnsi="宋体" w:cs="宋体"/>
        </w:rPr>
      </w:pPr>
    </w:p>
    <w:p>
      <w:pPr>
        <w:pStyle w:val="5"/>
        <w:ind w:firstLine="210"/>
        <w:rPr>
          <w:ins w:id="3" w:author="A0000" w:date="2022-01-20T17:14:28Z"/>
        </w:rPr>
      </w:pPr>
    </w:p>
    <w:p>
      <w:pPr>
        <w:pStyle w:val="5"/>
        <w:ind w:firstLine="210"/>
        <w:rPr>
          <w:ins w:id="4" w:author="A0000" w:date="2022-01-20T17:14:28Z"/>
        </w:rPr>
      </w:pPr>
    </w:p>
    <w:p>
      <w:pPr>
        <w:pStyle w:val="5"/>
        <w:ind w:firstLine="210"/>
        <w:rPr>
          <w:ins w:id="5" w:author="A0000" w:date="2022-01-20T17:14:29Z"/>
        </w:rPr>
      </w:pPr>
    </w:p>
    <w:p>
      <w:pPr>
        <w:pStyle w:val="5"/>
        <w:ind w:firstLine="210"/>
        <w:rPr>
          <w:ins w:id="6" w:author="A0000" w:date="2022-01-20T17:14:29Z"/>
        </w:rPr>
      </w:pPr>
    </w:p>
    <w:p>
      <w:pPr>
        <w:pStyle w:val="5"/>
        <w:ind w:firstLine="210"/>
        <w:rPr>
          <w:ins w:id="7" w:author="A0000" w:date="2022-01-20T17:14:29Z"/>
        </w:rPr>
      </w:pPr>
    </w:p>
    <w:p>
      <w:pPr>
        <w:pStyle w:val="5"/>
        <w:ind w:firstLine="210"/>
        <w:rPr>
          <w:ins w:id="8" w:author="A0000" w:date="2022-01-20T17:14:30Z"/>
        </w:rPr>
      </w:pPr>
    </w:p>
    <w:p>
      <w:pPr>
        <w:pStyle w:val="5"/>
        <w:ind w:firstLine="210"/>
        <w:rPr>
          <w:ins w:id="9" w:author="A0000" w:date="2022-01-20T17:14:30Z"/>
        </w:rPr>
      </w:pPr>
    </w:p>
    <w:p>
      <w:pPr>
        <w:pStyle w:val="5"/>
        <w:ind w:firstLine="210"/>
      </w:pPr>
    </w:p>
    <w:p>
      <w:pPr>
        <w:pStyle w:val="5"/>
        <w:ind w:firstLine="210"/>
      </w:pPr>
    </w:p>
    <w:p>
      <w:pPr>
        <w:pStyle w:val="5"/>
        <w:ind w:firstLine="210"/>
      </w:pPr>
    </w:p>
    <w:p>
      <w:pPr>
        <w:numPr>
          <w:ilvl w:val="0"/>
          <w:numId w:val="5"/>
        </w:numPr>
        <w:spacing w:after="156" w:line="500" w:lineRule="exact"/>
        <w:ind w:left="120" w:hanging="120"/>
        <w:jc w:val="center"/>
        <w:rPr>
          <w:rFonts w:ascii="宋体" w:hAnsi="宋体" w:cs="宋体"/>
          <w:b/>
          <w:sz w:val="24"/>
        </w:rPr>
      </w:pPr>
      <w:r>
        <w:rPr>
          <w:rFonts w:hint="eastAsia" w:ascii="宋体" w:hAnsi="宋体" w:cs="宋体"/>
          <w:b/>
          <w:sz w:val="24"/>
        </w:rPr>
        <w:t>特别提示</w:t>
      </w:r>
    </w:p>
    <w:p>
      <w:pPr>
        <w:spacing w:line="500" w:lineRule="exact"/>
        <w:ind w:firstLine="480" w:firstLineChars="200"/>
        <w:rPr>
          <w:rFonts w:ascii="宋体" w:hAnsi="宋体" w:cs="宋体"/>
          <w:sz w:val="24"/>
        </w:rPr>
      </w:pPr>
      <w:r>
        <w:rPr>
          <w:rFonts w:hint="eastAsia" w:ascii="宋体" w:hAnsi="宋体" w:cs="宋体"/>
          <w:sz w:val="24"/>
        </w:rPr>
        <w:t>31、投标人应认真研读招标文件，充分考虑招标文件中的技术要求和合同条款后编制投标文件。</w:t>
      </w:r>
    </w:p>
    <w:p>
      <w:pPr>
        <w:spacing w:line="500" w:lineRule="exact"/>
        <w:ind w:firstLine="480" w:firstLineChars="200"/>
        <w:rPr>
          <w:rFonts w:ascii="宋体" w:hAnsi="宋体" w:cs="宋体"/>
          <w:b/>
          <w:sz w:val="24"/>
        </w:rPr>
      </w:pPr>
      <w:r>
        <w:rPr>
          <w:rFonts w:hint="eastAsia" w:ascii="宋体" w:hAnsi="宋体" w:cs="宋体"/>
          <w:sz w:val="24"/>
        </w:rPr>
        <w:t>32、如招标文件中未提供的各类表格样式，投标人可另行设计表格样式，但力求内容完整，表达清晰、准确。</w:t>
      </w:r>
    </w:p>
    <w:p>
      <w:pPr>
        <w:spacing w:before="156" w:after="156" w:line="500" w:lineRule="exact"/>
        <w:ind w:left="120" w:hanging="120"/>
        <w:jc w:val="center"/>
        <w:rPr>
          <w:rFonts w:ascii="宋体" w:hAnsi="宋体" w:cs="宋体"/>
          <w:b/>
          <w:sz w:val="24"/>
        </w:rPr>
      </w:pPr>
      <w:r>
        <w:rPr>
          <w:rFonts w:hint="eastAsia" w:ascii="宋体" w:hAnsi="宋体" w:cs="宋体"/>
          <w:b/>
          <w:sz w:val="24"/>
        </w:rPr>
        <w:t>九、其他事项</w:t>
      </w:r>
    </w:p>
    <w:p>
      <w:pPr>
        <w:spacing w:line="500" w:lineRule="exact"/>
        <w:ind w:firstLine="482" w:firstLineChars="200"/>
        <w:rPr>
          <w:rFonts w:ascii="宋体" w:hAnsi="宋体" w:cs="宋体"/>
          <w:b/>
          <w:sz w:val="24"/>
          <w:highlight w:val="none"/>
        </w:rPr>
      </w:pPr>
      <w:r>
        <w:rPr>
          <w:rFonts w:ascii="宋体" w:hAnsi="宋体" w:cs="宋体"/>
          <w:b/>
          <w:sz w:val="24"/>
          <w:highlight w:val="none"/>
        </w:rPr>
        <w:t>34、中标服务费</w:t>
      </w:r>
    </w:p>
    <w:p>
      <w:pPr>
        <w:spacing w:line="500" w:lineRule="exact"/>
        <w:ind w:firstLine="480" w:firstLineChars="200"/>
        <w:rPr>
          <w:rFonts w:ascii="宋体" w:hAnsi="宋体" w:cs="宋体"/>
          <w:sz w:val="24"/>
          <w:highlight w:val="none"/>
        </w:rPr>
      </w:pPr>
      <w:r>
        <w:rPr>
          <w:rFonts w:ascii="宋体" w:hAnsi="宋体" w:cs="宋体"/>
          <w:sz w:val="24"/>
          <w:highlight w:val="none"/>
        </w:rPr>
        <w:t>34.1招标人必须在招标工作结束后向中环建（北京）工程管理有限公司一次付清中标服务费。</w:t>
      </w:r>
    </w:p>
    <w:p>
      <w:pPr>
        <w:spacing w:line="500" w:lineRule="exact"/>
        <w:ind w:firstLine="480" w:firstLineChars="200"/>
        <w:rPr>
          <w:rFonts w:ascii="宋体" w:hAnsi="宋体" w:cs="宋体"/>
          <w:sz w:val="24"/>
          <w:highlight w:val="none"/>
        </w:rPr>
      </w:pPr>
      <w:r>
        <w:rPr>
          <w:rFonts w:ascii="宋体" w:hAnsi="宋体" w:cs="宋体"/>
          <w:sz w:val="24"/>
          <w:highlight w:val="none"/>
        </w:rPr>
        <w:t xml:space="preserve">34.2 </w:t>
      </w:r>
      <w:r>
        <w:rPr>
          <w:rFonts w:hint="eastAsia" w:ascii="宋体" w:hAnsi="宋体" w:cs="宋体"/>
          <w:sz w:val="24"/>
          <w:highlight w:val="none"/>
        </w:rPr>
        <w:t>中标服务费由招标人支付。</w:t>
      </w:r>
    </w:p>
    <w:p>
      <w:pPr>
        <w:spacing w:line="500" w:lineRule="exact"/>
        <w:ind w:firstLine="480" w:firstLineChars="200"/>
        <w:rPr>
          <w:rFonts w:ascii="宋体" w:hAnsi="宋体" w:cs="宋体"/>
          <w:sz w:val="24"/>
          <w:highlight w:val="none"/>
        </w:rPr>
      </w:pPr>
      <w:r>
        <w:rPr>
          <w:rFonts w:ascii="宋体" w:hAnsi="宋体" w:cs="宋体"/>
          <w:sz w:val="24"/>
          <w:highlight w:val="none"/>
        </w:rPr>
        <w:t>35、本招标文件是根据《中华人民共和国招标投标法》规定编制的，解释权属中环建（北京）工程管理有限公司。</w:t>
      </w:r>
      <w:bookmarkStart w:id="12" w:name="_Toc62562390"/>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pStyle w:val="2"/>
      </w:pPr>
    </w:p>
    <w:p>
      <w:pPr>
        <w:spacing w:after="156" w:line="500" w:lineRule="exact"/>
        <w:ind w:left="-105" w:leftChars="-50" w:firstLine="0" w:firstLineChars="0"/>
        <w:jc w:val="center"/>
        <w:rPr>
          <w:rFonts w:ascii="宋体" w:hAnsi="宋体" w:cs="宋体"/>
          <w:b/>
          <w:sz w:val="24"/>
        </w:rPr>
      </w:pPr>
      <w:r>
        <w:rPr>
          <w:rFonts w:hint="eastAsia" w:ascii="宋体" w:hAnsi="宋体" w:cs="宋体"/>
          <w:b/>
          <w:sz w:val="24"/>
        </w:rPr>
        <w:t>第三章技术要求</w:t>
      </w:r>
      <w:bookmarkEnd w:id="12"/>
    </w:p>
    <w:p>
      <w:pPr>
        <w:ind w:firstLine="480" w:firstLineChars="200"/>
        <w:rPr>
          <w:b/>
          <w:bCs/>
          <w:sz w:val="24"/>
        </w:rPr>
      </w:pPr>
      <w:r>
        <w:rPr>
          <w:rFonts w:hint="eastAsia" w:ascii="宋体" w:hAnsi="宋体" w:cs="宋体"/>
          <w:sz w:val="24"/>
        </w:rPr>
        <w:t>一、</w:t>
      </w:r>
      <w:r>
        <w:rPr>
          <w:rFonts w:hint="eastAsia"/>
          <w:b/>
          <w:bCs/>
          <w:sz w:val="24"/>
        </w:rPr>
        <w:t>项目概述</w:t>
      </w:r>
    </w:p>
    <w:p>
      <w:pPr>
        <w:ind w:firstLine="482" w:firstLineChars="200"/>
        <w:rPr>
          <w:b/>
          <w:bCs/>
          <w:sz w:val="24"/>
        </w:rPr>
      </w:pPr>
      <w:r>
        <w:rPr>
          <w:rFonts w:hint="eastAsia"/>
          <w:b/>
          <w:bCs/>
          <w:sz w:val="24"/>
        </w:rPr>
        <w:t>（一）项目背景</w:t>
      </w:r>
    </w:p>
    <w:p>
      <w:pPr>
        <w:ind w:firstLine="480" w:firstLineChars="200"/>
        <w:rPr>
          <w:sz w:val="24"/>
        </w:rPr>
      </w:pPr>
      <w:r>
        <w:rPr>
          <w:rFonts w:hint="eastAsia"/>
          <w:sz w:val="24"/>
        </w:rPr>
        <w:t>那拉提镇，地处那拉提旅游区规划范围的核心，紧邻自治区风景名胜区范围；这是新疆最美的风景名胜区之一；依托伊犁河谷，群山连绵不断，空中牧场绿草如茵，四季景致各有美妙，每年吸引了大批疆内疆外游客；镇区部分用地在国家级特色小镇和国家级度假区规划范围内。为了服务文化建设，发展旅游，带动西部经济发展，贯彻自治区领导关于“景城有机连接，功能互补，推动保护生态和发展生态旅游相得益彰交通旅游基础设施建设力度，进一步改善公共服务，为旅游产业发展提供保障”的指示精神，拟开展那拉提镇概念规划，城市设计、控制性详细规划服务。</w:t>
      </w:r>
    </w:p>
    <w:p>
      <w:pPr>
        <w:ind w:firstLine="482" w:firstLineChars="200"/>
        <w:rPr>
          <w:sz w:val="24"/>
        </w:rPr>
      </w:pPr>
      <w:r>
        <w:rPr>
          <w:rFonts w:hint="eastAsia"/>
          <w:b/>
          <w:bCs/>
          <w:sz w:val="24"/>
        </w:rPr>
        <w:t>（二）项目名称和规划范围</w:t>
      </w:r>
    </w:p>
    <w:p>
      <w:pPr>
        <w:ind w:firstLine="482" w:firstLineChars="200"/>
        <w:rPr>
          <w:bCs/>
          <w:sz w:val="24"/>
        </w:rPr>
      </w:pPr>
      <w:r>
        <w:rPr>
          <w:rFonts w:hint="eastAsia"/>
          <w:b/>
          <w:sz w:val="24"/>
        </w:rPr>
        <w:t>项目名称：</w:t>
      </w:r>
      <w:r>
        <w:rPr>
          <w:rFonts w:hint="eastAsia"/>
          <w:bCs/>
          <w:sz w:val="24"/>
        </w:rPr>
        <w:t>那拉提镇域控制性详细规划及城市设计规划编制项目</w:t>
      </w:r>
    </w:p>
    <w:p>
      <w:pPr>
        <w:ind w:left="479" w:leftChars="228" w:firstLine="60" w:firstLineChars="25"/>
        <w:rPr>
          <w:bCs/>
          <w:sz w:val="24"/>
        </w:rPr>
      </w:pPr>
      <w:r>
        <w:rPr>
          <w:rFonts w:hint="eastAsia"/>
          <w:bCs/>
          <w:sz w:val="24"/>
        </w:rPr>
        <w:t>规划的具体设计内容和范围</w:t>
      </w:r>
    </w:p>
    <w:p>
      <w:pPr>
        <w:ind w:left="0" w:firstLine="480" w:firstLineChars="200"/>
        <w:rPr>
          <w:bCs/>
          <w:sz w:val="24"/>
        </w:rPr>
      </w:pPr>
      <w:r>
        <w:rPr>
          <w:rFonts w:hint="eastAsia"/>
          <w:bCs/>
          <w:sz w:val="24"/>
        </w:rPr>
        <w:t>本次规划设计包含两部分设计内容：【那拉提镇控制性详细规划】和【那拉提镇城市设计】，规划范围为11.6平方公里镇域范围。具体设计内容如下：</w:t>
      </w:r>
    </w:p>
    <w:p>
      <w:pPr>
        <w:pStyle w:val="28"/>
        <w:spacing w:line="564" w:lineRule="exact"/>
        <w:ind w:left="0" w:right="0" w:firstLine="482" w:firstLineChars="200"/>
        <w:rPr>
          <w:rFonts w:ascii="Times New Roman" w:hAnsi="Times New Roman" w:cs="Times New Roman"/>
          <w:bCs/>
          <w:sz w:val="24"/>
          <w:szCs w:val="24"/>
          <w:lang w:val="en-US" w:eastAsia="zh-CN" w:bidi="ar-SA"/>
        </w:rPr>
      </w:pPr>
      <w:r>
        <w:rPr>
          <w:rFonts w:hint="eastAsia" w:ascii="Times New Roman" w:hAnsi="Times New Roman" w:cs="Times New Roman"/>
          <w:b/>
          <w:sz w:val="24"/>
          <w:szCs w:val="24"/>
          <w:lang w:val="en-US" w:eastAsia="zh-CN" w:bidi="ar-SA"/>
        </w:rPr>
        <w:t>1.【那拉提镇控制性详细规划】设计内容：</w:t>
      </w:r>
    </w:p>
    <w:p>
      <w:pPr>
        <w:ind w:left="420" w:leftChars="200" w:firstLine="0" w:firstLineChars="0"/>
        <w:rPr>
          <w:bCs/>
          <w:sz w:val="24"/>
        </w:rPr>
      </w:pPr>
      <w:r>
        <w:rPr>
          <w:rFonts w:hint="eastAsia"/>
          <w:bCs/>
          <w:sz w:val="24"/>
        </w:rPr>
        <w:t>（1）</w:t>
      </w:r>
      <w:r>
        <w:rPr>
          <w:bCs/>
          <w:sz w:val="24"/>
        </w:rPr>
        <w:t>现状图：包括土地利用现状、建筑物现状、人口分布现状、市政公用设施现状，图纸比例为l/1000-l/2000</w:t>
      </w:r>
      <w:r>
        <w:rPr>
          <w:rFonts w:hint="eastAsia"/>
          <w:bCs/>
          <w:sz w:val="24"/>
        </w:rPr>
        <w:t>。</w:t>
      </w:r>
    </w:p>
    <w:p>
      <w:pPr>
        <w:ind w:left="420" w:leftChars="200" w:firstLine="0" w:firstLineChars="0"/>
        <w:rPr>
          <w:bCs/>
          <w:sz w:val="24"/>
        </w:rPr>
      </w:pPr>
      <w:bookmarkStart w:id="13" w:name="bookmark5"/>
      <w:bookmarkEnd w:id="13"/>
      <w:r>
        <w:rPr>
          <w:rFonts w:hint="eastAsia"/>
          <w:bCs/>
          <w:sz w:val="24"/>
        </w:rPr>
        <w:t>（2）</w:t>
      </w:r>
      <w:r>
        <w:rPr>
          <w:bCs/>
          <w:sz w:val="24"/>
        </w:rPr>
        <w:t>用地规划图：规划各类用地的界线，规划用地的 分类和性质、道路网布局、公共设施位置，图纸比例为l/1000-l/2000</w:t>
      </w:r>
      <w:r>
        <w:rPr>
          <w:rFonts w:hint="eastAsia"/>
          <w:bCs/>
          <w:sz w:val="24"/>
        </w:rPr>
        <w:t>。</w:t>
      </w:r>
    </w:p>
    <w:p>
      <w:pPr>
        <w:ind w:left="420" w:leftChars="200" w:firstLine="0" w:firstLineChars="0"/>
        <w:rPr>
          <w:bCs/>
          <w:sz w:val="24"/>
        </w:rPr>
      </w:pPr>
      <w:bookmarkStart w:id="14" w:name="bookmark6"/>
      <w:bookmarkEnd w:id="14"/>
      <w:r>
        <w:rPr>
          <w:rFonts w:hint="eastAsia"/>
          <w:bCs/>
          <w:sz w:val="24"/>
        </w:rPr>
        <w:t>（3）</w:t>
      </w:r>
      <w:r>
        <w:rPr>
          <w:bCs/>
          <w:sz w:val="24"/>
        </w:rPr>
        <w:t>地块指标控制图。用表格形式标出地块编号、地块面积、用地性质、主要出入口方位、建筑密度、容积率、绿地率及地块内有特殊需要的其他控制指标，图纸比例为l/1000-l/2000</w:t>
      </w:r>
      <w:r>
        <w:rPr>
          <w:rFonts w:hint="eastAsia"/>
          <w:bCs/>
          <w:sz w:val="24"/>
        </w:rPr>
        <w:t>。</w:t>
      </w:r>
    </w:p>
    <w:p>
      <w:pPr>
        <w:ind w:left="420" w:leftChars="200" w:firstLine="0" w:firstLineChars="0"/>
        <w:rPr>
          <w:bCs/>
          <w:sz w:val="24"/>
        </w:rPr>
      </w:pPr>
      <w:bookmarkStart w:id="15" w:name="bookmark7"/>
      <w:bookmarkEnd w:id="15"/>
      <w:r>
        <w:rPr>
          <w:rFonts w:hint="eastAsia"/>
          <w:bCs/>
          <w:sz w:val="24"/>
        </w:rPr>
        <w:t>（4）</w:t>
      </w:r>
      <w:r>
        <w:rPr>
          <w:bCs/>
          <w:sz w:val="24"/>
        </w:rPr>
        <w:t>道路交通及竖向规划图。确定道路走向、线型、 横断面、各支路交叉口、坐标、标高、停车场和其它交通 设施位置及用地界线，各地块室外地坪规划标高，必要时可以分别绘制，图纸比例为1/1000-1/2000</w:t>
      </w:r>
      <w:r>
        <w:rPr>
          <w:rFonts w:hint="eastAsia"/>
          <w:bCs/>
          <w:sz w:val="24"/>
        </w:rPr>
        <w:t>。</w:t>
      </w:r>
    </w:p>
    <w:p>
      <w:pPr>
        <w:ind w:left="420" w:leftChars="200" w:firstLine="0" w:firstLineChars="0"/>
        <w:rPr>
          <w:bCs/>
          <w:sz w:val="24"/>
        </w:rPr>
      </w:pPr>
      <w:bookmarkStart w:id="16" w:name="bookmark8"/>
      <w:bookmarkEnd w:id="16"/>
      <w:r>
        <w:rPr>
          <w:rFonts w:hint="eastAsia"/>
          <w:bCs/>
          <w:sz w:val="24"/>
        </w:rPr>
        <w:t>（5）</w:t>
      </w:r>
      <w:r>
        <w:rPr>
          <w:bCs/>
          <w:sz w:val="24"/>
        </w:rPr>
        <w:t>市政公用设施规划图。各类市政公用设施及工程 管网平面位置、管径、控制点坐标和标高，必要时可以分别绘制给水排水、电力通信、燃气、供热及管线综合等，图纸比例为l/1000-l/2000</w:t>
      </w:r>
      <w:r>
        <w:rPr>
          <w:rFonts w:hint="eastAsia"/>
          <w:bCs/>
          <w:sz w:val="24"/>
        </w:rPr>
        <w:t>。</w:t>
      </w:r>
    </w:p>
    <w:p>
      <w:pPr>
        <w:ind w:left="420" w:leftChars="200" w:firstLine="0" w:firstLineChars="0"/>
      </w:pPr>
      <w:bookmarkStart w:id="17" w:name="bookmark9"/>
      <w:r>
        <w:rPr>
          <w:bCs/>
          <w:sz w:val="24"/>
        </w:rPr>
        <w:t>（</w:t>
      </w:r>
      <w:bookmarkEnd w:id="17"/>
      <w:r>
        <w:rPr>
          <w:bCs/>
          <w:sz w:val="24"/>
        </w:rPr>
        <w:t>6）地块划分图。标明地块划分具体界线和地块编号（和文本中控制指标相对应），图纸比例为l/1000-l/2000</w:t>
      </w:r>
      <w:r>
        <w:rPr>
          <w:rFonts w:hint="eastAsia"/>
          <w:bCs/>
          <w:sz w:val="24"/>
        </w:rPr>
        <w:t>。</w:t>
      </w:r>
    </w:p>
    <w:p>
      <w:pPr>
        <w:ind w:firstLine="482" w:firstLineChars="200"/>
        <w:rPr>
          <w:b/>
          <w:bCs/>
          <w:sz w:val="24"/>
        </w:rPr>
      </w:pPr>
      <w:r>
        <w:rPr>
          <w:rFonts w:hint="eastAsia"/>
          <w:b/>
          <w:bCs/>
          <w:sz w:val="24"/>
        </w:rPr>
        <w:t>2.【那拉提镇城市设计】设计服务内容</w:t>
      </w:r>
    </w:p>
    <w:p>
      <w:pPr>
        <w:ind w:firstLine="480" w:firstLineChars="200"/>
        <w:rPr>
          <w:sz w:val="24"/>
        </w:rPr>
      </w:pPr>
      <w:r>
        <w:rPr>
          <w:rFonts w:hint="eastAsia"/>
          <w:sz w:val="24"/>
        </w:rPr>
        <w:t>按照区域发展的阶段编制那拉提镇的城市设计。其中待建区近期发展区域面积为2680亩，中期发展区域面积为1798亩，远期发展区域面积为2290亩；建成区近期发展区域面积为5130亩，中期发展区域面积为282亩，（详见附图1）。设计内容如下：</w:t>
      </w:r>
    </w:p>
    <w:p>
      <w:pPr>
        <w:ind w:firstLine="420" w:firstLineChars="200"/>
      </w:pPr>
      <w:r>
        <w:rPr>
          <w:rFonts w:hint="eastAsia"/>
        </w:rPr>
        <w:drawing>
          <wp:inline distT="0" distB="0" distL="0" distR="0">
            <wp:extent cx="4569460" cy="2610485"/>
            <wp:effectExtent l="0" t="0" r="2540" b="18415"/>
            <wp:docPr id="3" name="图片 3"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地图&#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9949" cy="2610485"/>
                    </a:xfrm>
                    <a:prstGeom prst="rect">
                      <a:avLst/>
                    </a:prstGeom>
                  </pic:spPr>
                </pic:pic>
              </a:graphicData>
            </a:graphic>
          </wp:inline>
        </w:drawing>
      </w:r>
    </w:p>
    <w:p>
      <w:pPr>
        <w:ind w:firstLine="482" w:firstLineChars="200"/>
        <w:rPr>
          <w:b/>
          <w:bCs/>
          <w:sz w:val="24"/>
        </w:rPr>
      </w:pPr>
      <w:r>
        <w:rPr>
          <w:rFonts w:hint="eastAsia"/>
          <w:b/>
          <w:bCs/>
          <w:sz w:val="24"/>
        </w:rPr>
        <w:t>2.1城市设计：</w:t>
      </w:r>
    </w:p>
    <w:p>
      <w:pPr>
        <w:ind w:firstLine="480" w:firstLineChars="200"/>
        <w:rPr>
          <w:sz w:val="24"/>
        </w:rPr>
      </w:pPr>
      <w:r>
        <w:rPr>
          <w:rFonts w:hint="eastAsia"/>
          <w:sz w:val="24"/>
        </w:rPr>
        <w:t>规划设计说明：现状条件分析（包括区域位置、基地现状图、场地分析、用地规模、基地周边交通环境状况、用地功能等）；文化研究及景观打造策略；自然和人文背景分析、评价；设计原则和总体概念构思；规划布局及结构；功能及业态组织；空间组织；景观设计概念；道路交通组织；地下空间开发控制；建筑意向设计（风格、色彩、材质等控制）；规划经济技术指标；开发时序建设建议，达到景镇融合一体。</w:t>
      </w:r>
    </w:p>
    <w:p>
      <w:pPr>
        <w:ind w:firstLine="482" w:firstLineChars="200"/>
        <w:rPr>
          <w:b/>
          <w:bCs/>
          <w:sz w:val="24"/>
        </w:rPr>
      </w:pPr>
      <w:r>
        <w:rPr>
          <w:rFonts w:hint="eastAsia"/>
          <w:b/>
          <w:bCs/>
          <w:sz w:val="24"/>
        </w:rPr>
        <w:t>2.2 G218国道沿线的城市风貌设计，主要设计内容如下：</w:t>
      </w:r>
    </w:p>
    <w:p>
      <w:pPr>
        <w:ind w:firstLine="480" w:firstLineChars="200"/>
        <w:rPr>
          <w:sz w:val="24"/>
        </w:rPr>
      </w:pPr>
      <w:r>
        <w:rPr>
          <w:rFonts w:hint="eastAsia"/>
          <w:sz w:val="24"/>
        </w:rPr>
        <w:t>具体为G217国道公安检查站至G218国道高速互通口，以及整车安监站、阿拉善村、拜依盖托别村、喀拉苏村三组等四个节点作为近期城市风貌设计的重点。</w:t>
      </w:r>
    </w:p>
    <w:p>
      <w:pPr>
        <w:ind w:firstLine="482" w:firstLineChars="200"/>
        <w:rPr>
          <w:b/>
          <w:bCs/>
          <w:sz w:val="24"/>
        </w:rPr>
      </w:pPr>
      <w:r>
        <w:rPr>
          <w:rFonts w:hint="eastAsia"/>
          <w:b/>
          <w:bCs/>
          <w:sz w:val="24"/>
        </w:rPr>
        <w:t>二、对规划编制单位的最低资质要求</w:t>
      </w:r>
    </w:p>
    <w:p>
      <w:pPr>
        <w:ind w:firstLine="480" w:firstLineChars="200"/>
        <w:rPr>
          <w:sz w:val="24"/>
        </w:rPr>
      </w:pPr>
      <w:bookmarkStart w:id="18" w:name="bookmark11"/>
      <w:r>
        <w:rPr>
          <w:rFonts w:hint="eastAsia"/>
          <w:sz w:val="24"/>
        </w:rPr>
        <w:t>（</w:t>
      </w:r>
      <w:bookmarkEnd w:id="18"/>
      <w:r>
        <w:rPr>
          <w:rFonts w:hint="eastAsia"/>
          <w:sz w:val="24"/>
        </w:rPr>
        <w:t>1）规划编制单位应为合法注册的法人实体；</w:t>
      </w:r>
    </w:p>
    <w:p>
      <w:pPr>
        <w:ind w:firstLine="480" w:firstLineChars="200"/>
        <w:rPr>
          <w:sz w:val="24"/>
        </w:rPr>
      </w:pPr>
      <w:bookmarkStart w:id="19" w:name="bookmark12"/>
      <w:r>
        <w:rPr>
          <w:rFonts w:hint="eastAsia"/>
          <w:sz w:val="24"/>
        </w:rPr>
        <w:t>（</w:t>
      </w:r>
      <w:bookmarkEnd w:id="19"/>
      <w:r>
        <w:rPr>
          <w:rFonts w:hint="eastAsia"/>
          <w:sz w:val="24"/>
        </w:rPr>
        <w:t>2）规划编制单位须具有城乡规划编制乙级或乙级以上资质的企业；并在人员、设备、资金等方面具备该项目相关的服务能力；拟派项目负责人须为注册规划师；</w:t>
      </w:r>
    </w:p>
    <w:p>
      <w:pPr>
        <w:ind w:firstLine="480" w:firstLineChars="200"/>
        <w:rPr>
          <w:sz w:val="24"/>
        </w:rPr>
      </w:pPr>
      <w:bookmarkStart w:id="20" w:name="bookmark13"/>
      <w:bookmarkEnd w:id="20"/>
      <w:r>
        <w:rPr>
          <w:rFonts w:hint="eastAsia"/>
          <w:sz w:val="24"/>
        </w:rPr>
        <w:t>（3）在"信用中国</w:t>
      </w:r>
      <w:r>
        <w:rPr>
          <w:rFonts w:hint="eastAsia"/>
          <w:sz w:val="24"/>
          <w:lang w:eastAsia="en-US"/>
        </w:rPr>
        <w:t>"</w:t>
      </w:r>
      <w:r>
        <w:rPr>
          <w:rFonts w:hint="eastAsia"/>
          <w:sz w:val="24"/>
        </w:rPr>
        <w:t>网站(</w:t>
      </w:r>
      <w:r>
        <w:rPr>
          <w:rFonts w:hint="eastAsia"/>
          <w:sz w:val="24"/>
          <w:lang w:eastAsia="en-US"/>
        </w:rPr>
        <w:t>www.creditchina.gov.cn)</w:t>
      </w:r>
      <w:r>
        <w:rPr>
          <w:rFonts w:hint="eastAsia"/>
          <w:sz w:val="24"/>
        </w:rPr>
        <w:t>及中国政府采购网</w:t>
      </w:r>
      <w:r>
        <w:rPr>
          <w:rFonts w:hint="eastAsia"/>
          <w:sz w:val="24"/>
          <w:lang w:eastAsia="en-US"/>
        </w:rPr>
        <w:t>(www.ccgp.gov.cn)</w:t>
      </w:r>
      <w:r>
        <w:rPr>
          <w:rFonts w:hint="eastAsia"/>
          <w:sz w:val="24"/>
        </w:rPr>
        <w:t>中未被列入失信被执行人、重大税收违法案件当事人名单、政府采购严重违法失信行为记录名单。</w:t>
      </w:r>
    </w:p>
    <w:p>
      <w:pPr>
        <w:ind w:firstLine="482" w:firstLineChars="200"/>
        <w:rPr>
          <w:b/>
          <w:bCs/>
          <w:sz w:val="24"/>
        </w:rPr>
      </w:pPr>
      <w:r>
        <w:rPr>
          <w:rFonts w:hint="eastAsia"/>
          <w:b/>
          <w:bCs/>
          <w:sz w:val="24"/>
        </w:rPr>
        <w:t>三、时间要求</w:t>
      </w:r>
    </w:p>
    <w:p>
      <w:pPr>
        <w:ind w:left="120" w:firstLine="480" w:firstLineChars="200"/>
        <w:rPr>
          <w:sz w:val="24"/>
        </w:rPr>
      </w:pPr>
      <w:r>
        <w:rPr>
          <w:rFonts w:hint="eastAsia"/>
          <w:sz w:val="24"/>
        </w:rPr>
        <w:t>合同签订后 6个月内完成规划编制工作，总体规划审批通过后提交报批成果。</w:t>
      </w:r>
    </w:p>
    <w:p>
      <w:pPr>
        <w:ind w:left="120" w:firstLine="482" w:firstLineChars="200"/>
        <w:rPr>
          <w:b/>
          <w:bCs/>
          <w:sz w:val="24"/>
        </w:rPr>
      </w:pPr>
      <w:r>
        <w:rPr>
          <w:rFonts w:hint="eastAsia"/>
          <w:b/>
          <w:bCs/>
          <w:sz w:val="24"/>
        </w:rPr>
        <w:t>四、规划成果要求</w:t>
      </w:r>
    </w:p>
    <w:p>
      <w:pPr>
        <w:ind w:left="120" w:firstLine="480" w:firstLineChars="200"/>
        <w:rPr>
          <w:sz w:val="24"/>
        </w:rPr>
      </w:pPr>
      <w:r>
        <w:rPr>
          <w:rFonts w:hint="eastAsia"/>
          <w:sz w:val="24"/>
        </w:rPr>
        <w:t>成果要求符合国家和自治区、自治州要求，并符合地方规划管理相关技术和格式要求。由规划主管部门组织规划评审会议。先由专家组进行评审，规划单位根据评审意见修改完善规划设计后报相关政府部门进行联合审批。</w:t>
      </w:r>
    </w:p>
    <w:p>
      <w:pPr>
        <w:ind w:left="120" w:firstLine="480" w:firstLineChars="200"/>
        <w:rPr>
          <w:sz w:val="24"/>
        </w:rPr>
      </w:pPr>
      <w:r>
        <w:rPr>
          <w:rFonts w:hint="eastAsia"/>
          <w:sz w:val="24"/>
        </w:rPr>
        <w:t>乙方向甲方提供成果内容包括：</w:t>
      </w:r>
    </w:p>
    <w:p>
      <w:pPr>
        <w:ind w:left="120" w:firstLine="480" w:firstLineChars="200"/>
        <w:rPr>
          <w:sz w:val="24"/>
        </w:rPr>
      </w:pPr>
      <w:r>
        <w:rPr>
          <w:sz w:val="24"/>
        </w:rPr>
        <w:t>1</w:t>
      </w:r>
      <w:r>
        <w:rPr>
          <w:rFonts w:hint="eastAsia"/>
          <w:sz w:val="24"/>
        </w:rPr>
        <w:t>、规划设计纸质成果文件</w:t>
      </w:r>
      <w:r>
        <w:rPr>
          <w:sz w:val="24"/>
        </w:rPr>
        <w:t>6</w:t>
      </w:r>
      <w:r>
        <w:rPr>
          <w:rFonts w:hint="eastAsia"/>
          <w:sz w:val="24"/>
        </w:rPr>
        <w:t>套。</w:t>
      </w:r>
    </w:p>
    <w:p>
      <w:pPr>
        <w:ind w:left="120" w:firstLine="480" w:firstLineChars="200"/>
        <w:rPr>
          <w:sz w:val="24"/>
        </w:rPr>
      </w:pPr>
      <w:r>
        <w:rPr>
          <w:sz w:val="24"/>
        </w:rPr>
        <w:t>2</w:t>
      </w:r>
      <w:r>
        <w:rPr>
          <w:rFonts w:hint="eastAsia"/>
          <w:sz w:val="24"/>
        </w:rPr>
        <w:t>、电子文件</w:t>
      </w:r>
      <w:r>
        <w:rPr>
          <w:sz w:val="24"/>
        </w:rPr>
        <w:t>2</w:t>
      </w:r>
      <w:r>
        <w:rPr>
          <w:rFonts w:hint="eastAsia"/>
          <w:sz w:val="24"/>
        </w:rPr>
        <w:t>套，其中文字部分为</w:t>
      </w:r>
      <w:r>
        <w:rPr>
          <w:sz w:val="24"/>
        </w:rPr>
        <w:t>WORD</w:t>
      </w:r>
      <w:r>
        <w:rPr>
          <w:rFonts w:hint="eastAsia"/>
          <w:sz w:val="24"/>
        </w:rPr>
        <w:t>格式，图纸部分为</w:t>
      </w:r>
      <w:r>
        <w:rPr>
          <w:sz w:val="24"/>
        </w:rPr>
        <w:t>DWG</w:t>
      </w:r>
      <w:r>
        <w:rPr>
          <w:rFonts w:hint="eastAsia"/>
          <w:sz w:val="24"/>
        </w:rPr>
        <w:t>或</w:t>
      </w:r>
      <w:r>
        <w:rPr>
          <w:sz w:val="24"/>
        </w:rPr>
        <w:t>JPG</w:t>
      </w:r>
      <w:r>
        <w:rPr>
          <w:rFonts w:hint="eastAsia"/>
          <w:sz w:val="24"/>
        </w:rPr>
        <w:t>格式。</w:t>
      </w:r>
    </w:p>
    <w:p>
      <w:pPr>
        <w:ind w:left="105" w:hanging="105"/>
      </w:pPr>
    </w:p>
    <w:p>
      <w:pPr>
        <w:pStyle w:val="20"/>
        <w:ind w:firstLine="420"/>
      </w:pPr>
    </w:p>
    <w:p>
      <w:pPr>
        <w:ind w:left="105" w:hanging="105"/>
      </w:pPr>
    </w:p>
    <w:p>
      <w:pPr>
        <w:pStyle w:val="20"/>
        <w:ind w:firstLine="420"/>
      </w:pPr>
    </w:p>
    <w:p>
      <w:pPr>
        <w:ind w:left="105" w:hanging="105"/>
      </w:pPr>
    </w:p>
    <w:p>
      <w:pPr>
        <w:pStyle w:val="2"/>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pStyle w:val="5"/>
        <w:ind w:firstLine="210"/>
      </w:pPr>
    </w:p>
    <w:p>
      <w:pPr>
        <w:ind w:left="105" w:hanging="105"/>
      </w:pPr>
    </w:p>
    <w:p>
      <w:pPr>
        <w:spacing w:line="460" w:lineRule="exact"/>
        <w:ind w:left="0" w:firstLine="0" w:firstLineChars="0"/>
        <w:jc w:val="center"/>
        <w:rPr>
          <w:rFonts w:ascii="宋体" w:hAnsi="宋体" w:cs="宋体"/>
          <w:b/>
          <w:sz w:val="40"/>
          <w:szCs w:val="40"/>
        </w:rPr>
      </w:pPr>
      <w:r>
        <w:rPr>
          <w:rFonts w:hint="eastAsia" w:ascii="宋体" w:hAnsi="宋体" w:cs="宋体"/>
          <w:b/>
          <w:sz w:val="40"/>
          <w:szCs w:val="40"/>
        </w:rPr>
        <w:t>第四章合同</w:t>
      </w:r>
    </w:p>
    <w:p>
      <w:pPr>
        <w:spacing w:line="460" w:lineRule="exact"/>
        <w:ind w:left="0" w:firstLine="0" w:firstLineChars="0"/>
        <w:rPr>
          <w:rFonts w:ascii="宋体" w:hAnsi="宋体" w:cs="宋体"/>
          <w:b/>
          <w:sz w:val="40"/>
          <w:szCs w:val="40"/>
        </w:rPr>
      </w:pPr>
    </w:p>
    <w:p>
      <w:pPr>
        <w:pStyle w:val="24"/>
        <w:spacing w:line="525" w:lineRule="atLeast"/>
        <w:ind w:left="140" w:hanging="140"/>
        <w:jc w:val="left"/>
        <w:rPr>
          <w:rFonts w:ascii="宋体" w:hAnsi="宋体"/>
          <w:b w:val="0"/>
          <w:sz w:val="28"/>
          <w:szCs w:val="28"/>
        </w:rPr>
      </w:pPr>
    </w:p>
    <w:p>
      <w:pPr>
        <w:widowControl/>
        <w:adjustRightInd w:val="0"/>
        <w:snapToGrid w:val="0"/>
        <w:spacing w:line="560" w:lineRule="exact"/>
        <w:ind w:left="261" w:hanging="261"/>
        <w:jc w:val="center"/>
        <w:rPr>
          <w:rFonts w:ascii="宋体" w:hAnsi="宋体" w:cs="宋体"/>
          <w:b/>
          <w:bCs/>
          <w:sz w:val="52"/>
          <w:szCs w:val="52"/>
        </w:rPr>
      </w:pPr>
      <w:r>
        <w:rPr>
          <w:rFonts w:hint="eastAsia" w:ascii="宋体" w:hAnsi="宋体" w:cs="宋体"/>
          <w:b/>
          <w:bCs/>
          <w:sz w:val="52"/>
          <w:szCs w:val="52"/>
        </w:rPr>
        <w:t>那拉提镇域控制性详细规划及城市设计规划编制项目合同（草案）</w:t>
      </w:r>
    </w:p>
    <w:p>
      <w:pPr>
        <w:pStyle w:val="2"/>
      </w:pPr>
    </w:p>
    <w:p>
      <w:pPr>
        <w:widowControl/>
        <w:adjustRightInd w:val="0"/>
        <w:snapToGrid w:val="0"/>
        <w:ind w:firstLine="562" w:firstLineChars="200"/>
        <w:rPr>
          <w:rFonts w:ascii="宋体" w:hAnsi="宋体" w:cs="宋体"/>
          <w:b/>
          <w:bCs/>
          <w:sz w:val="28"/>
          <w:szCs w:val="28"/>
        </w:rPr>
      </w:pPr>
      <w:r>
        <w:rPr>
          <w:rFonts w:hint="eastAsia" w:ascii="宋体" w:hAnsi="宋体" w:cs="宋体"/>
          <w:b/>
          <w:bCs/>
          <w:sz w:val="28"/>
          <w:szCs w:val="28"/>
        </w:rPr>
        <w:t>采购方（以下称甲方）：</w:t>
      </w:r>
    </w:p>
    <w:p>
      <w:pPr>
        <w:widowControl/>
        <w:adjustRightInd w:val="0"/>
        <w:snapToGrid w:val="0"/>
        <w:ind w:firstLine="562" w:firstLineChars="200"/>
        <w:rPr>
          <w:rFonts w:ascii="宋体" w:hAnsi="宋体" w:cs="宋体"/>
          <w:color w:val="FF0000"/>
          <w:sz w:val="28"/>
          <w:szCs w:val="28"/>
          <w:u w:val="single"/>
        </w:rPr>
      </w:pPr>
      <w:r>
        <w:rPr>
          <w:rFonts w:hint="eastAsia" w:ascii="宋体" w:hAnsi="宋体" w:cs="宋体"/>
          <w:b/>
          <w:bCs/>
          <w:sz w:val="28"/>
          <w:szCs w:val="28"/>
        </w:rPr>
        <w:t>供应方（以下称乙方）：</w:t>
      </w:r>
    </w:p>
    <w:p>
      <w:pPr>
        <w:widowControl/>
        <w:adjustRightInd w:val="0"/>
        <w:snapToGrid w:val="0"/>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编制项目于</w:t>
      </w:r>
      <w:r>
        <w:rPr>
          <w:rFonts w:hint="eastAsia" w:cs="宋体" w:asciiTheme="minorEastAsia" w:hAnsiTheme="minorEastAsia" w:eastAsiaTheme="minorEastAsia"/>
          <w:sz w:val="28"/>
          <w:szCs w:val="28"/>
          <w:u w:val="single"/>
        </w:rPr>
        <w:t xml:space="preserve">    年 月 日</w:t>
      </w:r>
      <w:r>
        <w:rPr>
          <w:rFonts w:hint="eastAsia" w:cs="宋体" w:asciiTheme="minorEastAsia" w:hAnsiTheme="minorEastAsia" w:eastAsiaTheme="minorEastAsia"/>
          <w:sz w:val="28"/>
          <w:szCs w:val="28"/>
        </w:rPr>
        <w:t>通过公开招标，经评标专家评定乙方为成交供应商。为了保护甲、乙双方合法权益，根据《中华人民共和国政府采购法》及其实施条例、</w:t>
      </w:r>
      <w:r>
        <w:rPr>
          <w:rFonts w:hint="eastAsia" w:cs="宋体" w:asciiTheme="minorEastAsia" w:hAnsiTheme="minorEastAsia" w:eastAsiaTheme="minorEastAsia"/>
          <w:sz w:val="28"/>
          <w:szCs w:val="28"/>
          <w:u w:val="single"/>
        </w:rPr>
        <w:t>《中华人民共和国</w:t>
      </w:r>
      <w:r>
        <w:fldChar w:fldCharType="begin"/>
      </w:r>
      <w:r>
        <w:instrText xml:space="preserve"> HYPERLINK "http://www.chinalawedu.com/web/23251/" \t "_blank" \o "合同法" </w:instrText>
      </w:r>
      <w:r>
        <w:fldChar w:fldCharType="separate"/>
      </w:r>
      <w:r>
        <w:rPr>
          <w:rFonts w:cs="宋体" w:asciiTheme="minorEastAsia" w:hAnsiTheme="minorEastAsia" w:eastAsiaTheme="minorEastAsia"/>
          <w:sz w:val="28"/>
          <w:szCs w:val="28"/>
          <w:u w:val="single"/>
        </w:rPr>
        <w:t>合同法</w:t>
      </w:r>
      <w:r>
        <w:rPr>
          <w:rFonts w:cs="宋体" w:asciiTheme="minorEastAsia" w:hAnsiTheme="minorEastAsia" w:eastAsiaTheme="minorEastAsia"/>
          <w:sz w:val="28"/>
          <w:szCs w:val="28"/>
          <w:u w:val="single"/>
        </w:rPr>
        <w:fldChar w:fldCharType="end"/>
      </w:r>
      <w:r>
        <w:rPr>
          <w:rFonts w:hint="eastAsia" w:cs="宋体" w:asciiTheme="minorEastAsia" w:hAnsiTheme="minorEastAsia" w:eastAsiaTheme="minorEastAsia"/>
          <w:sz w:val="28"/>
          <w:szCs w:val="28"/>
          <w:u w:val="single"/>
        </w:rPr>
        <w:t>》</w:t>
      </w:r>
      <w:r>
        <w:rPr>
          <w:rFonts w:hint="eastAsia" w:cs="宋体" w:asciiTheme="minorEastAsia" w:hAnsiTheme="minorEastAsia" w:eastAsiaTheme="minorEastAsia"/>
          <w:sz w:val="28"/>
          <w:szCs w:val="28"/>
        </w:rPr>
        <w:t>，在平等自愿的基础上，按照下面的条款和条件，签署本合同。</w:t>
      </w:r>
    </w:p>
    <w:p>
      <w:pPr>
        <w:widowControl/>
        <w:adjustRightInd w:val="0"/>
        <w:snapToGrid w:val="0"/>
        <w:ind w:firstLine="562" w:firstLineChars="200"/>
        <w:rPr>
          <w:rFonts w:ascii="宋体" w:hAnsi="宋体" w:cs="宋体"/>
          <w:sz w:val="28"/>
          <w:szCs w:val="28"/>
        </w:rPr>
      </w:pPr>
      <w:r>
        <w:rPr>
          <w:rFonts w:hint="eastAsia" w:ascii="宋体" w:hAnsi="宋体" w:cs="宋体"/>
          <w:b/>
          <w:sz w:val="28"/>
          <w:szCs w:val="28"/>
        </w:rPr>
        <w:t xml:space="preserve">第一条 </w:t>
      </w:r>
      <w:r>
        <w:rPr>
          <w:rFonts w:hint="eastAsia" w:ascii="宋体" w:hAnsi="宋体" w:cs="宋体"/>
          <w:b/>
          <w:bCs/>
          <w:sz w:val="28"/>
          <w:szCs w:val="28"/>
        </w:rPr>
        <w:t>合同项目</w:t>
      </w:r>
    </w:p>
    <w:p>
      <w:pPr>
        <w:widowControl/>
        <w:adjustRightInd w:val="0"/>
        <w:snapToGrid w:val="0"/>
        <w:ind w:firstLine="560" w:firstLineChars="200"/>
        <w:rPr>
          <w:rFonts w:ascii="宋体" w:hAnsi="宋体" w:cs="宋体"/>
          <w:sz w:val="28"/>
          <w:szCs w:val="28"/>
        </w:rPr>
      </w:pPr>
      <w:r>
        <w:rPr>
          <w:rFonts w:hint="eastAsia" w:ascii="宋体" w:hAnsi="宋体" w:cs="宋体"/>
          <w:sz w:val="28"/>
          <w:szCs w:val="28"/>
        </w:rPr>
        <w:t>1.项目名称：</w:t>
      </w:r>
    </w:p>
    <w:p>
      <w:pPr>
        <w:pStyle w:val="2"/>
        <w:ind w:left="0" w:leftChars="0" w:firstLine="560"/>
        <w:rPr>
          <w:rFonts w:ascii="宋体" w:hAnsi="宋体" w:cs="宋体"/>
          <w:sz w:val="28"/>
          <w:szCs w:val="28"/>
          <w:u w:val="single"/>
        </w:rPr>
      </w:pPr>
      <w:r>
        <w:rPr>
          <w:rFonts w:hint="eastAsia" w:ascii="宋体" w:hAnsi="宋体" w:cs="宋体"/>
          <w:sz w:val="28"/>
          <w:szCs w:val="28"/>
        </w:rPr>
        <w:t>2.采购编号：</w:t>
      </w:r>
    </w:p>
    <w:p>
      <w:pPr>
        <w:widowControl/>
        <w:adjustRightInd w:val="0"/>
        <w:snapToGrid w:val="0"/>
        <w:spacing w:line="600" w:lineRule="exact"/>
        <w:ind w:firstLine="562" w:firstLineChars="200"/>
        <w:rPr>
          <w:rFonts w:ascii="宋体" w:hAnsi="宋体" w:cs="宋体"/>
          <w:sz w:val="28"/>
          <w:szCs w:val="28"/>
        </w:rPr>
      </w:pPr>
      <w:r>
        <w:rPr>
          <w:rFonts w:hint="eastAsia" w:ascii="宋体" w:hAnsi="宋体" w:cs="宋体"/>
          <w:b/>
          <w:sz w:val="28"/>
          <w:szCs w:val="28"/>
        </w:rPr>
        <w:t xml:space="preserve">第二条 </w:t>
      </w:r>
      <w:r>
        <w:rPr>
          <w:rFonts w:hint="eastAsia" w:ascii="宋体" w:hAnsi="宋体" w:cs="宋体"/>
          <w:b/>
          <w:bCs/>
          <w:sz w:val="28"/>
          <w:szCs w:val="28"/>
        </w:rPr>
        <w:t>项目概况</w:t>
      </w:r>
    </w:p>
    <w:p>
      <w:pPr>
        <w:widowControl/>
        <w:adjustRightInd w:val="0"/>
        <w:snapToGrid w:val="0"/>
        <w:spacing w:line="600" w:lineRule="exact"/>
        <w:ind w:firstLine="560" w:firstLineChars="200"/>
        <w:rPr>
          <w:rFonts w:ascii="宋体" w:hAnsi="宋体" w:cs="宋体"/>
          <w:sz w:val="28"/>
          <w:szCs w:val="28"/>
        </w:rPr>
      </w:pPr>
    </w:p>
    <w:p>
      <w:pPr>
        <w:widowControl/>
        <w:adjustRightInd w:val="0"/>
        <w:snapToGrid w:val="0"/>
        <w:spacing w:line="600" w:lineRule="exact"/>
        <w:ind w:firstLine="562" w:firstLineChars="200"/>
        <w:rPr>
          <w:rFonts w:ascii="宋体" w:hAnsi="宋体" w:cs="宋体"/>
          <w:b/>
          <w:sz w:val="28"/>
          <w:szCs w:val="28"/>
        </w:rPr>
      </w:pPr>
      <w:r>
        <w:rPr>
          <w:rFonts w:hint="eastAsia" w:ascii="宋体" w:hAnsi="宋体" w:cs="宋体"/>
          <w:b/>
          <w:sz w:val="28"/>
          <w:szCs w:val="28"/>
        </w:rPr>
        <w:t>第三条 合同组成</w:t>
      </w:r>
    </w:p>
    <w:p>
      <w:pPr>
        <w:widowControl/>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合同文件组成内容包括：本合同书、成交通知书、招标文件（含澄清、修改内容）等。</w:t>
      </w:r>
    </w:p>
    <w:p>
      <w:pPr>
        <w:widowControl/>
        <w:adjustRightInd w:val="0"/>
        <w:snapToGrid w:val="0"/>
        <w:spacing w:line="600" w:lineRule="exact"/>
        <w:ind w:firstLine="562" w:firstLineChars="200"/>
        <w:rPr>
          <w:rFonts w:ascii="宋体" w:hAnsi="宋体" w:cs="宋体"/>
          <w:b/>
          <w:sz w:val="28"/>
          <w:szCs w:val="28"/>
        </w:rPr>
      </w:pPr>
      <w:r>
        <w:rPr>
          <w:rFonts w:hint="eastAsia" w:ascii="宋体" w:hAnsi="宋体" w:cs="宋体"/>
          <w:b/>
          <w:sz w:val="28"/>
          <w:szCs w:val="28"/>
        </w:rPr>
        <w:t>第四条 采购内容、标准及要求</w:t>
      </w:r>
    </w:p>
    <w:p>
      <w:pPr>
        <w:widowControl/>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1.采购内容：那拉提镇域控制性详细规划及城市设计规划编制。</w:t>
      </w:r>
    </w:p>
    <w:p>
      <w:pPr>
        <w:widowControl/>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2.质量标准：符合国家相关标准要求。</w:t>
      </w:r>
    </w:p>
    <w:p>
      <w:pPr>
        <w:widowControl/>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3.服务要求：合同签订后</w:t>
      </w:r>
      <w:r>
        <w:rPr>
          <w:rFonts w:hint="eastAsia" w:ascii="宋体" w:hAnsi="宋体" w:cs="宋体"/>
          <w:sz w:val="28"/>
          <w:szCs w:val="28"/>
          <w:u w:val="single"/>
        </w:rPr>
        <w:t xml:space="preserve"> / </w:t>
      </w:r>
      <w:r>
        <w:rPr>
          <w:rFonts w:hint="eastAsia" w:ascii="宋体" w:hAnsi="宋体" w:cs="宋体"/>
          <w:sz w:val="28"/>
          <w:szCs w:val="28"/>
        </w:rPr>
        <w:t>天内完成规划编制工作，总体规划审批通过后</w:t>
      </w:r>
      <w:r>
        <w:rPr>
          <w:rFonts w:hint="eastAsia" w:ascii="宋体" w:hAnsi="宋体" w:cs="宋体"/>
          <w:sz w:val="28"/>
          <w:szCs w:val="28"/>
          <w:u w:val="single"/>
        </w:rPr>
        <w:t xml:space="preserve"> / </w:t>
      </w:r>
      <w:r>
        <w:rPr>
          <w:rFonts w:hint="eastAsia" w:ascii="宋体" w:hAnsi="宋体" w:cs="宋体"/>
          <w:sz w:val="28"/>
          <w:szCs w:val="28"/>
        </w:rPr>
        <w:t>天内提交报批成果。</w:t>
      </w:r>
    </w:p>
    <w:p>
      <w:pPr>
        <w:widowControl/>
        <w:adjustRightInd w:val="0"/>
        <w:snapToGrid w:val="0"/>
        <w:spacing w:line="600" w:lineRule="exact"/>
        <w:ind w:firstLine="560" w:firstLineChars="200"/>
        <w:rPr>
          <w:rFonts w:ascii="宋体" w:hAnsi="宋体" w:cs="宋体"/>
          <w:sz w:val="28"/>
          <w:szCs w:val="28"/>
        </w:rPr>
      </w:pPr>
      <w:r>
        <w:rPr>
          <w:rFonts w:hint="eastAsia" w:ascii="宋体" w:hAnsi="宋体" w:cs="宋体"/>
          <w:sz w:val="28"/>
          <w:szCs w:val="28"/>
        </w:rPr>
        <w:t>4.具体采购内容、质量标准及服务要求以招标文件用户需求书及乙方招标文件承诺条款及方案为准。</w:t>
      </w:r>
    </w:p>
    <w:p>
      <w:pPr>
        <w:pStyle w:val="15"/>
        <w:ind w:left="90" w:hanging="90"/>
      </w:pPr>
    </w:p>
    <w:p>
      <w:pPr>
        <w:pStyle w:val="25"/>
        <w:spacing w:line="600" w:lineRule="exact"/>
        <w:ind w:firstLine="562" w:firstLineChars="200"/>
        <w:jc w:val="both"/>
        <w:outlineLvl w:val="0"/>
        <w:rPr>
          <w:rFonts w:ascii="宋体" w:hAnsi="宋体" w:cs="宋体"/>
          <w:b/>
          <w:color w:val="auto"/>
          <w:kern w:val="2"/>
          <w:sz w:val="28"/>
          <w:szCs w:val="28"/>
        </w:rPr>
      </w:pPr>
      <w:r>
        <w:rPr>
          <w:rFonts w:hint="eastAsia" w:ascii="宋体" w:hAnsi="宋体" w:cs="宋体"/>
          <w:b/>
          <w:color w:val="auto"/>
          <w:kern w:val="2"/>
          <w:sz w:val="28"/>
          <w:szCs w:val="28"/>
        </w:rPr>
        <w:t>第五条 合同总价</w:t>
      </w:r>
    </w:p>
    <w:p>
      <w:pPr>
        <w:pStyle w:val="25"/>
        <w:spacing w:line="600" w:lineRule="exact"/>
        <w:ind w:firstLine="560" w:firstLineChars="200"/>
        <w:jc w:val="both"/>
        <w:rPr>
          <w:rFonts w:ascii="宋体" w:hAnsi="宋体" w:cs="宋体"/>
          <w:b/>
          <w:sz w:val="28"/>
          <w:szCs w:val="28"/>
        </w:rPr>
      </w:pPr>
      <w:r>
        <w:rPr>
          <w:rFonts w:hint="eastAsia" w:ascii="宋体" w:hAnsi="宋体" w:cs="宋体"/>
          <w:color w:val="auto"/>
          <w:sz w:val="28"/>
          <w:szCs w:val="28"/>
        </w:rPr>
        <w:t>本合同总中标金额为（小写）</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u w:val="single"/>
          <w14:textFill>
            <w14:solidFill>
              <w14:schemeClr w14:val="tx1"/>
            </w14:solidFill>
          </w14:textFill>
        </w:rPr>
        <w:t>万元人民币（大写：人民币）。</w:t>
      </w:r>
    </w:p>
    <w:p>
      <w:pPr>
        <w:spacing w:line="600" w:lineRule="exact"/>
        <w:ind w:left="141" w:leftChars="67" w:firstLine="420" w:firstLineChars="150"/>
        <w:rPr>
          <w:rFonts w:ascii="宋体" w:hAnsi="宋体" w:cs="宋体"/>
          <w:kern w:val="0"/>
          <w:sz w:val="28"/>
          <w:szCs w:val="28"/>
        </w:rPr>
      </w:pPr>
      <w:r>
        <w:rPr>
          <w:rFonts w:hint="eastAsia" w:ascii="宋体" w:hAnsi="宋体" w:cs="宋体"/>
          <w:kern w:val="0"/>
          <w:sz w:val="28"/>
          <w:szCs w:val="28"/>
        </w:rPr>
        <w:t>1.本合同生效后</w:t>
      </w:r>
      <w:r>
        <w:rPr>
          <w:rFonts w:hint="eastAsia" w:ascii="宋体" w:hAnsi="宋体" w:cs="宋体"/>
          <w:kern w:val="0"/>
          <w:sz w:val="28"/>
          <w:szCs w:val="28"/>
          <w:u w:val="single"/>
        </w:rPr>
        <w:t>10</w:t>
      </w:r>
      <w:r>
        <w:rPr>
          <w:rFonts w:hint="eastAsia" w:ascii="宋体" w:hAnsi="宋体" w:cs="宋体"/>
          <w:kern w:val="0"/>
          <w:sz w:val="28"/>
          <w:szCs w:val="28"/>
        </w:rPr>
        <w:t>日内支付35%，计</w:t>
      </w:r>
      <w:r>
        <w:rPr>
          <w:rFonts w:hint="eastAsia" w:ascii="宋体" w:hAnsi="宋体" w:cs="宋体"/>
          <w:kern w:val="0"/>
          <w:sz w:val="28"/>
          <w:szCs w:val="28"/>
          <w:u w:val="single"/>
        </w:rPr>
        <w:t>万元人民币（大写：人民币）</w:t>
      </w:r>
      <w:r>
        <w:rPr>
          <w:rFonts w:hint="eastAsia" w:ascii="宋体" w:hAnsi="宋体" w:cs="宋体"/>
          <w:kern w:val="0"/>
          <w:sz w:val="28"/>
          <w:szCs w:val="28"/>
        </w:rPr>
        <w:t>作为规划项目开展工作第一次付款。</w:t>
      </w:r>
    </w:p>
    <w:p>
      <w:pPr>
        <w:pStyle w:val="25"/>
        <w:spacing w:line="600" w:lineRule="exact"/>
        <w:ind w:firstLine="560" w:firstLineChars="200"/>
        <w:jc w:val="both"/>
        <w:outlineLvl w:val="0"/>
        <w:rPr>
          <w:rFonts w:ascii="宋体" w:hAnsi="宋体" w:cs="宋体"/>
          <w:color w:val="auto"/>
          <w:sz w:val="28"/>
          <w:szCs w:val="28"/>
        </w:rPr>
      </w:pPr>
      <w:r>
        <w:rPr>
          <w:rFonts w:hint="eastAsia" w:ascii="宋体" w:hAnsi="宋体" w:cs="宋体"/>
          <w:color w:val="auto"/>
          <w:sz w:val="28"/>
          <w:szCs w:val="28"/>
        </w:rPr>
        <w:t>2.乙方在初步成果编制完成并向甲方汇报后，甲方向乙方支付30%，计万元</w:t>
      </w:r>
      <w:r>
        <w:rPr>
          <w:rFonts w:hint="eastAsia" w:ascii="宋体" w:hAnsi="宋体" w:cs="宋体"/>
          <w:color w:val="auto"/>
          <w:sz w:val="28"/>
          <w:szCs w:val="28"/>
          <w:u w:val="single"/>
        </w:rPr>
        <w:t>人民币（大写：人民币）</w:t>
      </w:r>
      <w:r>
        <w:rPr>
          <w:rFonts w:hint="eastAsia" w:ascii="宋体" w:hAnsi="宋体" w:cs="宋体"/>
          <w:color w:val="auto"/>
          <w:sz w:val="28"/>
          <w:szCs w:val="28"/>
        </w:rPr>
        <w:t>。</w:t>
      </w:r>
    </w:p>
    <w:p>
      <w:pPr>
        <w:pStyle w:val="25"/>
        <w:spacing w:line="600" w:lineRule="exact"/>
        <w:ind w:firstLine="560" w:firstLineChars="200"/>
        <w:jc w:val="both"/>
        <w:outlineLvl w:val="0"/>
        <w:rPr>
          <w:rFonts w:ascii="宋体" w:hAnsi="宋体" w:cs="宋体"/>
          <w:color w:val="auto"/>
          <w:sz w:val="28"/>
          <w:szCs w:val="28"/>
        </w:rPr>
      </w:pPr>
      <w:r>
        <w:rPr>
          <w:rFonts w:hint="eastAsia" w:ascii="宋体" w:hAnsi="宋体" w:cs="宋体"/>
          <w:color w:val="auto"/>
          <w:sz w:val="28"/>
          <w:szCs w:val="28"/>
        </w:rPr>
        <w:t>3. 乙方在成果编制完成后，甲方向乙方支付30%，计</w:t>
      </w:r>
      <w:r>
        <w:rPr>
          <w:rFonts w:hint="eastAsia" w:ascii="宋体" w:hAnsi="宋体" w:cs="宋体"/>
          <w:color w:val="auto"/>
          <w:sz w:val="28"/>
          <w:szCs w:val="28"/>
          <w:u w:val="single"/>
        </w:rPr>
        <w:t>万元人民币（大写：人民币）</w:t>
      </w:r>
      <w:r>
        <w:rPr>
          <w:rFonts w:hint="eastAsia" w:ascii="宋体" w:hAnsi="宋体" w:cs="宋体"/>
          <w:color w:val="auto"/>
          <w:sz w:val="28"/>
          <w:szCs w:val="28"/>
        </w:rPr>
        <w:t>。</w:t>
      </w:r>
    </w:p>
    <w:p>
      <w:pPr>
        <w:pStyle w:val="25"/>
        <w:spacing w:line="600" w:lineRule="exact"/>
        <w:ind w:firstLine="560" w:firstLineChars="200"/>
        <w:jc w:val="both"/>
        <w:outlineLvl w:val="0"/>
        <w:rPr>
          <w:rFonts w:ascii="宋体" w:hAnsi="宋体" w:cs="宋体"/>
          <w:color w:val="auto"/>
          <w:sz w:val="28"/>
          <w:szCs w:val="28"/>
        </w:rPr>
      </w:pPr>
      <w:r>
        <w:rPr>
          <w:rFonts w:hint="eastAsia" w:ascii="宋体" w:hAnsi="宋体" w:cs="宋体"/>
          <w:color w:val="auto"/>
          <w:sz w:val="28"/>
          <w:szCs w:val="28"/>
        </w:rPr>
        <w:t>4.乙方在评审通过并取得批复文件后支付5%，计</w:t>
      </w:r>
      <w:r>
        <w:rPr>
          <w:rFonts w:hint="eastAsia" w:ascii="宋体" w:hAnsi="宋体" w:cs="宋体"/>
          <w:color w:val="auto"/>
          <w:sz w:val="28"/>
          <w:szCs w:val="28"/>
          <w:u w:val="single"/>
        </w:rPr>
        <w:t>万元人民币（大写：人民币）</w:t>
      </w:r>
      <w:r>
        <w:rPr>
          <w:rFonts w:hint="eastAsia" w:ascii="宋体" w:hAnsi="宋体" w:cs="宋体"/>
          <w:color w:val="auto"/>
          <w:sz w:val="28"/>
          <w:szCs w:val="28"/>
        </w:rPr>
        <w:t>。</w:t>
      </w:r>
    </w:p>
    <w:p>
      <w:pPr>
        <w:pStyle w:val="25"/>
        <w:spacing w:line="600" w:lineRule="exact"/>
        <w:ind w:firstLine="562" w:firstLineChars="200"/>
        <w:jc w:val="both"/>
        <w:outlineLvl w:val="0"/>
        <w:rPr>
          <w:rFonts w:ascii="宋体" w:hAnsi="宋体" w:cs="宋体"/>
          <w:b/>
          <w:color w:val="auto"/>
          <w:kern w:val="2"/>
          <w:sz w:val="28"/>
          <w:szCs w:val="28"/>
        </w:rPr>
      </w:pPr>
      <w:r>
        <w:rPr>
          <w:rFonts w:hint="eastAsia" w:ascii="宋体" w:hAnsi="宋体" w:cs="宋体"/>
          <w:b/>
          <w:color w:val="auto"/>
          <w:kern w:val="2"/>
          <w:sz w:val="28"/>
          <w:szCs w:val="28"/>
        </w:rPr>
        <w:t>第六条 服务内容</w:t>
      </w:r>
    </w:p>
    <w:p>
      <w:pPr>
        <w:pStyle w:val="28"/>
        <w:spacing w:line="564" w:lineRule="exact"/>
        <w:ind w:left="0" w:right="0" w:firstLine="560" w:firstLineChars="200"/>
        <w:rPr>
          <w:color w:val="000000" w:themeColor="text1"/>
          <w:sz w:val="28"/>
          <w:szCs w:val="28"/>
          <w:lang w:val="en-US" w:eastAsia="zh-CN" w:bidi="ar-SA"/>
          <w14:textFill>
            <w14:solidFill>
              <w14:schemeClr w14:val="tx1"/>
            </w14:solidFill>
          </w14:textFill>
        </w:rPr>
      </w:pPr>
      <w:r>
        <w:rPr>
          <w:rFonts w:hint="eastAsia"/>
          <w:color w:val="000000" w:themeColor="text1"/>
          <w:sz w:val="28"/>
          <w:szCs w:val="28"/>
          <w:lang w:val="en-US" w:eastAsia="zh-CN" w:bidi="ar-SA"/>
          <w14:textFill>
            <w14:solidFill>
              <w14:schemeClr w14:val="tx1"/>
            </w14:solidFill>
          </w14:textFill>
        </w:rPr>
        <w:t>1.【那拉提镇控制性详细规划】设计内容：</w:t>
      </w:r>
    </w:p>
    <w:p>
      <w:pPr>
        <w:ind w:left="420" w:leftChars="200"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（1）现状图：包括土地利用现状、建筑物现状、人口分布现状、市政公用设施现状，图纸比例为l/1000-l/2000。</w:t>
      </w:r>
    </w:p>
    <w:p>
      <w:pPr>
        <w:ind w:left="420" w:leftChars="200"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（2）用地规划图：规划各类用地的界线，规划用地的 分类和性质、道路网布局、公共设施位置，图纸比例为l/1000-l/2000。</w:t>
      </w:r>
    </w:p>
    <w:p>
      <w:pPr>
        <w:ind w:left="420" w:leftChars="200"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（3）地块指标控制图。用表格形式标出地块编号、地块面积、用地性质、主要出入口方位、建筑密度、容积率、绿地率及地块内有特殊需要的其他控制指标，图纸比例为l/1000-l/2000。</w:t>
      </w:r>
    </w:p>
    <w:p>
      <w:pPr>
        <w:ind w:left="420" w:leftChars="200"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（4）道路交通及竖向规划图。确定道路走向、线型、 横断面、各支路交叉口、坐标、标高、停车场和其它交通 设施位置及用地界线，各地块室外地坪规划标高，必要时可以分别绘制，图纸比例为1/1000-1/2000。</w:t>
      </w:r>
    </w:p>
    <w:p>
      <w:pPr>
        <w:ind w:left="420" w:leftChars="200"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（5）市政公用设施规划图。各类市政公用设施及工程 管网平面位置、管径、控制点坐标和标高，必要时可以分别绘制给水排水、电力通信、燃气、供热及管线综合等，图纸比例为l/1000-l/2000。</w:t>
      </w:r>
    </w:p>
    <w:p>
      <w:pPr>
        <w:ind w:left="420" w:leftChars="200"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（6）地块划分图。标明地块划分具体界线和地块编号（和文本中控制指标相对应），图纸比例为l/1000-l/2000。</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2.【那拉提镇城市设计】设计服务内容</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照区域发展的阶段编制那拉提镇的城市设计。其中待建区近期发展区域面积为2680亩，中期发展区域面积为1798亩，远期发展区域面积为2290亩；建成区近期发展区域面积为5130亩，中期发展区域面积为282亩，（详见附图1）。设计内容如下：</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2.1城市设计：</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规划设计说明：现状条件分析（包括区域位置、基地现状图、场地分析、用地规模、基地周边交通环境状况、用地功能等）；文化研究及景观打造策略；自然和人文背景分析、评价；设计原则和总体概念构思；规划布局及结构；功能及业态组织；空间组织；景观设计概念；道路交通组织；地下空间开发控制；建筑意向设计（风格、色彩、材质等控制）；规划经济技术指标；开发时序建设建议，达到景镇融合一体。</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 G218国道沿线的城市风貌设计，主要设计内容如下：</w:t>
      </w:r>
    </w:p>
    <w:p>
      <w:pPr>
        <w:ind w:firstLine="560" w:firstLineChars="200"/>
      </w:pPr>
      <w:r>
        <w:rPr>
          <w:rFonts w:hint="eastAsia" w:ascii="宋体" w:hAnsi="宋体" w:cs="宋体"/>
          <w:color w:val="000000" w:themeColor="text1"/>
          <w:sz w:val="28"/>
          <w:szCs w:val="28"/>
          <w14:textFill>
            <w14:solidFill>
              <w14:schemeClr w14:val="tx1"/>
            </w14:solidFill>
          </w14:textFill>
        </w:rPr>
        <w:t>具体为G217国道公安检查站至G218国道高速互通口，以及整车安监站、阿拉善村、拜依盖托别村、喀拉苏村三组等四个节点作为近期城市风貌设计的重点。</w:t>
      </w:r>
    </w:p>
    <w:p>
      <w:pPr>
        <w:adjustRightInd w:val="0"/>
        <w:snapToGrid w:val="0"/>
        <w:spacing w:line="600" w:lineRule="exact"/>
        <w:ind w:firstLine="562" w:firstLineChars="200"/>
        <w:rPr>
          <w:rFonts w:ascii="宋体" w:hAnsi="宋体" w:cs="宋体"/>
          <w:b/>
          <w:sz w:val="28"/>
          <w:szCs w:val="28"/>
        </w:rPr>
      </w:pPr>
      <w:r>
        <w:rPr>
          <w:rFonts w:hint="eastAsia" w:ascii="宋体" w:hAnsi="宋体" w:cs="宋体"/>
          <w:b/>
          <w:sz w:val="28"/>
          <w:szCs w:val="28"/>
        </w:rPr>
        <w:t>第七条 服务要求</w:t>
      </w:r>
    </w:p>
    <w:p>
      <w:pPr>
        <w:pStyle w:val="25"/>
        <w:spacing w:line="60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1.乙方保证提供的服务合法合规。</w:t>
      </w:r>
    </w:p>
    <w:p>
      <w:pPr>
        <w:pStyle w:val="25"/>
        <w:spacing w:line="60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2.乙方保证所提供服务技术、质量标准、售后服务满足甲方需求。</w:t>
      </w:r>
    </w:p>
    <w:p>
      <w:pPr>
        <w:pStyle w:val="25"/>
        <w:spacing w:line="60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3.乙方保证提供的服务按国家标准要求制作，质量完全满足甲方要求。</w:t>
      </w:r>
    </w:p>
    <w:p>
      <w:pPr>
        <w:pStyle w:val="25"/>
        <w:spacing w:line="60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4.乙方提供的资料按照招标文件、投标文件中的要求，满足成果质量要求。</w:t>
      </w:r>
    </w:p>
    <w:p>
      <w:pPr>
        <w:pStyle w:val="25"/>
        <w:spacing w:line="600" w:lineRule="exact"/>
        <w:ind w:firstLine="562" w:firstLineChars="200"/>
        <w:outlineLvl w:val="0"/>
        <w:rPr>
          <w:rFonts w:ascii="宋体" w:hAnsi="宋体" w:cs="宋体"/>
          <w:b/>
          <w:color w:val="auto"/>
          <w:sz w:val="28"/>
          <w:szCs w:val="28"/>
        </w:rPr>
      </w:pPr>
      <w:r>
        <w:rPr>
          <w:rFonts w:hint="eastAsia" w:ascii="宋体" w:hAnsi="宋体" w:cs="宋体"/>
          <w:b/>
          <w:sz w:val="28"/>
          <w:szCs w:val="28"/>
        </w:rPr>
        <w:t>第八条</w:t>
      </w:r>
      <w:r>
        <w:rPr>
          <w:rFonts w:hint="eastAsia" w:ascii="宋体" w:hAnsi="宋体" w:cs="宋体"/>
          <w:b/>
          <w:color w:val="auto"/>
          <w:sz w:val="28"/>
          <w:szCs w:val="28"/>
        </w:rPr>
        <w:t>成果提交</w:t>
      </w:r>
    </w:p>
    <w:p>
      <w:pPr>
        <w:pStyle w:val="25"/>
        <w:spacing w:line="600" w:lineRule="exact"/>
        <w:ind w:firstLine="548" w:firstLineChars="196"/>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规划成果经政府审批通过后，乙方根据技术要求向甲方提供全部规划成果。（成果包括纸质文本</w:t>
      </w:r>
      <w:r>
        <w:rPr>
          <w:rFonts w:hint="eastAsia" w:ascii="宋体" w:hAnsi="宋体" w:cs="宋体"/>
          <w:color w:val="000000" w:themeColor="text1"/>
          <w:sz w:val="28"/>
          <w:szCs w:val="28"/>
          <w:u w:val="single"/>
          <w14:textFill>
            <w14:solidFill>
              <w14:schemeClr w14:val="tx1"/>
            </w14:solidFill>
          </w14:textFill>
        </w:rPr>
        <w:t>6套</w:t>
      </w:r>
      <w:r>
        <w:rPr>
          <w:rFonts w:hint="eastAsia" w:ascii="宋体" w:hAnsi="宋体" w:cs="宋体"/>
          <w:color w:val="000000" w:themeColor="text1"/>
          <w:sz w:val="28"/>
          <w:szCs w:val="28"/>
          <w14:textFill>
            <w14:solidFill>
              <w14:schemeClr w14:val="tx1"/>
            </w14:solidFill>
          </w14:textFill>
        </w:rPr>
        <w:t>、纸质彩图</w:t>
      </w:r>
      <w:r>
        <w:rPr>
          <w:rFonts w:hint="eastAsia" w:ascii="宋体" w:hAnsi="宋体" w:cs="宋体"/>
          <w:color w:val="000000" w:themeColor="text1"/>
          <w:sz w:val="28"/>
          <w:szCs w:val="28"/>
          <w:u w:val="single"/>
          <w14:textFill>
            <w14:solidFill>
              <w14:schemeClr w14:val="tx1"/>
            </w14:solidFill>
          </w14:textFill>
        </w:rPr>
        <w:t>6套</w:t>
      </w:r>
      <w:r>
        <w:rPr>
          <w:rFonts w:hint="eastAsia" w:ascii="宋体" w:hAnsi="宋体" w:cs="宋体"/>
          <w:color w:val="000000" w:themeColor="text1"/>
          <w:sz w:val="28"/>
          <w:szCs w:val="28"/>
          <w14:textFill>
            <w14:solidFill>
              <w14:schemeClr w14:val="tx1"/>
            </w14:solidFill>
          </w14:textFill>
        </w:rPr>
        <w:t>及电子文件数据）；乙方必须按照投标文件承诺的技术要求、服务标准等向甲方提交符合规范要求的规划成果。</w:t>
      </w:r>
    </w:p>
    <w:p>
      <w:pPr>
        <w:pStyle w:val="25"/>
        <w:spacing w:line="600" w:lineRule="exact"/>
        <w:ind w:firstLine="562" w:firstLineChars="200"/>
        <w:outlineLvl w:val="0"/>
        <w:rPr>
          <w:rFonts w:ascii="宋体" w:hAnsi="宋体" w:cs="宋体"/>
          <w:b/>
          <w:color w:val="auto"/>
          <w:sz w:val="28"/>
          <w:szCs w:val="28"/>
        </w:rPr>
      </w:pPr>
      <w:r>
        <w:rPr>
          <w:rFonts w:hint="eastAsia" w:ascii="宋体" w:hAnsi="宋体" w:cs="宋体"/>
          <w:b/>
          <w:sz w:val="28"/>
          <w:szCs w:val="28"/>
        </w:rPr>
        <w:t>第九条</w:t>
      </w:r>
      <w:r>
        <w:rPr>
          <w:rFonts w:hint="eastAsia" w:ascii="宋体" w:hAnsi="宋体" w:cs="宋体"/>
          <w:b/>
          <w:color w:val="auto"/>
          <w:sz w:val="28"/>
          <w:szCs w:val="28"/>
        </w:rPr>
        <w:t>合同变更、违约及其它</w:t>
      </w:r>
    </w:p>
    <w:p>
      <w:pPr>
        <w:spacing w:line="600" w:lineRule="exact"/>
        <w:ind w:firstLine="562" w:firstLineChars="200"/>
        <w:outlineLvl w:val="0"/>
        <w:rPr>
          <w:rFonts w:ascii="宋体" w:hAnsi="宋体" w:cs="宋体"/>
          <w:sz w:val="28"/>
          <w:szCs w:val="28"/>
        </w:rPr>
      </w:pPr>
      <w:r>
        <w:rPr>
          <w:rFonts w:hint="eastAsia" w:ascii="宋体" w:hAnsi="宋体" w:cs="宋体"/>
          <w:b/>
          <w:bCs/>
          <w:sz w:val="28"/>
          <w:szCs w:val="28"/>
        </w:rPr>
        <w:t>（一）甲方：</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1、协助乙方开展现状调查和资料收集；</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2、分阶段组织审查并对乙方所作的规划成果提出书面意见，对乙方提交的成果进行验收；</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3、参与合同设定的各阶段工作，参与研究讨论工作；</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4、根据情况需要安排召开相关讨论、咨询和论证会；</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5、按合同要求履行付款义务。</w:t>
      </w:r>
    </w:p>
    <w:p>
      <w:pPr>
        <w:spacing w:line="600" w:lineRule="exact"/>
        <w:ind w:firstLine="562" w:firstLineChars="200"/>
        <w:outlineLvl w:val="0"/>
        <w:rPr>
          <w:rFonts w:ascii="宋体" w:hAnsi="宋体" w:cs="宋体"/>
          <w:b/>
          <w:bCs/>
          <w:sz w:val="28"/>
          <w:szCs w:val="28"/>
        </w:rPr>
      </w:pPr>
      <w:r>
        <w:rPr>
          <w:rFonts w:hint="eastAsia" w:ascii="宋体" w:hAnsi="宋体" w:cs="宋体"/>
          <w:b/>
          <w:bCs/>
          <w:sz w:val="28"/>
          <w:szCs w:val="28"/>
        </w:rPr>
        <w:t>（二）乙方：</w:t>
      </w:r>
    </w:p>
    <w:p>
      <w:pPr>
        <w:spacing w:line="600" w:lineRule="exact"/>
        <w:ind w:firstLine="560" w:firstLineChars="200"/>
        <w:outlineLvl w:val="0"/>
        <w:rPr>
          <w:rFonts w:ascii="宋体" w:hAnsi="宋体" w:cs="宋体"/>
          <w:sz w:val="28"/>
          <w:szCs w:val="28"/>
        </w:rPr>
      </w:pPr>
      <w:r>
        <w:rPr>
          <w:rFonts w:hint="eastAsia" w:ascii="宋体" w:hAnsi="宋体" w:cs="宋体"/>
          <w:sz w:val="28"/>
          <w:szCs w:val="28"/>
        </w:rPr>
        <w:t>1、乙方做好规划编制工作，全权负责项目技术质量，承担负责主要的技术协调工作；</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2、乙方开展现状调查和基础资料收集；</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3、乙方按国家有关技术标准和规范开展工作，按合同进度完成各阶段工作；</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4、乙方有义务参加甲方组织的本项目各阶段方案论证会议，按甲方要求提供会议材料，并按甲方书面意见修改完善；</w:t>
      </w:r>
    </w:p>
    <w:p>
      <w:pPr>
        <w:tabs>
          <w:tab w:val="left" w:pos="1260"/>
        </w:tabs>
        <w:spacing w:line="600" w:lineRule="exact"/>
        <w:ind w:firstLine="560" w:firstLineChars="200"/>
        <w:rPr>
          <w:rFonts w:ascii="宋体" w:hAnsi="宋体" w:cs="宋体"/>
          <w:sz w:val="28"/>
          <w:szCs w:val="28"/>
        </w:rPr>
      </w:pPr>
      <w:r>
        <w:rPr>
          <w:rFonts w:hint="eastAsia" w:ascii="宋体" w:hAnsi="宋体" w:cs="宋体"/>
          <w:sz w:val="28"/>
          <w:szCs w:val="28"/>
        </w:rPr>
        <w:t>5、乙方应广泛征求当地政府、相关部门和单位的意见。乙方应认真落实甲方在项目编制各阶段提出的书面意见。</w:t>
      </w:r>
    </w:p>
    <w:p>
      <w:pPr>
        <w:spacing w:before="156" w:beforeLines="50" w:line="600" w:lineRule="exact"/>
        <w:ind w:firstLine="562" w:firstLineChars="200"/>
        <w:outlineLvl w:val="0"/>
        <w:rPr>
          <w:rFonts w:ascii="宋体" w:hAnsi="宋体" w:cs="宋体"/>
          <w:b/>
          <w:bCs/>
          <w:sz w:val="28"/>
          <w:szCs w:val="28"/>
        </w:rPr>
      </w:pPr>
      <w:r>
        <w:rPr>
          <w:rFonts w:hint="eastAsia" w:ascii="宋体" w:hAnsi="宋体" w:cs="宋体"/>
          <w:b/>
          <w:bCs/>
          <w:sz w:val="28"/>
          <w:szCs w:val="28"/>
        </w:rPr>
        <w:t>第十条 版权及保密约定</w:t>
      </w:r>
    </w:p>
    <w:p>
      <w:pPr>
        <w:numPr>
          <w:ilvl w:val="1"/>
          <w:numId w:val="6"/>
        </w:numPr>
        <w:spacing w:before="120" w:line="600" w:lineRule="exact"/>
        <w:ind w:left="1276" w:right="0" w:hanging="856" w:firstLineChars="0"/>
        <w:outlineLvl w:val="0"/>
        <w:rPr>
          <w:rFonts w:ascii="宋体" w:hAnsi="宋体" w:cs="宋体"/>
          <w:b/>
          <w:bCs/>
          <w:sz w:val="28"/>
          <w:szCs w:val="28"/>
        </w:rPr>
      </w:pPr>
      <w:r>
        <w:rPr>
          <w:rFonts w:hint="eastAsia" w:ascii="宋体" w:hAnsi="宋体" w:cs="宋体"/>
          <w:b/>
          <w:bCs/>
          <w:sz w:val="28"/>
          <w:szCs w:val="28"/>
        </w:rPr>
        <w:t>资料使用和管理</w:t>
      </w:r>
    </w:p>
    <w:p>
      <w:pPr>
        <w:spacing w:line="600" w:lineRule="exact"/>
        <w:ind w:firstLine="560" w:firstLineChars="200"/>
        <w:rPr>
          <w:rFonts w:ascii="宋体" w:hAnsi="宋体" w:cs="宋体"/>
          <w:sz w:val="28"/>
          <w:szCs w:val="28"/>
        </w:rPr>
      </w:pPr>
      <w:r>
        <w:rPr>
          <w:rFonts w:hint="eastAsia" w:ascii="宋体" w:hAnsi="宋体" w:cs="宋体"/>
          <w:sz w:val="28"/>
          <w:szCs w:val="28"/>
        </w:rPr>
        <w:t>1.甲方提供的既有规划成果只能用于本合同约定的规划项目，不得扩展到其他项目或其它单位。项目完成后，相关数据应交回甲方。乙方对甲方所提供资料的使用权在合同项目完成后自行终止。</w:t>
      </w:r>
    </w:p>
    <w:p>
      <w:pPr>
        <w:spacing w:line="600" w:lineRule="exact"/>
        <w:ind w:firstLine="560" w:firstLineChars="200"/>
        <w:rPr>
          <w:rFonts w:ascii="宋体" w:hAnsi="宋体" w:cs="宋体"/>
          <w:sz w:val="28"/>
          <w:szCs w:val="28"/>
        </w:rPr>
      </w:pPr>
      <w:r>
        <w:rPr>
          <w:rFonts w:hint="eastAsia" w:ascii="宋体" w:hAnsi="宋体" w:cs="宋体"/>
          <w:sz w:val="28"/>
          <w:szCs w:val="28"/>
        </w:rPr>
        <w:t>2.乙方应根据国家有关保密法律法规要求，承担对相关资料保密的法律义务。</w:t>
      </w:r>
    </w:p>
    <w:p>
      <w:pPr>
        <w:numPr>
          <w:ilvl w:val="1"/>
          <w:numId w:val="6"/>
        </w:numPr>
        <w:spacing w:before="120" w:line="600" w:lineRule="exact"/>
        <w:ind w:left="1276" w:right="0" w:hanging="856" w:firstLineChars="0"/>
        <w:outlineLvl w:val="0"/>
        <w:rPr>
          <w:rFonts w:ascii="宋体" w:hAnsi="宋体" w:cs="宋体"/>
          <w:b/>
          <w:bCs/>
          <w:sz w:val="28"/>
          <w:szCs w:val="28"/>
        </w:rPr>
      </w:pPr>
      <w:r>
        <w:rPr>
          <w:rFonts w:hint="eastAsia" w:ascii="宋体" w:hAnsi="宋体" w:cs="宋体"/>
          <w:b/>
          <w:bCs/>
          <w:sz w:val="28"/>
          <w:szCs w:val="28"/>
        </w:rPr>
        <w:t>版权与信息发布</w:t>
      </w:r>
    </w:p>
    <w:p>
      <w:pPr>
        <w:spacing w:line="600" w:lineRule="exact"/>
        <w:ind w:firstLine="560" w:firstLineChars="200"/>
        <w:rPr>
          <w:rFonts w:ascii="宋体" w:hAnsi="宋体" w:cs="宋体"/>
          <w:sz w:val="28"/>
          <w:szCs w:val="28"/>
        </w:rPr>
      </w:pPr>
      <w:r>
        <w:rPr>
          <w:rFonts w:hint="eastAsia" w:ascii="宋体" w:hAnsi="宋体" w:cs="宋体"/>
          <w:sz w:val="28"/>
          <w:szCs w:val="28"/>
        </w:rPr>
        <w:t>1、甲方拥有本规划成果的版权；</w:t>
      </w:r>
    </w:p>
    <w:p>
      <w:pPr>
        <w:spacing w:line="600" w:lineRule="exact"/>
        <w:ind w:firstLine="560" w:firstLineChars="200"/>
        <w:rPr>
          <w:rFonts w:ascii="宋体" w:hAnsi="宋体" w:cs="宋体"/>
          <w:sz w:val="28"/>
          <w:szCs w:val="28"/>
        </w:rPr>
      </w:pPr>
      <w:r>
        <w:rPr>
          <w:rFonts w:hint="eastAsia" w:ascii="宋体" w:hAnsi="宋体" w:cs="宋体"/>
          <w:sz w:val="28"/>
          <w:szCs w:val="28"/>
        </w:rPr>
        <w:t>2、未经甲方同意，乙方不得以任何形式擅自对外界发布关于本项目的任何信息。</w:t>
      </w:r>
    </w:p>
    <w:p>
      <w:pPr>
        <w:spacing w:line="600" w:lineRule="exact"/>
        <w:ind w:firstLine="562" w:firstLineChars="200"/>
        <w:rPr>
          <w:rFonts w:ascii="宋体" w:hAnsi="宋体" w:cs="宋体"/>
          <w:b/>
          <w:sz w:val="28"/>
          <w:szCs w:val="28"/>
        </w:rPr>
      </w:pPr>
      <w:r>
        <w:rPr>
          <w:rFonts w:hint="eastAsia" w:ascii="宋体" w:hAnsi="宋体" w:cs="宋体"/>
          <w:b/>
          <w:sz w:val="28"/>
          <w:szCs w:val="28"/>
        </w:rPr>
        <w:t>第十一条 争议的解决</w:t>
      </w:r>
    </w:p>
    <w:p>
      <w:pPr>
        <w:spacing w:line="600" w:lineRule="exact"/>
        <w:ind w:firstLine="560" w:firstLineChars="200"/>
        <w:rPr>
          <w:rFonts w:ascii="宋体" w:hAnsi="宋体" w:cs="宋体"/>
          <w:sz w:val="28"/>
          <w:szCs w:val="28"/>
        </w:rPr>
      </w:pPr>
      <w:r>
        <w:rPr>
          <w:rFonts w:hint="eastAsia" w:ascii="宋体" w:hAnsi="宋体" w:cs="宋体"/>
          <w:sz w:val="28"/>
          <w:szCs w:val="28"/>
        </w:rPr>
        <w:t>1.凡与本合同有关而引起的一切争议，甲乙双方应首先通过友好协商解决，如经协商后仍不能达成协议时，任何一方可以向法院提出诉讼。</w:t>
      </w:r>
    </w:p>
    <w:p>
      <w:pPr>
        <w:spacing w:line="600" w:lineRule="exact"/>
        <w:ind w:firstLine="560" w:firstLineChars="200"/>
        <w:rPr>
          <w:rFonts w:ascii="宋体" w:hAnsi="宋体" w:cs="宋体"/>
          <w:sz w:val="28"/>
          <w:szCs w:val="28"/>
        </w:rPr>
      </w:pPr>
      <w:r>
        <w:rPr>
          <w:rFonts w:hint="eastAsia" w:ascii="宋体" w:hAnsi="宋体" w:cs="宋体"/>
          <w:sz w:val="28"/>
          <w:szCs w:val="28"/>
        </w:rPr>
        <w:t>2.在进行法院审理期间，除提交法院审理的事项外，合同其他部分仍继续履行。</w:t>
      </w:r>
    </w:p>
    <w:p>
      <w:pPr>
        <w:spacing w:line="600" w:lineRule="exact"/>
        <w:ind w:firstLine="560" w:firstLineChars="200"/>
        <w:rPr>
          <w:rFonts w:ascii="宋体" w:hAnsi="宋体" w:cs="宋体"/>
          <w:sz w:val="28"/>
          <w:szCs w:val="28"/>
        </w:rPr>
      </w:pPr>
      <w:r>
        <w:rPr>
          <w:rFonts w:hint="eastAsia" w:ascii="宋体" w:hAnsi="宋体" w:cs="宋体"/>
          <w:sz w:val="28"/>
          <w:szCs w:val="28"/>
        </w:rPr>
        <w:t>3.本合同按照中华人民共和国的法律进行解释。</w:t>
      </w:r>
    </w:p>
    <w:p>
      <w:pPr>
        <w:spacing w:line="600" w:lineRule="exact"/>
        <w:ind w:firstLine="562" w:firstLineChars="200"/>
        <w:rPr>
          <w:rFonts w:ascii="宋体" w:hAnsi="宋体" w:cs="宋体"/>
          <w:b/>
          <w:bCs/>
          <w:sz w:val="28"/>
          <w:szCs w:val="28"/>
        </w:rPr>
      </w:pPr>
      <w:r>
        <w:rPr>
          <w:rFonts w:hint="eastAsia" w:ascii="宋体" w:hAnsi="宋体" w:cs="宋体"/>
          <w:b/>
          <w:bCs/>
          <w:sz w:val="28"/>
          <w:szCs w:val="28"/>
        </w:rPr>
        <w:t>第十二条 其它事项</w:t>
      </w:r>
    </w:p>
    <w:p>
      <w:pPr>
        <w:spacing w:line="600" w:lineRule="exact"/>
        <w:ind w:firstLine="562" w:firstLineChars="200"/>
        <w:rPr>
          <w:rFonts w:ascii="宋体" w:hAnsi="宋体" w:cs="宋体"/>
          <w:sz w:val="28"/>
          <w:szCs w:val="28"/>
        </w:rPr>
      </w:pPr>
      <w:r>
        <w:rPr>
          <w:rFonts w:hint="eastAsia" w:ascii="宋体" w:hAnsi="宋体" w:cs="宋体"/>
          <w:b/>
          <w:bCs/>
          <w:sz w:val="28"/>
          <w:szCs w:val="28"/>
        </w:rPr>
        <w:t>（一）</w:t>
      </w:r>
      <w:r>
        <w:rPr>
          <w:rFonts w:hint="eastAsia" w:ascii="宋体" w:hAnsi="宋体" w:cs="宋体"/>
          <w:sz w:val="28"/>
          <w:szCs w:val="28"/>
        </w:rPr>
        <w:t>甲方如需解除本合同，应提前通知乙方；给乙方造成损失的，根据实际设计进度赔偿；</w:t>
      </w:r>
    </w:p>
    <w:p>
      <w:pPr>
        <w:spacing w:line="600" w:lineRule="exact"/>
        <w:ind w:firstLine="562" w:firstLineChars="200"/>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由于乙方的原因，导致双方签订的合同终止，乙方因此而遭受的损失，将由乙方独立承担，甲方对此不负任何责任，也不作任何赔偿；</w:t>
      </w:r>
    </w:p>
    <w:p>
      <w:pPr>
        <w:spacing w:line="600" w:lineRule="exact"/>
        <w:ind w:firstLine="560" w:firstLineChars="200"/>
        <w:rPr>
          <w:rFonts w:ascii="宋体" w:hAnsi="宋体" w:cs="宋体"/>
          <w:sz w:val="28"/>
          <w:szCs w:val="28"/>
        </w:rPr>
      </w:pPr>
      <w:r>
        <w:rPr>
          <w:rFonts w:hint="eastAsia" w:ascii="宋体" w:hAnsi="宋体" w:cs="宋体"/>
          <w:sz w:val="28"/>
          <w:szCs w:val="28"/>
        </w:rPr>
        <w:t>（三）严禁转包，未经甲方书面同意不得分包；乙方服务人员进行服务期间的过失或故意行为，造成甲方经济损失的，由乙方负责赔偿；服务人员的劳动关系隶属乙方，乙方负责服务人员的工资、节假日和超时加班补助费、社会保险、住宿、伙食等；乙方负责本项目服务人员购买因意外身故或伤残和因意外事故住院治疗保险，并负责办理一切保险赔偿手续。</w:t>
      </w:r>
    </w:p>
    <w:p>
      <w:pPr>
        <w:spacing w:line="600" w:lineRule="exact"/>
        <w:ind w:firstLine="560" w:firstLineChars="200"/>
        <w:rPr>
          <w:rFonts w:ascii="宋体" w:hAnsi="宋体" w:cs="宋体"/>
          <w:sz w:val="28"/>
          <w:szCs w:val="28"/>
        </w:rPr>
      </w:pPr>
      <w:r>
        <w:rPr>
          <w:rFonts w:hint="eastAsia" w:ascii="宋体" w:hAnsi="宋体" w:cs="宋体"/>
          <w:sz w:val="28"/>
          <w:szCs w:val="28"/>
        </w:rPr>
        <w:t>（四）本合同未尽事宜，双方可签订补充协议，补充协议与合同具有同等效力。</w:t>
      </w:r>
    </w:p>
    <w:p>
      <w:pPr>
        <w:spacing w:line="600" w:lineRule="exact"/>
        <w:ind w:firstLine="562" w:firstLineChars="200"/>
        <w:rPr>
          <w:rFonts w:ascii="宋体" w:hAnsi="宋体" w:cs="宋体"/>
          <w:b/>
          <w:bCs/>
          <w:sz w:val="28"/>
          <w:szCs w:val="28"/>
        </w:rPr>
      </w:pPr>
      <w:r>
        <w:rPr>
          <w:rFonts w:hint="eastAsia" w:ascii="宋体" w:hAnsi="宋体" w:cs="宋体"/>
          <w:b/>
          <w:bCs/>
          <w:sz w:val="28"/>
          <w:szCs w:val="28"/>
        </w:rPr>
        <w:t>第十三条 本合同经双方签字盖章后即生效，一式</w:t>
      </w:r>
      <w:r>
        <w:rPr>
          <w:rFonts w:hint="eastAsia" w:ascii="宋体" w:hAnsi="宋体" w:cs="宋体"/>
          <w:b/>
          <w:bCs/>
          <w:sz w:val="28"/>
          <w:szCs w:val="28"/>
          <w:u w:val="single"/>
        </w:rPr>
        <w:t>陆</w:t>
      </w:r>
      <w:r>
        <w:rPr>
          <w:rFonts w:hint="eastAsia" w:ascii="宋体" w:hAnsi="宋体" w:cs="宋体"/>
          <w:b/>
          <w:bCs/>
          <w:sz w:val="28"/>
          <w:szCs w:val="28"/>
        </w:rPr>
        <w:t>份，甲、乙双方各执</w:t>
      </w:r>
      <w:r>
        <w:rPr>
          <w:rFonts w:hint="eastAsia" w:ascii="宋体" w:hAnsi="宋体" w:cs="宋体"/>
          <w:b/>
          <w:bCs/>
          <w:sz w:val="28"/>
          <w:szCs w:val="28"/>
          <w:u w:val="single"/>
        </w:rPr>
        <w:t>叁</w:t>
      </w:r>
      <w:r>
        <w:rPr>
          <w:rFonts w:hint="eastAsia" w:ascii="宋体" w:hAnsi="宋体" w:cs="宋体"/>
          <w:b/>
          <w:bCs/>
          <w:sz w:val="28"/>
          <w:szCs w:val="28"/>
        </w:rPr>
        <w:t>份。</w:t>
      </w:r>
    </w:p>
    <w:p>
      <w:pPr>
        <w:pStyle w:val="2"/>
        <w:ind w:firstLine="562"/>
        <w:rPr>
          <w:rFonts w:ascii="宋体" w:hAnsi="宋体" w:cs="宋体"/>
          <w:b/>
          <w:bCs/>
          <w:sz w:val="28"/>
          <w:szCs w:val="28"/>
        </w:rPr>
      </w:pPr>
    </w:p>
    <w:p>
      <w:pPr>
        <w:pStyle w:val="5"/>
        <w:ind w:firstLine="281"/>
        <w:rPr>
          <w:rFonts w:ascii="宋体" w:hAnsi="宋体" w:cs="宋体"/>
          <w:b/>
          <w:bCs/>
          <w:sz w:val="28"/>
          <w:szCs w:val="28"/>
        </w:rPr>
      </w:pPr>
    </w:p>
    <w:p>
      <w:pPr>
        <w:pStyle w:val="5"/>
        <w:ind w:firstLine="281"/>
        <w:rPr>
          <w:rFonts w:ascii="宋体" w:hAnsi="宋体" w:cs="宋体"/>
          <w:b/>
          <w:bCs/>
          <w:sz w:val="28"/>
          <w:szCs w:val="28"/>
        </w:rPr>
      </w:pPr>
    </w:p>
    <w:p>
      <w:pPr>
        <w:pStyle w:val="5"/>
        <w:ind w:firstLine="281"/>
        <w:rPr>
          <w:rFonts w:ascii="宋体" w:hAnsi="宋体" w:cs="宋体"/>
          <w:b/>
          <w:bCs/>
          <w:sz w:val="28"/>
          <w:szCs w:val="28"/>
        </w:rPr>
      </w:pPr>
    </w:p>
    <w:p>
      <w:pPr>
        <w:pStyle w:val="5"/>
        <w:ind w:firstLine="281"/>
        <w:rPr>
          <w:rFonts w:ascii="宋体" w:hAnsi="宋体" w:cs="宋体"/>
          <w:b/>
          <w:bCs/>
          <w:sz w:val="28"/>
          <w:szCs w:val="28"/>
        </w:rPr>
      </w:pPr>
    </w:p>
    <w:p>
      <w:pPr>
        <w:ind w:left="140" w:hanging="140"/>
        <w:rPr>
          <w:sz w:val="28"/>
          <w:szCs w:val="28"/>
        </w:rPr>
      </w:pPr>
      <w:r>
        <w:rPr>
          <w:rFonts w:hint="eastAsia"/>
          <w:sz w:val="28"/>
          <w:szCs w:val="28"/>
        </w:rPr>
        <w:t>甲方（盖章）：</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乙方（盖章）：</w:t>
      </w:r>
    </w:p>
    <w:p>
      <w:pPr>
        <w:ind w:left="140" w:hanging="140"/>
        <w:rPr>
          <w:sz w:val="28"/>
          <w:szCs w:val="28"/>
        </w:rPr>
      </w:pPr>
    </w:p>
    <w:p>
      <w:pPr>
        <w:spacing w:line="480" w:lineRule="auto"/>
        <w:ind w:left="140" w:hanging="140"/>
        <w:rPr>
          <w:sz w:val="28"/>
          <w:szCs w:val="28"/>
        </w:rPr>
      </w:pPr>
      <w:r>
        <w:rPr>
          <w:rFonts w:hint="eastAsia"/>
          <w:sz w:val="28"/>
          <w:szCs w:val="28"/>
        </w:rPr>
        <w:t>法定代表(签字)：</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法定代表(签字)：</w:t>
      </w:r>
    </w:p>
    <w:p>
      <w:pPr>
        <w:spacing w:line="480" w:lineRule="auto"/>
        <w:ind w:left="140" w:hanging="140"/>
        <w:rPr>
          <w:sz w:val="28"/>
          <w:szCs w:val="28"/>
        </w:rPr>
      </w:pPr>
      <w:r>
        <w:rPr>
          <w:rFonts w:hint="eastAsia"/>
          <w:sz w:val="28"/>
          <w:szCs w:val="28"/>
        </w:rPr>
        <w:t>项目负责人：</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项目负责人：</w:t>
      </w:r>
    </w:p>
    <w:p>
      <w:pPr>
        <w:spacing w:line="480" w:lineRule="auto"/>
        <w:ind w:left="140" w:hanging="140"/>
        <w:rPr>
          <w:sz w:val="28"/>
          <w:szCs w:val="28"/>
        </w:rPr>
      </w:pPr>
      <w:r>
        <w:rPr>
          <w:rFonts w:hint="eastAsia"/>
          <w:sz w:val="28"/>
          <w:szCs w:val="28"/>
        </w:rPr>
        <w:t>地址：</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地址：</w:t>
      </w:r>
    </w:p>
    <w:p>
      <w:pPr>
        <w:spacing w:line="480" w:lineRule="auto"/>
        <w:ind w:left="140" w:hanging="140"/>
        <w:rPr>
          <w:sz w:val="28"/>
          <w:szCs w:val="28"/>
        </w:rPr>
      </w:pPr>
      <w:r>
        <w:rPr>
          <w:rFonts w:hint="eastAsia"/>
          <w:sz w:val="28"/>
          <w:szCs w:val="28"/>
        </w:rPr>
        <w:t>电话：</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电话：</w:t>
      </w:r>
    </w:p>
    <w:p>
      <w:pPr>
        <w:spacing w:line="480" w:lineRule="auto"/>
        <w:ind w:left="140" w:hanging="140"/>
        <w:rPr>
          <w:sz w:val="28"/>
          <w:szCs w:val="28"/>
        </w:rPr>
      </w:pPr>
      <w:r>
        <w:rPr>
          <w:rFonts w:hint="eastAsia"/>
          <w:sz w:val="28"/>
          <w:szCs w:val="28"/>
        </w:rPr>
        <w:t>传真：</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传真：</w:t>
      </w:r>
    </w:p>
    <w:p>
      <w:pPr>
        <w:spacing w:line="480" w:lineRule="auto"/>
        <w:ind w:left="140" w:hanging="140"/>
        <w:rPr>
          <w:sz w:val="28"/>
          <w:szCs w:val="28"/>
        </w:rPr>
      </w:pPr>
      <w:r>
        <w:rPr>
          <w:rFonts w:hint="eastAsia"/>
          <w:sz w:val="28"/>
          <w:szCs w:val="28"/>
        </w:rPr>
        <w:t>开户银行：</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开户银行：</w:t>
      </w:r>
    </w:p>
    <w:p>
      <w:pPr>
        <w:spacing w:line="480" w:lineRule="auto"/>
        <w:ind w:left="140" w:hanging="140"/>
        <w:rPr>
          <w:sz w:val="28"/>
          <w:szCs w:val="28"/>
        </w:rPr>
      </w:pPr>
      <w:r>
        <w:rPr>
          <w:rFonts w:hint="eastAsia"/>
          <w:sz w:val="28"/>
          <w:szCs w:val="28"/>
        </w:rPr>
        <w:t>账号：</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账号：</w:t>
      </w:r>
    </w:p>
    <w:p>
      <w:pPr>
        <w:pStyle w:val="2"/>
      </w:pPr>
    </w:p>
    <w:p>
      <w:pPr>
        <w:pStyle w:val="2"/>
      </w:pPr>
    </w:p>
    <w:p>
      <w:pPr>
        <w:pStyle w:val="2"/>
      </w:pPr>
    </w:p>
    <w:p>
      <w:pPr>
        <w:pStyle w:val="2"/>
      </w:pPr>
    </w:p>
    <w:p>
      <w:pPr>
        <w:pStyle w:val="25"/>
        <w:spacing w:line="360" w:lineRule="auto"/>
        <w:ind w:left="141" w:hanging="141"/>
        <w:jc w:val="center"/>
        <w:rPr>
          <w:rFonts w:ascii="宋体" w:hAnsi="宋体"/>
          <w:color w:val="auto"/>
          <w:sz w:val="28"/>
          <w:szCs w:val="28"/>
        </w:rPr>
      </w:pPr>
      <w:r>
        <w:rPr>
          <w:rFonts w:hint="eastAsia" w:ascii="宋体" w:hAnsi="宋体"/>
          <w:color w:val="auto"/>
          <w:sz w:val="28"/>
          <w:szCs w:val="28"/>
        </w:rPr>
        <w:t>签约时间：2022年 月 日</w:t>
      </w:r>
    </w:p>
    <w:p>
      <w:pPr>
        <w:pStyle w:val="6"/>
        <w:ind w:left="120" w:hanging="120"/>
        <w:rPr>
          <w:rFonts w:ascii="宋体" w:hAnsi="宋体" w:cs="宋体"/>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p>
    <w:p>
      <w:pPr>
        <w:pStyle w:val="25"/>
        <w:spacing w:line="380" w:lineRule="exact"/>
        <w:jc w:val="center"/>
        <w:rPr>
          <w:rFonts w:ascii="宋体" w:hAnsi="宋体"/>
          <w:b/>
          <w:color w:val="auto"/>
          <w:sz w:val="28"/>
          <w:szCs w:val="28"/>
        </w:rPr>
      </w:pPr>
      <w:r>
        <w:rPr>
          <w:rFonts w:hint="eastAsia" w:ascii="宋体" w:hAnsi="宋体"/>
          <w:b/>
          <w:color w:val="auto"/>
          <w:sz w:val="28"/>
          <w:szCs w:val="28"/>
        </w:rPr>
        <w:t>第五章 投标文件格式</w:t>
      </w:r>
    </w:p>
    <w:p>
      <w:pPr>
        <w:pStyle w:val="25"/>
        <w:spacing w:line="380" w:lineRule="exact"/>
        <w:jc w:val="center"/>
        <w:rPr>
          <w:rFonts w:ascii="宋体" w:hAnsi="宋体"/>
          <w:b/>
          <w:color w:val="auto"/>
          <w:sz w:val="28"/>
          <w:szCs w:val="28"/>
        </w:rPr>
      </w:pPr>
    </w:p>
    <w:p>
      <w:pPr>
        <w:pStyle w:val="25"/>
        <w:spacing w:line="480" w:lineRule="auto"/>
        <w:rPr>
          <w:rFonts w:ascii="仿宋_GB2312" w:hAnsi="宋体" w:eastAsia="仿宋_GB2312"/>
          <w:sz w:val="28"/>
          <w:szCs w:val="28"/>
          <w:bdr w:val="single" w:color="auto" w:sz="4" w:space="0"/>
        </w:rPr>
      </w:pPr>
      <w:r>
        <w:rPr>
          <w:rFonts w:hint="eastAsia" w:ascii="仿宋_GB2312" w:hAnsi="宋体" w:eastAsia="仿宋_GB2312"/>
          <w:sz w:val="28"/>
          <w:szCs w:val="28"/>
          <w:bdr w:val="single" w:color="auto" w:sz="4" w:space="0"/>
        </w:rPr>
        <w:t>正本</w:t>
      </w:r>
    </w:p>
    <w:p>
      <w:pPr>
        <w:pStyle w:val="25"/>
        <w:spacing w:line="380" w:lineRule="exact"/>
        <w:jc w:val="center"/>
        <w:rPr>
          <w:rFonts w:ascii="仿宋_GB2312" w:hAnsi="宋体" w:eastAsia="仿宋_GB2312"/>
          <w:sz w:val="28"/>
          <w:szCs w:val="28"/>
        </w:rPr>
      </w:pPr>
    </w:p>
    <w:p>
      <w:pPr>
        <w:ind w:left="140" w:right="980" w:hanging="140"/>
        <w:jc w:val="center"/>
        <w:rPr>
          <w:rFonts w:ascii="宋体" w:hAnsi="宋体"/>
          <w:color w:val="000000"/>
          <w:sz w:val="28"/>
          <w:szCs w:val="28"/>
        </w:rPr>
      </w:pPr>
      <w:r>
        <w:rPr>
          <w:rFonts w:hint="eastAsia" w:ascii="宋体" w:hAnsi="宋体"/>
          <w:color w:val="000000"/>
          <w:sz w:val="28"/>
          <w:szCs w:val="28"/>
        </w:rPr>
        <w:t>（项目名称）</w:t>
      </w:r>
    </w:p>
    <w:p>
      <w:pPr>
        <w:ind w:left="140" w:hanging="140"/>
        <w:rPr>
          <w:rFonts w:ascii="宋体" w:hAnsi="宋体"/>
          <w:color w:val="000000"/>
          <w:sz w:val="28"/>
          <w:szCs w:val="28"/>
        </w:rPr>
      </w:pPr>
    </w:p>
    <w:p>
      <w:pPr>
        <w:ind w:firstLine="280" w:firstLineChars="100"/>
        <w:rPr>
          <w:rFonts w:ascii="宋体" w:hAnsi="宋体"/>
          <w:color w:val="000000"/>
          <w:sz w:val="28"/>
          <w:szCs w:val="28"/>
          <w:u w:val="single"/>
        </w:rPr>
      </w:pPr>
      <w:r>
        <w:rPr>
          <w:rFonts w:hint="eastAsia" w:ascii="宋体" w:hAnsi="宋体"/>
          <w:color w:val="000000"/>
          <w:sz w:val="28"/>
          <w:szCs w:val="28"/>
        </w:rPr>
        <w:t>招标文件编号：</w:t>
      </w:r>
    </w:p>
    <w:p>
      <w:pPr>
        <w:ind w:left="100" w:hanging="100"/>
        <w:rPr>
          <w:rFonts w:ascii="宋体" w:hAnsi="宋体"/>
          <w:color w:val="000000"/>
          <w:sz w:val="20"/>
        </w:rPr>
      </w:pPr>
    </w:p>
    <w:p>
      <w:pPr>
        <w:ind w:left="100" w:hanging="100"/>
        <w:rPr>
          <w:rFonts w:ascii="宋体" w:hAnsi="宋体"/>
          <w:color w:val="000000"/>
          <w:sz w:val="20"/>
        </w:rPr>
      </w:pPr>
    </w:p>
    <w:p>
      <w:pPr>
        <w:ind w:left="100" w:hanging="100"/>
        <w:rPr>
          <w:rFonts w:ascii="宋体" w:hAnsi="宋体"/>
          <w:color w:val="000000"/>
          <w:sz w:val="20"/>
        </w:rPr>
      </w:pPr>
    </w:p>
    <w:p>
      <w:pPr>
        <w:ind w:left="100" w:hanging="100"/>
        <w:rPr>
          <w:rFonts w:ascii="宋体" w:hAnsi="宋体"/>
          <w:color w:val="000000"/>
          <w:sz w:val="20"/>
        </w:rPr>
      </w:pPr>
    </w:p>
    <w:p>
      <w:pPr>
        <w:ind w:left="100" w:hanging="100"/>
        <w:rPr>
          <w:rFonts w:ascii="宋体" w:hAnsi="宋体"/>
          <w:color w:val="000000"/>
          <w:sz w:val="20"/>
        </w:rPr>
      </w:pPr>
    </w:p>
    <w:p>
      <w:pPr>
        <w:ind w:left="221" w:hanging="221"/>
        <w:jc w:val="center"/>
        <w:rPr>
          <w:rFonts w:ascii="宋体" w:hAnsi="宋体"/>
          <w:b/>
          <w:bCs/>
          <w:color w:val="000000"/>
          <w:sz w:val="44"/>
          <w:szCs w:val="44"/>
        </w:rPr>
      </w:pPr>
      <w:r>
        <w:rPr>
          <w:rFonts w:hint="eastAsia" w:ascii="宋体" w:hAnsi="宋体"/>
          <w:b/>
          <w:bCs/>
          <w:color w:val="000000"/>
          <w:sz w:val="44"/>
          <w:szCs w:val="44"/>
        </w:rPr>
        <w:t>投标文件</w:t>
      </w:r>
    </w:p>
    <w:p>
      <w:pPr>
        <w:ind w:left="0" w:firstLine="0" w:firstLineChars="0"/>
        <w:rPr>
          <w:rFonts w:ascii="宋体" w:hAnsi="宋体"/>
          <w:bCs/>
          <w:color w:val="000000"/>
          <w:sz w:val="30"/>
          <w:szCs w:val="30"/>
        </w:rPr>
      </w:pPr>
    </w:p>
    <w:p>
      <w:pPr>
        <w:ind w:left="150" w:hanging="150"/>
        <w:rPr>
          <w:rFonts w:ascii="宋体" w:hAnsi="宋体"/>
          <w:bCs/>
          <w:color w:val="000000"/>
          <w:sz w:val="30"/>
          <w:szCs w:val="30"/>
        </w:rPr>
      </w:pPr>
    </w:p>
    <w:p>
      <w:pPr>
        <w:ind w:left="150" w:hanging="150"/>
        <w:rPr>
          <w:rFonts w:ascii="宋体" w:hAnsi="宋体"/>
          <w:bCs/>
          <w:color w:val="000000"/>
          <w:sz w:val="30"/>
          <w:szCs w:val="30"/>
        </w:rPr>
      </w:pPr>
    </w:p>
    <w:p>
      <w:pPr>
        <w:ind w:left="279" w:leftChars="133" w:firstLine="420" w:firstLineChars="150"/>
        <w:rPr>
          <w:rFonts w:ascii="宋体" w:hAnsi="宋体"/>
          <w:color w:val="000000"/>
          <w:sz w:val="28"/>
          <w:szCs w:val="28"/>
        </w:rPr>
      </w:pPr>
      <w:r>
        <w:rPr>
          <w:rFonts w:hint="eastAsia" w:ascii="宋体" w:hAnsi="宋体"/>
          <w:color w:val="000000"/>
          <w:sz w:val="28"/>
          <w:szCs w:val="28"/>
        </w:rPr>
        <w:t>投标人：（盖单位章）</w:t>
      </w:r>
    </w:p>
    <w:p>
      <w:pPr>
        <w:ind w:left="279" w:leftChars="133" w:firstLine="420" w:firstLineChars="150"/>
        <w:rPr>
          <w:rFonts w:ascii="宋体" w:hAnsi="宋体"/>
          <w:color w:val="000000"/>
          <w:sz w:val="28"/>
          <w:szCs w:val="28"/>
        </w:rPr>
      </w:pPr>
      <w:r>
        <w:rPr>
          <w:rFonts w:hint="eastAsia" w:ascii="宋体" w:hAnsi="宋体"/>
          <w:color w:val="000000"/>
          <w:sz w:val="28"/>
          <w:szCs w:val="28"/>
        </w:rPr>
        <w:t>法定代表人：（签字或盖章）</w:t>
      </w:r>
    </w:p>
    <w:p>
      <w:pPr>
        <w:pStyle w:val="15"/>
        <w:ind w:left="279" w:leftChars="133" w:firstLine="420" w:firstLineChars="150"/>
        <w:rPr>
          <w:rFonts w:ascii="宋体" w:hAnsi="宋体"/>
          <w:color w:val="000000"/>
          <w:sz w:val="28"/>
          <w:szCs w:val="28"/>
        </w:rPr>
      </w:pPr>
      <w:r>
        <w:rPr>
          <w:rFonts w:hint="eastAsia" w:ascii="宋体" w:hAnsi="宋体"/>
          <w:color w:val="000000"/>
          <w:sz w:val="28"/>
          <w:szCs w:val="28"/>
        </w:rPr>
        <w:t>联系人：</w:t>
      </w:r>
    </w:p>
    <w:p>
      <w:pPr>
        <w:pStyle w:val="11"/>
        <w:ind w:left="279" w:leftChars="133" w:firstLine="420" w:firstLineChars="150"/>
      </w:pPr>
      <w:r>
        <w:rPr>
          <w:rFonts w:hint="eastAsia" w:hAnsi="宋体"/>
          <w:color w:val="000000"/>
          <w:sz w:val="28"/>
          <w:szCs w:val="28"/>
        </w:rPr>
        <w:t>联系电话：</w:t>
      </w:r>
    </w:p>
    <w:p>
      <w:pPr>
        <w:ind w:left="105" w:hanging="105"/>
        <w:jc w:val="center"/>
        <w:rPr>
          <w:rFonts w:ascii="宋体" w:hAnsi="宋体"/>
          <w:color w:val="000000"/>
        </w:rPr>
      </w:pPr>
    </w:p>
    <w:p>
      <w:pPr>
        <w:ind w:left="105" w:hanging="105"/>
        <w:jc w:val="center"/>
        <w:rPr>
          <w:rFonts w:ascii="宋体" w:hAnsi="宋体"/>
          <w:color w:val="000000"/>
        </w:rPr>
      </w:pPr>
    </w:p>
    <w:p>
      <w:pPr>
        <w:ind w:left="140" w:hanging="140"/>
        <w:jc w:val="center"/>
        <w:rPr>
          <w:rFonts w:ascii="宋体" w:hAnsi="宋体"/>
          <w:color w:val="000000"/>
          <w:sz w:val="28"/>
          <w:szCs w:val="28"/>
        </w:rPr>
      </w:pPr>
      <w:r>
        <w:rPr>
          <w:rFonts w:hint="eastAsia" w:ascii="宋体" w:hAnsi="宋体"/>
          <w:color w:val="000000"/>
          <w:sz w:val="28"/>
          <w:szCs w:val="28"/>
        </w:rPr>
        <w:t>年月日</w:t>
      </w:r>
    </w:p>
    <w:p>
      <w:pPr>
        <w:pStyle w:val="25"/>
        <w:spacing w:line="380" w:lineRule="exact"/>
        <w:rPr>
          <w:rFonts w:ascii="宋体" w:hAnsi="宋体" w:cs="宋体"/>
          <w:color w:val="auto"/>
          <w:sz w:val="21"/>
          <w:szCs w:val="21"/>
        </w:rPr>
      </w:pPr>
    </w:p>
    <w:p>
      <w:pPr>
        <w:ind w:left="221" w:hanging="221"/>
        <w:jc w:val="center"/>
        <w:rPr>
          <w:rFonts w:ascii="宋体" w:hAnsi="宋体"/>
          <w:b/>
          <w:bCs/>
          <w:color w:val="000000"/>
          <w:sz w:val="44"/>
          <w:szCs w:val="44"/>
        </w:rPr>
      </w:pPr>
    </w:p>
    <w:p>
      <w:pPr>
        <w:ind w:left="221" w:hanging="221"/>
        <w:jc w:val="center"/>
        <w:rPr>
          <w:rFonts w:ascii="宋体" w:hAnsi="宋体"/>
          <w:b/>
          <w:bCs/>
          <w:color w:val="000000"/>
          <w:sz w:val="44"/>
          <w:szCs w:val="44"/>
        </w:rPr>
      </w:pPr>
      <w:r>
        <w:rPr>
          <w:rFonts w:hint="eastAsia" w:ascii="宋体" w:hAnsi="宋体"/>
          <w:b/>
          <w:bCs/>
          <w:color w:val="000000"/>
          <w:sz w:val="44"/>
          <w:szCs w:val="44"/>
        </w:rPr>
        <w:t>第一部分</w:t>
      </w:r>
    </w:p>
    <w:p>
      <w:pPr>
        <w:ind w:left="221" w:hanging="221"/>
        <w:jc w:val="center"/>
        <w:rPr>
          <w:rFonts w:ascii="宋体" w:hAnsi="宋体"/>
          <w:b/>
          <w:bCs/>
          <w:color w:val="000000"/>
          <w:sz w:val="44"/>
          <w:szCs w:val="44"/>
        </w:rPr>
      </w:pPr>
      <w:r>
        <w:rPr>
          <w:rFonts w:hint="eastAsia" w:ascii="宋体" w:hAnsi="宋体"/>
          <w:b/>
          <w:bCs/>
          <w:color w:val="000000"/>
          <w:sz w:val="44"/>
          <w:szCs w:val="44"/>
        </w:rPr>
        <w:t>经济报价部分</w:t>
      </w:r>
    </w:p>
    <w:p>
      <w:pPr>
        <w:spacing w:line="440" w:lineRule="exact"/>
        <w:ind w:left="120" w:hanging="120"/>
        <w:jc w:val="center"/>
        <w:rPr>
          <w:rFonts w:ascii="宋体" w:hAnsi="宋体" w:cs="宋体"/>
          <w:sz w:val="24"/>
          <w:lang w:val="zh-CN"/>
        </w:rPr>
      </w:pPr>
      <w:r>
        <w:rPr>
          <w:rFonts w:hint="eastAsia" w:ascii="宋体" w:hAnsi="宋体" w:cs="宋体"/>
          <w:sz w:val="24"/>
          <w:lang w:val="zh-CN"/>
        </w:rPr>
        <w:t>投标承诺书（一）</w:t>
      </w:r>
    </w:p>
    <w:p>
      <w:pPr>
        <w:spacing w:line="440" w:lineRule="exact"/>
        <w:ind w:left="120" w:hanging="120"/>
        <w:jc w:val="center"/>
        <w:rPr>
          <w:rFonts w:ascii="宋体" w:hAnsi="宋体" w:cs="宋体"/>
          <w:color w:val="FF0000"/>
          <w:sz w:val="24"/>
          <w:u w:val="single"/>
        </w:rPr>
      </w:pPr>
    </w:p>
    <w:p>
      <w:pPr>
        <w:spacing w:line="440" w:lineRule="exact"/>
        <w:ind w:left="120" w:hanging="120"/>
        <w:rPr>
          <w:rFonts w:ascii="宋体" w:hAnsi="宋体" w:cs="宋体"/>
          <w:sz w:val="24"/>
          <w:u w:val="single"/>
        </w:rPr>
      </w:pPr>
      <w:r>
        <w:rPr>
          <w:rFonts w:hint="eastAsia" w:ascii="宋体" w:hAnsi="宋体" w:cs="宋体"/>
          <w:sz w:val="24"/>
        </w:rPr>
        <w:t>致（招标人）：</w:t>
      </w:r>
    </w:p>
    <w:p>
      <w:pPr>
        <w:spacing w:line="500" w:lineRule="exact"/>
        <w:ind w:firstLine="480" w:firstLineChars="200"/>
        <w:rPr>
          <w:rFonts w:ascii="宋体" w:hAnsi="宋体" w:cs="宋体"/>
          <w:sz w:val="24"/>
        </w:rPr>
      </w:pPr>
      <w:r>
        <w:rPr>
          <w:rFonts w:hint="eastAsia" w:ascii="宋体" w:hAnsi="宋体" w:cs="宋体"/>
          <w:sz w:val="24"/>
        </w:rPr>
        <w:t xml:space="preserve"> 1.在研究了上述项目的招标文件后，我们愿意遵照招标文件的要求，参加的投标。</w:t>
      </w:r>
    </w:p>
    <w:p>
      <w:pPr>
        <w:spacing w:line="500" w:lineRule="exact"/>
        <w:ind w:firstLine="480" w:firstLineChars="200"/>
        <w:rPr>
          <w:rFonts w:ascii="宋体" w:hAnsi="宋体" w:cs="宋体"/>
          <w:sz w:val="24"/>
        </w:rPr>
      </w:pPr>
      <w:r>
        <w:rPr>
          <w:rFonts w:hint="eastAsia" w:ascii="宋体" w:hAnsi="宋体" w:cs="宋体"/>
          <w:sz w:val="24"/>
        </w:rPr>
        <w:t>2.如果贵单位接受我们的投标,我们将保证按照工作要求和统一安排，在合同签订后180天内完成规划编制工作，按照规定的时间内完成贵单位委托工作。</w:t>
      </w:r>
    </w:p>
    <w:p>
      <w:pPr>
        <w:spacing w:line="500" w:lineRule="exact"/>
        <w:ind w:firstLine="360" w:firstLineChars="150"/>
        <w:rPr>
          <w:rFonts w:ascii="宋体" w:hAnsi="宋体" w:cs="宋体"/>
          <w:sz w:val="24"/>
        </w:rPr>
      </w:pPr>
      <w:r>
        <w:rPr>
          <w:rFonts w:hint="eastAsia" w:ascii="宋体" w:hAnsi="宋体" w:cs="宋体"/>
          <w:sz w:val="24"/>
        </w:rPr>
        <w:t xml:space="preserve"> 3.我们同意从规定的开标之日至评标结束期内严格遵守本投标书的各项承诺，本投标书始终将对我方具有约束力，并随时接受中标。</w:t>
      </w:r>
    </w:p>
    <w:p>
      <w:pPr>
        <w:spacing w:line="500" w:lineRule="exact"/>
        <w:ind w:firstLine="480" w:firstLineChars="200"/>
        <w:rPr>
          <w:rFonts w:ascii="宋体" w:hAnsi="宋体" w:cs="宋体"/>
          <w:sz w:val="24"/>
        </w:rPr>
      </w:pPr>
      <w:r>
        <w:rPr>
          <w:rFonts w:hint="eastAsia" w:ascii="宋体" w:hAnsi="宋体" w:cs="宋体"/>
          <w:sz w:val="24"/>
        </w:rPr>
        <w:t>4.在年度委托合同正式签署生效之前，本投标书连同贵单位的中标通知书将构成双方之间共同遵守的文件，对双方具有约束力。</w:t>
      </w:r>
    </w:p>
    <w:p>
      <w:pPr>
        <w:spacing w:line="360" w:lineRule="exact"/>
        <w:ind w:left="120" w:hanging="120"/>
        <w:rPr>
          <w:rFonts w:ascii="宋体" w:hAnsi="宋体" w:cs="宋体"/>
          <w:sz w:val="24"/>
        </w:rPr>
      </w:pPr>
    </w:p>
    <w:p>
      <w:pPr>
        <w:spacing w:line="360" w:lineRule="exact"/>
        <w:ind w:left="120" w:hanging="120"/>
        <w:rPr>
          <w:rFonts w:ascii="宋体" w:hAnsi="宋体" w:cs="宋体"/>
          <w:sz w:val="24"/>
        </w:rPr>
      </w:pPr>
      <w:bookmarkStart w:id="21" w:name="OLE_LINK3"/>
      <w:bookmarkStart w:id="22" w:name="OLE_LINK2"/>
    </w:p>
    <w:p>
      <w:pPr>
        <w:spacing w:line="360" w:lineRule="exact"/>
        <w:ind w:left="120" w:hanging="120"/>
        <w:rPr>
          <w:rFonts w:ascii="宋体" w:hAnsi="宋体" w:cs="宋体"/>
          <w:sz w:val="24"/>
          <w:u w:val="single"/>
        </w:rPr>
      </w:pPr>
      <w:r>
        <w:rPr>
          <w:rFonts w:hint="eastAsia" w:ascii="宋体" w:hAnsi="宋体" w:cs="宋体"/>
          <w:sz w:val="24"/>
        </w:rPr>
        <w:t>投标人地址：</w:t>
      </w:r>
    </w:p>
    <w:p>
      <w:pPr>
        <w:spacing w:line="360" w:lineRule="exact"/>
        <w:ind w:left="120" w:hanging="120"/>
        <w:rPr>
          <w:rFonts w:ascii="宋体" w:hAnsi="宋体" w:cs="宋体"/>
          <w:sz w:val="24"/>
        </w:rPr>
      </w:pPr>
    </w:p>
    <w:p>
      <w:pPr>
        <w:spacing w:line="360" w:lineRule="exact"/>
        <w:ind w:left="120" w:hanging="120"/>
        <w:rPr>
          <w:rFonts w:ascii="宋体" w:hAnsi="宋体" w:cs="宋体"/>
          <w:sz w:val="24"/>
          <w:u w:val="single"/>
        </w:rPr>
      </w:pPr>
      <w:r>
        <w:rPr>
          <w:rFonts w:hint="eastAsia" w:ascii="宋体" w:hAnsi="宋体" w:cs="宋体"/>
          <w:sz w:val="24"/>
        </w:rPr>
        <w:t>邮政编码：投标人：</w:t>
      </w:r>
      <w:r>
        <w:rPr>
          <w:rFonts w:hint="eastAsia" w:ascii="宋体" w:hAnsi="宋体" w:cs="宋体"/>
          <w:sz w:val="24"/>
          <w:u w:val="single"/>
        </w:rPr>
        <w:t>（全称）（盖章）</w:t>
      </w:r>
    </w:p>
    <w:p>
      <w:pPr>
        <w:spacing w:line="360" w:lineRule="exact"/>
        <w:ind w:left="120" w:hanging="120"/>
        <w:rPr>
          <w:rFonts w:ascii="宋体" w:hAnsi="宋体" w:cs="宋体"/>
          <w:sz w:val="24"/>
        </w:rPr>
      </w:pPr>
    </w:p>
    <w:p>
      <w:pPr>
        <w:spacing w:line="360" w:lineRule="exact"/>
        <w:ind w:left="120" w:hanging="120"/>
        <w:rPr>
          <w:rFonts w:ascii="宋体" w:hAnsi="宋体" w:cs="宋体"/>
          <w:sz w:val="24"/>
        </w:rPr>
      </w:pPr>
      <w:r>
        <w:rPr>
          <w:rFonts w:hint="eastAsia" w:ascii="宋体" w:hAnsi="宋体" w:cs="宋体"/>
          <w:sz w:val="24"/>
        </w:rPr>
        <w:t>电话：法定代表人:</w:t>
      </w:r>
    </w:p>
    <w:p>
      <w:pPr>
        <w:spacing w:line="360" w:lineRule="exact"/>
        <w:ind w:left="120" w:hanging="120"/>
        <w:rPr>
          <w:rFonts w:ascii="宋体" w:hAnsi="宋体" w:cs="宋体"/>
          <w:sz w:val="24"/>
        </w:rPr>
      </w:pPr>
    </w:p>
    <w:p>
      <w:pPr>
        <w:spacing w:line="360" w:lineRule="exact"/>
        <w:ind w:left="120" w:hanging="120"/>
        <w:rPr>
          <w:rFonts w:ascii="宋体" w:hAnsi="宋体" w:cs="宋体"/>
          <w:sz w:val="24"/>
        </w:rPr>
      </w:pPr>
      <w:r>
        <w:rPr>
          <w:rFonts w:hint="eastAsia" w:ascii="宋体" w:hAnsi="宋体" w:cs="宋体"/>
          <w:sz w:val="24"/>
        </w:rPr>
        <w:t>传真：</w:t>
      </w:r>
      <w:r>
        <w:rPr>
          <w:rFonts w:hint="eastAsia" w:ascii="宋体" w:hAnsi="宋体" w:cs="宋体"/>
          <w:sz w:val="24"/>
          <w:u w:val="single"/>
        </w:rPr>
        <w:t>（职务、姓名）（签字或盖章）</w:t>
      </w:r>
    </w:p>
    <w:p>
      <w:pPr>
        <w:spacing w:line="360" w:lineRule="exact"/>
        <w:ind w:left="120" w:hanging="120"/>
        <w:jc w:val="right"/>
        <w:rPr>
          <w:rFonts w:ascii="宋体" w:hAnsi="宋体" w:cs="宋体"/>
          <w:sz w:val="24"/>
        </w:rPr>
      </w:pPr>
    </w:p>
    <w:p>
      <w:pPr>
        <w:autoSpaceDE w:val="0"/>
        <w:autoSpaceDN w:val="0"/>
        <w:adjustRightInd w:val="0"/>
        <w:ind w:firstLine="4920" w:firstLineChars="2050"/>
        <w:rPr>
          <w:rFonts w:ascii="宋体" w:hAnsi="宋体" w:cs="宋体"/>
          <w:b/>
          <w:sz w:val="24"/>
          <w:lang w:val="zh-CN"/>
        </w:rPr>
      </w:pPr>
      <w:r>
        <w:rPr>
          <w:rFonts w:hint="eastAsia" w:ascii="宋体" w:hAnsi="宋体" w:cs="宋体"/>
          <w:sz w:val="24"/>
        </w:rPr>
        <w:t>日期：年月日</w:t>
      </w:r>
      <w:bookmarkEnd w:id="21"/>
      <w:bookmarkEnd w:id="22"/>
    </w:p>
    <w:p>
      <w:pPr>
        <w:autoSpaceDE w:val="0"/>
        <w:autoSpaceDN w:val="0"/>
        <w:adjustRightInd w:val="0"/>
        <w:ind w:left="120" w:hanging="120"/>
        <w:jc w:val="center"/>
        <w:rPr>
          <w:rFonts w:ascii="宋体" w:hAnsi="宋体" w:cs="宋体"/>
          <w:b/>
          <w:sz w:val="24"/>
          <w:lang w:val="zh-CN"/>
        </w:rPr>
      </w:pPr>
    </w:p>
    <w:p>
      <w:pPr>
        <w:autoSpaceDE w:val="0"/>
        <w:autoSpaceDN w:val="0"/>
        <w:adjustRightInd w:val="0"/>
        <w:ind w:left="120" w:hanging="120"/>
        <w:jc w:val="center"/>
        <w:rPr>
          <w:rFonts w:ascii="宋体" w:hAnsi="宋体" w:cs="宋体"/>
          <w:sz w:val="24"/>
          <w:lang w:val="zh-CN"/>
        </w:rPr>
      </w:pPr>
      <w:r>
        <w:rPr>
          <w:rFonts w:hint="eastAsia" w:ascii="宋体" w:hAnsi="宋体" w:cs="宋体"/>
          <w:sz w:val="24"/>
          <w:lang w:val="zh-CN"/>
        </w:rPr>
        <w:br w:type="page"/>
      </w:r>
    </w:p>
    <w:p>
      <w:pPr>
        <w:autoSpaceDE w:val="0"/>
        <w:autoSpaceDN w:val="0"/>
        <w:adjustRightInd w:val="0"/>
        <w:ind w:left="120" w:hanging="120"/>
        <w:jc w:val="center"/>
        <w:rPr>
          <w:rFonts w:ascii="宋体" w:hAnsi="宋体" w:cs="宋体"/>
          <w:sz w:val="24"/>
          <w:lang w:val="zh-CN"/>
        </w:rPr>
      </w:pPr>
      <w:r>
        <w:rPr>
          <w:rFonts w:hint="eastAsia" w:ascii="宋体" w:hAnsi="宋体" w:cs="宋体"/>
          <w:sz w:val="24"/>
          <w:lang w:val="zh-CN"/>
        </w:rPr>
        <w:t>投标承诺书（二）</w:t>
      </w:r>
    </w:p>
    <w:p>
      <w:pPr>
        <w:autoSpaceDE w:val="0"/>
        <w:autoSpaceDN w:val="0"/>
        <w:adjustRightInd w:val="0"/>
        <w:ind w:left="120" w:hanging="120"/>
        <w:jc w:val="center"/>
        <w:rPr>
          <w:rFonts w:ascii="宋体" w:hAnsi="宋体" w:cs="宋体"/>
          <w:b/>
          <w:bCs/>
          <w:sz w:val="24"/>
          <w:lang w:val="zh-CN"/>
        </w:rPr>
      </w:pPr>
    </w:p>
    <w:p>
      <w:pPr>
        <w:autoSpaceDE w:val="0"/>
        <w:autoSpaceDN w:val="0"/>
        <w:adjustRightInd w:val="0"/>
        <w:ind w:left="120" w:hanging="120"/>
        <w:rPr>
          <w:rFonts w:ascii="宋体" w:hAnsi="宋体" w:cs="宋体"/>
          <w:sz w:val="24"/>
          <w:u w:val="single"/>
          <w:lang w:val="zh-CN"/>
        </w:rPr>
      </w:pPr>
      <w:r>
        <w:rPr>
          <w:rFonts w:hint="eastAsia" w:ascii="宋体" w:hAnsi="宋体" w:cs="宋体"/>
          <w:sz w:val="24"/>
          <w:lang w:val="zh-CN"/>
        </w:rPr>
        <w:t>招标人：</w:t>
      </w:r>
    </w:p>
    <w:p>
      <w:pPr>
        <w:autoSpaceDE w:val="0"/>
        <w:autoSpaceDN w:val="0"/>
        <w:adjustRightInd w:val="0"/>
        <w:ind w:left="120" w:hanging="120"/>
        <w:rPr>
          <w:rFonts w:ascii="宋体" w:hAnsi="宋体" w:cs="宋体"/>
          <w:sz w:val="24"/>
          <w:u w:val="single"/>
          <w:lang w:val="zh-CN"/>
        </w:rPr>
      </w:pPr>
    </w:p>
    <w:p>
      <w:pPr>
        <w:autoSpaceDE w:val="0"/>
        <w:autoSpaceDN w:val="0"/>
        <w:adjustRightInd w:val="0"/>
        <w:ind w:left="120" w:hanging="120"/>
        <w:rPr>
          <w:rFonts w:ascii="宋体" w:hAnsi="宋体" w:cs="宋体"/>
          <w:sz w:val="24"/>
          <w:lang w:val="zh-CN"/>
        </w:rPr>
      </w:pPr>
      <w:r>
        <w:rPr>
          <w:rFonts w:hint="eastAsia" w:ascii="宋体" w:hAnsi="宋体" w:cs="宋体"/>
          <w:sz w:val="24"/>
          <w:lang w:val="zh-CN"/>
        </w:rPr>
        <w:t>若我公司中标后，项目负责人为：</w:t>
      </w:r>
    </w:p>
    <w:p>
      <w:pPr>
        <w:autoSpaceDE w:val="0"/>
        <w:autoSpaceDN w:val="0"/>
        <w:adjustRightInd w:val="0"/>
        <w:ind w:left="120" w:hanging="120"/>
        <w:rPr>
          <w:rFonts w:ascii="宋体" w:hAnsi="宋体" w:cs="宋体"/>
          <w:sz w:val="24"/>
          <w:lang w:val="zh-CN"/>
        </w:rPr>
      </w:pPr>
    </w:p>
    <w:tbl>
      <w:tblPr>
        <w:tblStyle w:val="16"/>
        <w:tblW w:w="9855" w:type="dxa"/>
        <w:tblInd w:w="0" w:type="dxa"/>
        <w:tblLayout w:type="fixed"/>
        <w:tblCellMar>
          <w:top w:w="0" w:type="dxa"/>
          <w:left w:w="108" w:type="dxa"/>
          <w:bottom w:w="0" w:type="dxa"/>
          <w:right w:w="108" w:type="dxa"/>
        </w:tblCellMar>
      </w:tblPr>
      <w:tblGrid>
        <w:gridCol w:w="2463"/>
        <w:gridCol w:w="2464"/>
        <w:gridCol w:w="2464"/>
        <w:gridCol w:w="2464"/>
      </w:tblGrid>
      <w:tr>
        <w:tblPrEx>
          <w:tblCellMar>
            <w:top w:w="0" w:type="dxa"/>
            <w:left w:w="108" w:type="dxa"/>
            <w:bottom w:w="0" w:type="dxa"/>
            <w:right w:w="108" w:type="dxa"/>
          </w:tblCellMar>
        </w:tblPrEx>
        <w:trPr>
          <w:trHeight w:val="296" w:hRule="atLeast"/>
        </w:trPr>
        <w:tc>
          <w:tcPr>
            <w:tcW w:w="24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lang w:val="zh-CN"/>
              </w:rPr>
            </w:pPr>
            <w:r>
              <w:rPr>
                <w:rFonts w:hint="eastAsia" w:ascii="宋体" w:hAnsi="宋体" w:cs="宋体"/>
                <w:sz w:val="24"/>
                <w:lang w:val="zh-CN"/>
              </w:rPr>
              <w:t>姓名</w:t>
            </w:r>
          </w:p>
        </w:tc>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lang w:val="zh-CN"/>
              </w:rPr>
            </w:pPr>
          </w:p>
        </w:tc>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lang w:val="zh-CN"/>
              </w:rPr>
            </w:pPr>
            <w:r>
              <w:rPr>
                <w:rFonts w:hint="eastAsia" w:ascii="宋体" w:hAnsi="宋体" w:cs="宋体"/>
                <w:sz w:val="24"/>
                <w:lang w:val="zh-CN"/>
              </w:rPr>
              <w:t>职称</w:t>
            </w:r>
          </w:p>
        </w:tc>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lang w:val="zh-CN"/>
              </w:rPr>
            </w:pPr>
          </w:p>
        </w:tc>
      </w:tr>
      <w:tr>
        <w:tblPrEx>
          <w:tblCellMar>
            <w:top w:w="0" w:type="dxa"/>
            <w:left w:w="108" w:type="dxa"/>
            <w:bottom w:w="0" w:type="dxa"/>
            <w:right w:w="108" w:type="dxa"/>
          </w:tblCellMar>
        </w:tblPrEx>
        <w:trPr>
          <w:trHeight w:val="327" w:hRule="atLeast"/>
        </w:trPr>
        <w:tc>
          <w:tcPr>
            <w:tcW w:w="24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lang w:val="zh-CN"/>
              </w:rPr>
              <w:t>注册规划师证书编号</w:t>
            </w:r>
          </w:p>
        </w:tc>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p>
        </w:tc>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rPr>
              <w:t>专业</w:t>
            </w:r>
          </w:p>
        </w:tc>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p>
        </w:tc>
      </w:tr>
      <w:tr>
        <w:tblPrEx>
          <w:tblCellMar>
            <w:top w:w="0" w:type="dxa"/>
            <w:left w:w="108" w:type="dxa"/>
            <w:bottom w:w="0" w:type="dxa"/>
            <w:right w:w="108" w:type="dxa"/>
          </w:tblCellMar>
        </w:tblPrEx>
        <w:trPr>
          <w:trHeight w:val="360" w:hRule="atLeast"/>
        </w:trPr>
        <w:tc>
          <w:tcPr>
            <w:tcW w:w="24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lang w:val="zh-CN"/>
              </w:rPr>
              <w:t>身份证号码</w:t>
            </w:r>
          </w:p>
        </w:tc>
        <w:tc>
          <w:tcPr>
            <w:tcW w:w="739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p>
        </w:tc>
      </w:tr>
    </w:tbl>
    <w:p>
      <w:pPr>
        <w:autoSpaceDE w:val="0"/>
        <w:autoSpaceDN w:val="0"/>
        <w:adjustRightInd w:val="0"/>
        <w:ind w:left="120" w:hanging="120"/>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sz w:val="24"/>
        </w:rPr>
        <w:t>中标后，我公司组建专业配备齐全的项目规划编制工作服务人员，并具有相关职称。若由于特殊原因须更换项目负责人时，我方将以资质、业绩以及信誉不低于此</w:t>
      </w:r>
      <w:r>
        <w:rPr>
          <w:rFonts w:hint="eastAsia" w:ascii="宋体" w:hAnsi="宋体" w:cs="宋体"/>
          <w:sz w:val="24"/>
          <w:lang w:val="zh-CN"/>
        </w:rPr>
        <w:t>注册规划师</w:t>
      </w:r>
      <w:r>
        <w:rPr>
          <w:rFonts w:hint="eastAsia" w:ascii="宋体" w:hAnsi="宋体" w:cs="宋体"/>
          <w:sz w:val="24"/>
        </w:rPr>
        <w:t>的人员替换，并报业主审查。经审查通过后，方可更换。</w:t>
      </w: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r>
        <w:rPr>
          <w:rFonts w:hint="eastAsia" w:ascii="宋体" w:hAnsi="宋体" w:cs="宋体"/>
          <w:sz w:val="24"/>
          <w:lang w:val="zh-CN"/>
        </w:rPr>
        <w:t>投标人：（盖章）</w:t>
      </w:r>
    </w:p>
    <w:p>
      <w:pPr>
        <w:autoSpaceDE w:val="0"/>
        <w:autoSpaceDN w:val="0"/>
        <w:adjustRightInd w:val="0"/>
        <w:spacing w:line="500" w:lineRule="exact"/>
        <w:ind w:left="120" w:hanging="120"/>
        <w:rPr>
          <w:rFonts w:ascii="宋体" w:hAnsi="宋体" w:cs="宋体"/>
          <w:sz w:val="24"/>
          <w:lang w:val="zh-CN"/>
        </w:rPr>
      </w:pPr>
    </w:p>
    <w:p>
      <w:pPr>
        <w:autoSpaceDE w:val="0"/>
        <w:autoSpaceDN w:val="0"/>
        <w:adjustRightInd w:val="0"/>
        <w:spacing w:line="500" w:lineRule="exact"/>
        <w:ind w:left="120" w:hanging="120"/>
        <w:rPr>
          <w:rFonts w:ascii="宋体" w:hAnsi="宋体" w:cs="宋体"/>
          <w:sz w:val="24"/>
          <w:lang w:val="zh-CN"/>
        </w:rPr>
      </w:pPr>
      <w:r>
        <w:rPr>
          <w:rFonts w:hint="eastAsia" w:ascii="宋体" w:hAnsi="宋体" w:cs="宋体"/>
          <w:sz w:val="24"/>
          <w:lang w:val="zh-CN"/>
        </w:rPr>
        <w:t>法定代表人或授权代理人：（签字或盖章）</w:t>
      </w:r>
    </w:p>
    <w:p>
      <w:pPr>
        <w:autoSpaceDE w:val="0"/>
        <w:autoSpaceDN w:val="0"/>
        <w:adjustRightInd w:val="0"/>
        <w:spacing w:line="500" w:lineRule="exact"/>
        <w:ind w:left="120" w:hanging="120"/>
        <w:rPr>
          <w:rFonts w:ascii="宋体" w:hAnsi="宋体" w:cs="宋体"/>
          <w:sz w:val="24"/>
          <w:lang w:val="zh-CN"/>
        </w:rPr>
      </w:pPr>
      <w:r>
        <w:rPr>
          <w:rFonts w:hint="eastAsia" w:ascii="宋体" w:hAnsi="宋体" w:cs="宋体"/>
          <w:sz w:val="24"/>
          <w:lang w:val="zh-CN"/>
        </w:rPr>
        <w:t>日期：年月日</w:t>
      </w: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autoSpaceDE w:val="0"/>
        <w:autoSpaceDN w:val="0"/>
        <w:adjustRightInd w:val="0"/>
        <w:ind w:left="120" w:hanging="120"/>
        <w:rPr>
          <w:rFonts w:ascii="宋体" w:hAnsi="宋体" w:cs="宋体"/>
          <w:sz w:val="24"/>
          <w:lang w:val="zh-CN"/>
        </w:rPr>
      </w:pPr>
    </w:p>
    <w:p>
      <w:pPr>
        <w:pStyle w:val="20"/>
        <w:ind w:firstLine="420"/>
        <w:rPr>
          <w:lang w:val="zh-CN"/>
        </w:rPr>
      </w:pPr>
    </w:p>
    <w:p>
      <w:pPr>
        <w:autoSpaceDE w:val="0"/>
        <w:autoSpaceDN w:val="0"/>
        <w:adjustRightInd w:val="0"/>
        <w:ind w:left="120" w:hanging="120"/>
        <w:rPr>
          <w:rFonts w:ascii="宋体" w:hAnsi="宋体" w:cs="宋体"/>
          <w:sz w:val="24"/>
          <w:lang w:val="zh-CN"/>
        </w:rPr>
      </w:pPr>
    </w:p>
    <w:p>
      <w:pPr>
        <w:spacing w:line="460" w:lineRule="exact"/>
        <w:ind w:left="120" w:hanging="120"/>
        <w:jc w:val="center"/>
        <w:rPr>
          <w:rFonts w:ascii="宋体" w:hAnsi="宋体" w:cs="宋体"/>
          <w:b/>
          <w:sz w:val="24"/>
        </w:rPr>
      </w:pPr>
      <w:r>
        <w:rPr>
          <w:rFonts w:hint="eastAsia" w:ascii="宋体" w:hAnsi="宋体" w:cs="宋体"/>
          <w:b/>
          <w:sz w:val="24"/>
        </w:rPr>
        <w:t>2、报价一览表</w:t>
      </w:r>
    </w:p>
    <w:p>
      <w:pPr>
        <w:spacing w:line="460" w:lineRule="exact"/>
        <w:ind w:left="120" w:hanging="120"/>
        <w:rPr>
          <w:rFonts w:ascii="宋体" w:hAnsi="宋体" w:cs="宋体"/>
          <w:b/>
          <w:sz w:val="24"/>
        </w:rPr>
      </w:pPr>
    </w:p>
    <w:p>
      <w:pPr>
        <w:tabs>
          <w:tab w:val="left" w:pos="7540"/>
        </w:tabs>
        <w:autoSpaceDE w:val="0"/>
        <w:autoSpaceDN w:val="0"/>
        <w:adjustRightInd w:val="0"/>
        <w:ind w:left="120" w:hanging="120"/>
        <w:rPr>
          <w:rFonts w:ascii="宋体" w:hAnsi="宋体" w:cs="宋体"/>
          <w:sz w:val="24"/>
          <w:lang w:val="zh-CN"/>
        </w:rPr>
      </w:pPr>
      <w:r>
        <w:rPr>
          <w:rFonts w:hint="eastAsia" w:ascii="宋体" w:hAnsi="宋体" w:cs="宋体"/>
          <w:sz w:val="24"/>
          <w:lang w:val="zh-CN"/>
        </w:rPr>
        <w:t>项目名称：</w:t>
      </w:r>
    </w:p>
    <w:tbl>
      <w:tblPr>
        <w:tblStyle w:val="16"/>
        <w:tblW w:w="899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627"/>
        <w:gridCol w:w="1800"/>
        <w:gridCol w:w="176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961" w:type="dxa"/>
            <w:gridSpan w:val="2"/>
            <w:vAlign w:val="center"/>
          </w:tcPr>
          <w:p>
            <w:pPr>
              <w:ind w:left="120" w:hanging="120"/>
              <w:jc w:val="center"/>
              <w:rPr>
                <w:rFonts w:ascii="宋体" w:hAnsi="宋体" w:cs="宋体"/>
                <w:sz w:val="24"/>
              </w:rPr>
            </w:pPr>
            <w:r>
              <w:rPr>
                <w:rFonts w:hint="eastAsia" w:ascii="宋体" w:hAnsi="宋体" w:cs="宋体"/>
                <w:sz w:val="24"/>
              </w:rPr>
              <w:t>名称</w:t>
            </w:r>
          </w:p>
        </w:tc>
        <w:tc>
          <w:tcPr>
            <w:tcW w:w="1800" w:type="dxa"/>
            <w:vAlign w:val="center"/>
          </w:tcPr>
          <w:p>
            <w:pPr>
              <w:pStyle w:val="26"/>
              <w:snapToGrid w:val="0"/>
              <w:spacing w:line="400" w:lineRule="exact"/>
              <w:jc w:val="center"/>
              <w:rPr>
                <w:rFonts w:ascii="宋体" w:hAnsi="宋体" w:cs="宋体"/>
                <w:highlight w:val="yellow"/>
              </w:rPr>
            </w:pPr>
            <w:r>
              <w:rPr>
                <w:rFonts w:hint="eastAsia" w:ascii="宋体" w:hAnsi="宋体" w:cs="宋体"/>
              </w:rPr>
              <w:t>金额（元）</w:t>
            </w:r>
          </w:p>
        </w:tc>
        <w:tc>
          <w:tcPr>
            <w:tcW w:w="1765" w:type="dxa"/>
            <w:vAlign w:val="center"/>
          </w:tcPr>
          <w:p>
            <w:pPr>
              <w:ind w:left="120" w:hanging="120"/>
              <w:jc w:val="center"/>
              <w:rPr>
                <w:rFonts w:ascii="宋体" w:hAnsi="宋体" w:cs="宋体"/>
                <w:sz w:val="24"/>
              </w:rPr>
            </w:pPr>
            <w:r>
              <w:rPr>
                <w:rFonts w:hint="eastAsia" w:ascii="宋体" w:hAnsi="宋体" w:cs="宋体"/>
                <w:sz w:val="24"/>
              </w:rPr>
              <w:t>服务期（天）</w:t>
            </w:r>
          </w:p>
        </w:tc>
        <w:tc>
          <w:tcPr>
            <w:tcW w:w="1472" w:type="dxa"/>
            <w:vAlign w:val="center"/>
          </w:tcPr>
          <w:p>
            <w:pPr>
              <w:ind w:left="120" w:hanging="12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3961" w:type="dxa"/>
            <w:gridSpan w:val="2"/>
            <w:vAlign w:val="center"/>
          </w:tcPr>
          <w:p>
            <w:pPr>
              <w:ind w:left="120" w:hanging="120"/>
              <w:rPr>
                <w:rFonts w:ascii="宋体" w:hAnsi="宋体"/>
                <w:sz w:val="24"/>
              </w:rPr>
            </w:pPr>
          </w:p>
        </w:tc>
        <w:tc>
          <w:tcPr>
            <w:tcW w:w="1800" w:type="dxa"/>
            <w:vAlign w:val="center"/>
          </w:tcPr>
          <w:p>
            <w:pPr>
              <w:ind w:left="239" w:leftChars="114" w:firstLine="120" w:firstLineChars="50"/>
              <w:rPr>
                <w:rFonts w:ascii="宋体" w:hAnsi="宋体" w:cs="宋体"/>
                <w:sz w:val="24"/>
                <w:highlight w:val="yellow"/>
              </w:rPr>
            </w:pPr>
          </w:p>
        </w:tc>
        <w:tc>
          <w:tcPr>
            <w:tcW w:w="1765" w:type="dxa"/>
            <w:vAlign w:val="center"/>
          </w:tcPr>
          <w:p>
            <w:pPr>
              <w:ind w:left="120" w:hanging="120"/>
              <w:rPr>
                <w:rFonts w:ascii="宋体" w:hAnsi="宋体" w:cs="宋体"/>
                <w:color w:val="FF0000"/>
                <w:sz w:val="24"/>
                <w:highlight w:val="yellow"/>
              </w:rPr>
            </w:pPr>
          </w:p>
        </w:tc>
        <w:tc>
          <w:tcPr>
            <w:tcW w:w="1472" w:type="dxa"/>
            <w:vAlign w:val="center"/>
          </w:tcPr>
          <w:p>
            <w:pPr>
              <w:ind w:left="120" w:hanging="120"/>
              <w:rPr>
                <w:rFonts w:ascii="宋体" w:hAnsi="宋体" w:cs="宋体"/>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961" w:type="dxa"/>
            <w:gridSpan w:val="2"/>
            <w:vAlign w:val="center"/>
          </w:tcPr>
          <w:p>
            <w:pPr>
              <w:ind w:left="120" w:hanging="120"/>
              <w:rPr>
                <w:rFonts w:ascii="宋体" w:hAnsi="宋体"/>
                <w:sz w:val="24"/>
              </w:rPr>
            </w:pPr>
          </w:p>
        </w:tc>
        <w:tc>
          <w:tcPr>
            <w:tcW w:w="1800" w:type="dxa"/>
            <w:vAlign w:val="center"/>
          </w:tcPr>
          <w:p>
            <w:pPr>
              <w:ind w:left="120" w:hanging="120"/>
              <w:rPr>
                <w:rFonts w:ascii="宋体" w:hAnsi="宋体"/>
                <w:sz w:val="24"/>
              </w:rPr>
            </w:pPr>
          </w:p>
        </w:tc>
        <w:tc>
          <w:tcPr>
            <w:tcW w:w="1765" w:type="dxa"/>
            <w:vAlign w:val="center"/>
          </w:tcPr>
          <w:p>
            <w:pPr>
              <w:ind w:left="120" w:hanging="120"/>
              <w:rPr>
                <w:rFonts w:ascii="宋体" w:hAnsi="宋体" w:cs="宋体"/>
                <w:color w:val="FF0000"/>
                <w:sz w:val="24"/>
                <w:highlight w:val="yellow"/>
              </w:rPr>
            </w:pPr>
          </w:p>
        </w:tc>
        <w:tc>
          <w:tcPr>
            <w:tcW w:w="1472" w:type="dxa"/>
            <w:vAlign w:val="center"/>
          </w:tcPr>
          <w:p>
            <w:pPr>
              <w:ind w:left="120" w:hanging="120"/>
              <w:rPr>
                <w:rFonts w:ascii="宋体" w:hAnsi="宋体" w:cs="宋体"/>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334" w:type="dxa"/>
            <w:vAlign w:val="center"/>
          </w:tcPr>
          <w:p>
            <w:pPr>
              <w:ind w:left="120" w:hanging="120"/>
              <w:jc w:val="center"/>
              <w:rPr>
                <w:rFonts w:ascii="宋体" w:hAnsi="宋体"/>
                <w:sz w:val="24"/>
              </w:rPr>
            </w:pPr>
            <w:r>
              <w:rPr>
                <w:rFonts w:hint="eastAsia" w:ascii="宋体" w:hAnsi="宋体"/>
                <w:sz w:val="24"/>
              </w:rPr>
              <w:t>合计（元）：</w:t>
            </w:r>
          </w:p>
        </w:tc>
        <w:tc>
          <w:tcPr>
            <w:tcW w:w="6664" w:type="dxa"/>
            <w:gridSpan w:val="4"/>
            <w:vAlign w:val="center"/>
          </w:tcPr>
          <w:p>
            <w:pPr>
              <w:ind w:left="120" w:hanging="120"/>
              <w:rPr>
                <w:rFonts w:ascii="宋体" w:hAnsi="宋体" w:cs="宋体"/>
                <w:sz w:val="24"/>
              </w:rPr>
            </w:pPr>
            <w:r>
              <w:rPr>
                <w:rFonts w:hint="eastAsia" w:ascii="宋体" w:hAnsi="宋体" w:cs="宋体"/>
                <w:sz w:val="24"/>
              </w:rPr>
              <w:t>小写：</w:t>
            </w:r>
          </w:p>
          <w:p>
            <w:pPr>
              <w:ind w:left="120" w:hanging="120"/>
              <w:rPr>
                <w:rFonts w:ascii="宋体" w:hAnsi="宋体" w:cs="宋体"/>
                <w:sz w:val="24"/>
              </w:rPr>
            </w:pPr>
            <w:r>
              <w:rPr>
                <w:rFonts w:hint="eastAsia" w:ascii="宋体" w:hAnsi="宋体" w:cs="宋体"/>
                <w:sz w:val="24"/>
              </w:rPr>
              <w:t>大写：</w:t>
            </w:r>
          </w:p>
        </w:tc>
      </w:tr>
    </w:tbl>
    <w:p>
      <w:pPr>
        <w:ind w:left="239" w:leftChars="114" w:firstLine="360" w:firstLineChars="150"/>
        <w:rPr>
          <w:rFonts w:ascii="宋体" w:hAnsi="宋体" w:cs="宋体"/>
          <w:sz w:val="24"/>
        </w:rPr>
      </w:pPr>
      <w:r>
        <w:rPr>
          <w:rFonts w:hint="eastAsia" w:ascii="宋体" w:hAnsi="宋体" w:cs="宋体"/>
          <w:sz w:val="24"/>
        </w:rPr>
        <w:t>备注：若投标报价大小写不一致时以大写为准。</w:t>
      </w:r>
    </w:p>
    <w:p>
      <w:pPr>
        <w:spacing w:line="640" w:lineRule="exact"/>
        <w:ind w:left="120" w:hanging="120"/>
        <w:rPr>
          <w:rFonts w:ascii="宋体" w:hAnsi="宋体" w:cs="宋体"/>
          <w:sz w:val="24"/>
        </w:rPr>
      </w:pPr>
      <w:r>
        <w:rPr>
          <w:rFonts w:hint="eastAsia" w:ascii="宋体" w:hAnsi="宋体" w:cs="宋体"/>
          <w:sz w:val="24"/>
        </w:rPr>
        <w:t>　</w:t>
      </w:r>
    </w:p>
    <w:p>
      <w:pPr>
        <w:spacing w:line="640" w:lineRule="exact"/>
        <w:ind w:left="120" w:hanging="120"/>
        <w:rPr>
          <w:rFonts w:ascii="宋体" w:hAnsi="宋体" w:cs="宋体"/>
          <w:sz w:val="24"/>
        </w:rPr>
      </w:pPr>
    </w:p>
    <w:p>
      <w:pPr>
        <w:spacing w:line="640" w:lineRule="exact"/>
        <w:ind w:left="120" w:leftChars="57" w:firstLine="360" w:firstLineChars="150"/>
        <w:rPr>
          <w:rFonts w:ascii="宋体" w:hAnsi="宋体" w:cs="宋体"/>
          <w:sz w:val="24"/>
        </w:rPr>
      </w:pPr>
      <w:r>
        <w:rPr>
          <w:rFonts w:hint="eastAsia" w:ascii="宋体" w:hAnsi="宋体" w:cs="宋体"/>
          <w:sz w:val="24"/>
        </w:rPr>
        <w:t>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p>
    <w:p>
      <w:pPr>
        <w:spacing w:line="640" w:lineRule="exact"/>
        <w:ind w:firstLine="240" w:firstLineChars="100"/>
        <w:rPr>
          <w:rFonts w:ascii="宋体" w:hAnsi="宋体" w:cs="宋体"/>
          <w:sz w:val="24"/>
          <w:u w:val="single"/>
        </w:rPr>
      </w:pPr>
      <w:r>
        <w:rPr>
          <w:rFonts w:hint="eastAsia" w:ascii="宋体" w:hAnsi="宋体" w:cs="宋体"/>
          <w:sz w:val="24"/>
        </w:rPr>
        <w:t>　</w:t>
      </w:r>
      <w:r>
        <w:rPr>
          <w:rFonts w:hint="eastAsia" w:ascii="宋体" w:hAnsi="宋体" w:cs="宋体"/>
          <w:color w:val="000000"/>
          <w:sz w:val="24"/>
        </w:rPr>
        <w:t>法定代表人或授权代理人（签字或盖章）：</w:t>
      </w:r>
    </w:p>
    <w:p>
      <w:pPr>
        <w:spacing w:line="640" w:lineRule="exact"/>
        <w:ind w:left="120" w:hanging="120"/>
        <w:rPr>
          <w:rFonts w:ascii="宋体" w:hAnsi="宋体" w:cs="宋体"/>
          <w:sz w:val="24"/>
        </w:rPr>
      </w:pPr>
      <w:r>
        <w:rPr>
          <w:rFonts w:hint="eastAsia" w:ascii="宋体" w:hAnsi="宋体" w:cs="宋体"/>
          <w:sz w:val="24"/>
        </w:rPr>
        <w:t>　　日期:</w:t>
      </w:r>
    </w:p>
    <w:p>
      <w:pPr>
        <w:spacing w:line="460" w:lineRule="exact"/>
        <w:ind w:left="120" w:hanging="120"/>
        <w:rPr>
          <w:rFonts w:ascii="宋体" w:hAnsi="宋体" w:cs="宋体"/>
          <w:sz w:val="24"/>
        </w:rPr>
      </w:pPr>
      <w:r>
        <w:rPr>
          <w:rFonts w:hint="eastAsia" w:ascii="宋体" w:hAnsi="宋体" w:cs="宋体"/>
          <w:sz w:val="24"/>
        </w:rPr>
        <w:t>　　</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ind w:left="120" w:hanging="120"/>
        <w:rPr>
          <w:rFonts w:ascii="宋体" w:hAnsi="宋体" w:cs="宋体"/>
          <w:b/>
          <w:color w:val="000000"/>
          <w:sz w:val="24"/>
        </w:rPr>
      </w:pPr>
    </w:p>
    <w:p>
      <w:pPr>
        <w:ind w:left="120" w:hanging="120"/>
        <w:rPr>
          <w:rFonts w:ascii="宋体" w:hAnsi="宋体" w:cs="宋体"/>
          <w:b/>
          <w:color w:val="000000"/>
          <w:sz w:val="24"/>
        </w:rPr>
      </w:pPr>
    </w:p>
    <w:p>
      <w:pPr>
        <w:ind w:left="120" w:hanging="120"/>
        <w:rPr>
          <w:rFonts w:ascii="宋体" w:hAnsi="宋体" w:cs="宋体"/>
          <w:b/>
          <w:color w:val="000000"/>
          <w:sz w:val="24"/>
        </w:rPr>
      </w:pPr>
    </w:p>
    <w:p>
      <w:pPr>
        <w:pStyle w:val="20"/>
        <w:ind w:firstLine="420"/>
      </w:pPr>
    </w:p>
    <w:p>
      <w:pPr>
        <w:ind w:left="105" w:hanging="105"/>
      </w:pPr>
    </w:p>
    <w:p>
      <w:pPr>
        <w:pStyle w:val="9"/>
        <w:ind w:firstLine="480"/>
      </w:pPr>
    </w:p>
    <w:p>
      <w:pPr>
        <w:ind w:left="221" w:hanging="221"/>
        <w:jc w:val="center"/>
        <w:rPr>
          <w:rFonts w:ascii="宋体" w:hAnsi="宋体"/>
          <w:b/>
          <w:bCs/>
          <w:color w:val="000000"/>
          <w:sz w:val="44"/>
          <w:szCs w:val="44"/>
        </w:rPr>
      </w:pPr>
      <w:r>
        <w:rPr>
          <w:rFonts w:hint="eastAsia" w:ascii="宋体" w:hAnsi="宋体"/>
          <w:b/>
          <w:bCs/>
          <w:color w:val="000000"/>
          <w:sz w:val="44"/>
          <w:szCs w:val="44"/>
        </w:rPr>
        <w:t>第二部分</w:t>
      </w:r>
    </w:p>
    <w:p>
      <w:pPr>
        <w:ind w:left="221" w:hanging="221"/>
        <w:jc w:val="center"/>
        <w:rPr>
          <w:rFonts w:ascii="宋体" w:hAnsi="宋体"/>
          <w:b/>
          <w:bCs/>
          <w:color w:val="000000"/>
          <w:sz w:val="44"/>
          <w:szCs w:val="44"/>
        </w:rPr>
      </w:pPr>
      <w:r>
        <w:rPr>
          <w:rFonts w:hint="eastAsia" w:ascii="宋体" w:hAnsi="宋体"/>
          <w:b/>
          <w:bCs/>
          <w:color w:val="000000"/>
          <w:sz w:val="44"/>
          <w:szCs w:val="44"/>
        </w:rPr>
        <w:t>商务部分</w:t>
      </w:r>
    </w:p>
    <w:p>
      <w:pPr>
        <w:spacing w:line="460" w:lineRule="exact"/>
        <w:ind w:left="120" w:hanging="120"/>
        <w:rPr>
          <w:rFonts w:ascii="宋体" w:hAnsi="宋体"/>
          <w:b/>
          <w:sz w:val="24"/>
        </w:rPr>
      </w:pPr>
    </w:p>
    <w:p>
      <w:pPr>
        <w:pStyle w:val="7"/>
        <w:numPr>
          <w:ilvl w:val="0"/>
          <w:numId w:val="7"/>
        </w:numPr>
        <w:spacing w:line="460" w:lineRule="exact"/>
        <w:ind w:left="120" w:hanging="120"/>
        <w:rPr>
          <w:rFonts w:ascii="宋体" w:hAnsi="宋体" w:cs="宋体"/>
          <w:sz w:val="24"/>
          <w:szCs w:val="24"/>
        </w:rPr>
      </w:pPr>
      <w:r>
        <w:rPr>
          <w:rFonts w:hint="eastAsia" w:ascii="宋体" w:hAnsi="宋体" w:cs="宋体"/>
          <w:sz w:val="24"/>
          <w:szCs w:val="24"/>
        </w:rPr>
        <w:t>投标方的资格声明</w:t>
      </w:r>
    </w:p>
    <w:p>
      <w:pPr>
        <w:ind w:left="120" w:hanging="120"/>
        <w:rPr>
          <w:rFonts w:ascii="宋体" w:hAnsi="宋体" w:cs="宋体"/>
          <w:sz w:val="24"/>
        </w:rPr>
      </w:pPr>
    </w:p>
    <w:p>
      <w:pPr>
        <w:spacing w:line="460" w:lineRule="exact"/>
        <w:ind w:left="120" w:hanging="120"/>
        <w:rPr>
          <w:rFonts w:ascii="宋体" w:hAnsi="宋体" w:cs="宋体"/>
          <w:sz w:val="24"/>
        </w:rPr>
      </w:pPr>
      <w:r>
        <w:rPr>
          <w:rFonts w:hint="eastAsia" w:ascii="宋体" w:hAnsi="宋体" w:cs="宋体"/>
          <w:sz w:val="24"/>
          <w:u w:val="single"/>
        </w:rPr>
        <w:t>招标人</w:t>
      </w:r>
      <w:r>
        <w:rPr>
          <w:rFonts w:hint="eastAsia" w:ascii="宋体" w:hAnsi="宋体" w:cs="宋体"/>
          <w:sz w:val="24"/>
        </w:rPr>
        <w:t>：</w:t>
      </w:r>
    </w:p>
    <w:p>
      <w:pPr>
        <w:widowControl/>
        <w:spacing w:line="460" w:lineRule="exact"/>
        <w:ind w:left="120" w:hanging="120"/>
        <w:jc w:val="left"/>
        <w:rPr>
          <w:rFonts w:ascii="宋体" w:hAnsi="宋体" w:cs="宋体"/>
          <w:sz w:val="24"/>
        </w:rPr>
      </w:pPr>
      <w:r>
        <w:rPr>
          <w:rFonts w:hint="eastAsia" w:ascii="宋体" w:hAnsi="宋体" w:cs="宋体"/>
          <w:sz w:val="24"/>
        </w:rPr>
        <w:t>关于贵方年月日发出的项目招标文件，本投标方愿意参加投标，并证明资格文件中和所要求的说明是真实和准确无误的。</w:t>
      </w:r>
    </w:p>
    <w:p>
      <w:pPr>
        <w:spacing w:line="460" w:lineRule="exact"/>
        <w:ind w:left="120" w:hanging="120"/>
        <w:rPr>
          <w:rFonts w:ascii="宋体" w:hAnsi="宋体" w:cs="宋体"/>
          <w:sz w:val="24"/>
        </w:rPr>
      </w:pPr>
      <w:r>
        <w:rPr>
          <w:rFonts w:hint="eastAsia" w:ascii="宋体" w:hAnsi="宋体" w:cs="宋体"/>
          <w:sz w:val="24"/>
        </w:rPr>
        <w:t>本投标方对可能要求的进一步的资格资料表示理解和同意，并同意按贵方的要求提供任何有关资料。</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r>
        <w:rPr>
          <w:rFonts w:hint="eastAsia" w:ascii="宋体" w:hAnsi="宋体" w:cs="宋体"/>
          <w:sz w:val="24"/>
        </w:rPr>
        <w:t>投标单位名称：（法人公章）</w:t>
      </w:r>
    </w:p>
    <w:p>
      <w:pPr>
        <w:spacing w:line="460" w:lineRule="exact"/>
        <w:ind w:left="120" w:hanging="120"/>
        <w:rPr>
          <w:rFonts w:ascii="宋体" w:hAnsi="宋体" w:cs="宋体"/>
          <w:sz w:val="24"/>
        </w:rPr>
      </w:pPr>
      <w:r>
        <w:rPr>
          <w:rFonts w:hint="eastAsia" w:ascii="宋体" w:hAnsi="宋体" w:cs="宋体"/>
          <w:sz w:val="24"/>
        </w:rPr>
        <w:t>法定代表人或授权代理人（签字或盖章）：</w:t>
      </w:r>
    </w:p>
    <w:p>
      <w:pPr>
        <w:spacing w:line="460" w:lineRule="exact"/>
        <w:ind w:left="48" w:hanging="48" w:hangingChars="20"/>
        <w:rPr>
          <w:rFonts w:ascii="宋体" w:hAnsi="宋体" w:cs="宋体"/>
          <w:sz w:val="24"/>
        </w:rPr>
      </w:pPr>
      <w:r>
        <w:rPr>
          <w:rFonts w:hint="eastAsia" w:ascii="宋体" w:hAnsi="宋体" w:cs="宋体"/>
          <w:sz w:val="24"/>
        </w:rPr>
        <w:t>地址：</w:t>
      </w:r>
    </w:p>
    <w:p>
      <w:pPr>
        <w:spacing w:line="460" w:lineRule="exact"/>
        <w:ind w:left="120" w:hanging="120"/>
        <w:rPr>
          <w:rFonts w:ascii="宋体" w:hAnsi="宋体" w:cs="宋体"/>
          <w:sz w:val="24"/>
        </w:rPr>
      </w:pPr>
      <w:r>
        <w:rPr>
          <w:rFonts w:hint="eastAsia" w:ascii="宋体" w:hAnsi="宋体" w:cs="宋体"/>
          <w:sz w:val="24"/>
        </w:rPr>
        <w:t>传真：</w:t>
      </w:r>
    </w:p>
    <w:p>
      <w:pPr>
        <w:spacing w:line="460" w:lineRule="exact"/>
        <w:ind w:left="120" w:hanging="120"/>
        <w:rPr>
          <w:rFonts w:ascii="宋体" w:hAnsi="宋体" w:cs="宋体"/>
          <w:sz w:val="24"/>
        </w:rPr>
      </w:pPr>
      <w:r>
        <w:rPr>
          <w:rFonts w:hint="eastAsia" w:ascii="宋体" w:hAnsi="宋体" w:cs="宋体"/>
          <w:sz w:val="24"/>
        </w:rPr>
        <w:t>电话：</w:t>
      </w: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ind w:left="120" w:hanging="120"/>
        <w:jc w:val="center"/>
        <w:rPr>
          <w:rFonts w:ascii="宋体" w:hAnsi="宋体" w:cs="宋体"/>
          <w:color w:val="000000"/>
          <w:sz w:val="24"/>
        </w:rPr>
      </w:pPr>
      <w:r>
        <w:rPr>
          <w:rFonts w:hint="eastAsia" w:ascii="宋体" w:hAnsi="宋体" w:cs="宋体"/>
          <w:b/>
          <w:sz w:val="24"/>
        </w:rPr>
        <w:t>2、投标单位基本情况表</w:t>
      </w:r>
    </w:p>
    <w:p>
      <w:pPr>
        <w:spacing w:line="440" w:lineRule="exact"/>
        <w:ind w:left="120" w:hanging="120"/>
        <w:jc w:val="left"/>
        <w:rPr>
          <w:rFonts w:ascii="宋体" w:hAnsi="宋体" w:cs="宋体"/>
          <w:b/>
          <w:bCs/>
          <w:sz w:val="24"/>
        </w:rPr>
      </w:pPr>
      <w:r>
        <w:rPr>
          <w:rFonts w:hint="eastAsia" w:ascii="宋体" w:hAnsi="宋体" w:cs="宋体"/>
          <w:b/>
          <w:bCs/>
          <w:sz w:val="24"/>
        </w:rPr>
        <w:t>2.1、具有较强的项目管理、技术服务和组织实施能力、具有履行合同所必需的设备和专业技术能力；有良好的执业质量记录，具有良好的职业道德记录和社会声誉（提供证明文件）。</w:t>
      </w:r>
    </w:p>
    <w:p>
      <w:pPr>
        <w:spacing w:line="480" w:lineRule="exact"/>
        <w:ind w:firstLine="480" w:firstLineChars="200"/>
        <w:rPr>
          <w:rFonts w:ascii="宋体" w:hAnsi="宋体" w:cs="宋体"/>
          <w:color w:val="000000"/>
          <w:sz w:val="24"/>
        </w:rPr>
      </w:pPr>
    </w:p>
    <w:p>
      <w:pPr>
        <w:autoSpaceDE w:val="0"/>
        <w:autoSpaceDN w:val="0"/>
        <w:adjustRightInd w:val="0"/>
        <w:ind w:left="120" w:hanging="120"/>
        <w:jc w:val="center"/>
        <w:rPr>
          <w:rFonts w:ascii="宋体" w:hAnsi="宋体" w:cs="宋体"/>
          <w:sz w:val="24"/>
        </w:rPr>
      </w:pPr>
      <w:r>
        <w:rPr>
          <w:rFonts w:hint="eastAsia" w:ascii="宋体" w:hAnsi="宋体" w:cs="宋体"/>
          <w:b/>
          <w:bCs/>
          <w:color w:val="000000"/>
          <w:kern w:val="0"/>
          <w:sz w:val="24"/>
        </w:rPr>
        <w:t>2.2</w:t>
      </w:r>
      <w:r>
        <w:rPr>
          <w:rFonts w:hint="eastAsia" w:ascii="宋体" w:hAnsi="宋体" w:cs="宋体"/>
          <w:b/>
          <w:sz w:val="24"/>
        </w:rPr>
        <w:t>投标单位总体情况表（一）</w:t>
      </w:r>
    </w:p>
    <w:tbl>
      <w:tblPr>
        <w:tblStyle w:val="16"/>
        <w:tblW w:w="10141" w:type="dxa"/>
        <w:tblInd w:w="-252" w:type="dxa"/>
        <w:tblLayout w:type="fixed"/>
        <w:tblCellMar>
          <w:top w:w="0" w:type="dxa"/>
          <w:left w:w="108" w:type="dxa"/>
          <w:bottom w:w="0" w:type="dxa"/>
          <w:right w:w="108" w:type="dxa"/>
        </w:tblCellMar>
      </w:tblPr>
      <w:tblGrid>
        <w:gridCol w:w="1683"/>
        <w:gridCol w:w="1246"/>
        <w:gridCol w:w="1744"/>
        <w:gridCol w:w="2943"/>
        <w:gridCol w:w="2525"/>
      </w:tblGrid>
      <w:tr>
        <w:tblPrEx>
          <w:tblCellMar>
            <w:top w:w="0" w:type="dxa"/>
            <w:left w:w="108" w:type="dxa"/>
            <w:bottom w:w="0" w:type="dxa"/>
            <w:right w:w="108" w:type="dxa"/>
          </w:tblCellMar>
        </w:tblPrEx>
        <w:trPr>
          <w:trHeight w:val="680" w:hRule="atLeast"/>
        </w:trPr>
        <w:tc>
          <w:tcPr>
            <w:tcW w:w="10141" w:type="dxa"/>
            <w:gridSpan w:val="5"/>
            <w:tcBorders>
              <w:top w:val="nil"/>
              <w:left w:val="nil"/>
              <w:bottom w:val="single" w:color="auto" w:sz="4" w:space="0"/>
              <w:right w:val="nil"/>
            </w:tcBorders>
            <w:vAlign w:val="bottom"/>
          </w:tcPr>
          <w:p>
            <w:pPr>
              <w:widowControl/>
              <w:ind w:left="120" w:hanging="120"/>
              <w:rPr>
                <w:rFonts w:ascii="宋体" w:hAnsi="宋体" w:cs="宋体"/>
                <w:bCs/>
                <w:sz w:val="24"/>
              </w:rPr>
            </w:pPr>
            <w:r>
              <w:rPr>
                <w:rFonts w:hint="eastAsia" w:ascii="宋体" w:hAnsi="宋体" w:cs="宋体"/>
                <w:bCs/>
                <w:sz w:val="24"/>
              </w:rPr>
              <w:t>投标单位名称：</w:t>
            </w:r>
          </w:p>
        </w:tc>
      </w:tr>
      <w:tr>
        <w:tblPrEx>
          <w:tblCellMar>
            <w:top w:w="0" w:type="dxa"/>
            <w:left w:w="108" w:type="dxa"/>
            <w:bottom w:w="0" w:type="dxa"/>
            <w:right w:w="108" w:type="dxa"/>
          </w:tblCellMar>
        </w:tblPrEx>
        <w:trPr>
          <w:trHeight w:val="837" w:hRule="atLeast"/>
        </w:trPr>
        <w:tc>
          <w:tcPr>
            <w:tcW w:w="1683" w:type="dxa"/>
            <w:vMerge w:val="restart"/>
            <w:tcBorders>
              <w:top w:val="nil"/>
              <w:left w:val="single" w:color="auto" w:sz="4" w:space="0"/>
              <w:bottom w:val="single" w:color="auto" w:sz="4" w:space="0"/>
              <w:right w:val="single" w:color="auto" w:sz="4" w:space="0"/>
            </w:tcBorders>
            <w:vAlign w:val="center"/>
          </w:tcPr>
          <w:p>
            <w:pPr>
              <w:widowControl/>
              <w:snapToGrid w:val="0"/>
              <w:ind w:left="120" w:hanging="120"/>
              <w:jc w:val="center"/>
              <w:rPr>
                <w:rFonts w:ascii="宋体" w:hAnsi="宋体" w:cs="宋体"/>
                <w:bCs/>
                <w:sz w:val="24"/>
              </w:rPr>
            </w:pPr>
            <w:r>
              <w:rPr>
                <w:rFonts w:hint="eastAsia" w:ascii="宋体" w:hAnsi="宋体" w:cs="宋体"/>
                <w:bCs/>
                <w:sz w:val="24"/>
              </w:rPr>
              <w:t>资质等级</w:t>
            </w:r>
          </w:p>
        </w:tc>
        <w:tc>
          <w:tcPr>
            <w:tcW w:w="1246" w:type="dxa"/>
            <w:vMerge w:val="restart"/>
            <w:tcBorders>
              <w:top w:val="nil"/>
              <w:left w:val="single" w:color="auto" w:sz="4" w:space="0"/>
              <w:bottom w:val="single" w:color="auto" w:sz="4" w:space="0"/>
              <w:right w:val="single" w:color="auto" w:sz="4" w:space="0"/>
            </w:tcBorders>
            <w:vAlign w:val="center"/>
          </w:tcPr>
          <w:p>
            <w:pPr>
              <w:widowControl/>
              <w:snapToGrid w:val="0"/>
              <w:ind w:left="120" w:hanging="120"/>
              <w:jc w:val="center"/>
              <w:rPr>
                <w:rFonts w:ascii="宋体" w:hAnsi="宋体" w:cs="宋体"/>
                <w:bCs/>
                <w:sz w:val="24"/>
              </w:rPr>
            </w:pPr>
            <w:r>
              <w:rPr>
                <w:rFonts w:hint="eastAsia" w:ascii="宋体" w:hAnsi="宋体" w:cs="宋体"/>
                <w:bCs/>
                <w:sz w:val="24"/>
              </w:rPr>
              <w:t>注册资金（万元）</w:t>
            </w:r>
          </w:p>
        </w:tc>
        <w:tc>
          <w:tcPr>
            <w:tcW w:w="1744" w:type="dxa"/>
            <w:vMerge w:val="restart"/>
            <w:tcBorders>
              <w:top w:val="nil"/>
              <w:left w:val="single" w:color="auto" w:sz="4" w:space="0"/>
              <w:bottom w:val="single" w:color="auto" w:sz="4" w:space="0"/>
              <w:right w:val="single" w:color="auto" w:sz="4" w:space="0"/>
            </w:tcBorders>
            <w:vAlign w:val="center"/>
          </w:tcPr>
          <w:p>
            <w:pPr>
              <w:widowControl/>
              <w:snapToGrid w:val="0"/>
              <w:ind w:left="120" w:hanging="120"/>
              <w:jc w:val="center"/>
              <w:rPr>
                <w:rFonts w:ascii="宋体" w:hAnsi="宋体" w:cs="宋体"/>
                <w:bCs/>
                <w:sz w:val="24"/>
              </w:rPr>
            </w:pPr>
            <w:r>
              <w:rPr>
                <w:rFonts w:hint="eastAsia" w:ascii="宋体" w:hAnsi="宋体" w:cs="宋体"/>
                <w:bCs/>
                <w:sz w:val="24"/>
              </w:rPr>
              <w:t>近一年营业收入情况（万元）</w:t>
            </w:r>
          </w:p>
        </w:tc>
        <w:tc>
          <w:tcPr>
            <w:tcW w:w="5468" w:type="dxa"/>
            <w:gridSpan w:val="2"/>
            <w:tcBorders>
              <w:top w:val="single" w:color="auto" w:sz="4" w:space="0"/>
              <w:left w:val="nil"/>
              <w:bottom w:val="single" w:color="auto" w:sz="4" w:space="0"/>
              <w:right w:val="single" w:color="auto" w:sz="4" w:space="0"/>
            </w:tcBorders>
            <w:vAlign w:val="center"/>
          </w:tcPr>
          <w:p>
            <w:pPr>
              <w:widowControl/>
              <w:snapToGrid w:val="0"/>
              <w:ind w:left="120" w:hanging="120"/>
              <w:jc w:val="center"/>
              <w:rPr>
                <w:rFonts w:ascii="宋体" w:hAnsi="宋体" w:cs="宋体"/>
                <w:bCs/>
                <w:sz w:val="24"/>
              </w:rPr>
            </w:pPr>
            <w:r>
              <w:rPr>
                <w:rFonts w:hint="eastAsia" w:ascii="宋体" w:hAnsi="宋体" w:cs="宋体"/>
                <w:bCs/>
                <w:sz w:val="24"/>
              </w:rPr>
              <w:t>参加项目人员共计 人</w:t>
            </w:r>
          </w:p>
        </w:tc>
      </w:tr>
      <w:tr>
        <w:tblPrEx>
          <w:tblCellMar>
            <w:top w:w="0" w:type="dxa"/>
            <w:left w:w="108" w:type="dxa"/>
            <w:bottom w:w="0" w:type="dxa"/>
            <w:right w:w="108" w:type="dxa"/>
          </w:tblCellMar>
        </w:tblPrEx>
        <w:trPr>
          <w:trHeight w:val="960" w:hRule="atLeast"/>
        </w:trPr>
        <w:tc>
          <w:tcPr>
            <w:tcW w:w="1683" w:type="dxa"/>
            <w:vMerge w:val="continue"/>
            <w:tcBorders>
              <w:top w:val="nil"/>
              <w:left w:val="single" w:color="auto" w:sz="4" w:space="0"/>
              <w:bottom w:val="single" w:color="auto" w:sz="4" w:space="0"/>
              <w:right w:val="single" w:color="auto" w:sz="4" w:space="0"/>
            </w:tcBorders>
            <w:vAlign w:val="center"/>
          </w:tcPr>
          <w:p>
            <w:pPr>
              <w:widowControl/>
              <w:snapToGrid w:val="0"/>
              <w:ind w:left="120" w:hanging="120"/>
              <w:rPr>
                <w:rFonts w:ascii="宋体" w:hAnsi="宋体" w:cs="宋体"/>
                <w:bCs/>
                <w:sz w:val="24"/>
              </w:rPr>
            </w:pPr>
          </w:p>
        </w:tc>
        <w:tc>
          <w:tcPr>
            <w:tcW w:w="1246" w:type="dxa"/>
            <w:vMerge w:val="continue"/>
            <w:tcBorders>
              <w:top w:val="nil"/>
              <w:left w:val="single" w:color="auto" w:sz="4" w:space="0"/>
              <w:bottom w:val="single" w:color="auto" w:sz="4" w:space="0"/>
              <w:right w:val="single" w:color="auto" w:sz="4" w:space="0"/>
            </w:tcBorders>
            <w:vAlign w:val="center"/>
          </w:tcPr>
          <w:p>
            <w:pPr>
              <w:widowControl/>
              <w:snapToGrid w:val="0"/>
              <w:ind w:left="120" w:hanging="120"/>
              <w:rPr>
                <w:rFonts w:ascii="宋体" w:hAnsi="宋体" w:cs="宋体"/>
                <w:bCs/>
                <w:sz w:val="24"/>
              </w:rPr>
            </w:pPr>
          </w:p>
        </w:tc>
        <w:tc>
          <w:tcPr>
            <w:tcW w:w="1744" w:type="dxa"/>
            <w:vMerge w:val="continue"/>
            <w:tcBorders>
              <w:top w:val="nil"/>
              <w:left w:val="single" w:color="auto" w:sz="4" w:space="0"/>
              <w:bottom w:val="single" w:color="auto" w:sz="4" w:space="0"/>
              <w:right w:val="single" w:color="auto" w:sz="4" w:space="0"/>
            </w:tcBorders>
            <w:vAlign w:val="center"/>
          </w:tcPr>
          <w:p>
            <w:pPr>
              <w:widowControl/>
              <w:snapToGrid w:val="0"/>
              <w:ind w:left="120" w:hanging="120"/>
              <w:rPr>
                <w:rFonts w:ascii="宋体" w:hAnsi="宋体" w:cs="宋体"/>
                <w:bCs/>
                <w:sz w:val="24"/>
              </w:rPr>
            </w:pPr>
          </w:p>
        </w:tc>
        <w:tc>
          <w:tcPr>
            <w:tcW w:w="2943" w:type="dxa"/>
            <w:tcBorders>
              <w:top w:val="nil"/>
              <w:left w:val="nil"/>
              <w:bottom w:val="single" w:color="auto" w:sz="4" w:space="0"/>
              <w:right w:val="single" w:color="auto" w:sz="4" w:space="0"/>
            </w:tcBorders>
            <w:vAlign w:val="center"/>
          </w:tcPr>
          <w:p>
            <w:pPr>
              <w:widowControl/>
              <w:snapToGrid w:val="0"/>
              <w:ind w:left="120" w:hanging="120"/>
              <w:jc w:val="center"/>
              <w:rPr>
                <w:rFonts w:ascii="宋体" w:hAnsi="宋体" w:cs="宋体"/>
                <w:bCs/>
                <w:sz w:val="24"/>
              </w:rPr>
            </w:pPr>
            <w:r>
              <w:rPr>
                <w:rFonts w:hint="eastAsia" w:ascii="宋体" w:hAnsi="宋体" w:cs="宋体"/>
                <w:bCs/>
                <w:sz w:val="24"/>
              </w:rPr>
              <w:t>注册规划师兼中、</w:t>
            </w:r>
            <w:r>
              <w:rPr>
                <w:rFonts w:hint="eastAsia" w:ascii="宋体" w:hAnsi="宋体" w:cs="宋体"/>
                <w:sz w:val="24"/>
              </w:rPr>
              <w:t>高</w:t>
            </w:r>
            <w:r>
              <w:rPr>
                <w:rFonts w:hint="eastAsia" w:ascii="宋体" w:hAnsi="宋体" w:cs="宋体"/>
                <w:bCs/>
                <w:sz w:val="24"/>
              </w:rPr>
              <w:t>级职称总人数</w:t>
            </w:r>
          </w:p>
        </w:tc>
        <w:tc>
          <w:tcPr>
            <w:tcW w:w="2525" w:type="dxa"/>
            <w:tcBorders>
              <w:top w:val="single" w:color="auto" w:sz="4" w:space="0"/>
              <w:left w:val="nil"/>
              <w:bottom w:val="single" w:color="auto" w:sz="4" w:space="0"/>
              <w:right w:val="single" w:color="000000" w:sz="4" w:space="0"/>
            </w:tcBorders>
            <w:vAlign w:val="center"/>
          </w:tcPr>
          <w:p>
            <w:pPr>
              <w:widowControl/>
              <w:snapToGrid w:val="0"/>
              <w:ind w:left="120" w:hanging="120"/>
              <w:jc w:val="center"/>
              <w:rPr>
                <w:rFonts w:ascii="宋体" w:hAnsi="宋体" w:cs="宋体"/>
                <w:bCs/>
                <w:sz w:val="24"/>
              </w:rPr>
            </w:pPr>
            <w:r>
              <w:rPr>
                <w:rFonts w:hint="eastAsia" w:ascii="宋体" w:hAnsi="宋体" w:cs="宋体"/>
                <w:bCs/>
                <w:sz w:val="24"/>
              </w:rPr>
              <w:t>其他人员情况</w:t>
            </w:r>
          </w:p>
        </w:tc>
      </w:tr>
      <w:tr>
        <w:tblPrEx>
          <w:tblCellMar>
            <w:top w:w="0" w:type="dxa"/>
            <w:left w:w="108" w:type="dxa"/>
            <w:bottom w:w="0" w:type="dxa"/>
            <w:right w:w="108" w:type="dxa"/>
          </w:tblCellMar>
        </w:tblPrEx>
        <w:trPr>
          <w:trHeight w:val="973" w:hRule="atLeast"/>
        </w:trPr>
        <w:tc>
          <w:tcPr>
            <w:tcW w:w="1683"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bCs/>
                <w:sz w:val="24"/>
              </w:rPr>
            </w:pPr>
            <w:r>
              <w:rPr>
                <w:rFonts w:hint="eastAsia" w:ascii="宋体" w:hAnsi="宋体" w:cs="宋体"/>
                <w:bCs/>
                <w:sz w:val="24"/>
              </w:rPr>
              <w:t>　</w:t>
            </w:r>
          </w:p>
        </w:tc>
        <w:tc>
          <w:tcPr>
            <w:tcW w:w="1246"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bCs/>
                <w:sz w:val="24"/>
              </w:rPr>
            </w:pPr>
            <w:r>
              <w:rPr>
                <w:rFonts w:hint="eastAsia" w:ascii="宋体" w:hAnsi="宋体" w:cs="宋体"/>
                <w:bCs/>
                <w:sz w:val="24"/>
              </w:rPr>
              <w:t>　</w:t>
            </w:r>
          </w:p>
        </w:tc>
        <w:tc>
          <w:tcPr>
            <w:tcW w:w="1744"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bCs/>
                <w:sz w:val="24"/>
              </w:rPr>
            </w:pPr>
            <w:r>
              <w:rPr>
                <w:rFonts w:hint="eastAsia" w:ascii="宋体" w:hAnsi="宋体" w:cs="宋体"/>
                <w:bCs/>
                <w:sz w:val="24"/>
              </w:rPr>
              <w:t>　</w:t>
            </w:r>
          </w:p>
        </w:tc>
        <w:tc>
          <w:tcPr>
            <w:tcW w:w="29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bCs/>
                <w:sz w:val="24"/>
              </w:rPr>
            </w:pPr>
            <w:r>
              <w:rPr>
                <w:rFonts w:hint="eastAsia" w:ascii="宋体" w:hAnsi="宋体" w:cs="宋体"/>
                <w:bCs/>
                <w:sz w:val="24"/>
              </w:rPr>
              <w:t>　</w:t>
            </w:r>
          </w:p>
          <w:p>
            <w:pPr>
              <w:widowControl/>
              <w:ind w:left="120" w:hanging="120"/>
              <w:jc w:val="center"/>
              <w:rPr>
                <w:rFonts w:ascii="宋体" w:hAnsi="宋体" w:cs="宋体"/>
                <w:bCs/>
                <w:color w:val="FF0000"/>
                <w:sz w:val="24"/>
              </w:rPr>
            </w:pPr>
          </w:p>
        </w:tc>
        <w:tc>
          <w:tcPr>
            <w:tcW w:w="2525" w:type="dxa"/>
            <w:tcBorders>
              <w:top w:val="single" w:color="auto" w:sz="4" w:space="0"/>
              <w:left w:val="nil"/>
              <w:bottom w:val="single" w:color="auto" w:sz="4" w:space="0"/>
              <w:right w:val="single" w:color="000000" w:sz="4" w:space="0"/>
            </w:tcBorders>
            <w:vAlign w:val="center"/>
          </w:tcPr>
          <w:p>
            <w:pPr>
              <w:widowControl/>
              <w:ind w:left="120" w:hanging="120"/>
              <w:jc w:val="center"/>
              <w:rPr>
                <w:rFonts w:ascii="宋体" w:hAnsi="宋体" w:cs="宋体"/>
                <w:bCs/>
                <w:sz w:val="24"/>
              </w:rPr>
            </w:pPr>
            <w:r>
              <w:rPr>
                <w:rFonts w:hint="eastAsia" w:ascii="宋体" w:hAnsi="宋体" w:cs="宋体"/>
                <w:bCs/>
                <w:sz w:val="24"/>
              </w:rPr>
              <w:t>　</w:t>
            </w:r>
          </w:p>
        </w:tc>
      </w:tr>
      <w:tr>
        <w:tblPrEx>
          <w:tblCellMar>
            <w:top w:w="0" w:type="dxa"/>
            <w:left w:w="108" w:type="dxa"/>
            <w:bottom w:w="0" w:type="dxa"/>
            <w:right w:w="108" w:type="dxa"/>
          </w:tblCellMar>
        </w:tblPrEx>
        <w:trPr>
          <w:trHeight w:val="1292" w:hRule="atLeast"/>
        </w:trPr>
        <w:tc>
          <w:tcPr>
            <w:tcW w:w="10141" w:type="dxa"/>
            <w:gridSpan w:val="5"/>
            <w:tcBorders>
              <w:top w:val="single" w:color="auto" w:sz="4" w:space="0"/>
              <w:left w:val="nil"/>
              <w:bottom w:val="nil"/>
              <w:right w:val="nil"/>
            </w:tcBorders>
            <w:vAlign w:val="bottom"/>
          </w:tcPr>
          <w:p>
            <w:pPr>
              <w:widowControl/>
              <w:snapToGrid w:val="0"/>
              <w:ind w:left="120" w:hanging="120"/>
              <w:rPr>
                <w:rFonts w:ascii="宋体" w:hAnsi="宋体" w:cs="宋体"/>
                <w:bCs/>
                <w:sz w:val="24"/>
              </w:rPr>
            </w:pPr>
          </w:p>
          <w:p>
            <w:pPr>
              <w:widowControl/>
              <w:snapToGrid w:val="0"/>
              <w:ind w:left="120" w:hanging="120"/>
              <w:rPr>
                <w:rFonts w:ascii="宋体" w:hAnsi="宋体" w:cs="宋体"/>
                <w:bCs/>
                <w:sz w:val="24"/>
              </w:rPr>
            </w:pPr>
            <w:r>
              <w:rPr>
                <w:rFonts w:hint="eastAsia" w:ascii="宋体" w:hAnsi="宋体" w:cs="宋体"/>
                <w:bCs/>
                <w:sz w:val="24"/>
              </w:rPr>
              <w:t>附：</w:t>
            </w:r>
          </w:p>
          <w:p>
            <w:pPr>
              <w:widowControl/>
              <w:numPr>
                <w:ilvl w:val="0"/>
                <w:numId w:val="8"/>
              </w:numPr>
              <w:snapToGrid w:val="0"/>
              <w:ind w:left="120" w:hanging="120"/>
              <w:rPr>
                <w:rFonts w:ascii="宋体" w:hAnsi="宋体" w:cs="宋体"/>
                <w:bCs/>
                <w:sz w:val="24"/>
              </w:rPr>
            </w:pPr>
            <w:r>
              <w:rPr>
                <w:rFonts w:hint="eastAsia" w:ascii="宋体" w:hAnsi="宋体" w:cs="宋体"/>
                <w:bCs/>
                <w:sz w:val="24"/>
              </w:rPr>
              <w:t>2020年度财务审计报告复印件。</w:t>
            </w:r>
          </w:p>
          <w:p>
            <w:pPr>
              <w:widowControl/>
              <w:numPr>
                <w:ilvl w:val="0"/>
                <w:numId w:val="8"/>
              </w:numPr>
              <w:snapToGrid w:val="0"/>
              <w:ind w:left="120" w:hanging="120"/>
              <w:rPr>
                <w:rFonts w:ascii="宋体" w:hAnsi="宋体" w:cs="宋体"/>
                <w:bCs/>
                <w:sz w:val="24"/>
              </w:rPr>
            </w:pPr>
            <w:r>
              <w:rPr>
                <w:rFonts w:hint="eastAsia" w:ascii="宋体" w:hAnsi="宋体" w:cs="宋体"/>
                <w:bCs/>
                <w:sz w:val="24"/>
              </w:rPr>
              <w:t>附投标人营业执照、资质证书等复印件。</w:t>
            </w:r>
          </w:p>
          <w:p>
            <w:pPr>
              <w:widowControl/>
              <w:snapToGrid w:val="0"/>
              <w:ind w:left="120" w:hanging="120"/>
              <w:rPr>
                <w:rFonts w:ascii="宋体" w:hAnsi="宋体" w:cs="宋体"/>
                <w:bCs/>
                <w:sz w:val="24"/>
              </w:rPr>
            </w:pPr>
          </w:p>
        </w:tc>
      </w:tr>
    </w:tbl>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spacing w:line="640" w:lineRule="exact"/>
        <w:ind w:left="120" w:hanging="120"/>
        <w:rPr>
          <w:rFonts w:ascii="宋体" w:hAnsi="宋体" w:cs="宋体"/>
          <w:sz w:val="24"/>
        </w:rPr>
      </w:pPr>
      <w:r>
        <w:rPr>
          <w:rFonts w:hint="eastAsia" w:ascii="宋体" w:hAnsi="宋体" w:cs="宋体"/>
          <w:sz w:val="24"/>
        </w:rPr>
        <w:t>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p>
    <w:p>
      <w:pPr>
        <w:spacing w:line="640" w:lineRule="exact"/>
        <w:ind w:left="48" w:hanging="48" w:hangingChars="20"/>
        <w:rPr>
          <w:rFonts w:ascii="宋体" w:hAnsi="宋体" w:cs="宋体"/>
          <w:sz w:val="24"/>
          <w:u w:val="single"/>
        </w:rPr>
      </w:pPr>
      <w:r>
        <w:rPr>
          <w:rFonts w:hint="eastAsia" w:ascii="宋体" w:hAnsi="宋体" w:cs="宋体"/>
          <w:color w:val="000000"/>
          <w:sz w:val="24"/>
        </w:rPr>
        <w:t>法定代表人或授权代理人（签字或盖章）：</w:t>
      </w:r>
    </w:p>
    <w:p>
      <w:pPr>
        <w:spacing w:line="640" w:lineRule="exact"/>
        <w:ind w:left="120" w:hanging="120"/>
        <w:rPr>
          <w:rFonts w:ascii="宋体" w:hAnsi="宋体" w:cs="宋体"/>
          <w:sz w:val="24"/>
        </w:rPr>
      </w:pPr>
      <w:r>
        <w:rPr>
          <w:rFonts w:hint="eastAsia" w:ascii="宋体" w:hAnsi="宋体" w:cs="宋体"/>
          <w:sz w:val="24"/>
        </w:rPr>
        <w:t>日期:</w:t>
      </w:r>
    </w:p>
    <w:p>
      <w:pPr>
        <w:pStyle w:val="3"/>
        <w:spacing w:line="460" w:lineRule="exact"/>
        <w:ind w:firstLine="0" w:firstLineChars="0"/>
        <w:jc w:val="center"/>
        <w:rPr>
          <w:rFonts w:ascii="宋体" w:hAnsi="宋体" w:cs="宋体"/>
          <w:b/>
          <w:sz w:val="24"/>
        </w:rPr>
      </w:pPr>
      <w:r>
        <w:rPr>
          <w:rFonts w:hint="eastAsia" w:ascii="宋体" w:hAnsi="宋体" w:cs="宋体"/>
          <w:b/>
          <w:sz w:val="24"/>
        </w:rPr>
        <w:br w:type="page"/>
      </w:r>
    </w:p>
    <w:p>
      <w:pPr>
        <w:pStyle w:val="3"/>
        <w:spacing w:line="460" w:lineRule="exact"/>
        <w:ind w:firstLine="0" w:firstLineChars="0"/>
        <w:jc w:val="center"/>
        <w:rPr>
          <w:rFonts w:ascii="宋体" w:hAnsi="宋体" w:cs="宋体"/>
          <w:b/>
          <w:sz w:val="24"/>
        </w:rPr>
      </w:pPr>
      <w:r>
        <w:rPr>
          <w:rFonts w:hint="eastAsia" w:ascii="宋体" w:hAnsi="宋体" w:cs="宋体"/>
          <w:b/>
          <w:sz w:val="24"/>
        </w:rPr>
        <w:t>3、出具法人营业执照函</w:t>
      </w:r>
    </w:p>
    <w:p>
      <w:pPr>
        <w:pStyle w:val="3"/>
        <w:spacing w:line="460" w:lineRule="exact"/>
        <w:ind w:firstLine="0" w:firstLineChars="0"/>
        <w:rPr>
          <w:rFonts w:ascii="宋体" w:hAnsi="宋体" w:cs="宋体"/>
          <w:b/>
          <w:sz w:val="24"/>
        </w:rPr>
      </w:pPr>
    </w:p>
    <w:p>
      <w:pPr>
        <w:spacing w:line="460" w:lineRule="exact"/>
        <w:ind w:left="120" w:hanging="120"/>
        <w:jc w:val="left"/>
        <w:rPr>
          <w:rFonts w:ascii="宋体" w:hAnsi="宋体" w:cs="宋体"/>
          <w:sz w:val="24"/>
        </w:rPr>
      </w:pPr>
      <w:r>
        <w:rPr>
          <w:rFonts w:hint="eastAsia" w:ascii="宋体" w:hAnsi="宋体" w:cs="宋体"/>
          <w:sz w:val="24"/>
          <w:u w:val="single"/>
        </w:rPr>
        <w:t>招标人</w:t>
      </w:r>
      <w:r>
        <w:rPr>
          <w:rFonts w:hint="eastAsia" w:ascii="宋体" w:hAnsi="宋体" w:cs="宋体"/>
          <w:sz w:val="24"/>
        </w:rPr>
        <w:t>：</w:t>
      </w:r>
    </w:p>
    <w:p>
      <w:pPr>
        <w:spacing w:line="460" w:lineRule="exact"/>
        <w:ind w:left="120" w:hanging="120"/>
        <w:jc w:val="left"/>
        <w:rPr>
          <w:rFonts w:ascii="宋体" w:hAnsi="宋体" w:cs="宋体"/>
          <w:sz w:val="24"/>
        </w:rPr>
      </w:pPr>
    </w:p>
    <w:p>
      <w:pPr>
        <w:spacing w:line="460" w:lineRule="exact"/>
        <w:ind w:left="120" w:hanging="120"/>
        <w:rPr>
          <w:rFonts w:ascii="宋体" w:hAnsi="宋体" w:cs="宋体"/>
          <w:sz w:val="24"/>
        </w:rPr>
      </w:pPr>
      <w:r>
        <w:rPr>
          <w:rFonts w:hint="eastAsia" w:ascii="宋体" w:hAnsi="宋体" w:cs="宋体"/>
          <w:sz w:val="24"/>
        </w:rPr>
        <w:t>现附上由（签发机关名称）签发的我方法人营业执照复印件，该执照已经年检，真实有效。</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640" w:lineRule="exact"/>
        <w:ind w:left="120" w:leftChars="57" w:firstLine="480" w:firstLineChars="200"/>
        <w:rPr>
          <w:rFonts w:ascii="宋体" w:hAnsi="宋体" w:cs="宋体"/>
          <w:sz w:val="24"/>
        </w:rPr>
      </w:pPr>
      <w:r>
        <w:rPr>
          <w:rFonts w:hint="eastAsia" w:ascii="宋体" w:hAnsi="宋体" w:cs="宋体"/>
          <w:sz w:val="24"/>
        </w:rPr>
        <w:t>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p>
    <w:p>
      <w:pPr>
        <w:spacing w:line="640" w:lineRule="exact"/>
        <w:ind w:firstLine="240" w:firstLineChars="100"/>
        <w:rPr>
          <w:rFonts w:ascii="宋体" w:hAnsi="宋体" w:cs="宋体"/>
          <w:sz w:val="24"/>
          <w:u w:val="single"/>
        </w:rPr>
      </w:pPr>
      <w:r>
        <w:rPr>
          <w:rFonts w:hint="eastAsia" w:ascii="宋体" w:hAnsi="宋体" w:cs="宋体"/>
          <w:sz w:val="24"/>
        </w:rPr>
        <w:t>　</w:t>
      </w:r>
      <w:r>
        <w:rPr>
          <w:rFonts w:hint="eastAsia" w:ascii="宋体" w:hAnsi="宋体" w:cs="宋体"/>
          <w:color w:val="000000"/>
          <w:sz w:val="24"/>
        </w:rPr>
        <w:t>法定代表人或授权代理人（签字或盖章）：</w:t>
      </w:r>
    </w:p>
    <w:p>
      <w:pPr>
        <w:spacing w:line="640" w:lineRule="exact"/>
        <w:ind w:left="120" w:hanging="120"/>
        <w:rPr>
          <w:rFonts w:ascii="宋体" w:hAnsi="宋体" w:cs="宋体"/>
          <w:sz w:val="24"/>
        </w:rPr>
      </w:pPr>
      <w:r>
        <w:rPr>
          <w:rFonts w:hint="eastAsia" w:ascii="宋体" w:hAnsi="宋体" w:cs="宋体"/>
          <w:sz w:val="24"/>
        </w:rPr>
        <w:t>　　日期:</w:t>
      </w:r>
    </w:p>
    <w:p>
      <w:pPr>
        <w:spacing w:line="460" w:lineRule="exact"/>
        <w:ind w:left="120" w:hanging="120"/>
        <w:rPr>
          <w:rFonts w:ascii="宋体" w:hAnsi="宋体" w:cs="宋体"/>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pStyle w:val="7"/>
        <w:numPr>
          <w:ilvl w:val="0"/>
          <w:numId w:val="9"/>
        </w:numPr>
        <w:spacing w:line="460" w:lineRule="exact"/>
        <w:ind w:left="120" w:hanging="120"/>
        <w:rPr>
          <w:rFonts w:ascii="宋体" w:hAnsi="宋体" w:cs="宋体"/>
          <w:sz w:val="24"/>
          <w:szCs w:val="24"/>
        </w:rPr>
      </w:pPr>
      <w:r>
        <w:rPr>
          <w:rFonts w:hint="eastAsia" w:ascii="宋体" w:hAnsi="宋体" w:cs="宋体"/>
          <w:sz w:val="24"/>
          <w:szCs w:val="24"/>
        </w:rPr>
        <w:t>法定代表人证明书</w:t>
      </w:r>
    </w:p>
    <w:p>
      <w:pPr>
        <w:ind w:left="120" w:hanging="120"/>
        <w:rPr>
          <w:rFonts w:ascii="宋体" w:hAnsi="宋体" w:cs="宋体"/>
          <w:sz w:val="24"/>
        </w:rPr>
      </w:pPr>
    </w:p>
    <w:p>
      <w:pPr>
        <w:spacing w:line="460" w:lineRule="exact"/>
        <w:ind w:left="120" w:hanging="120"/>
        <w:rPr>
          <w:rFonts w:ascii="宋体" w:hAnsi="宋体" w:cs="宋体"/>
          <w:sz w:val="24"/>
          <w:u w:val="single"/>
        </w:rPr>
      </w:pPr>
      <w:r>
        <w:rPr>
          <w:rFonts w:hint="eastAsia" w:ascii="宋体" w:hAnsi="宋体" w:cs="宋体"/>
          <w:sz w:val="24"/>
        </w:rPr>
        <w:t>单位名称：</w:t>
      </w:r>
    </w:p>
    <w:p>
      <w:pPr>
        <w:spacing w:line="460" w:lineRule="exact"/>
        <w:ind w:left="120" w:hanging="120"/>
        <w:rPr>
          <w:rFonts w:ascii="宋体" w:hAnsi="宋体" w:cs="宋体"/>
          <w:sz w:val="24"/>
        </w:rPr>
      </w:pPr>
      <w:r>
        <w:rPr>
          <w:rFonts w:hint="eastAsia" w:ascii="宋体" w:hAnsi="宋体" w:cs="宋体"/>
          <w:sz w:val="24"/>
        </w:rPr>
        <w:t>地址：</w:t>
      </w:r>
    </w:p>
    <w:p>
      <w:pPr>
        <w:spacing w:line="460" w:lineRule="exact"/>
        <w:ind w:left="120" w:hanging="120"/>
        <w:rPr>
          <w:rFonts w:ascii="宋体" w:hAnsi="宋体" w:cs="宋体"/>
          <w:sz w:val="24"/>
        </w:rPr>
      </w:pPr>
      <w:r>
        <w:rPr>
          <w:rFonts w:hint="eastAsia" w:ascii="宋体" w:hAnsi="宋体" w:cs="宋体"/>
          <w:sz w:val="24"/>
        </w:rPr>
        <w:t>姓名：性别：年龄：职务：</w:t>
      </w:r>
    </w:p>
    <w:p>
      <w:pPr>
        <w:spacing w:line="460" w:lineRule="exact"/>
        <w:ind w:left="120" w:hanging="120"/>
        <w:rPr>
          <w:rFonts w:ascii="宋体" w:hAnsi="宋体" w:cs="宋体"/>
          <w:sz w:val="24"/>
        </w:rPr>
      </w:pPr>
      <w:r>
        <w:rPr>
          <w:rFonts w:hint="eastAsia" w:ascii="宋体" w:hAnsi="宋体" w:cs="宋体"/>
          <w:sz w:val="24"/>
        </w:rPr>
        <w:t>系的法定代表人。</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r>
        <w:rPr>
          <w:rFonts w:ascii="宋体" w:hAnsi="宋体" w:cs="宋体"/>
          <w:bCs/>
          <w:sz w:val="24"/>
        </w:rPr>
        <mc:AlternateContent>
          <mc:Choice Requires="wps">
            <w:drawing>
              <wp:anchor distT="0" distB="0" distL="114300" distR="114300" simplePos="0" relativeHeight="251664384" behindDoc="0" locked="0" layoutInCell="1" allowOverlap="1">
                <wp:simplePos x="0" y="0"/>
                <wp:positionH relativeFrom="column">
                  <wp:posOffset>2710180</wp:posOffset>
                </wp:positionH>
                <wp:positionV relativeFrom="paragraph">
                  <wp:posOffset>118110</wp:posOffset>
                </wp:positionV>
                <wp:extent cx="2472690" cy="1263650"/>
                <wp:effectExtent l="4445" t="4445" r="18415" b="8255"/>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3.4pt;margin-top:9.3pt;height:99.5pt;width:194.7pt;z-index:251664384;mso-width-relative:page;mso-height-relative:page;" fillcolor="#FFFFFF" filled="t" stroked="t" coordsize="21600,21600" o:gfxdata="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Ng412QAAAAoBAAAPAAAA&#10;AAAAAAEAIAAAACIAAABkcnMvZG93bnJldi54bWxQSwECFAAUAAAACACHTuJAYo+RuxQCAABFBAAA&#10;DgAAAAAAAAABACAAAAAoAQAAZHJzL2Uyb0RvYy54bWxQSwUGAAAAAAYABgBZAQAArgU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法人身份证复印件背面</w:t>
                      </w:r>
                    </w:p>
                  </w:txbxContent>
                </v:textbox>
              </v:shape>
            </w:pict>
          </mc:Fallback>
        </mc:AlternateContent>
      </w:r>
      <w:r>
        <w:rPr>
          <w:rFonts w:ascii="宋体" w:hAnsi="宋体" w:cs="宋体"/>
          <w:bCs/>
          <w:sz w:val="24"/>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99060</wp:posOffset>
                </wp:positionV>
                <wp:extent cx="2472690" cy="1263650"/>
                <wp:effectExtent l="4445" t="4445" r="18415" b="8255"/>
                <wp:wrapNone/>
                <wp:docPr id="1" name="文本框 1"/>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4.3pt;margin-top:7.8pt;height:99.5pt;width:194.7pt;z-index:251663360;mso-width-relative:page;mso-height-relative:page;" fillcolor="#FFFFFF" filled="t" stroked="t" coordsize="21600,21600" o:gfxdata="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v6rDZAAAACQEAAA8AAAAA&#10;AAAAAQAgAAAAIgAAAGRycy9kb3ducmV2LnhtbFBLAQIUABQAAAAIAIdO4kDpzgHaEwIAAEUEAAAO&#10;AAAAAAAAAAEAIAAAACgBAABkcnMvZTJvRG9jLnhtbFBLBQYAAAAABgAGAFkBAACt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法人身份证复印件正面</w:t>
                      </w:r>
                    </w:p>
                  </w:txbxContent>
                </v:textbox>
              </v:shape>
            </w:pict>
          </mc:Fallback>
        </mc:AlternateContent>
      </w:r>
    </w:p>
    <w:p>
      <w:pPr>
        <w:pStyle w:val="8"/>
        <w:ind w:left="120" w:hanging="120"/>
        <w:rPr>
          <w:rFonts w:ascii="宋体" w:hAnsi="宋体" w:cs="宋体"/>
          <w:sz w:val="24"/>
        </w:rPr>
      </w:pPr>
    </w:p>
    <w:p>
      <w:pPr>
        <w:ind w:left="120" w:hanging="120"/>
        <w:rPr>
          <w:rFonts w:ascii="宋体" w:hAnsi="宋体" w:cs="宋体"/>
          <w:sz w:val="24"/>
        </w:rPr>
      </w:pPr>
    </w:p>
    <w:p>
      <w:pPr>
        <w:pStyle w:val="8"/>
        <w:ind w:left="120" w:hanging="120"/>
        <w:rPr>
          <w:rFonts w:ascii="宋体" w:hAnsi="宋体" w:cs="宋体"/>
          <w:sz w:val="24"/>
        </w:rPr>
      </w:pPr>
    </w:p>
    <w:p>
      <w:pPr>
        <w:ind w:left="105" w:hanging="105"/>
      </w:pPr>
    </w:p>
    <w:p>
      <w:pPr>
        <w:spacing w:line="460" w:lineRule="exact"/>
        <w:ind w:left="120" w:hanging="120"/>
        <w:rPr>
          <w:rFonts w:ascii="宋体" w:hAnsi="宋体" w:cs="宋体"/>
          <w:sz w:val="24"/>
        </w:rPr>
      </w:pPr>
      <w:r>
        <w:rPr>
          <w:rFonts w:hint="eastAsia" w:ascii="宋体" w:hAnsi="宋体" w:cs="宋体"/>
          <w:sz w:val="24"/>
        </w:rPr>
        <w:t>投标单位名称：（公章）</w:t>
      </w: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rPr>
          <w:rFonts w:ascii="宋体" w:hAnsi="宋体" w:cs="宋体"/>
          <w:sz w:val="24"/>
        </w:rPr>
      </w:pPr>
      <w:r>
        <w:rPr>
          <w:rFonts w:hint="eastAsia" w:ascii="宋体" w:hAnsi="宋体" w:cs="宋体"/>
          <w:sz w:val="24"/>
        </w:rPr>
        <w:t>日期： 年 月 日</w:t>
      </w:r>
    </w:p>
    <w:p>
      <w:pPr>
        <w:spacing w:line="460" w:lineRule="exact"/>
        <w:ind w:left="120" w:hanging="120"/>
        <w:jc w:val="center"/>
        <w:rPr>
          <w:rFonts w:ascii="宋体" w:hAnsi="宋体" w:cs="宋体"/>
          <w:b/>
          <w:sz w:val="24"/>
          <w:lang w:val="zh-CN"/>
        </w:rPr>
      </w:pPr>
      <w:r>
        <w:rPr>
          <w:rFonts w:hint="eastAsia" w:ascii="宋体" w:hAnsi="宋体" w:cs="宋体"/>
          <w:sz w:val="24"/>
        </w:rPr>
        <w:br w:type="page"/>
      </w:r>
      <w:r>
        <w:rPr>
          <w:rFonts w:hint="eastAsia" w:ascii="宋体" w:hAnsi="宋体" w:cs="宋体"/>
          <w:b/>
          <w:sz w:val="24"/>
        </w:rPr>
        <w:t>5.1、法定代表人授权委托书</w:t>
      </w:r>
    </w:p>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（必须在一张纸上）</w:t>
      </w:r>
    </w:p>
    <w:p>
      <w:pPr>
        <w:autoSpaceDE w:val="0"/>
        <w:autoSpaceDN w:val="0"/>
        <w:adjustRightInd w:val="0"/>
        <w:ind w:left="120" w:hanging="120"/>
        <w:rPr>
          <w:rFonts w:ascii="宋体" w:hAnsi="宋体" w:cs="宋体"/>
          <w:sz w:val="24"/>
          <w:lang w:val="zh-CN"/>
        </w:rPr>
      </w:pPr>
    </w:p>
    <w:p>
      <w:pPr>
        <w:autoSpaceDE w:val="0"/>
        <w:autoSpaceDN w:val="0"/>
        <w:adjustRightInd w:val="0"/>
        <w:spacing w:line="320" w:lineRule="exact"/>
        <w:ind w:left="239" w:leftChars="114" w:firstLine="600" w:firstLineChars="250"/>
        <w:rPr>
          <w:rFonts w:ascii="宋体" w:hAnsi="宋体" w:cs="宋体"/>
          <w:sz w:val="24"/>
          <w:lang w:val="zh-CN"/>
        </w:rPr>
      </w:pPr>
      <w:r>
        <w:rPr>
          <w:rFonts w:hint="eastAsia" w:ascii="宋体" w:hAnsi="宋体" w:cs="宋体"/>
          <w:sz w:val="24"/>
          <w:lang w:val="zh-CN"/>
        </w:rPr>
        <w:t>本授权委托书声明：我（姓名）系（投标人名称）的法定代表人，现授权委托（姓名）为我公司代理人，以参加（招标人）的招标投标活动。代理人在参加整个招标投标活动、合同谈判过程中所签署的一切文件和处理与之有关的一切事物，我均予以承认。</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代理人：性别：年龄：</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单位：部门：职务：</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代理人无转委权。特此委托。附法定代表人、被授权人身份证复印件</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2790825</wp:posOffset>
                </wp:positionH>
                <wp:positionV relativeFrom="paragraph">
                  <wp:posOffset>145415</wp:posOffset>
                </wp:positionV>
                <wp:extent cx="2472690" cy="1263650"/>
                <wp:effectExtent l="4445" t="4445" r="18415" b="8255"/>
                <wp:wrapNone/>
                <wp:docPr id="9" name="文本框 9"/>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9.75pt;margin-top:11.45pt;height:99.5pt;width:194.7pt;z-index:251660288;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yrmjZAAAACgEAAA8AAAAA&#10;AAAAAQAgAAAAIgAAAGRycy9kb3ducmV2LnhtbFBLAQIUABQAAAAIAIdO4kBfMd6zEwIAAEUEAAAO&#10;AAAAAAAAAAEAIAAAACgBAABkcnMvZTJvRG9jLnhtbFBLBQYAAAAABgAGAFkBAACt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法人身份证复印件背面</w:t>
                      </w:r>
                    </w:p>
                  </w:txbxContent>
                </v:textbox>
              </v:shape>
            </w:pict>
          </mc:Fallback>
        </mc:AlternateContent>
      </w:r>
      <w:r>
        <w:rPr>
          <w:rFonts w:ascii="宋体" w:hAnsi="宋体" w:cs="宋体"/>
          <w:bCs/>
          <w:sz w:val="24"/>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156210</wp:posOffset>
                </wp:positionV>
                <wp:extent cx="2472690" cy="1263650"/>
                <wp:effectExtent l="4445" t="4445" r="18415" b="8255"/>
                <wp:wrapNone/>
                <wp:docPr id="15" name="文本框 1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3.75pt;margin-top:12.3pt;height:99.5pt;width:194.7pt;z-index:251659264;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KkecXaAAAACQEAAA8A&#10;AAAAAAAAAQAgAAAAIgAAAGRycy9kb3ducmV2LnhtbFBLAQIUABQAAAAIAIdO4kBruvmSFQIAAEcE&#10;AAAOAAAAAAAAAAEAIAAAACkBAABkcnMvZTJvRG9jLnhtbFBLBQYAAAAABgAGAFkBAACw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法人身份证复印件正面</w:t>
                      </w:r>
                    </w:p>
                  </w:txbxContent>
                </v:textbox>
              </v:shape>
            </w:pict>
          </mc:Fallback>
        </mc:AlternateConten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ascii="宋体" w:hAnsi="宋体" w:cs="宋体"/>
          <w:bCs/>
          <w:sz w:val="24"/>
        </w:rPr>
        <mc:AlternateContent>
          <mc:Choice Requires="wps">
            <w:drawing>
              <wp:anchor distT="0" distB="0" distL="114300" distR="114300" simplePos="0" relativeHeight="251662336" behindDoc="0" locked="0" layoutInCell="1" allowOverlap="1">
                <wp:simplePos x="0" y="0"/>
                <wp:positionH relativeFrom="column">
                  <wp:posOffset>2807335</wp:posOffset>
                </wp:positionH>
                <wp:positionV relativeFrom="paragraph">
                  <wp:posOffset>151130</wp:posOffset>
                </wp:positionV>
                <wp:extent cx="2472690" cy="1263650"/>
                <wp:effectExtent l="4445" t="4445" r="18415"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被委托人身份证复印件背面</w:t>
                            </w:r>
                          </w:p>
                        </w:txbxContent>
                      </wps:txbx>
                      <wps:bodyPr upright="1"/>
                    </wps:wsp>
                  </a:graphicData>
                </a:graphic>
              </wp:anchor>
            </w:drawing>
          </mc:Choice>
          <mc:Fallback>
            <w:pict>
              <v:shape id="_x0000_s1026" o:spid="_x0000_s1026" o:spt="202" type="#_x0000_t202" style="position:absolute;left:0pt;margin-left:221.05pt;margin-top:11.9pt;height:99.5pt;width:194.7pt;z-index:251662336;mso-width-relative:page;mso-height-relative:page;" fillcolor="#FFFFFF" filled="t" stroked="t" coordsize="21600,21600" o:gfxdata="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XfwnaAAAACgEAAA8A&#10;AAAAAAAAAQAgAAAAIgAAAGRycy9kb3ducmV2LnhtbFBLAQIUABQAAAAIAIdO4kB0DLF4FQIAAEUE&#10;AAAOAAAAAAAAAAEAIAAAACkBAABkcnMvZTJvRG9jLnhtbFBLBQYAAAAABgAGAFkBAACw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被委托人身份证复印件背面</w:t>
                      </w:r>
                    </w:p>
                  </w:txbxContent>
                </v:textbox>
              </v:shape>
            </w:pict>
          </mc:Fallback>
        </mc:AlternateContent>
      </w:r>
      <w:r>
        <w:rPr>
          <w:rFonts w:ascii="宋体" w:hAnsi="宋体" w:cs="宋体"/>
          <w:bCs/>
          <w:sz w:val="24"/>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145415</wp:posOffset>
                </wp:positionV>
                <wp:extent cx="2472690" cy="1263650"/>
                <wp:effectExtent l="4445" t="4445" r="18415" b="825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被委托人身份证复印件正面</w:t>
                            </w:r>
                          </w:p>
                        </w:txbxContent>
                      </wps:txbx>
                      <wps:bodyPr upright="1"/>
                    </wps:wsp>
                  </a:graphicData>
                </a:graphic>
              </wp:anchor>
            </w:drawing>
          </mc:Choice>
          <mc:Fallback>
            <w:pict>
              <v:shape id="_x0000_s1026" o:spid="_x0000_s1026" o:spt="202" type="#_x0000_t202" style="position:absolute;left:0pt;margin-left:-3.9pt;margin-top:11.45pt;height:99.5pt;width:194.7pt;z-index:251661312;mso-width-relative:page;mso-height-relative:page;" fillcolor="#FFFFFF" filled="t" stroked="t" coordsize="21600,21600" o:gfxdata="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SXFq2QAAAAkBAAAPAAAA&#10;AAAAAAEAIAAAACIAAABkcnMvZG93bnJldi54bWxQSwECFAAUAAAACACHTuJAMjHu7hQCAABFBAAA&#10;DgAAAAAAAAABACAAAAAoAQAAZHJzL2Uyb0RvYy54bWxQSwUGAAAAAAYABgBZAQAArgU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被委托人身份证复印件正面</w:t>
                      </w:r>
                    </w:p>
                  </w:txbxContent>
                </v:textbox>
              </v:shape>
            </w:pict>
          </mc:Fallback>
        </mc:AlternateConten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投标人名称：（盖章）</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法定代表人：（签字或盖章）</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被委托人：（签字）</w:t>
      </w:r>
    </w:p>
    <w:p>
      <w:pPr>
        <w:autoSpaceDE w:val="0"/>
        <w:autoSpaceDN w:val="0"/>
        <w:adjustRightInd w:val="0"/>
        <w:spacing w:line="320" w:lineRule="exact"/>
        <w:ind w:left="120" w:hanging="120"/>
        <w:rPr>
          <w:rFonts w:ascii="宋体" w:hAnsi="宋体" w:cs="宋体"/>
          <w:b/>
          <w:bCs/>
          <w:sz w:val="24"/>
          <w:lang w:val="zh-CN"/>
        </w:rPr>
      </w:pPr>
    </w:p>
    <w:p>
      <w:pPr>
        <w:autoSpaceDE w:val="0"/>
        <w:autoSpaceDN w:val="0"/>
        <w:adjustRightInd w:val="0"/>
        <w:spacing w:line="320" w:lineRule="exact"/>
        <w:ind w:left="120" w:hanging="120"/>
        <w:jc w:val="center"/>
        <w:rPr>
          <w:rFonts w:ascii="宋体" w:hAnsi="宋体" w:cs="宋体"/>
          <w:sz w:val="24"/>
          <w:lang w:val="zh-CN"/>
        </w:rPr>
      </w:pPr>
      <w:r>
        <w:rPr>
          <w:rFonts w:hint="eastAsia" w:ascii="宋体" w:hAnsi="宋体" w:cs="宋体"/>
          <w:sz w:val="24"/>
          <w:lang w:val="zh-CN"/>
        </w:rPr>
        <w:t>日期：年月日</w:t>
      </w:r>
    </w:p>
    <w:p>
      <w:pPr>
        <w:autoSpaceDE w:val="0"/>
        <w:autoSpaceDN w:val="0"/>
        <w:adjustRightInd w:val="0"/>
        <w:spacing w:line="320" w:lineRule="exact"/>
        <w:ind w:left="120" w:hanging="120"/>
        <w:jc w:val="center"/>
        <w:rPr>
          <w:rFonts w:ascii="宋体" w:hAnsi="宋体" w:cs="宋体"/>
          <w:sz w:val="24"/>
          <w:lang w:val="zh-CN"/>
        </w:rPr>
      </w:pPr>
    </w:p>
    <w:p>
      <w:pPr>
        <w:autoSpaceDE w:val="0"/>
        <w:autoSpaceDN w:val="0"/>
        <w:adjustRightInd w:val="0"/>
        <w:ind w:left="120" w:hanging="120"/>
        <w:jc w:val="center"/>
        <w:rPr>
          <w:rFonts w:ascii="宋体" w:hAnsi="宋体" w:cs="宋体"/>
          <w:sz w:val="24"/>
          <w:lang w:val="zh-CN"/>
        </w:rPr>
      </w:pPr>
    </w:p>
    <w:p>
      <w:pPr>
        <w:pStyle w:val="7"/>
        <w:spacing w:line="240" w:lineRule="auto"/>
        <w:ind w:left="120" w:hanging="120"/>
        <w:rPr>
          <w:rFonts w:ascii="宋体" w:hAnsi="宋体" w:cs="宋体"/>
          <w:sz w:val="24"/>
          <w:szCs w:val="24"/>
        </w:rPr>
      </w:pPr>
      <w:r>
        <w:rPr>
          <w:rFonts w:hint="eastAsia" w:ascii="宋体" w:hAnsi="宋体" w:cs="宋体"/>
          <w:color w:val="000000"/>
          <w:sz w:val="24"/>
          <w:szCs w:val="24"/>
        </w:rPr>
        <w:t>6、近三年受托类似项目业绩表及相关证明</w:t>
      </w:r>
    </w:p>
    <w:p>
      <w:pPr>
        <w:autoSpaceDE w:val="0"/>
        <w:autoSpaceDN w:val="0"/>
        <w:adjustRightInd w:val="0"/>
        <w:ind w:left="120" w:hanging="120"/>
        <w:rPr>
          <w:rFonts w:ascii="宋体" w:hAnsi="宋体" w:cs="宋体"/>
          <w:b/>
          <w:bCs/>
          <w:sz w:val="24"/>
        </w:rPr>
      </w:pPr>
      <w:r>
        <w:rPr>
          <w:rFonts w:hint="eastAsia" w:ascii="宋体" w:hAnsi="宋体" w:cs="宋体"/>
          <w:b/>
          <w:bCs/>
          <w:sz w:val="24"/>
        </w:rPr>
        <w:t>6.1 近三年受托类似项目情况表</w:t>
      </w:r>
    </w:p>
    <w:tbl>
      <w:tblPr>
        <w:tblStyle w:val="16"/>
        <w:tblW w:w="9260" w:type="dxa"/>
        <w:tblInd w:w="93" w:type="dxa"/>
        <w:tblLayout w:type="autofit"/>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585" w:hRule="atLeast"/>
        </w:trPr>
        <w:tc>
          <w:tcPr>
            <w:tcW w:w="9260" w:type="dxa"/>
            <w:tcBorders>
              <w:top w:val="single" w:color="auto" w:sz="4" w:space="0"/>
              <w:left w:val="nil"/>
              <w:bottom w:val="nil"/>
              <w:right w:val="nil"/>
            </w:tcBorders>
            <w:vAlign w:val="bottom"/>
          </w:tcPr>
          <w:p>
            <w:pPr>
              <w:widowControl/>
              <w:ind w:left="120" w:hanging="120"/>
              <w:rPr>
                <w:rFonts w:ascii="宋体" w:hAnsi="宋体" w:cs="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866"/>
              <w:gridCol w:w="1328"/>
              <w:gridCol w:w="1095"/>
              <w:gridCol w:w="1311"/>
              <w:gridCol w:w="1270"/>
              <w:gridCol w:w="1605"/>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序号</w:t>
                  </w:r>
                </w:p>
              </w:tc>
              <w:tc>
                <w:tcPr>
                  <w:tcW w:w="1328"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项目名称</w:t>
                  </w:r>
                </w:p>
              </w:tc>
              <w:tc>
                <w:tcPr>
                  <w:tcW w:w="1095"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主要内容</w:t>
                  </w:r>
                </w:p>
              </w:tc>
              <w:tc>
                <w:tcPr>
                  <w:tcW w:w="1311"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合同金额</w:t>
                  </w:r>
                </w:p>
              </w:tc>
              <w:tc>
                <w:tcPr>
                  <w:tcW w:w="1270"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完成时间</w:t>
                  </w:r>
                </w:p>
              </w:tc>
              <w:tc>
                <w:tcPr>
                  <w:tcW w:w="1605"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采购主体单位</w:t>
                  </w:r>
                </w:p>
              </w:tc>
              <w:tc>
                <w:tcPr>
                  <w:tcW w:w="1242" w:type="dxa"/>
                  <w:tcBorders>
                    <w:top w:val="single" w:color="auto" w:sz="4" w:space="0"/>
                    <w:left w:val="single" w:color="auto" w:sz="4" w:space="0"/>
                    <w:bottom w:val="single" w:color="auto" w:sz="4" w:space="0"/>
                    <w:right w:val="single" w:color="auto" w:sz="4" w:space="0"/>
                  </w:tcBorders>
                  <w:vAlign w:val="center"/>
                </w:tcPr>
                <w:p>
                  <w:pPr>
                    <w:ind w:left="120" w:hanging="120"/>
                    <w:jc w:val="center"/>
                    <w:rPr>
                      <w:rFonts w:ascii="宋体" w:hAnsi="宋体" w:cs="宋体"/>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20" w:hanging="120"/>
                    <w:jc w:val="center"/>
                    <w:rPr>
                      <w:rFonts w:ascii="宋体" w:hAnsi="宋体" w:cs="宋体"/>
                      <w:sz w:val="24"/>
                    </w:rPr>
                  </w:pPr>
                </w:p>
              </w:tc>
            </w:tr>
          </w:tbl>
          <w:p>
            <w:pPr>
              <w:widowControl/>
              <w:ind w:left="120" w:hanging="120"/>
              <w:rPr>
                <w:rFonts w:ascii="宋体" w:hAnsi="宋体" w:cs="宋体"/>
                <w:sz w:val="24"/>
              </w:rPr>
            </w:pPr>
          </w:p>
          <w:p>
            <w:pPr>
              <w:widowControl/>
              <w:ind w:left="120" w:hanging="120"/>
              <w:rPr>
                <w:rFonts w:ascii="宋体" w:hAnsi="宋体" w:cs="宋体"/>
                <w:sz w:val="24"/>
              </w:rPr>
            </w:pPr>
          </w:p>
          <w:p>
            <w:pPr>
              <w:widowControl/>
              <w:ind w:left="120" w:hanging="120"/>
              <w:rPr>
                <w:rFonts w:ascii="宋体" w:hAnsi="宋体" w:cs="宋体"/>
                <w:sz w:val="24"/>
              </w:rPr>
            </w:pPr>
            <w:r>
              <w:rPr>
                <w:rFonts w:hint="eastAsia" w:ascii="宋体" w:hAnsi="宋体" w:cs="宋体"/>
                <w:sz w:val="24"/>
              </w:rPr>
              <w:t>说明：</w:t>
            </w:r>
          </w:p>
          <w:p>
            <w:pPr>
              <w:widowControl/>
              <w:ind w:left="120" w:hanging="120"/>
              <w:rPr>
                <w:rFonts w:ascii="宋体" w:hAnsi="宋体" w:cs="宋体"/>
                <w:sz w:val="24"/>
              </w:rPr>
            </w:pPr>
            <w:r>
              <w:rPr>
                <w:rFonts w:hint="eastAsia" w:ascii="宋体" w:hAnsi="宋体" w:cs="宋体"/>
                <w:sz w:val="24"/>
              </w:rPr>
              <w:t>1、2019年1月1日至今</w:t>
            </w:r>
          </w:p>
          <w:p>
            <w:pPr>
              <w:widowControl/>
              <w:ind w:left="120" w:hanging="120"/>
              <w:rPr>
                <w:rFonts w:ascii="宋体" w:hAnsi="宋体" w:cs="宋体"/>
                <w:sz w:val="24"/>
              </w:rPr>
            </w:pPr>
            <w:r>
              <w:rPr>
                <w:rFonts w:hint="eastAsia" w:ascii="宋体" w:hAnsi="宋体" w:cs="宋体"/>
                <w:sz w:val="24"/>
              </w:rPr>
              <w:t>2、要求附合同或中标通知书的复印件加盖公章</w:t>
            </w:r>
          </w:p>
        </w:tc>
      </w:tr>
      <w:tr>
        <w:tblPrEx>
          <w:tblCellMar>
            <w:top w:w="0" w:type="dxa"/>
            <w:left w:w="108" w:type="dxa"/>
            <w:bottom w:w="0" w:type="dxa"/>
            <w:right w:w="108" w:type="dxa"/>
          </w:tblCellMar>
        </w:tblPrEx>
        <w:trPr>
          <w:trHeight w:val="585" w:hRule="atLeast"/>
        </w:trPr>
        <w:tc>
          <w:tcPr>
            <w:tcW w:w="9260" w:type="dxa"/>
            <w:tcBorders>
              <w:top w:val="nil"/>
              <w:left w:val="nil"/>
              <w:bottom w:val="nil"/>
              <w:right w:val="nil"/>
            </w:tcBorders>
            <w:vAlign w:val="bottom"/>
          </w:tcPr>
          <w:p>
            <w:pPr>
              <w:widowControl/>
              <w:ind w:left="120" w:hanging="120"/>
              <w:rPr>
                <w:rFonts w:ascii="宋体" w:hAnsi="宋体" w:cs="宋体"/>
                <w:sz w:val="24"/>
              </w:rPr>
            </w:pPr>
          </w:p>
        </w:tc>
      </w:tr>
      <w:tr>
        <w:tblPrEx>
          <w:tblCellMar>
            <w:top w:w="0" w:type="dxa"/>
            <w:left w:w="108" w:type="dxa"/>
            <w:bottom w:w="0" w:type="dxa"/>
            <w:right w:w="108" w:type="dxa"/>
          </w:tblCellMar>
        </w:tblPrEx>
        <w:trPr>
          <w:trHeight w:val="1890" w:hRule="atLeast"/>
        </w:trPr>
        <w:tc>
          <w:tcPr>
            <w:tcW w:w="9260" w:type="dxa"/>
            <w:tcBorders>
              <w:top w:val="nil"/>
              <w:left w:val="nil"/>
              <w:bottom w:val="nil"/>
              <w:right w:val="nil"/>
            </w:tcBorders>
            <w:vAlign w:val="center"/>
          </w:tcPr>
          <w:p>
            <w:pPr>
              <w:widowControl/>
              <w:ind w:left="105" w:hanging="105"/>
            </w:pPr>
            <w:r>
              <w:rPr>
                <w:rFonts w:hint="eastAsia"/>
              </w:rPr>
              <w:t>投标单位（签章）：</w:t>
            </w:r>
          </w:p>
          <w:p>
            <w:pPr>
              <w:widowControl/>
              <w:ind w:left="105" w:hanging="105"/>
            </w:pPr>
            <w:r>
              <w:rPr>
                <w:rFonts w:hint="eastAsia"/>
              </w:rPr>
              <w:t>法定代表人或授权代理人（签字或盖章）：</w:t>
            </w: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日期：年月日</w:t>
            </w:r>
          </w:p>
          <w:p>
            <w:pPr>
              <w:pStyle w:val="27"/>
              <w:ind w:left="130" w:hanging="130"/>
            </w:pPr>
          </w:p>
        </w:tc>
      </w:tr>
    </w:tbl>
    <w:p>
      <w:pPr>
        <w:ind w:left="120" w:hanging="120"/>
        <w:rPr>
          <w:rFonts w:ascii="宋体" w:hAnsi="宋体" w:cs="宋体"/>
          <w:b/>
          <w:color w:val="000000"/>
          <w:kern w:val="0"/>
          <w:sz w:val="24"/>
        </w:rPr>
      </w:pPr>
    </w:p>
    <w:p>
      <w:pPr>
        <w:ind w:left="120" w:hanging="120"/>
        <w:rPr>
          <w:rFonts w:ascii="宋体" w:hAnsi="宋体" w:cs="宋体"/>
          <w:b/>
          <w:color w:val="000000"/>
          <w:kern w:val="0"/>
          <w:sz w:val="24"/>
        </w:rPr>
      </w:pPr>
    </w:p>
    <w:p>
      <w:pPr>
        <w:pStyle w:val="15"/>
        <w:ind w:left="120" w:hanging="120"/>
        <w:rPr>
          <w:rFonts w:ascii="宋体" w:hAnsi="宋体" w:cs="宋体"/>
          <w:b/>
          <w:color w:val="000000"/>
          <w:kern w:val="0"/>
          <w:sz w:val="24"/>
        </w:rPr>
      </w:pPr>
    </w:p>
    <w:p>
      <w:pPr>
        <w:pStyle w:val="11"/>
        <w:ind w:left="120" w:hanging="120"/>
        <w:rPr>
          <w:rFonts w:hAnsi="宋体" w:cs="宋体"/>
          <w:b/>
          <w:color w:val="000000"/>
          <w:kern w:val="0"/>
          <w:sz w:val="24"/>
        </w:rPr>
      </w:pPr>
    </w:p>
    <w:p>
      <w:pPr>
        <w:autoSpaceDE w:val="0"/>
        <w:autoSpaceDN w:val="0"/>
        <w:adjustRightInd w:val="0"/>
        <w:ind w:left="120" w:hanging="120"/>
        <w:jc w:val="center"/>
        <w:rPr>
          <w:rFonts w:ascii="宋体" w:hAnsi="宋体" w:cs="宋体"/>
          <w:b/>
          <w:bCs/>
          <w:sz w:val="24"/>
        </w:rPr>
      </w:pPr>
    </w:p>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rPr>
        <w:t>7.</w:t>
      </w:r>
      <w:r>
        <w:rPr>
          <w:rFonts w:hint="eastAsia" w:ascii="宋体" w:hAnsi="宋体" w:cs="宋体"/>
          <w:b/>
          <w:bCs/>
          <w:sz w:val="24"/>
          <w:lang w:val="zh-CN"/>
        </w:rPr>
        <w:t>项目负责人简历表</w:t>
      </w:r>
    </w:p>
    <w:p>
      <w:pPr>
        <w:autoSpaceDE w:val="0"/>
        <w:autoSpaceDN w:val="0"/>
        <w:adjustRightInd w:val="0"/>
        <w:ind w:left="120" w:hanging="120"/>
        <w:jc w:val="center"/>
        <w:rPr>
          <w:rFonts w:ascii="宋体" w:hAnsi="宋体" w:cs="宋体"/>
          <w:sz w:val="24"/>
          <w:lang w:val="zh-CN"/>
        </w:rPr>
      </w:pPr>
    </w:p>
    <w:p>
      <w:pPr>
        <w:autoSpaceDE w:val="0"/>
        <w:autoSpaceDN w:val="0"/>
        <w:adjustRightInd w:val="0"/>
        <w:ind w:left="120" w:hanging="120"/>
        <w:jc w:val="center"/>
        <w:rPr>
          <w:rFonts w:ascii="宋体" w:hAnsi="宋体" w:cs="宋体"/>
          <w:sz w:val="24"/>
          <w:lang w:val="zh-CN"/>
        </w:rPr>
      </w:pPr>
      <w:r>
        <w:rPr>
          <w:rFonts w:hint="eastAsia" w:ascii="宋体" w:hAnsi="宋体" w:cs="宋体"/>
          <w:sz w:val="24"/>
          <w:lang w:val="zh-CN"/>
        </w:rPr>
        <w:t>（1）</w:t>
      </w:r>
      <w:r>
        <w:rPr>
          <w:rFonts w:hint="eastAsia" w:ascii="宋体" w:hAnsi="宋体" w:cs="宋体"/>
          <w:b/>
          <w:bCs/>
          <w:sz w:val="24"/>
          <w:lang w:val="zh-CN"/>
        </w:rPr>
        <w:t>项目负责人</w:t>
      </w:r>
      <w:r>
        <w:rPr>
          <w:rFonts w:hint="eastAsia" w:ascii="宋体" w:hAnsi="宋体" w:cs="宋体"/>
          <w:sz w:val="24"/>
          <w:lang w:val="zh-CN"/>
        </w:rPr>
        <w:t>简历及业绩表</w:t>
      </w:r>
    </w:p>
    <w:p>
      <w:pPr>
        <w:autoSpaceDE w:val="0"/>
        <w:autoSpaceDN w:val="0"/>
        <w:adjustRightInd w:val="0"/>
        <w:ind w:left="120" w:hanging="120"/>
        <w:jc w:val="center"/>
        <w:rPr>
          <w:rFonts w:ascii="宋体" w:hAnsi="宋体" w:cs="宋体"/>
          <w:b/>
          <w:bCs/>
          <w:sz w:val="24"/>
          <w:lang w:val="zh-CN"/>
        </w:rPr>
      </w:pPr>
    </w:p>
    <w:p>
      <w:pPr>
        <w:autoSpaceDE w:val="0"/>
        <w:autoSpaceDN w:val="0"/>
        <w:adjustRightInd w:val="0"/>
        <w:ind w:left="120" w:hanging="120"/>
        <w:rPr>
          <w:rFonts w:ascii="宋体" w:hAnsi="宋体" w:cs="宋体"/>
          <w:sz w:val="24"/>
          <w:lang w:val="zh-CN"/>
        </w:rPr>
      </w:pPr>
      <w:r>
        <w:rPr>
          <w:rFonts w:hint="eastAsia" w:ascii="宋体" w:hAnsi="宋体" w:cs="宋体"/>
          <w:sz w:val="24"/>
          <w:lang w:val="zh-CN"/>
        </w:rPr>
        <w:t>1、项目负责人介绍应包括：姓名、性别、年龄、职称、学历、参加工作时间、从</w:t>
      </w:r>
      <w:r>
        <w:rPr>
          <w:rFonts w:hint="eastAsia" w:ascii="宋体" w:hAnsi="宋体" w:cs="宋体"/>
          <w:sz w:val="24"/>
        </w:rPr>
        <w:t>业年限</w:t>
      </w:r>
      <w:r>
        <w:rPr>
          <w:rFonts w:hint="eastAsia" w:ascii="宋体" w:hAnsi="宋体" w:cs="宋体"/>
          <w:sz w:val="24"/>
          <w:lang w:val="zh-CN"/>
        </w:rPr>
        <w:t>、注册</w:t>
      </w:r>
      <w:r>
        <w:rPr>
          <w:rFonts w:hint="eastAsia" w:ascii="宋体" w:hAnsi="宋体" w:cs="宋体"/>
          <w:sz w:val="24"/>
        </w:rPr>
        <w:t>规划师</w:t>
      </w:r>
      <w:r>
        <w:rPr>
          <w:rFonts w:hint="eastAsia" w:ascii="宋体" w:hAnsi="宋体" w:cs="宋体"/>
          <w:sz w:val="24"/>
          <w:lang w:val="zh-CN"/>
        </w:rPr>
        <w:t>证书编号以及其他内容。</w:t>
      </w:r>
    </w:p>
    <w:p>
      <w:pPr>
        <w:autoSpaceDE w:val="0"/>
        <w:autoSpaceDN w:val="0"/>
        <w:adjustRightInd w:val="0"/>
        <w:ind w:left="120" w:hanging="120"/>
        <w:rPr>
          <w:rFonts w:ascii="宋体" w:hAnsi="宋体" w:cs="宋体"/>
          <w:sz w:val="24"/>
          <w:lang w:val="zh-CN"/>
        </w:rPr>
      </w:pPr>
      <w:r>
        <w:rPr>
          <w:rFonts w:hint="eastAsia" w:ascii="宋体" w:hAnsi="宋体" w:cs="宋体"/>
          <w:sz w:val="24"/>
          <w:lang w:val="zh-CN"/>
        </w:rPr>
        <w:t>2、项目负责人近3年内类似</w:t>
      </w:r>
      <w:r>
        <w:rPr>
          <w:rFonts w:hint="eastAsia" w:ascii="宋体" w:hAnsi="宋体" w:cs="宋体"/>
          <w:sz w:val="24"/>
        </w:rPr>
        <w:t>从业</w:t>
      </w:r>
      <w:r>
        <w:rPr>
          <w:rFonts w:hint="eastAsia" w:ascii="宋体" w:hAnsi="宋体" w:cs="宋体"/>
          <w:sz w:val="24"/>
          <w:lang w:val="zh-CN"/>
        </w:rPr>
        <w:t>经历应按下表提供。</w:t>
      </w:r>
    </w:p>
    <w:p>
      <w:pPr>
        <w:autoSpaceDE w:val="0"/>
        <w:autoSpaceDN w:val="0"/>
        <w:adjustRightInd w:val="0"/>
        <w:ind w:left="0" w:firstLine="0" w:firstLineChars="0"/>
        <w:jc w:val="center"/>
        <w:rPr>
          <w:rFonts w:ascii="宋体" w:hAnsi="宋体" w:cs="宋体"/>
          <w:sz w:val="24"/>
          <w:lang w:val="zh-CN"/>
        </w:rPr>
      </w:pPr>
      <w:r>
        <w:rPr>
          <w:rFonts w:hint="eastAsia" w:ascii="宋体" w:hAnsi="宋体" w:cs="宋体"/>
          <w:sz w:val="24"/>
          <w:lang w:val="zh-CN"/>
        </w:rPr>
        <w:t>项目负责人近3年内类似工作经历一览表</w:t>
      </w:r>
    </w:p>
    <w:tbl>
      <w:tblPr>
        <w:tblStyle w:val="16"/>
        <w:tblW w:w="9162" w:type="dxa"/>
        <w:tblInd w:w="0" w:type="dxa"/>
        <w:tblLayout w:type="fixed"/>
        <w:tblCellMar>
          <w:top w:w="0" w:type="dxa"/>
          <w:left w:w="108" w:type="dxa"/>
          <w:bottom w:w="0" w:type="dxa"/>
          <w:right w:w="108" w:type="dxa"/>
        </w:tblCellMar>
      </w:tblPr>
      <w:tblGrid>
        <w:gridCol w:w="1472"/>
        <w:gridCol w:w="2510"/>
        <w:gridCol w:w="2400"/>
        <w:gridCol w:w="2780"/>
      </w:tblGrid>
      <w:tr>
        <w:tblPrEx>
          <w:tblCellMar>
            <w:top w:w="0" w:type="dxa"/>
            <w:left w:w="108" w:type="dxa"/>
            <w:bottom w:w="0" w:type="dxa"/>
            <w:right w:w="108" w:type="dxa"/>
          </w:tblCellMar>
        </w:tblPrEx>
        <w:trPr>
          <w:trHeight w:val="921" w:hRule="atLeast"/>
        </w:trPr>
        <w:tc>
          <w:tcPr>
            <w:tcW w:w="147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lang w:val="zh-CN"/>
              </w:rPr>
              <w:t>项目名称</w:t>
            </w:r>
          </w:p>
        </w:tc>
        <w:tc>
          <w:tcPr>
            <w:tcW w:w="240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rPr>
              <w:t>委托单位</w:t>
            </w:r>
          </w:p>
        </w:tc>
        <w:tc>
          <w:tcPr>
            <w:tcW w:w="2780"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left="120" w:hanging="120"/>
              <w:jc w:val="center"/>
              <w:rPr>
                <w:rFonts w:ascii="宋体" w:hAnsi="宋体" w:cs="宋体"/>
                <w:sz w:val="24"/>
              </w:rPr>
            </w:pPr>
            <w:r>
              <w:rPr>
                <w:rFonts w:hint="eastAsia" w:ascii="宋体" w:hAnsi="宋体" w:cs="宋体"/>
                <w:sz w:val="24"/>
                <w:lang w:val="zh-CN"/>
              </w:rPr>
              <w:t>备注</w:t>
            </w:r>
          </w:p>
        </w:tc>
      </w:tr>
      <w:tr>
        <w:tblPrEx>
          <w:tblCellMar>
            <w:top w:w="0" w:type="dxa"/>
            <w:left w:w="108" w:type="dxa"/>
            <w:bottom w:w="0" w:type="dxa"/>
            <w:right w:w="108" w:type="dxa"/>
          </w:tblCellMar>
        </w:tblPrEx>
        <w:trPr>
          <w:trHeight w:val="756" w:hRule="atLeast"/>
        </w:trPr>
        <w:tc>
          <w:tcPr>
            <w:tcW w:w="147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ind w:left="120" w:hanging="120"/>
              <w:rPr>
                <w:rFonts w:ascii="宋体" w:hAnsi="宋体" w:cs="宋体"/>
                <w:sz w:val="24"/>
              </w:rPr>
            </w:pPr>
          </w:p>
        </w:tc>
        <w:tc>
          <w:tcPr>
            <w:tcW w:w="251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ind w:left="120" w:hanging="120"/>
              <w:rPr>
                <w:rFonts w:ascii="宋体" w:hAnsi="宋体" w:cs="宋体"/>
                <w:sz w:val="24"/>
              </w:rPr>
            </w:pPr>
          </w:p>
        </w:tc>
        <w:tc>
          <w:tcPr>
            <w:tcW w:w="240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ind w:left="120" w:hanging="120"/>
              <w:rPr>
                <w:rFonts w:ascii="宋体" w:hAnsi="宋体" w:cs="宋体"/>
                <w:sz w:val="24"/>
              </w:rPr>
            </w:pPr>
          </w:p>
        </w:tc>
        <w:tc>
          <w:tcPr>
            <w:tcW w:w="2780"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ind w:left="120" w:hanging="120"/>
              <w:rPr>
                <w:rFonts w:ascii="宋体" w:hAnsi="宋体" w:cs="宋体"/>
                <w:sz w:val="24"/>
              </w:rPr>
            </w:pPr>
          </w:p>
        </w:tc>
      </w:tr>
    </w:tbl>
    <w:p>
      <w:pPr>
        <w:spacing w:line="480" w:lineRule="auto"/>
        <w:ind w:left="120" w:hanging="120"/>
        <w:rPr>
          <w:rFonts w:ascii="宋体" w:hAnsi="宋体" w:cs="宋体"/>
          <w:sz w:val="24"/>
          <w:lang w:val="zh-CN"/>
        </w:rPr>
      </w:pPr>
      <w:r>
        <w:rPr>
          <w:rFonts w:hint="eastAsia" w:ascii="宋体" w:hAnsi="宋体" w:cs="宋体"/>
          <w:sz w:val="24"/>
          <w:lang w:val="zh-CN"/>
        </w:rPr>
        <w:t>3、项目负责人简历中应附相关资格证书、职称证书、类似业绩、需提供本单位社保记录等相关证明材料复印件。</w:t>
      </w:r>
    </w:p>
    <w:p>
      <w:pPr>
        <w:spacing w:line="480" w:lineRule="auto"/>
        <w:ind w:left="120" w:hanging="120"/>
        <w:rPr>
          <w:rFonts w:ascii="宋体" w:hAnsi="宋体" w:cs="宋体"/>
          <w:sz w:val="24"/>
        </w:rPr>
      </w:pPr>
    </w:p>
    <w:p>
      <w:pPr>
        <w:spacing w:line="480" w:lineRule="auto"/>
        <w:ind w:left="120" w:hanging="120"/>
        <w:rPr>
          <w:rFonts w:ascii="宋体" w:hAnsi="宋体" w:cs="宋体"/>
          <w:color w:val="FF0000"/>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120" w:hanging="120"/>
        <w:jc w:val="center"/>
        <w:rPr>
          <w:rFonts w:ascii="宋体" w:hAnsi="宋体" w:cs="宋体"/>
          <w:b/>
          <w:sz w:val="24"/>
        </w:rPr>
      </w:pPr>
    </w:p>
    <w:p>
      <w:pPr>
        <w:autoSpaceDE w:val="0"/>
        <w:autoSpaceDN w:val="0"/>
        <w:adjustRightInd w:val="0"/>
        <w:ind w:left="0" w:firstLine="0" w:firstLineChars="0"/>
        <w:rPr>
          <w:rFonts w:ascii="宋体" w:hAnsi="宋体" w:cs="宋体"/>
          <w:b/>
          <w:sz w:val="24"/>
        </w:rPr>
      </w:pPr>
    </w:p>
    <w:p>
      <w:pPr>
        <w:autoSpaceDE w:val="0"/>
        <w:autoSpaceDN w:val="0"/>
        <w:adjustRightInd w:val="0"/>
        <w:ind w:left="120" w:hanging="120"/>
        <w:jc w:val="center"/>
        <w:rPr>
          <w:rFonts w:ascii="宋体" w:hAnsi="宋体" w:cs="宋体"/>
          <w:b/>
          <w:sz w:val="24"/>
        </w:rPr>
      </w:pPr>
      <w:r>
        <w:rPr>
          <w:rFonts w:hint="eastAsia" w:ascii="宋体" w:hAnsi="宋体" w:cs="宋体"/>
          <w:b/>
          <w:sz w:val="24"/>
        </w:rPr>
        <w:t>8、拟参加项目人员表</w:t>
      </w:r>
    </w:p>
    <w:p>
      <w:pPr>
        <w:ind w:left="120" w:hanging="120"/>
        <w:jc w:val="center"/>
        <w:rPr>
          <w:rFonts w:ascii="宋体" w:hAnsi="宋体" w:cs="宋体"/>
          <w:sz w:val="24"/>
        </w:rPr>
      </w:pPr>
    </w:p>
    <w:p>
      <w:pPr>
        <w:autoSpaceDE w:val="0"/>
        <w:autoSpaceDN w:val="0"/>
        <w:adjustRightInd w:val="0"/>
        <w:ind w:left="120" w:hanging="120"/>
        <w:jc w:val="center"/>
        <w:rPr>
          <w:rFonts w:ascii="宋体" w:hAnsi="宋体" w:cs="宋体"/>
          <w:sz w:val="24"/>
          <w:lang w:val="zh-CN"/>
        </w:rPr>
      </w:pPr>
    </w:p>
    <w:tbl>
      <w:tblPr>
        <w:tblStyle w:val="1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0"/>
        <w:gridCol w:w="1090"/>
        <w:gridCol w:w="1453"/>
        <w:gridCol w:w="1682"/>
        <w:gridCol w:w="152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序号</w:t>
            </w:r>
          </w:p>
        </w:tc>
        <w:tc>
          <w:tcPr>
            <w:tcW w:w="1790"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姓名</w:t>
            </w:r>
          </w:p>
        </w:tc>
        <w:tc>
          <w:tcPr>
            <w:tcW w:w="1090"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性别</w:t>
            </w:r>
          </w:p>
        </w:tc>
        <w:tc>
          <w:tcPr>
            <w:tcW w:w="1453"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专业</w:t>
            </w:r>
          </w:p>
        </w:tc>
        <w:tc>
          <w:tcPr>
            <w:tcW w:w="1682"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技术职称</w:t>
            </w:r>
          </w:p>
        </w:tc>
        <w:tc>
          <w:tcPr>
            <w:tcW w:w="1522"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执业资格证书号</w:t>
            </w:r>
          </w:p>
        </w:tc>
        <w:tc>
          <w:tcPr>
            <w:tcW w:w="1463"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7"/>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拟选派参加项目人员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1</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2</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3</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bl>
    <w:p>
      <w:pPr>
        <w:ind w:left="120" w:hanging="120"/>
        <w:rPr>
          <w:rFonts w:ascii="宋体" w:hAnsi="宋体" w:cs="宋体"/>
          <w:sz w:val="24"/>
        </w:rPr>
      </w:pPr>
    </w:p>
    <w:p>
      <w:pPr>
        <w:spacing w:line="640" w:lineRule="exact"/>
        <w:ind w:left="120" w:hanging="120"/>
        <w:rPr>
          <w:rFonts w:ascii="宋体" w:hAnsi="宋体" w:cs="宋体"/>
          <w:sz w:val="24"/>
        </w:rPr>
      </w:pPr>
      <w:r>
        <w:rPr>
          <w:rFonts w:hint="eastAsia" w:ascii="宋体" w:hAnsi="宋体" w:cs="宋体"/>
          <w:sz w:val="24"/>
        </w:rPr>
        <w:t>　   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p>
    <w:p>
      <w:pPr>
        <w:spacing w:line="640" w:lineRule="exact"/>
        <w:ind w:firstLine="240" w:firstLineChars="100"/>
        <w:rPr>
          <w:rFonts w:ascii="宋体" w:hAnsi="宋体" w:cs="宋体"/>
          <w:sz w:val="24"/>
          <w:u w:val="single"/>
        </w:rPr>
      </w:pPr>
      <w:r>
        <w:rPr>
          <w:rFonts w:hint="eastAsia" w:ascii="宋体" w:hAnsi="宋体" w:cs="宋体"/>
          <w:sz w:val="24"/>
        </w:rPr>
        <w:t>　</w:t>
      </w:r>
      <w:r>
        <w:rPr>
          <w:rFonts w:hint="eastAsia" w:ascii="宋体" w:hAnsi="宋体" w:cs="宋体"/>
          <w:color w:val="000000"/>
          <w:sz w:val="24"/>
        </w:rPr>
        <w:t>法定代表人或授权代理人（签字或盖章）：</w:t>
      </w:r>
    </w:p>
    <w:p>
      <w:pPr>
        <w:spacing w:line="640" w:lineRule="exact"/>
        <w:ind w:left="120" w:hanging="120"/>
        <w:rPr>
          <w:rFonts w:ascii="宋体" w:hAnsi="宋体" w:cs="宋体"/>
          <w:sz w:val="24"/>
        </w:rPr>
      </w:pPr>
      <w:r>
        <w:rPr>
          <w:rFonts w:hint="eastAsia" w:ascii="宋体" w:hAnsi="宋体" w:cs="宋体"/>
          <w:sz w:val="24"/>
        </w:rPr>
        <w:t>　　日期:</w:t>
      </w:r>
    </w:p>
    <w:p>
      <w:pPr>
        <w:ind w:left="120" w:hanging="120"/>
        <w:rPr>
          <w:rFonts w:ascii="宋体" w:hAnsi="宋体" w:cs="宋体"/>
          <w:color w:val="000000"/>
          <w:sz w:val="24"/>
          <w:lang w:val="zh-CN"/>
        </w:rPr>
      </w:pPr>
      <w:r>
        <w:rPr>
          <w:rFonts w:hint="eastAsia" w:ascii="宋体" w:hAnsi="宋体" w:cs="宋体"/>
          <w:sz w:val="24"/>
        </w:rPr>
        <w:t>备注：1、</w:t>
      </w:r>
      <w:r>
        <w:rPr>
          <w:rFonts w:hint="eastAsia" w:ascii="宋体" w:hAnsi="宋体" w:cs="宋体"/>
          <w:color w:val="000000"/>
          <w:sz w:val="24"/>
          <w:lang w:val="zh-CN"/>
        </w:rPr>
        <w:t>附相关注册证书、专业技术职称证书等复印件，加盖公章</w:t>
      </w:r>
      <w:r>
        <w:rPr>
          <w:rFonts w:hint="eastAsia" w:ascii="宋体" w:hAnsi="宋体" w:cs="宋体"/>
          <w:color w:val="000000"/>
          <w:sz w:val="24"/>
        </w:rPr>
        <w:t>。</w:t>
      </w:r>
    </w:p>
    <w:p>
      <w:pPr>
        <w:ind w:left="239" w:leftChars="114" w:firstLine="600" w:firstLineChars="250"/>
        <w:rPr>
          <w:rFonts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需提供本单位</w:t>
      </w:r>
      <w:r>
        <w:rPr>
          <w:rFonts w:hint="eastAsia" w:ascii="宋体" w:hAnsi="宋体" w:cs="宋体"/>
          <w:sz w:val="24"/>
        </w:rPr>
        <w:t>近一年任意三个月</w:t>
      </w:r>
      <w:r>
        <w:rPr>
          <w:rFonts w:hint="eastAsia" w:ascii="宋体" w:hAnsi="宋体" w:cs="宋体"/>
          <w:color w:val="000000"/>
          <w:sz w:val="24"/>
          <w:lang w:val="zh-CN"/>
        </w:rPr>
        <w:t>社保记录等相关证明材料复印件。</w:t>
      </w:r>
    </w:p>
    <w:p>
      <w:pPr>
        <w:ind w:left="120" w:hanging="120"/>
        <w:rPr>
          <w:rFonts w:ascii="宋体" w:hAnsi="宋体" w:cs="宋体"/>
          <w:color w:val="000000"/>
          <w:sz w:val="24"/>
        </w:rPr>
      </w:pPr>
    </w:p>
    <w:p>
      <w:pPr>
        <w:ind w:left="120" w:hanging="120"/>
        <w:rPr>
          <w:rFonts w:ascii="宋体" w:hAnsi="宋体" w:cs="宋体"/>
          <w:color w:val="000000"/>
          <w:sz w:val="24"/>
        </w:rPr>
      </w:pPr>
    </w:p>
    <w:p>
      <w:pPr>
        <w:pStyle w:val="2"/>
        <w:ind w:firstLine="480"/>
        <w:rPr>
          <w:rFonts w:ascii="宋体" w:hAnsi="宋体" w:cs="宋体"/>
          <w:color w:val="000000"/>
          <w:sz w:val="24"/>
        </w:rPr>
      </w:pPr>
    </w:p>
    <w:p>
      <w:pPr>
        <w:pStyle w:val="5"/>
        <w:ind w:firstLine="210"/>
      </w:pPr>
    </w:p>
    <w:p>
      <w:pPr>
        <w:numPr>
          <w:ilvl w:val="0"/>
          <w:numId w:val="10"/>
        </w:numPr>
        <w:ind w:left="120" w:hanging="120"/>
        <w:jc w:val="center"/>
        <w:rPr>
          <w:rFonts w:ascii="宋体" w:hAnsi="宋体" w:cs="宋体"/>
          <w:b/>
          <w:color w:val="000000"/>
          <w:sz w:val="24"/>
        </w:rPr>
      </w:pPr>
      <w:r>
        <w:rPr>
          <w:rFonts w:hint="eastAsia" w:ascii="宋体" w:hAnsi="宋体" w:cs="宋体"/>
          <w:b/>
          <w:color w:val="000000"/>
          <w:sz w:val="24"/>
        </w:rPr>
        <w:t>商务条款偏离表</w:t>
      </w:r>
    </w:p>
    <w:p>
      <w:pPr>
        <w:ind w:left="-105" w:leftChars="-50" w:firstLine="0" w:firstLineChars="0"/>
        <w:rPr>
          <w:rFonts w:ascii="宋体" w:hAnsi="宋体" w:cs="宋体"/>
          <w:b/>
          <w:color w:val="000000"/>
          <w:sz w:val="24"/>
        </w:rPr>
      </w:pPr>
      <w:r>
        <w:rPr>
          <w:rFonts w:hint="eastAsia" w:ascii="宋体" w:hAnsi="宋体" w:cs="宋体"/>
          <w:color w:val="000000"/>
          <w:sz w:val="24"/>
        </w:rPr>
        <w:t>项目名称</w:t>
      </w:r>
      <w:r>
        <w:rPr>
          <w:rFonts w:hint="eastAsia" w:ascii="宋体" w:hAnsi="宋体" w:cs="宋体"/>
          <w:color w:val="000000"/>
          <w:sz w:val="24"/>
          <w:u w:val="single"/>
        </w:rPr>
        <w:t>　　　　　</w:t>
      </w:r>
      <w:r>
        <w:rPr>
          <w:rFonts w:hint="eastAsia" w:ascii="宋体" w:hAnsi="宋体" w:cs="宋体"/>
          <w:color w:val="000000"/>
          <w:sz w:val="24"/>
        </w:rPr>
        <w:t>项目编号：</w:t>
      </w:r>
      <w:r>
        <w:rPr>
          <w:rFonts w:hint="eastAsia" w:ascii="宋体" w:hAnsi="宋体" w:cs="宋体"/>
          <w:color w:val="000000"/>
          <w:sz w:val="24"/>
          <w:u w:val="single"/>
        </w:rPr>
        <w:t>　　　　</w:t>
      </w:r>
    </w:p>
    <w:p>
      <w:pPr>
        <w:ind w:left="0" w:firstLine="0" w:firstLineChars="0"/>
        <w:rPr>
          <w:rFonts w:ascii="宋体" w:hAnsi="宋体" w:cs="宋体"/>
          <w:color w:val="000000"/>
          <w:sz w:val="24"/>
          <w:u w:val="single"/>
        </w:rPr>
      </w:pPr>
    </w:p>
    <w:tbl>
      <w:tblPr>
        <w:tblStyle w:val="16"/>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8"/>
        <w:gridCol w:w="2374"/>
        <w:gridCol w:w="273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vAlign w:val="center"/>
          </w:tcPr>
          <w:p>
            <w:pPr>
              <w:ind w:left="120" w:hanging="120"/>
              <w:jc w:val="center"/>
              <w:rPr>
                <w:rFonts w:ascii="宋体" w:hAnsi="宋体" w:cs="宋体"/>
                <w:color w:val="000000"/>
                <w:sz w:val="24"/>
              </w:rPr>
            </w:pPr>
            <w:r>
              <w:rPr>
                <w:rFonts w:hint="eastAsia" w:ascii="宋体" w:hAnsi="宋体" w:cs="宋体"/>
                <w:color w:val="000000"/>
                <w:sz w:val="24"/>
              </w:rPr>
              <w:t>序号</w:t>
            </w:r>
          </w:p>
        </w:tc>
        <w:tc>
          <w:tcPr>
            <w:tcW w:w="1398" w:type="dxa"/>
            <w:vAlign w:val="center"/>
          </w:tcPr>
          <w:p>
            <w:pPr>
              <w:ind w:left="120" w:hanging="120"/>
              <w:jc w:val="center"/>
              <w:rPr>
                <w:rFonts w:ascii="宋体" w:hAnsi="宋体" w:cs="宋体"/>
                <w:color w:val="000000"/>
                <w:sz w:val="24"/>
              </w:rPr>
            </w:pPr>
            <w:r>
              <w:rPr>
                <w:rFonts w:hint="eastAsia" w:ascii="宋体" w:hAnsi="宋体" w:cs="宋体"/>
                <w:color w:val="000000"/>
                <w:sz w:val="24"/>
              </w:rPr>
              <w:t>招标文件</w:t>
            </w:r>
          </w:p>
          <w:p>
            <w:pPr>
              <w:ind w:left="120" w:hanging="120"/>
              <w:jc w:val="center"/>
              <w:rPr>
                <w:rFonts w:ascii="宋体" w:hAnsi="宋体" w:cs="宋体"/>
                <w:color w:val="000000"/>
                <w:sz w:val="24"/>
              </w:rPr>
            </w:pPr>
            <w:r>
              <w:rPr>
                <w:rFonts w:hint="eastAsia" w:ascii="宋体" w:hAnsi="宋体" w:cs="宋体"/>
                <w:color w:val="000000"/>
                <w:sz w:val="24"/>
              </w:rPr>
              <w:t>条目号</w:t>
            </w:r>
          </w:p>
        </w:tc>
        <w:tc>
          <w:tcPr>
            <w:tcW w:w="2374" w:type="dxa"/>
            <w:vAlign w:val="center"/>
          </w:tcPr>
          <w:p>
            <w:pPr>
              <w:ind w:left="120" w:hanging="120"/>
              <w:jc w:val="center"/>
              <w:rPr>
                <w:rFonts w:ascii="宋体" w:hAnsi="宋体" w:cs="宋体"/>
                <w:color w:val="000000"/>
                <w:sz w:val="24"/>
              </w:rPr>
            </w:pPr>
            <w:r>
              <w:rPr>
                <w:rFonts w:hint="eastAsia" w:ascii="宋体" w:hAnsi="宋体" w:cs="宋体"/>
                <w:color w:val="000000"/>
                <w:sz w:val="24"/>
              </w:rPr>
              <w:t>招标文件的商务条款</w:t>
            </w:r>
          </w:p>
        </w:tc>
        <w:tc>
          <w:tcPr>
            <w:tcW w:w="2738" w:type="dxa"/>
            <w:vAlign w:val="center"/>
          </w:tcPr>
          <w:p>
            <w:pPr>
              <w:ind w:left="120" w:hanging="120"/>
              <w:jc w:val="center"/>
              <w:rPr>
                <w:rFonts w:ascii="宋体" w:hAnsi="宋体" w:cs="宋体"/>
                <w:color w:val="000000"/>
                <w:sz w:val="24"/>
              </w:rPr>
            </w:pPr>
            <w:r>
              <w:rPr>
                <w:rFonts w:hint="eastAsia" w:ascii="宋体" w:hAnsi="宋体" w:cs="宋体"/>
                <w:color w:val="000000"/>
                <w:sz w:val="24"/>
              </w:rPr>
              <w:t>投标文件的商务条款</w:t>
            </w:r>
          </w:p>
        </w:tc>
        <w:tc>
          <w:tcPr>
            <w:tcW w:w="1984" w:type="dxa"/>
            <w:vAlign w:val="center"/>
          </w:tcPr>
          <w:p>
            <w:pPr>
              <w:ind w:left="120" w:hanging="120"/>
              <w:jc w:val="center"/>
              <w:rPr>
                <w:rFonts w:ascii="宋体" w:hAnsi="宋体" w:cs="宋体"/>
                <w:color w:val="000000"/>
                <w:sz w:val="24"/>
              </w:rPr>
            </w:pPr>
            <w:r>
              <w:rPr>
                <w:rFonts w:hint="eastAsia" w:ascii="宋体" w:hAnsi="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1</w:t>
            </w:r>
          </w:p>
        </w:tc>
        <w:tc>
          <w:tcPr>
            <w:tcW w:w="1398" w:type="dxa"/>
          </w:tcPr>
          <w:p>
            <w:pPr>
              <w:widowControl/>
              <w:ind w:left="120" w:hanging="120"/>
              <w:jc w:val="left"/>
              <w:rPr>
                <w:rFonts w:ascii="宋体" w:hAnsi="宋体" w:cs="宋体"/>
                <w:color w:val="000000"/>
                <w:sz w:val="24"/>
              </w:rPr>
            </w:pPr>
          </w:p>
          <w:p>
            <w:pPr>
              <w:ind w:left="120" w:hanging="120"/>
              <w:jc w:val="left"/>
              <w:rPr>
                <w:rFonts w:ascii="宋体" w:hAnsi="宋体" w:cs="宋体"/>
                <w:color w:val="000000"/>
                <w:sz w:val="24"/>
              </w:rPr>
            </w:pPr>
            <w:r>
              <w:rPr>
                <w:rFonts w:hint="eastAsia" w:ascii="宋体" w:hAnsi="宋体" w:cs="宋体"/>
                <w:color w:val="000000"/>
                <w:sz w:val="24"/>
              </w:rPr>
              <w:t>第三章</w:t>
            </w:r>
          </w:p>
        </w:tc>
        <w:tc>
          <w:tcPr>
            <w:tcW w:w="2374" w:type="dxa"/>
          </w:tcPr>
          <w:p>
            <w:pPr>
              <w:ind w:left="120" w:hanging="120"/>
              <w:jc w:val="left"/>
              <w:rPr>
                <w:rFonts w:ascii="宋体" w:hAnsi="宋体" w:cs="宋体"/>
                <w:color w:val="000000"/>
                <w:sz w:val="24"/>
              </w:rPr>
            </w:pPr>
            <w:r>
              <w:rPr>
                <w:rFonts w:hint="eastAsia" w:ascii="宋体" w:hAnsi="宋体" w:cs="宋体"/>
                <w:color w:val="000000"/>
                <w:sz w:val="24"/>
              </w:rPr>
              <w:t>合同签订后6个月内完成规划编制工作，总体规划审批通过后提交报批成果。</w:t>
            </w:r>
          </w:p>
        </w:tc>
        <w:tc>
          <w:tcPr>
            <w:tcW w:w="2738"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2</w:t>
            </w:r>
          </w:p>
          <w:p>
            <w:pPr>
              <w:ind w:left="120" w:hanging="120"/>
              <w:rPr>
                <w:rFonts w:ascii="宋体" w:hAnsi="宋体" w:cs="宋体"/>
                <w:color w:val="000000"/>
                <w:sz w:val="24"/>
              </w:rPr>
            </w:pPr>
          </w:p>
        </w:tc>
        <w:tc>
          <w:tcPr>
            <w:tcW w:w="1398" w:type="dxa"/>
          </w:tcPr>
          <w:p>
            <w:pPr>
              <w:widowControl/>
              <w:ind w:left="120" w:hanging="120"/>
              <w:jc w:val="left"/>
              <w:rPr>
                <w:rFonts w:ascii="宋体" w:hAnsi="宋体" w:cs="宋体"/>
                <w:color w:val="000000"/>
                <w:sz w:val="24"/>
              </w:rPr>
            </w:pPr>
            <w:r>
              <w:rPr>
                <w:rFonts w:hint="eastAsia" w:ascii="宋体" w:hAnsi="宋体" w:cs="宋体"/>
                <w:color w:val="000000"/>
                <w:sz w:val="24"/>
              </w:rPr>
              <w:t>第一部分的报价一览表</w:t>
            </w:r>
          </w:p>
          <w:p>
            <w:pPr>
              <w:ind w:left="120" w:hanging="120"/>
              <w:rPr>
                <w:rFonts w:ascii="宋体" w:hAnsi="宋体" w:cs="宋体"/>
                <w:color w:val="000000"/>
                <w:sz w:val="24"/>
              </w:rPr>
            </w:pPr>
          </w:p>
        </w:tc>
        <w:tc>
          <w:tcPr>
            <w:tcW w:w="2374" w:type="dxa"/>
            <w:vAlign w:val="center"/>
          </w:tcPr>
          <w:p>
            <w:pPr>
              <w:autoSpaceDE w:val="0"/>
              <w:autoSpaceDN w:val="0"/>
              <w:spacing w:line="240" w:lineRule="auto"/>
              <w:ind w:left="120" w:hanging="1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投标报价是否超过预算金额</w:t>
            </w:r>
          </w:p>
        </w:tc>
        <w:tc>
          <w:tcPr>
            <w:tcW w:w="2738"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3</w:t>
            </w:r>
          </w:p>
          <w:p>
            <w:pPr>
              <w:ind w:left="120" w:hanging="120"/>
              <w:rPr>
                <w:rFonts w:ascii="宋体" w:hAnsi="宋体" w:cs="宋体"/>
                <w:color w:val="000000"/>
                <w:sz w:val="24"/>
              </w:rPr>
            </w:pPr>
          </w:p>
        </w:tc>
        <w:tc>
          <w:tcPr>
            <w:tcW w:w="1398" w:type="dxa"/>
          </w:tcPr>
          <w:p>
            <w:pPr>
              <w:widowControl/>
              <w:ind w:left="120" w:hanging="120"/>
              <w:jc w:val="left"/>
              <w:rPr>
                <w:rFonts w:ascii="宋体" w:hAnsi="宋体" w:cs="宋体"/>
                <w:color w:val="000000"/>
                <w:sz w:val="24"/>
              </w:rPr>
            </w:pPr>
          </w:p>
          <w:p>
            <w:pPr>
              <w:ind w:left="120" w:hanging="120"/>
              <w:rPr>
                <w:rFonts w:ascii="宋体" w:hAnsi="宋体" w:cs="宋体"/>
                <w:color w:val="000000"/>
                <w:sz w:val="24"/>
              </w:rPr>
            </w:pPr>
          </w:p>
        </w:tc>
        <w:tc>
          <w:tcPr>
            <w:tcW w:w="2374" w:type="dxa"/>
            <w:vAlign w:val="center"/>
          </w:tcPr>
          <w:p>
            <w:pPr>
              <w:autoSpaceDE w:val="0"/>
              <w:autoSpaceDN w:val="0"/>
              <w:spacing w:line="240" w:lineRule="auto"/>
              <w:ind w:left="120" w:hanging="120"/>
              <w:rPr>
                <w:color w:val="000000" w:themeColor="text1"/>
                <w:sz w:val="24"/>
                <w14:textFill>
                  <w14:solidFill>
                    <w14:schemeClr w14:val="tx1"/>
                  </w14:solidFill>
                </w14:textFill>
              </w:rPr>
            </w:pPr>
          </w:p>
        </w:tc>
        <w:tc>
          <w:tcPr>
            <w:tcW w:w="2738"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w:t>
            </w:r>
          </w:p>
          <w:p>
            <w:pPr>
              <w:ind w:left="120" w:hanging="120"/>
              <w:rPr>
                <w:rFonts w:ascii="宋体" w:hAnsi="宋体" w:cs="宋体"/>
                <w:color w:val="000000"/>
                <w:sz w:val="24"/>
              </w:rPr>
            </w:pPr>
          </w:p>
        </w:tc>
        <w:tc>
          <w:tcPr>
            <w:tcW w:w="1398" w:type="dxa"/>
          </w:tcPr>
          <w:p>
            <w:pPr>
              <w:widowControl/>
              <w:ind w:left="120" w:hanging="120"/>
              <w:jc w:val="left"/>
              <w:rPr>
                <w:rFonts w:ascii="宋体" w:hAnsi="宋体" w:cs="宋体"/>
                <w:color w:val="000000"/>
                <w:sz w:val="24"/>
              </w:rPr>
            </w:pPr>
          </w:p>
          <w:p>
            <w:pPr>
              <w:ind w:left="120" w:hanging="120"/>
              <w:rPr>
                <w:rFonts w:ascii="宋体" w:hAnsi="宋体" w:cs="宋体"/>
                <w:color w:val="000000"/>
                <w:sz w:val="24"/>
              </w:rPr>
            </w:pPr>
          </w:p>
        </w:tc>
        <w:tc>
          <w:tcPr>
            <w:tcW w:w="2374" w:type="dxa"/>
          </w:tcPr>
          <w:p>
            <w:pPr>
              <w:ind w:left="120" w:hanging="120"/>
              <w:rPr>
                <w:rFonts w:ascii="宋体" w:hAnsi="宋体" w:cs="宋体"/>
                <w:color w:val="000000"/>
                <w:sz w:val="24"/>
              </w:rPr>
            </w:pPr>
          </w:p>
        </w:tc>
        <w:tc>
          <w:tcPr>
            <w:tcW w:w="2738"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bl>
    <w:p>
      <w:pPr>
        <w:ind w:left="120" w:hanging="120"/>
        <w:rPr>
          <w:rFonts w:ascii="宋体" w:hAnsi="宋体" w:cs="宋体"/>
          <w:color w:val="000000"/>
          <w:sz w:val="24"/>
        </w:rPr>
      </w:pPr>
    </w:p>
    <w:p>
      <w:pPr>
        <w:ind w:left="120" w:hanging="120"/>
        <w:rPr>
          <w:rFonts w:ascii="宋体" w:hAnsi="宋体" w:cs="宋体"/>
          <w:color w:val="000000"/>
          <w:sz w:val="24"/>
        </w:rPr>
      </w:pPr>
    </w:p>
    <w:p>
      <w:pPr>
        <w:spacing w:before="100" w:beforeAutospacing="1" w:after="100" w:afterAutospacing="1"/>
        <w:ind w:left="120" w:hanging="120"/>
        <w:rPr>
          <w:rFonts w:ascii="宋体" w:hAnsi="宋体" w:cs="宋体"/>
          <w:color w:val="000000"/>
          <w:sz w:val="24"/>
          <w:u w:val="single"/>
        </w:rPr>
      </w:pPr>
      <w:r>
        <w:rPr>
          <w:rFonts w:hint="eastAsia" w:ascii="宋体" w:hAnsi="宋体" w:cs="宋体"/>
          <w:color w:val="000000"/>
          <w:sz w:val="24"/>
        </w:rPr>
        <w:t>　投标单位：</w:t>
      </w:r>
      <w:r>
        <w:rPr>
          <w:rFonts w:hint="eastAsia" w:ascii="宋体" w:hAnsi="宋体" w:cs="宋体"/>
          <w:color w:val="000000"/>
          <w:sz w:val="24"/>
          <w:u w:val="single"/>
        </w:rPr>
        <w:t>（公章）</w:t>
      </w:r>
    </w:p>
    <w:p>
      <w:pPr>
        <w:ind w:left="120" w:leftChars="57" w:firstLine="0" w:firstLineChars="0"/>
        <w:rPr>
          <w:rFonts w:ascii="宋体" w:hAnsi="宋体" w:cs="宋体"/>
          <w:color w:val="000000"/>
          <w:sz w:val="24"/>
        </w:rPr>
      </w:pPr>
      <w:r>
        <w:rPr>
          <w:rFonts w:hint="eastAsia" w:ascii="宋体" w:hAnsi="宋体" w:cs="宋体"/>
          <w:color w:val="000000"/>
          <w:sz w:val="24"/>
        </w:rPr>
        <w:t>法定代表人或授权代理人（签字或盖章）：　</w:t>
      </w:r>
    </w:p>
    <w:p>
      <w:pPr>
        <w:ind w:left="120" w:leftChars="57" w:firstLine="0" w:firstLineChars="0"/>
        <w:rPr>
          <w:rFonts w:ascii="宋体" w:hAnsi="宋体" w:cs="宋体"/>
          <w:color w:val="000000"/>
          <w:sz w:val="24"/>
        </w:rPr>
      </w:pPr>
      <w:r>
        <w:rPr>
          <w:rFonts w:hint="eastAsia" w:ascii="宋体" w:hAnsi="宋体" w:cs="宋体"/>
          <w:color w:val="000000"/>
          <w:sz w:val="24"/>
        </w:rPr>
        <w:t>日期：年月日</w:t>
      </w:r>
    </w:p>
    <w:p>
      <w:pPr>
        <w:ind w:left="120" w:hanging="120"/>
        <w:jc w:val="center"/>
        <w:rPr>
          <w:rFonts w:ascii="宋体" w:hAnsi="宋体" w:cs="宋体"/>
          <w:b/>
          <w:color w:val="000000"/>
          <w:kern w:val="0"/>
          <w:sz w:val="24"/>
          <w:lang w:val="zh-CN"/>
        </w:rPr>
      </w:pPr>
      <w:r>
        <w:rPr>
          <w:rFonts w:hint="eastAsia" w:ascii="宋体" w:hAnsi="宋体" w:cs="宋体"/>
          <w:sz w:val="24"/>
        </w:rPr>
        <w:br w:type="page"/>
      </w:r>
      <w:r>
        <w:rPr>
          <w:rFonts w:hint="eastAsia" w:ascii="宋体" w:hAnsi="宋体" w:cs="宋体"/>
          <w:b/>
          <w:color w:val="000000"/>
          <w:kern w:val="0"/>
          <w:sz w:val="24"/>
        </w:rPr>
        <w:t>10、</w:t>
      </w:r>
      <w:r>
        <w:rPr>
          <w:rFonts w:hint="eastAsia" w:ascii="宋体" w:hAnsi="宋体" w:cs="宋体"/>
          <w:b/>
          <w:color w:val="000000"/>
          <w:kern w:val="0"/>
          <w:sz w:val="24"/>
          <w:lang w:val="zh-CN"/>
        </w:rPr>
        <w:t>投标单位（供应商）反商业贿赂承诺书</w:t>
      </w:r>
    </w:p>
    <w:p>
      <w:pPr>
        <w:autoSpaceDE w:val="0"/>
        <w:autoSpaceDN w:val="0"/>
        <w:adjustRightInd w:val="0"/>
        <w:ind w:left="120" w:hanging="120"/>
        <w:jc w:val="left"/>
        <w:rPr>
          <w:rFonts w:ascii="宋体" w:hAnsi="宋体" w:cs="宋体"/>
          <w:color w:val="000000"/>
          <w:kern w:val="0"/>
          <w:sz w:val="24"/>
          <w:lang w:val="zh-CN"/>
        </w:rPr>
      </w:pPr>
    </w:p>
    <w:p>
      <w:pPr>
        <w:autoSpaceDE w:val="0"/>
        <w:autoSpaceDN w:val="0"/>
        <w:adjustRightInd w:val="0"/>
        <w:ind w:left="120" w:hanging="120"/>
        <w:rPr>
          <w:rFonts w:ascii="宋体" w:hAnsi="宋体" w:cs="宋体"/>
          <w:color w:val="000000"/>
          <w:kern w:val="0"/>
          <w:sz w:val="24"/>
        </w:rPr>
      </w:pPr>
      <w:r>
        <w:rPr>
          <w:rFonts w:hint="eastAsia" w:ascii="宋体" w:hAnsi="宋体" w:cs="宋体"/>
          <w:color w:val="000000"/>
          <w:kern w:val="0"/>
          <w:sz w:val="24"/>
        </w:rPr>
        <w:t>在号（项目）招标活动中，我公司承诺如下：</w:t>
      </w:r>
    </w:p>
    <w:p>
      <w:pPr>
        <w:autoSpaceDE w:val="0"/>
        <w:autoSpaceDN w:val="0"/>
        <w:adjustRightInd w:val="0"/>
        <w:ind w:left="120" w:hanging="120"/>
        <w:rPr>
          <w:rFonts w:ascii="宋体" w:hAnsi="宋体" w:cs="宋体"/>
          <w:color w:val="000000"/>
          <w:kern w:val="0"/>
          <w:sz w:val="24"/>
        </w:rPr>
      </w:pPr>
      <w:r>
        <w:rPr>
          <w:rFonts w:hint="eastAsia" w:ascii="宋体" w:hAnsi="宋体" w:cs="宋体"/>
          <w:color w:val="000000"/>
          <w:kern w:val="0"/>
          <w:sz w:val="24"/>
        </w:rPr>
        <w:t xml:space="preserve">    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ind w:left="120" w:hanging="120"/>
        <w:jc w:val="left"/>
        <w:rPr>
          <w:rFonts w:ascii="宋体" w:hAnsi="宋体" w:cs="宋体"/>
          <w:color w:val="000000"/>
          <w:kern w:val="0"/>
          <w:sz w:val="24"/>
        </w:rPr>
      </w:pPr>
      <w:r>
        <w:rPr>
          <w:rFonts w:hint="eastAsia" w:ascii="宋体" w:hAnsi="宋体" w:cs="宋体"/>
          <w:color w:val="000000"/>
          <w:kern w:val="0"/>
          <w:sz w:val="24"/>
        </w:rPr>
        <w:t xml:space="preserve">    2、不与投标人相互勾结私下协议，弄虚作假，搞假招标、陪标、串通投标，明招暗定，暗箱操作。</w:t>
      </w:r>
    </w:p>
    <w:p>
      <w:pPr>
        <w:ind w:left="120" w:hanging="120"/>
        <w:jc w:val="left"/>
        <w:rPr>
          <w:rFonts w:ascii="宋体" w:hAnsi="宋体" w:cs="宋体"/>
          <w:color w:val="000000"/>
          <w:kern w:val="0"/>
          <w:sz w:val="24"/>
        </w:rPr>
      </w:pPr>
      <w:r>
        <w:rPr>
          <w:rFonts w:hint="eastAsia" w:ascii="宋体" w:hAnsi="宋体" w:cs="宋体"/>
          <w:color w:val="000000"/>
          <w:kern w:val="0"/>
          <w:sz w:val="24"/>
        </w:rPr>
        <w:t xml:space="preserve">    3、我公司法人及项目参与人员有亲戚担任业主方副科级以上领导职务时，自愿放弃此次投标权。</w:t>
      </w:r>
    </w:p>
    <w:p>
      <w:pPr>
        <w:autoSpaceDE w:val="0"/>
        <w:autoSpaceDN w:val="0"/>
        <w:adjustRightInd w:val="0"/>
        <w:ind w:left="120" w:hanging="120"/>
        <w:jc w:val="left"/>
        <w:rPr>
          <w:rFonts w:ascii="宋体" w:hAnsi="宋体" w:cs="宋体"/>
          <w:color w:val="000000"/>
          <w:kern w:val="0"/>
          <w:sz w:val="24"/>
        </w:rPr>
      </w:pPr>
      <w:r>
        <w:rPr>
          <w:rFonts w:hint="eastAsia" w:ascii="宋体" w:hAnsi="宋体" w:cs="宋体"/>
          <w:color w:val="000000"/>
          <w:kern w:val="0"/>
          <w:sz w:val="24"/>
        </w:rPr>
        <w:t>如有上述行为，一经发现，我公司及项目参与人员愿意按照《政府采购法》、《招投标法》、《反不正当竞争法》的有关规定接受处罚。</w:t>
      </w:r>
    </w:p>
    <w:p>
      <w:pPr>
        <w:autoSpaceDE w:val="0"/>
        <w:autoSpaceDN w:val="0"/>
        <w:adjustRightInd w:val="0"/>
        <w:ind w:left="120" w:hanging="120"/>
        <w:rPr>
          <w:rFonts w:ascii="宋体" w:hAnsi="宋体" w:cs="宋体"/>
          <w:color w:val="000000"/>
          <w:kern w:val="0"/>
          <w:sz w:val="24"/>
        </w:rPr>
      </w:pPr>
    </w:p>
    <w:p>
      <w:pPr>
        <w:autoSpaceDE w:val="0"/>
        <w:autoSpaceDN w:val="0"/>
        <w:adjustRightInd w:val="0"/>
        <w:ind w:left="120" w:hanging="120"/>
        <w:rPr>
          <w:rFonts w:ascii="宋体" w:hAnsi="宋体" w:cs="宋体"/>
          <w:color w:val="000000"/>
          <w:kern w:val="0"/>
          <w:sz w:val="24"/>
        </w:rPr>
      </w:pPr>
      <w:r>
        <w:rPr>
          <w:rFonts w:hint="eastAsia" w:ascii="宋体" w:hAnsi="宋体" w:cs="宋体"/>
          <w:color w:val="000000"/>
          <w:kern w:val="0"/>
          <w:sz w:val="24"/>
        </w:rPr>
        <w:t>公司法人代表：（签字）</w:t>
      </w:r>
    </w:p>
    <w:p>
      <w:pPr>
        <w:autoSpaceDE w:val="0"/>
        <w:autoSpaceDN w:val="0"/>
        <w:adjustRightInd w:val="0"/>
        <w:ind w:left="120" w:hanging="120"/>
        <w:rPr>
          <w:rFonts w:ascii="宋体" w:hAnsi="宋体" w:cs="宋体"/>
          <w:color w:val="000000"/>
          <w:kern w:val="0"/>
          <w:sz w:val="24"/>
        </w:rPr>
      </w:pPr>
      <w:r>
        <w:rPr>
          <w:rFonts w:hint="eastAsia" w:ascii="宋体" w:hAnsi="宋体" w:cs="宋体"/>
          <w:color w:val="000000"/>
          <w:kern w:val="0"/>
          <w:sz w:val="24"/>
        </w:rPr>
        <w:t>法人授权代表：（签字）</w:t>
      </w:r>
    </w:p>
    <w:p>
      <w:pPr>
        <w:autoSpaceDE w:val="0"/>
        <w:autoSpaceDN w:val="0"/>
        <w:adjustRightInd w:val="0"/>
        <w:ind w:left="120" w:hanging="120"/>
        <w:rPr>
          <w:rFonts w:ascii="宋体" w:hAnsi="宋体" w:cs="宋体"/>
          <w:color w:val="000000"/>
          <w:kern w:val="0"/>
          <w:sz w:val="24"/>
        </w:rPr>
      </w:pPr>
      <w:r>
        <w:rPr>
          <w:rFonts w:hint="eastAsia" w:ascii="宋体" w:hAnsi="宋体" w:cs="宋体"/>
          <w:color w:val="000000"/>
          <w:kern w:val="0"/>
          <w:sz w:val="24"/>
        </w:rPr>
        <w:t>项目负责人：（签字）</w:t>
      </w:r>
    </w:p>
    <w:p>
      <w:pPr>
        <w:autoSpaceDE w:val="0"/>
        <w:autoSpaceDN w:val="0"/>
        <w:adjustRightInd w:val="0"/>
        <w:ind w:left="120" w:hanging="120"/>
        <w:rPr>
          <w:rFonts w:ascii="宋体" w:hAnsi="宋体" w:cs="宋体"/>
          <w:color w:val="000000"/>
          <w:kern w:val="0"/>
          <w:sz w:val="24"/>
        </w:rPr>
      </w:pPr>
    </w:p>
    <w:p>
      <w:pPr>
        <w:autoSpaceDE w:val="0"/>
        <w:autoSpaceDN w:val="0"/>
        <w:adjustRightInd w:val="0"/>
        <w:ind w:left="120" w:hanging="120"/>
        <w:jc w:val="right"/>
        <w:rPr>
          <w:rFonts w:ascii="宋体" w:hAnsi="宋体" w:cs="宋体"/>
          <w:color w:val="000000"/>
          <w:kern w:val="0"/>
          <w:sz w:val="24"/>
          <w:u w:val="single"/>
        </w:rPr>
      </w:pPr>
      <w:r>
        <w:rPr>
          <w:rFonts w:hint="eastAsia" w:ascii="宋体" w:hAnsi="宋体" w:cs="宋体"/>
          <w:color w:val="000000"/>
          <w:kern w:val="0"/>
          <w:sz w:val="24"/>
          <w:u w:val="single"/>
        </w:rPr>
        <w:t>公司签章</w:t>
      </w:r>
    </w:p>
    <w:p>
      <w:pPr>
        <w:autoSpaceDE w:val="0"/>
        <w:autoSpaceDN w:val="0"/>
        <w:adjustRightInd w:val="0"/>
        <w:ind w:left="239" w:leftChars="114" w:firstLine="2760" w:firstLineChars="1150"/>
        <w:jc w:val="right"/>
        <w:rPr>
          <w:rFonts w:ascii="宋体" w:hAnsi="宋体" w:cs="宋体"/>
          <w:sz w:val="24"/>
        </w:rPr>
      </w:pPr>
      <w:r>
        <w:rPr>
          <w:rFonts w:hint="eastAsia" w:ascii="宋体" w:hAnsi="宋体" w:cs="宋体"/>
          <w:color w:val="000000"/>
          <w:kern w:val="0"/>
          <w:sz w:val="24"/>
        </w:rPr>
        <w:t>年月日</w:t>
      </w: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autoSpaceDE w:val="0"/>
        <w:autoSpaceDN w:val="0"/>
        <w:adjustRightInd w:val="0"/>
        <w:ind w:firstLine="600" w:firstLineChars="250"/>
        <w:rPr>
          <w:rFonts w:ascii="宋体" w:hAnsi="宋体" w:cs="宋体"/>
          <w:color w:val="000000"/>
          <w:kern w:val="0"/>
          <w:sz w:val="24"/>
        </w:rPr>
      </w:pPr>
    </w:p>
    <w:p>
      <w:pPr>
        <w:ind w:left="120" w:hanging="120"/>
        <w:jc w:val="center"/>
        <w:rPr>
          <w:rFonts w:ascii="宋体" w:hAnsi="宋体" w:cs="宋体"/>
          <w:b/>
          <w:sz w:val="24"/>
        </w:rPr>
      </w:pPr>
      <w:r>
        <w:rPr>
          <w:rFonts w:hint="eastAsia" w:ascii="宋体" w:hAnsi="宋体" w:cs="宋体"/>
          <w:b/>
          <w:sz w:val="24"/>
        </w:rPr>
        <w:t>11、服务承诺书</w:t>
      </w:r>
    </w:p>
    <w:p>
      <w:pPr>
        <w:ind w:left="120" w:hanging="120"/>
        <w:jc w:val="left"/>
        <w:rPr>
          <w:rFonts w:ascii="宋体" w:hAnsi="宋体" w:cs="宋体"/>
          <w:sz w:val="24"/>
        </w:rPr>
      </w:pPr>
      <w:r>
        <w:rPr>
          <w:rFonts w:hint="eastAsia" w:ascii="宋体" w:hAnsi="宋体" w:cs="宋体"/>
          <w:sz w:val="24"/>
        </w:rPr>
        <w:t>致：</w:t>
      </w:r>
    </w:p>
    <w:p>
      <w:pPr>
        <w:ind w:left="239" w:leftChars="114" w:firstLine="360" w:firstLineChars="150"/>
        <w:jc w:val="left"/>
        <w:rPr>
          <w:rFonts w:ascii="宋体" w:hAnsi="宋体" w:cs="宋体"/>
          <w:sz w:val="24"/>
        </w:rPr>
      </w:pPr>
      <w:r>
        <w:rPr>
          <w:rFonts w:hint="eastAsia" w:ascii="宋体" w:hAnsi="宋体" w:cs="宋体"/>
          <w:sz w:val="24"/>
        </w:rPr>
        <w:t>我公司如中标，在此郑重承诺：如果在此次投标过程中或者在中标后，招标人或者有管辖权的招标投标行政监管机构发现并查实我公司在所填报的该项目投标文件中存在提供虚假或不真实的信息或者伪造数据、资料或证书等情况，不管招标人或有管辖权的招标投标监管机构是否有合法的处罚依据，我公司将无条件地自动放弃该项目地投标资格和中标资格；如我单位成为中标候选人，在2021年度如我公司因企业名称、资质等级、企业法人、注册资金和性质、主管人员、投标人员、办公地点等情况发生变化，我公司会在发生变化后5日内以书面形式通知业主单位，上述内容发生变化后，不能满足业主单位规定的条件，我公司的该项目中标资格自动解除。在2021年度如我公司被有关行政管理部门、行业协会、司法机构给予处理、处罚或追究法律责任，我公司中标资格自动解除。我公司无条件地承认，我公司所收到的中标通知书为无效文件，对招标人不具备任何法律约束力；如发生上述几种情况由此造成的任何后果和损失均由我公司承担。</w:t>
      </w:r>
    </w:p>
    <w:p>
      <w:pPr>
        <w:ind w:left="239" w:leftChars="114" w:firstLine="360" w:firstLineChars="150"/>
        <w:jc w:val="left"/>
        <w:rPr>
          <w:rFonts w:ascii="宋体" w:hAnsi="宋体" w:cs="宋体"/>
          <w:sz w:val="24"/>
        </w:rPr>
      </w:pPr>
      <w:r>
        <w:rPr>
          <w:rFonts w:hint="eastAsia" w:ascii="宋体" w:hAnsi="宋体" w:cs="宋体"/>
          <w:sz w:val="24"/>
        </w:rPr>
        <w:t>我公司郑重承诺：如我公司成为伊犁哈萨克自治州那拉提旅游风景区管理委员会中标单位，在服务期内必须服从业主单位的领导和管理。</w:t>
      </w:r>
    </w:p>
    <w:p>
      <w:pPr>
        <w:ind w:left="239" w:leftChars="114" w:firstLine="360" w:firstLineChars="150"/>
        <w:jc w:val="left"/>
        <w:rPr>
          <w:rFonts w:ascii="宋体" w:hAnsi="宋体" w:cs="宋体"/>
          <w:sz w:val="24"/>
        </w:rPr>
      </w:pPr>
      <w:r>
        <w:rPr>
          <w:rFonts w:hint="eastAsia" w:ascii="宋体" w:hAnsi="宋体" w:cs="宋体"/>
          <w:sz w:val="24"/>
        </w:rPr>
        <w:t>以上承诺是我公司投标文件的有效组成内容，也是我公司在以后与伊犁哈萨克自治州那拉提旅游风景区管理委员会签订有关协议有效组成内容，是我公司真实意思表示，对我公司在该项目有关的任何行为中始终具有优先的法律约束力。</w:t>
      </w:r>
    </w:p>
    <w:p>
      <w:pPr>
        <w:ind w:left="239" w:leftChars="114" w:firstLine="360" w:firstLineChars="150"/>
        <w:jc w:val="left"/>
        <w:rPr>
          <w:rFonts w:ascii="宋体" w:hAnsi="宋体" w:cs="宋体"/>
          <w:sz w:val="24"/>
        </w:rPr>
      </w:pPr>
      <w:r>
        <w:rPr>
          <w:rFonts w:hint="eastAsia" w:ascii="宋体" w:hAnsi="宋体" w:cs="宋体"/>
          <w:sz w:val="24"/>
        </w:rPr>
        <w:t>如您们需要我们提供任何进一步资料，请与下述人员联系：</w:t>
      </w:r>
    </w:p>
    <w:p>
      <w:pPr>
        <w:ind w:left="120" w:hanging="120"/>
        <w:jc w:val="left"/>
        <w:rPr>
          <w:rFonts w:ascii="宋体" w:hAnsi="宋体" w:cs="宋体"/>
          <w:sz w:val="24"/>
        </w:rPr>
      </w:pPr>
      <w:r>
        <w:rPr>
          <w:rFonts w:hint="eastAsia" w:ascii="宋体" w:hAnsi="宋体" w:cs="宋体"/>
          <w:sz w:val="24"/>
        </w:rPr>
        <w:t>姓名：职务：</w:t>
      </w:r>
    </w:p>
    <w:p>
      <w:pPr>
        <w:ind w:left="120" w:hanging="120"/>
        <w:jc w:val="left"/>
        <w:rPr>
          <w:rFonts w:ascii="宋体" w:hAnsi="宋体" w:cs="宋体"/>
          <w:sz w:val="24"/>
        </w:rPr>
      </w:pPr>
      <w:r>
        <w:rPr>
          <w:rFonts w:hint="eastAsia" w:ascii="宋体" w:hAnsi="宋体" w:cs="宋体"/>
          <w:sz w:val="24"/>
        </w:rPr>
        <w:t>联系电话和地址：</w:t>
      </w:r>
    </w:p>
    <w:p>
      <w:pPr>
        <w:ind w:left="120" w:hanging="120"/>
        <w:jc w:val="left"/>
        <w:rPr>
          <w:rFonts w:ascii="宋体" w:hAnsi="宋体" w:cs="宋体"/>
          <w:sz w:val="24"/>
        </w:rPr>
      </w:pPr>
    </w:p>
    <w:p>
      <w:pPr>
        <w:ind w:left="120" w:hanging="120"/>
        <w:jc w:val="left"/>
        <w:rPr>
          <w:rFonts w:ascii="宋体" w:hAnsi="宋体" w:cs="宋体"/>
          <w:sz w:val="24"/>
        </w:rPr>
      </w:pPr>
      <w:r>
        <w:rPr>
          <w:rFonts w:hint="eastAsia" w:ascii="宋体" w:hAnsi="宋体" w:cs="宋体"/>
          <w:sz w:val="24"/>
        </w:rPr>
        <w:t>投标人（公章）</w:t>
      </w:r>
    </w:p>
    <w:p>
      <w:pPr>
        <w:ind w:left="120" w:hanging="120"/>
        <w:jc w:val="left"/>
        <w:rPr>
          <w:rFonts w:ascii="宋体" w:hAnsi="宋体" w:cs="宋体"/>
          <w:sz w:val="24"/>
        </w:rPr>
      </w:pPr>
      <w:r>
        <w:rPr>
          <w:rFonts w:hint="eastAsia" w:ascii="宋体" w:hAnsi="宋体" w:cs="宋体"/>
          <w:sz w:val="24"/>
        </w:rPr>
        <w:t>法定代表人（签字）</w:t>
      </w:r>
    </w:p>
    <w:p>
      <w:pPr>
        <w:spacing w:line="640" w:lineRule="exact"/>
        <w:ind w:left="120" w:hanging="120"/>
        <w:rPr>
          <w:rFonts w:ascii="宋体" w:hAnsi="宋体" w:cs="宋体"/>
          <w:sz w:val="24"/>
        </w:rPr>
      </w:pPr>
      <w:r>
        <w:rPr>
          <w:rFonts w:hint="eastAsia" w:ascii="宋体" w:hAnsi="宋体" w:cs="宋体"/>
          <w:sz w:val="24"/>
        </w:rPr>
        <w:t xml:space="preserve">日期:                      </w:t>
      </w:r>
    </w:p>
    <w:p>
      <w:pPr>
        <w:ind w:left="120" w:hanging="120"/>
        <w:jc w:val="left"/>
        <w:rPr>
          <w:rFonts w:ascii="宋体" w:hAnsi="宋体" w:cs="宋体"/>
          <w:sz w:val="24"/>
        </w:rPr>
      </w:pPr>
    </w:p>
    <w:p>
      <w:pPr>
        <w:ind w:left="120" w:hanging="120"/>
        <w:jc w:val="left"/>
        <w:rPr>
          <w:rFonts w:ascii="宋体" w:hAnsi="宋体" w:cs="宋体"/>
          <w:sz w:val="24"/>
        </w:rPr>
      </w:pPr>
    </w:p>
    <w:p>
      <w:pPr>
        <w:pStyle w:val="15"/>
        <w:ind w:left="120" w:hanging="120"/>
        <w:rPr>
          <w:rFonts w:ascii="宋体" w:hAnsi="宋体" w:cs="宋体"/>
          <w:sz w:val="24"/>
        </w:rPr>
      </w:pPr>
    </w:p>
    <w:p>
      <w:pPr>
        <w:adjustRightInd w:val="0"/>
        <w:snapToGrid w:val="0"/>
        <w:spacing w:line="380" w:lineRule="exact"/>
        <w:ind w:left="181" w:hanging="181"/>
        <w:jc w:val="center"/>
        <w:rPr>
          <w:rFonts w:ascii="宋体" w:hAnsi="宋体" w:cs="宋体"/>
          <w:b/>
          <w:bCs/>
          <w:color w:val="000000"/>
          <w:sz w:val="24"/>
        </w:rPr>
      </w:pPr>
      <w:r>
        <w:rPr>
          <w:rFonts w:hint="eastAsia" w:ascii="仿宋" w:hAnsi="仿宋" w:eastAsia="仿宋" w:cs="宋体"/>
          <w:b/>
          <w:spacing w:val="40"/>
          <w:sz w:val="28"/>
          <w:szCs w:val="28"/>
        </w:rPr>
        <w:t>12、</w:t>
      </w:r>
      <w:r>
        <w:rPr>
          <w:rFonts w:hint="eastAsia" w:ascii="宋体" w:hAnsi="宋体" w:cs="宋体"/>
          <w:b/>
          <w:bCs/>
          <w:color w:val="000000"/>
          <w:sz w:val="24"/>
        </w:rPr>
        <w:t>投标保证金缴纳</w:t>
      </w:r>
      <w:r>
        <w:rPr>
          <w:rFonts w:hint="eastAsia" w:ascii="宋体" w:hAnsi="宋体" w:cs="宋体"/>
          <w:b/>
          <w:sz w:val="24"/>
        </w:rPr>
        <w:t>收据</w:t>
      </w: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p>
    <w:p>
      <w:pPr>
        <w:pStyle w:val="2"/>
      </w:pPr>
    </w:p>
    <w:p>
      <w:pPr>
        <w:ind w:left="120" w:hanging="120"/>
        <w:jc w:val="center"/>
        <w:rPr>
          <w:rFonts w:ascii="宋体" w:hAnsi="宋体" w:cs="宋体"/>
          <w:b/>
          <w:bCs/>
          <w:color w:val="000000"/>
          <w:sz w:val="24"/>
        </w:rPr>
      </w:pPr>
      <w:r>
        <w:rPr>
          <w:rFonts w:hint="eastAsia" w:ascii="宋体" w:hAnsi="宋体" w:cs="宋体"/>
          <w:b/>
          <w:bCs/>
          <w:color w:val="000000"/>
          <w:sz w:val="24"/>
        </w:rPr>
        <w:t>13、投标人认为必要的相关证明材料及其他</w:t>
      </w:r>
    </w:p>
    <w:p>
      <w:pPr>
        <w:ind w:left="120" w:hanging="120"/>
        <w:jc w:val="center"/>
        <w:rPr>
          <w:rFonts w:ascii="宋体" w:hAnsi="宋体" w:cs="宋体"/>
          <w:b/>
          <w:bCs/>
          <w:color w:val="000000"/>
          <w:sz w:val="24"/>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pStyle w:val="6"/>
        <w:ind w:left="120" w:hanging="120"/>
        <w:rPr>
          <w:rFonts w:ascii="宋体" w:hAnsi="宋体" w:cs="宋体"/>
          <w:b/>
          <w:bCs/>
          <w:color w:val="000000"/>
        </w:rPr>
      </w:pPr>
    </w:p>
    <w:p>
      <w:pPr>
        <w:ind w:left="120" w:hanging="120"/>
        <w:jc w:val="center"/>
        <w:rPr>
          <w:rFonts w:ascii="宋体" w:hAnsi="宋体" w:cs="宋体"/>
          <w:b/>
          <w:bCs/>
          <w:color w:val="000000"/>
          <w:sz w:val="24"/>
        </w:rPr>
      </w:pPr>
    </w:p>
    <w:p>
      <w:pPr>
        <w:ind w:left="120" w:hanging="120"/>
        <w:jc w:val="center"/>
        <w:rPr>
          <w:rFonts w:ascii="宋体" w:hAnsi="宋体" w:cs="宋体"/>
          <w:b/>
          <w:bCs/>
          <w:color w:val="000000"/>
          <w:sz w:val="24"/>
        </w:rPr>
      </w:pPr>
      <w:r>
        <w:rPr>
          <w:rFonts w:hint="eastAsia" w:ascii="宋体" w:hAnsi="宋体" w:cs="宋体"/>
          <w:b/>
          <w:bCs/>
          <w:color w:val="000000"/>
          <w:sz w:val="24"/>
        </w:rPr>
        <w:t>第三部分</w:t>
      </w:r>
    </w:p>
    <w:p>
      <w:pPr>
        <w:ind w:left="120" w:hanging="120"/>
        <w:jc w:val="center"/>
        <w:rPr>
          <w:rFonts w:ascii="宋体" w:hAnsi="宋体" w:cs="宋体"/>
          <w:b/>
          <w:bCs/>
          <w:color w:val="000000"/>
          <w:sz w:val="24"/>
        </w:rPr>
      </w:pPr>
      <w:r>
        <w:rPr>
          <w:rFonts w:hint="eastAsia" w:ascii="宋体" w:hAnsi="宋体" w:cs="宋体"/>
          <w:b/>
          <w:bCs/>
          <w:color w:val="000000"/>
          <w:sz w:val="24"/>
        </w:rPr>
        <w:t>规划编制实施方案</w:t>
      </w:r>
    </w:p>
    <w:p>
      <w:pPr>
        <w:spacing w:line="380" w:lineRule="exact"/>
        <w:ind w:firstLine="480" w:firstLineChars="200"/>
        <w:rPr>
          <w:rFonts w:ascii="宋体" w:hAnsi="宋体" w:cs="宋体"/>
          <w:sz w:val="24"/>
        </w:rPr>
      </w:pPr>
      <w:r>
        <w:rPr>
          <w:rFonts w:hint="eastAsia" w:ascii="宋体" w:hAnsi="宋体" w:cs="宋体"/>
          <w:sz w:val="24"/>
        </w:rPr>
        <w:t>应包括保障完成本项目的全部任务和内容的实施方案等。</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项目总体纲要；</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对项目现状情况整体认知程度；</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规划编制技术路线及方案内容；</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项目重点、难点 分析及应对措施</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工作进度及人员保障；</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服务承诺；</w:t>
      </w:r>
    </w:p>
    <w:p>
      <w:pPr>
        <w:numPr>
          <w:ilvl w:val="0"/>
          <w:numId w:val="11"/>
        </w:numPr>
        <w:spacing w:line="380" w:lineRule="exact"/>
        <w:ind w:firstLine="480" w:firstLineChars="0"/>
        <w:rPr>
          <w:rFonts w:ascii="宋体" w:hAnsi="宋体" w:cs="宋体"/>
          <w:sz w:val="24"/>
        </w:rPr>
      </w:pPr>
      <w:r>
        <w:rPr>
          <w:rFonts w:hint="eastAsia" w:ascii="宋体" w:hAnsi="宋体" w:cs="宋体"/>
          <w:sz w:val="24"/>
        </w:rPr>
        <w:t>其他。</w:t>
      </w:r>
    </w:p>
    <w:p>
      <w:pPr>
        <w:spacing w:line="380" w:lineRule="exact"/>
        <w:ind w:firstLine="480" w:firstLineChars="200"/>
        <w:rPr>
          <w:rFonts w:ascii="宋体" w:hAnsi="宋体" w:cs="宋体"/>
          <w:sz w:val="24"/>
        </w:rPr>
      </w:pPr>
    </w:p>
    <w:p>
      <w:pPr>
        <w:spacing w:line="380" w:lineRule="exact"/>
        <w:ind w:firstLine="480" w:firstLineChars="200"/>
        <w:rPr>
          <w:rFonts w:ascii="宋体" w:hAnsi="宋体" w:cs="宋体"/>
          <w:color w:val="FF0000"/>
          <w:sz w:val="24"/>
        </w:rPr>
      </w:pPr>
    </w:p>
    <w:p>
      <w:pPr>
        <w:spacing w:line="380" w:lineRule="exact"/>
        <w:ind w:left="120" w:hanging="120"/>
        <w:rPr>
          <w:rFonts w:ascii="宋体" w:hAnsi="宋体" w:cs="宋体"/>
          <w:sz w:val="24"/>
        </w:rPr>
      </w:pPr>
      <w:r>
        <w:rPr>
          <w:rFonts w:hint="eastAsia" w:ascii="宋体" w:hAnsi="宋体" w:cs="宋体"/>
          <w:sz w:val="24"/>
        </w:rPr>
        <w:t>注：1、以上内容中若需要表格请投标人自行编制</w:t>
      </w:r>
    </w:p>
    <w:p>
      <w:pPr>
        <w:spacing w:line="380" w:lineRule="exact"/>
        <w:ind w:left="239" w:leftChars="114" w:firstLine="360" w:firstLineChars="150"/>
        <w:rPr>
          <w:rFonts w:ascii="宋体" w:hAnsi="宋体" w:cs="宋体"/>
          <w:sz w:val="24"/>
        </w:rPr>
      </w:pPr>
      <w:r>
        <w:rPr>
          <w:rFonts w:hint="eastAsia" w:ascii="宋体" w:hAnsi="宋体" w:cs="宋体"/>
          <w:sz w:val="24"/>
        </w:rPr>
        <w:t>2、以上内容为招标文件要求，如投标人认为有与本投标项目相关的其他内容也可自行编制放入。</w:t>
      </w:r>
    </w:p>
    <w:p>
      <w:pPr>
        <w:spacing w:line="440" w:lineRule="exact"/>
        <w:ind w:left="120" w:hanging="120"/>
        <w:rPr>
          <w:rFonts w:ascii="宋体" w:hAnsi="宋体" w:cs="宋体"/>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投标单位：（公章）</w:t>
      </w:r>
    </w:p>
    <w:p>
      <w:pPr>
        <w:spacing w:line="440" w:lineRule="exact"/>
        <w:ind w:leftChars="24" w:firstLine="600" w:firstLineChars="250"/>
        <w:rPr>
          <w:rFonts w:ascii="宋体" w:hAnsi="宋体" w:cs="宋体"/>
          <w:color w:val="000000"/>
          <w:sz w:val="24"/>
        </w:rPr>
      </w:pPr>
      <w:r>
        <w:rPr>
          <w:rFonts w:hint="eastAsia" w:ascii="宋体" w:hAnsi="宋体" w:cs="宋体"/>
          <w:color w:val="000000"/>
          <w:sz w:val="24"/>
        </w:rPr>
        <w:t>法定代表人或授权代理人（签字或盖章）：　</w:t>
      </w:r>
    </w:p>
    <w:p>
      <w:pPr>
        <w:spacing w:line="440" w:lineRule="exact"/>
        <w:ind w:leftChars="24" w:firstLine="600" w:firstLineChars="250"/>
        <w:rPr>
          <w:rFonts w:ascii="宋体" w:hAnsi="宋体" w:cs="宋体"/>
          <w:color w:val="000000"/>
          <w:sz w:val="24"/>
        </w:rPr>
      </w:pPr>
      <w:r>
        <w:rPr>
          <w:rFonts w:hint="eastAsia" w:ascii="宋体" w:hAnsi="宋体" w:cs="宋体"/>
          <w:color w:val="000000"/>
          <w:sz w:val="24"/>
        </w:rPr>
        <w:t>日期：年月日</w:t>
      </w:r>
    </w:p>
    <w:p>
      <w:pPr>
        <w:ind w:left="120" w:hanging="120"/>
        <w:rPr>
          <w:rFonts w:ascii="宋体" w:hAnsi="宋体" w:cs="宋体"/>
          <w:sz w:val="24"/>
        </w:rPr>
      </w:pPr>
    </w:p>
    <w:p>
      <w:pPr>
        <w:ind w:left="120" w:hanging="120"/>
        <w:rPr>
          <w:sz w:val="24"/>
        </w:rPr>
      </w:pPr>
    </w:p>
    <w:p>
      <w:pPr>
        <w:pStyle w:val="8"/>
        <w:ind w:left="0" w:firstLine="0" w:firstLineChars="0"/>
        <w:rPr>
          <w:color w:val="000000" w:themeColor="text1"/>
          <w14:textFill>
            <w14:solidFill>
              <w14:schemeClr w14:val="tx1"/>
            </w14:solidFill>
          </w14:textFill>
        </w:rPr>
      </w:pPr>
    </w:p>
    <w:p>
      <w:pPr>
        <w:ind w:left="105" w:hanging="105"/>
        <w:rPr>
          <w:color w:val="000000" w:themeColor="text1"/>
          <w14:textFill>
            <w14:solidFill>
              <w14:schemeClr w14:val="tx1"/>
            </w14:solidFill>
          </w14:textFill>
        </w:rPr>
      </w:pPr>
    </w:p>
    <w:p>
      <w:pPr>
        <w:pStyle w:val="6"/>
        <w:ind w:left="120" w:hanging="120"/>
        <w:rPr>
          <w:color w:val="000000" w:themeColor="text1"/>
          <w14:textFill>
            <w14:solidFill>
              <w14:schemeClr w14:val="tx1"/>
            </w14:solidFill>
          </w14:textFill>
        </w:rPr>
      </w:pPr>
    </w:p>
    <w:p>
      <w:pPr>
        <w:pStyle w:val="6"/>
        <w:ind w:left="120" w:hanging="120"/>
        <w:rPr>
          <w:color w:val="000000" w:themeColor="text1"/>
          <w14:textFill>
            <w14:solidFill>
              <w14:schemeClr w14:val="tx1"/>
            </w14:solidFill>
          </w14:textFill>
        </w:rPr>
      </w:pPr>
    </w:p>
    <w:p>
      <w:pPr>
        <w:ind w:left="105" w:hanging="105"/>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05"/>
      </w:pPr>
      <w:r>
        <w:separator/>
      </w:r>
    </w:p>
  </w:endnote>
  <w:endnote w:type="continuationSeparator" w:id="1">
    <w:p>
      <w:pPr>
        <w:spacing w:line="240" w:lineRule="auto"/>
        <w:ind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90" w:right="360" w:hanging="9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33</w:t>
    </w:r>
    <w:r>
      <w:rPr>
        <w:rFonts w:ascii="宋体" w:hAnsi="宋体"/>
        <w:szCs w:val="21"/>
      </w:rPr>
      <w:fldChar w:fldCharType="end"/>
    </w:r>
    <w:r>
      <w:rPr>
        <w:rFonts w:ascii="宋体" w:hAnsi="宋体"/>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90" w:hanging="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90" w:hanging="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105"/>
      </w:pPr>
      <w:r>
        <w:separator/>
      </w:r>
    </w:p>
  </w:footnote>
  <w:footnote w:type="continuationSeparator" w:id="1">
    <w:p>
      <w:pPr>
        <w:spacing w:line="360" w:lineRule="auto"/>
        <w:ind w:hanging="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90" w:hanging="9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90" w:hanging="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90" w:hanging="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D616B"/>
    <w:multiLevelType w:val="singleLevel"/>
    <w:tmpl w:val="A2ED616B"/>
    <w:lvl w:ilvl="0" w:tentative="0">
      <w:start w:val="8"/>
      <w:numFmt w:val="chineseCounting"/>
      <w:suff w:val="nothing"/>
      <w:lvlText w:val="%1、"/>
      <w:lvlJc w:val="left"/>
      <w:rPr>
        <w:rFonts w:hint="eastAsia"/>
      </w:rPr>
    </w:lvl>
  </w:abstractNum>
  <w:abstractNum w:abstractNumId="1">
    <w:nsid w:val="0F0B4B67"/>
    <w:multiLevelType w:val="multilevel"/>
    <w:tmpl w:val="0F0B4B67"/>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0FD64977"/>
    <w:multiLevelType w:val="multilevel"/>
    <w:tmpl w:val="0FD649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2D113A"/>
    <w:multiLevelType w:val="multilevel"/>
    <w:tmpl w:val="1D2D113A"/>
    <w:lvl w:ilvl="0" w:tentative="0">
      <w:start w:val="1"/>
      <w:numFmt w:val="decimal"/>
      <w:lvlText w:val="%1、"/>
      <w:lvlJc w:val="left"/>
      <w:pPr>
        <w:ind w:left="450" w:hanging="450"/>
      </w:pPr>
      <w:rPr>
        <w:rFonts w:hint="default"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D4198A"/>
    <w:multiLevelType w:val="multilevel"/>
    <w:tmpl w:val="36D4198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none"/>
      <w:lvlRestart w:val="0"/>
      <w:pStyle w:val="4"/>
      <w:isLgl/>
      <w:lvlText w:val="4.1.1.1"/>
      <w:lvlJc w:val="left"/>
      <w:pPr>
        <w:tabs>
          <w:tab w:val="left" w:pos="1751"/>
        </w:tabs>
        <w:ind w:left="17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6F80CBB"/>
    <w:multiLevelType w:val="multilevel"/>
    <w:tmpl w:val="36F80CBB"/>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037A6D6"/>
    <w:multiLevelType w:val="singleLevel"/>
    <w:tmpl w:val="5037A6D6"/>
    <w:lvl w:ilvl="0" w:tentative="0">
      <w:start w:val="1"/>
      <w:numFmt w:val="decimal"/>
      <w:suff w:val="nothing"/>
      <w:lvlText w:val="%1、"/>
      <w:lvlJc w:val="left"/>
    </w:lvl>
  </w:abstractNum>
  <w:abstractNum w:abstractNumId="7">
    <w:nsid w:val="51308046"/>
    <w:multiLevelType w:val="singleLevel"/>
    <w:tmpl w:val="51308046"/>
    <w:lvl w:ilvl="0" w:tentative="0">
      <w:start w:val="9"/>
      <w:numFmt w:val="decimal"/>
      <w:suff w:val="nothing"/>
      <w:lvlText w:val="%1、"/>
      <w:lvlJc w:val="left"/>
    </w:lvl>
  </w:abstractNum>
  <w:abstractNum w:abstractNumId="8">
    <w:nsid w:val="5808D697"/>
    <w:multiLevelType w:val="singleLevel"/>
    <w:tmpl w:val="5808D697"/>
    <w:lvl w:ilvl="0" w:tentative="0">
      <w:start w:val="12"/>
      <w:numFmt w:val="decimal"/>
      <w:suff w:val="nothing"/>
      <w:lvlText w:val="%1、"/>
      <w:lvlJc w:val="left"/>
    </w:lvl>
  </w:abstractNum>
  <w:abstractNum w:abstractNumId="9">
    <w:nsid w:val="58B78C3E"/>
    <w:multiLevelType w:val="singleLevel"/>
    <w:tmpl w:val="58B78C3E"/>
    <w:lvl w:ilvl="0" w:tentative="0">
      <w:start w:val="3"/>
      <w:numFmt w:val="chineseCounting"/>
      <w:suff w:val="nothing"/>
      <w:lvlText w:val="%1、"/>
      <w:lvlJc w:val="left"/>
    </w:lvl>
  </w:abstractNum>
  <w:abstractNum w:abstractNumId="10">
    <w:nsid w:val="58B79D08"/>
    <w:multiLevelType w:val="singleLevel"/>
    <w:tmpl w:val="58B79D08"/>
    <w:lvl w:ilvl="0" w:tentative="0">
      <w:start w:val="4"/>
      <w:numFmt w:val="decimal"/>
      <w:suff w:val="nothing"/>
      <w:lvlText w:val="%1、"/>
      <w:lvlJc w:val="left"/>
    </w:lvl>
  </w:abstractNum>
  <w:num w:numId="1">
    <w:abstractNumId w:val="4"/>
  </w:num>
  <w:num w:numId="2">
    <w:abstractNumId w:val="9"/>
  </w:num>
  <w:num w:numId="3">
    <w:abstractNumId w:val="8"/>
  </w:num>
  <w:num w:numId="4">
    <w:abstractNumId w:val="2"/>
  </w:num>
  <w:num w:numId="5">
    <w:abstractNumId w:val="0"/>
  </w:num>
  <w:num w:numId="6">
    <w:abstractNumId w:val="5"/>
  </w:num>
  <w:num w:numId="7">
    <w:abstractNumId w:val="3"/>
  </w:num>
  <w:num w:numId="8">
    <w:abstractNumId w:val="1"/>
  </w:num>
  <w:num w:numId="9">
    <w:abstractNumId w:val="10"/>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0000">
    <w15:presenceInfo w15:providerId="WPS Office" w15:userId="3302260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E55323"/>
    <w:rsid w:val="0000305C"/>
    <w:rsid w:val="0005385E"/>
    <w:rsid w:val="001F6ABC"/>
    <w:rsid w:val="00281900"/>
    <w:rsid w:val="002E68F6"/>
    <w:rsid w:val="00321F09"/>
    <w:rsid w:val="00350377"/>
    <w:rsid w:val="00397525"/>
    <w:rsid w:val="005359E2"/>
    <w:rsid w:val="00550584"/>
    <w:rsid w:val="005E3528"/>
    <w:rsid w:val="00651F0B"/>
    <w:rsid w:val="007A1D71"/>
    <w:rsid w:val="007F364C"/>
    <w:rsid w:val="00841853"/>
    <w:rsid w:val="008670D6"/>
    <w:rsid w:val="009426E6"/>
    <w:rsid w:val="00965284"/>
    <w:rsid w:val="00A618C1"/>
    <w:rsid w:val="00B77B50"/>
    <w:rsid w:val="00C0470B"/>
    <w:rsid w:val="00C53F2E"/>
    <w:rsid w:val="00C54DE1"/>
    <w:rsid w:val="00C916D0"/>
    <w:rsid w:val="00C9251B"/>
    <w:rsid w:val="00D46BA0"/>
    <w:rsid w:val="00E34226"/>
    <w:rsid w:val="00FF5FD7"/>
    <w:rsid w:val="1488393A"/>
    <w:rsid w:val="2C636A81"/>
    <w:rsid w:val="31BC5ACE"/>
    <w:rsid w:val="3BE55323"/>
    <w:rsid w:val="66412AF2"/>
    <w:rsid w:val="7733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spacing w:before="260" w:after="260" w:line="800" w:lineRule="exact"/>
      <w:jc w:val="center"/>
      <w:outlineLvl w:val="1"/>
    </w:pPr>
    <w:rPr>
      <w:b/>
      <w:bCs/>
      <w:sz w:val="30"/>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numPr>
        <w:ilvl w:val="3"/>
        <w:numId w:val="1"/>
      </w:numPr>
      <w:tabs>
        <w:tab w:val="left" w:pos="425"/>
      </w:tab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5">
    <w:name w:val="Body Text First Indent"/>
    <w:basedOn w:val="6"/>
    <w:qFormat/>
    <w:uiPriority w:val="0"/>
    <w:pPr>
      <w:adjustRightInd/>
      <w:spacing w:line="240" w:lineRule="auto"/>
      <w:ind w:firstLine="420" w:firstLineChars="100"/>
    </w:pPr>
    <w:rPr>
      <w:kern w:val="2"/>
      <w:sz w:val="21"/>
      <w:szCs w:val="24"/>
    </w:rPr>
  </w:style>
  <w:style w:type="paragraph" w:styleId="6">
    <w:name w:val="Body Text"/>
    <w:basedOn w:val="1"/>
    <w:next w:val="1"/>
    <w:qFormat/>
    <w:uiPriority w:val="0"/>
    <w:pPr>
      <w:adjustRightInd w:val="0"/>
      <w:spacing w:after="120" w:line="312" w:lineRule="atLeast"/>
    </w:pPr>
    <w:rPr>
      <w:kern w:val="0"/>
      <w:sz w:val="24"/>
      <w:szCs w:val="20"/>
    </w:rPr>
  </w:style>
  <w:style w:type="paragraph" w:styleId="9">
    <w:name w:val="Normal Indent"/>
    <w:basedOn w:val="1"/>
    <w:qFormat/>
    <w:uiPriority w:val="0"/>
    <w:pPr>
      <w:ind w:firstLine="420" w:firstLineChars="200"/>
    </w:pPr>
    <w:rPr>
      <w:sz w:val="24"/>
      <w:szCs w:val="20"/>
    </w:rPr>
  </w:style>
  <w:style w:type="paragraph" w:styleId="10">
    <w:name w:val="Document Map"/>
    <w:basedOn w:val="1"/>
    <w:next w:val="1"/>
    <w:semiHidden/>
    <w:qFormat/>
    <w:uiPriority w:val="0"/>
    <w:pPr>
      <w:shd w:val="clear" w:color="auto" w:fill="000080"/>
    </w:pPr>
  </w:style>
  <w:style w:type="paragraph" w:styleId="11">
    <w:name w:val="Plain Text"/>
    <w:basedOn w:val="1"/>
    <w:next w:val="10"/>
    <w:qFormat/>
    <w:uiPriority w:val="0"/>
    <w:rPr>
      <w:rFonts w:ascii="宋体" w:hAnsi="Courier New" w:cs="Courier New"/>
      <w:szCs w:val="21"/>
    </w:rPr>
  </w:style>
  <w:style w:type="paragraph" w:styleId="12">
    <w:name w:val="Balloon Text"/>
    <w:basedOn w:val="1"/>
    <w:link w:val="29"/>
    <w:qFormat/>
    <w:uiPriority w:val="0"/>
    <w:pPr>
      <w:spacing w:line="240" w:lineRule="auto"/>
    </w:pPr>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11"/>
    <w:qFormat/>
    <w:uiPriority w:val="0"/>
    <w:pPr>
      <w:snapToGrid w:val="0"/>
      <w:jc w:val="left"/>
    </w:pPr>
    <w:rPr>
      <w:sz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21">
    <w:name w:val="_Style 3"/>
    <w:basedOn w:val="3"/>
    <w:next w:val="2"/>
    <w:qFormat/>
    <w:uiPriority w:val="0"/>
    <w:pPr>
      <w:spacing w:after="0"/>
      <w:ind w:left="0" w:leftChars="0" w:right="0" w:firstLine="420" w:firstLineChars="200"/>
    </w:pPr>
    <w:rPr>
      <w:rFonts w:ascii="Calibri" w:hAnsi="Calibri"/>
      <w:kern w:val="0"/>
      <w:sz w:val="20"/>
      <w:szCs w:val="22"/>
    </w:rPr>
  </w:style>
  <w:style w:type="paragraph" w:customStyle="1" w:styleId="22">
    <w:name w:val="列出段落1"/>
    <w:basedOn w:val="1"/>
    <w:qFormat/>
    <w:uiPriority w:val="34"/>
    <w:pPr>
      <w:ind w:firstLine="420" w:firstLineChars="200"/>
    </w:pPr>
    <w:rPr>
      <w:rFonts w:ascii="Calibri" w:hAnsi="Calibri"/>
      <w:szCs w:val="22"/>
    </w:rPr>
  </w:style>
  <w:style w:type="paragraph" w:styleId="23">
    <w:name w:val="List Paragraph"/>
    <w:basedOn w:val="1"/>
    <w:unhideWhenUsed/>
    <w:qFormat/>
    <w:uiPriority w:val="34"/>
    <w:pPr>
      <w:ind w:firstLine="420" w:firstLineChars="200"/>
    </w:pPr>
  </w:style>
  <w:style w:type="paragraph" w:customStyle="1" w:styleId="24">
    <w:name w:val="标题2"/>
    <w:basedOn w:val="1"/>
    <w:qFormat/>
    <w:uiPriority w:val="0"/>
    <w:pPr>
      <w:widowControl/>
      <w:pBdr>
        <w:top w:val="none" w:color="auto" w:sz="0" w:space="11"/>
        <w:bottom w:val="none" w:color="auto" w:sz="0" w:space="11"/>
      </w:pBdr>
      <w:jc w:val="center"/>
    </w:pPr>
    <w:rPr>
      <w:b/>
      <w:bCs/>
      <w:kern w:val="0"/>
      <w:sz w:val="32"/>
      <w:szCs w:val="32"/>
    </w:rPr>
  </w:style>
  <w:style w:type="paragraph" w:customStyle="1" w:styleId="25">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表格文字"/>
    <w:basedOn w:val="11"/>
    <w:next w:val="6"/>
    <w:qFormat/>
    <w:uiPriority w:val="0"/>
    <w:pPr>
      <w:spacing w:before="25" w:after="25" w:line="300" w:lineRule="auto"/>
    </w:pPr>
    <w:rPr>
      <w:rFonts w:ascii="Times" w:hAnsi="Times"/>
      <w:spacing w:val="10"/>
      <w:kern w:val="0"/>
      <w:sz w:val="24"/>
      <w:szCs w:val="20"/>
    </w:rPr>
  </w:style>
  <w:style w:type="paragraph" w:customStyle="1" w:styleId="28">
    <w:name w:val="Body text|1"/>
    <w:basedOn w:val="1"/>
    <w:qFormat/>
    <w:uiPriority w:val="0"/>
    <w:pPr>
      <w:spacing w:line="396" w:lineRule="auto"/>
      <w:ind w:firstLine="400"/>
    </w:pPr>
    <w:rPr>
      <w:rFonts w:ascii="宋体" w:hAnsi="宋体" w:cs="宋体"/>
      <w:sz w:val="30"/>
      <w:szCs w:val="30"/>
      <w:lang w:val="zh-TW" w:eastAsia="zh-TW" w:bidi="zh-TW"/>
    </w:rPr>
  </w:style>
  <w:style w:type="character" w:customStyle="1" w:styleId="29">
    <w:name w:val="批注框文本 字符"/>
    <w:basedOn w:val="18"/>
    <w:link w:val="12"/>
    <w:qFormat/>
    <w:uiPriority w:val="0"/>
    <w:rPr>
      <w:rFonts w:ascii="Times New Roman" w:hAnsi="Times New Roman" w:eastAsia="宋体" w:cs="Times New Roman"/>
      <w:kern w:val="2"/>
      <w:sz w:val="18"/>
      <w:szCs w:val="18"/>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3526</Words>
  <Characters>20101</Characters>
  <Lines>167</Lines>
  <Paragraphs>47</Paragraphs>
  <TotalTime>61</TotalTime>
  <ScaleCrop>false</ScaleCrop>
  <LinksUpToDate>false</LinksUpToDate>
  <CharactersWithSpaces>23580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2022-01-20T06:35:00Z</dcterms:created>
  <dc:creator>A0000</dc:creator>
  <cp:lastModifiedBy>A0000</cp:lastModifiedBy>
  <dcterms:modified xsi:type="dcterms:W3CDTF">2022-01-20T09:45:25Z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2EDD865A75DC4BA3868324DE7CE7D17A</vt:lpwstr>
  </property>
</Properties>
</file>