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32"/>
        </w:rPr>
      </w:pPr>
      <w:r>
        <w:rPr>
          <w:rFonts w:ascii="宋体" w:hAnsi="宋体" w:eastAsia="宋体" w:cs="宋体"/>
          <w:b/>
          <w:color w:val="auto"/>
          <w:sz w:val="32"/>
        </w:rPr>
        <w:t>招标公告</w:t>
      </w:r>
    </w:p>
    <w:p>
      <w:pPr>
        <w:adjustRightInd w:val="0"/>
        <w:spacing w:line="600" w:lineRule="exact"/>
        <w:contextualSpacing/>
        <w:rPr>
          <w:rFonts w:ascii="黑体" w:hAnsi="黑体" w:eastAsia="黑体" w:cs="黑体"/>
          <w:color w:val="auto"/>
          <w:sz w:val="28"/>
        </w:rPr>
      </w:pPr>
      <w:r>
        <w:rPr>
          <w:rFonts w:ascii="黑体" w:hAnsi="黑体" w:eastAsia="黑体" w:cs="黑体"/>
          <w:color w:val="auto"/>
          <w:sz w:val="28"/>
        </w:rPr>
        <w:t>项目概况</w:t>
      </w:r>
    </w:p>
    <w:p>
      <w:pPr>
        <w:adjustRightInd w:val="0"/>
        <w:spacing w:line="600" w:lineRule="exact"/>
        <w:ind w:firstLine="560"/>
        <w:contextualSpacing/>
        <w:rPr>
          <w:rFonts w:ascii="仿宋" w:hAnsi="仿宋" w:eastAsia="仿宋" w:cs="仿宋"/>
          <w:color w:val="auto"/>
          <w:sz w:val="28"/>
          <w:u w:val="single"/>
        </w:rPr>
      </w:pPr>
      <w:r>
        <w:rPr>
          <w:rFonts w:hint="eastAsia" w:ascii="仿宋" w:hAnsi="仿宋" w:eastAsia="仿宋" w:cs="仿宋"/>
          <w:color w:val="auto"/>
          <w:sz w:val="28"/>
          <w:u w:val="single"/>
          <w:lang w:eastAsia="zh-CN"/>
        </w:rPr>
        <w:t>哈巴河县萨尔布拉克镇生活垃圾处理设施改扩建项目一焚烧设备</w:t>
      </w:r>
      <w:r>
        <w:rPr>
          <w:rFonts w:ascii="仿宋" w:hAnsi="仿宋" w:eastAsia="仿宋" w:cs="仿宋"/>
          <w:color w:val="auto"/>
          <w:sz w:val="28"/>
        </w:rPr>
        <w:t>招标项目的潜在投标人应在</w:t>
      </w:r>
      <w:r>
        <w:rPr>
          <w:rFonts w:hint="eastAsia" w:ascii="仿宋" w:hAnsi="仿宋" w:eastAsia="仿宋" w:cs="仿宋"/>
          <w:color w:val="auto"/>
          <w:sz w:val="28"/>
          <w:u w:val="single"/>
          <w:lang w:eastAsia="zh-CN"/>
        </w:rPr>
        <w:t>新疆鑫诚正昊项目咨询有限公司</w:t>
      </w:r>
      <w:r>
        <w:rPr>
          <w:rFonts w:ascii="仿宋" w:hAnsi="仿宋" w:eastAsia="仿宋" w:cs="仿宋"/>
          <w:color w:val="auto"/>
          <w:sz w:val="28"/>
          <w:u w:val="single"/>
        </w:rPr>
        <w:t>（</w:t>
      </w:r>
      <w:r>
        <w:rPr>
          <w:rFonts w:hint="eastAsia" w:ascii="仿宋" w:hAnsi="仿宋" w:eastAsia="仿宋" w:cs="仿宋"/>
          <w:color w:val="auto"/>
          <w:sz w:val="28"/>
          <w:u w:val="single"/>
        </w:rPr>
        <w:t>新疆阿勒泰地区阿勒泰市东风路2区将军城三期1栋</w:t>
      </w:r>
      <w:r>
        <w:rPr>
          <w:rFonts w:ascii="仿宋" w:hAnsi="仿宋" w:eastAsia="仿宋" w:cs="仿宋"/>
          <w:color w:val="auto"/>
          <w:sz w:val="28"/>
          <w:u w:val="single"/>
        </w:rPr>
        <w:t>）</w:t>
      </w:r>
      <w:r>
        <w:rPr>
          <w:rFonts w:ascii="仿宋" w:hAnsi="仿宋" w:eastAsia="仿宋" w:cs="仿宋"/>
          <w:color w:val="auto"/>
          <w:sz w:val="28"/>
        </w:rPr>
        <w:t>获取招标文件，并于</w:t>
      </w:r>
      <w:r>
        <w:rPr>
          <w:rFonts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2022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26</w:t>
      </w:r>
      <w:r>
        <w:rPr>
          <w:rFonts w:ascii="仿宋" w:hAnsi="仿宋" w:eastAsia="仿宋" w:cs="仿宋"/>
          <w:color w:val="auto"/>
          <w:sz w:val="28"/>
          <w:u w:val="single"/>
        </w:rPr>
        <w:t>日</w:t>
      </w:r>
      <w:r>
        <w:rPr>
          <w:rFonts w:hint="eastAsia" w:ascii="仿宋" w:hAnsi="仿宋" w:eastAsia="仿宋" w:cs="仿宋"/>
          <w:color w:val="auto"/>
          <w:sz w:val="28"/>
          <w:u w:val="single"/>
          <w:lang w:val="en-US" w:eastAsia="zh-CN"/>
        </w:rPr>
        <w:t>16</w:t>
      </w:r>
      <w:r>
        <w:rPr>
          <w:rFonts w:ascii="仿宋" w:hAnsi="仿宋" w:eastAsia="仿宋" w:cs="仿宋"/>
          <w:color w:val="auto"/>
          <w:sz w:val="28"/>
          <w:u w:val="single"/>
        </w:rPr>
        <w:t xml:space="preserve">点 </w:t>
      </w:r>
      <w:r>
        <w:rPr>
          <w:rFonts w:hint="eastAsia" w:ascii="仿宋" w:hAnsi="仿宋" w:eastAsia="仿宋" w:cs="仿宋"/>
          <w:color w:val="auto"/>
          <w:sz w:val="28"/>
          <w:u w:val="single"/>
          <w:lang w:val="en-US" w:eastAsia="zh-CN"/>
        </w:rPr>
        <w:t>30</w:t>
      </w:r>
      <w:r>
        <w:rPr>
          <w:rFonts w:ascii="仿宋" w:hAnsi="仿宋" w:eastAsia="仿宋" w:cs="仿宋"/>
          <w:color w:val="auto"/>
          <w:sz w:val="28"/>
          <w:u w:val="single"/>
        </w:rPr>
        <w:t>分（</w:t>
      </w:r>
      <w:r>
        <w:rPr>
          <w:rFonts w:ascii="仿宋" w:hAnsi="仿宋" w:eastAsia="仿宋" w:cs="仿宋"/>
          <w:color w:val="auto"/>
          <w:sz w:val="28"/>
        </w:rPr>
        <w:t>北京时间）前</w:t>
      </w:r>
      <w:r>
        <w:rPr>
          <w:rFonts w:hint="eastAsia" w:ascii="仿宋" w:hAnsi="仿宋" w:eastAsia="仿宋" w:cs="仿宋"/>
          <w:color w:val="auto"/>
          <w:sz w:val="28"/>
          <w:lang w:eastAsia="zh-CN"/>
        </w:rPr>
        <w:t>提交</w:t>
      </w:r>
      <w:r>
        <w:rPr>
          <w:rFonts w:ascii="仿宋" w:hAnsi="仿宋" w:eastAsia="仿宋" w:cs="仿宋"/>
          <w:color w:val="auto"/>
          <w:sz w:val="28"/>
        </w:rPr>
        <w:t>投标文件。</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一、项目基本情况</w:t>
      </w:r>
    </w:p>
    <w:p>
      <w:pPr>
        <w:adjustRightInd w:val="0"/>
        <w:spacing w:line="600" w:lineRule="exact"/>
        <w:ind w:firstLine="560"/>
        <w:contextualSpacing/>
        <w:rPr>
          <w:rFonts w:hint="default" w:ascii="仿宋" w:hAnsi="仿宋" w:eastAsia="仿宋" w:cs="仿宋"/>
          <w:color w:val="auto"/>
          <w:sz w:val="28"/>
          <w:lang w:val="en-US"/>
        </w:rPr>
      </w:pPr>
      <w:r>
        <w:rPr>
          <w:rFonts w:ascii="仿宋" w:hAnsi="仿宋" w:eastAsia="仿宋" w:cs="仿宋"/>
          <w:color w:val="auto"/>
          <w:sz w:val="28"/>
        </w:rPr>
        <w:t>项目编号：</w:t>
      </w:r>
      <w:r>
        <w:rPr>
          <w:rFonts w:hint="eastAsia" w:ascii="仿宋" w:hAnsi="仿宋" w:eastAsia="仿宋" w:cs="仿宋"/>
          <w:color w:val="auto"/>
          <w:sz w:val="28"/>
          <w:lang w:val="en-US" w:eastAsia="zh-CN"/>
        </w:rPr>
        <w:t>ZHZB2022229</w:t>
      </w:r>
      <w:bookmarkStart w:id="0" w:name="_GoBack"/>
      <w:bookmarkEnd w:id="0"/>
    </w:p>
    <w:p>
      <w:pPr>
        <w:adjustRightInd w:val="0"/>
        <w:spacing w:line="600" w:lineRule="exact"/>
        <w:ind w:left="1959" w:hanging="1400"/>
        <w:contextualSpacing/>
        <w:rPr>
          <w:rFonts w:hint="eastAsia" w:ascii="仿宋" w:hAnsi="仿宋" w:eastAsia="仿宋" w:cs="仿宋"/>
          <w:color w:val="auto"/>
          <w:sz w:val="28"/>
          <w:lang w:eastAsia="zh-CN"/>
        </w:rPr>
      </w:pPr>
      <w:r>
        <w:rPr>
          <w:rFonts w:ascii="仿宋" w:hAnsi="仿宋" w:eastAsia="仿宋" w:cs="仿宋"/>
          <w:color w:val="auto"/>
          <w:sz w:val="28"/>
        </w:rPr>
        <w:t>项目名称：</w:t>
      </w:r>
      <w:r>
        <w:rPr>
          <w:rFonts w:hint="eastAsia" w:ascii="仿宋" w:hAnsi="仿宋" w:eastAsia="仿宋" w:cs="仿宋"/>
          <w:color w:val="auto"/>
          <w:sz w:val="28"/>
          <w:lang w:eastAsia="zh-CN"/>
        </w:rPr>
        <w:t>哈巴河县萨尔布拉克镇生活垃圾处理设施改扩建项目一焚烧设备</w:t>
      </w:r>
    </w:p>
    <w:p>
      <w:pPr>
        <w:adjustRightInd w:val="0"/>
        <w:spacing w:line="600" w:lineRule="exact"/>
        <w:ind w:firstLine="560"/>
        <w:contextualSpacing/>
        <w:rPr>
          <w:rFonts w:hint="eastAsia" w:ascii="仿宋" w:hAnsi="仿宋" w:eastAsia="仿宋" w:cs="仿宋"/>
          <w:color w:val="auto"/>
          <w:sz w:val="28"/>
          <w:lang w:val="en-US" w:eastAsia="zh-CN"/>
        </w:rPr>
      </w:pPr>
      <w:r>
        <w:rPr>
          <w:rFonts w:ascii="仿宋" w:hAnsi="仿宋" w:eastAsia="仿宋" w:cs="仿宋"/>
          <w:color w:val="auto"/>
          <w:sz w:val="28"/>
        </w:rPr>
        <w:t>预算金额：615万</w:t>
      </w:r>
      <w:r>
        <w:rPr>
          <w:rFonts w:hint="eastAsia" w:ascii="仿宋" w:hAnsi="仿宋" w:eastAsia="仿宋" w:cs="仿宋"/>
          <w:color w:val="auto"/>
          <w:sz w:val="28"/>
          <w:lang w:val="en-US" w:eastAsia="zh-CN"/>
        </w:rPr>
        <w:t>元</w:t>
      </w:r>
    </w:p>
    <w:p>
      <w:pPr>
        <w:adjustRightInd w:val="0"/>
        <w:spacing w:line="600" w:lineRule="exact"/>
        <w:ind w:firstLine="560"/>
        <w:contextualSpacing/>
        <w:rPr>
          <w:rFonts w:hint="eastAsia" w:ascii="仿宋" w:hAnsi="仿宋" w:eastAsia="仿宋" w:cs="仿宋"/>
          <w:color w:val="auto"/>
          <w:sz w:val="28"/>
          <w:lang w:val="en-US" w:eastAsia="zh-CN"/>
        </w:rPr>
      </w:pPr>
      <w:r>
        <w:rPr>
          <w:rFonts w:ascii="仿宋" w:hAnsi="仿宋" w:eastAsia="仿宋" w:cs="仿宋"/>
          <w:color w:val="auto"/>
          <w:sz w:val="28"/>
        </w:rPr>
        <w:t>最高限价：615万</w:t>
      </w:r>
      <w:r>
        <w:rPr>
          <w:rFonts w:hint="eastAsia" w:ascii="仿宋" w:hAnsi="仿宋" w:eastAsia="仿宋" w:cs="仿宋"/>
          <w:color w:val="auto"/>
          <w:sz w:val="28"/>
          <w:lang w:val="en-US" w:eastAsia="zh-CN"/>
        </w:rPr>
        <w:t>元</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采购需求：</w:t>
      </w:r>
      <w:r>
        <w:rPr>
          <w:rFonts w:hint="eastAsia" w:ascii="仿宋" w:hAnsi="仿宋" w:eastAsia="仿宋" w:cs="仿宋"/>
          <w:color w:val="auto"/>
          <w:sz w:val="28"/>
          <w:lang w:val="en-US" w:eastAsia="zh-CN"/>
        </w:rPr>
        <w:t>采购及安装一套</w:t>
      </w:r>
      <w:r>
        <w:rPr>
          <w:rFonts w:hint="eastAsia" w:ascii="仿宋" w:hAnsi="仿宋" w:eastAsia="仿宋" w:cs="仿宋"/>
          <w:color w:val="auto"/>
          <w:sz w:val="28"/>
        </w:rPr>
        <w:t>日处理能力12吨的生活垃圾分拣、焚烧设备</w:t>
      </w:r>
      <w:r>
        <w:rPr>
          <w:rFonts w:ascii="仿宋" w:hAnsi="仿宋" w:eastAsia="仿宋" w:cs="仿宋"/>
          <w:color w:val="auto"/>
          <w:sz w:val="28"/>
        </w:rPr>
        <w:t>（具体参数详见招标文件）</w:t>
      </w:r>
    </w:p>
    <w:p>
      <w:pPr>
        <w:adjustRightInd w:val="0"/>
        <w:spacing w:line="600" w:lineRule="exact"/>
        <w:ind w:firstLine="560"/>
        <w:contextualSpacing/>
        <w:rPr>
          <w:rFonts w:hint="eastAsia" w:ascii="仿宋" w:hAnsi="仿宋" w:eastAsia="仿宋" w:cs="仿宋"/>
          <w:color w:val="auto"/>
          <w:sz w:val="28"/>
          <w:lang w:eastAsia="zh-CN"/>
        </w:rPr>
      </w:pPr>
      <w:r>
        <w:rPr>
          <w:rFonts w:ascii="仿宋" w:hAnsi="仿宋" w:eastAsia="仿宋" w:cs="仿宋"/>
          <w:color w:val="auto"/>
          <w:sz w:val="28"/>
        </w:rPr>
        <w:t>合同履行期限：</w:t>
      </w:r>
      <w:r>
        <w:rPr>
          <w:rFonts w:hint="eastAsia" w:ascii="仿宋" w:hAnsi="仿宋" w:eastAsia="仿宋" w:cs="仿宋"/>
          <w:color w:val="auto"/>
          <w:sz w:val="28"/>
          <w:lang w:eastAsia="zh-CN"/>
        </w:rPr>
        <w:t>自合同签订之日</w:t>
      </w:r>
      <w:r>
        <w:rPr>
          <w:rFonts w:hint="eastAsia" w:ascii="仿宋" w:hAnsi="仿宋" w:eastAsia="仿宋" w:cs="仿宋"/>
          <w:color w:val="auto"/>
          <w:sz w:val="28"/>
          <w:lang w:val="en-US" w:eastAsia="zh-CN"/>
        </w:rPr>
        <w:t>45个日历日</w:t>
      </w:r>
      <w:r>
        <w:rPr>
          <w:rFonts w:hint="eastAsia" w:ascii="仿宋" w:hAnsi="仿宋" w:eastAsia="仿宋" w:cs="仿宋"/>
          <w:color w:val="auto"/>
          <w:sz w:val="28"/>
          <w:lang w:eastAsia="zh-CN"/>
        </w:rPr>
        <w:t>完成供货及安装。</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本项目不接受联合体投标。</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二、申请人的资格要求</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1.满足《中华人民共和国政府采购法》第二十二条规定；</w:t>
      </w:r>
    </w:p>
    <w:p>
      <w:pPr>
        <w:adjustRightInd w:val="0"/>
        <w:spacing w:line="600" w:lineRule="exact"/>
        <w:ind w:firstLine="560"/>
        <w:contextualSpacing/>
        <w:rPr>
          <w:rFonts w:hint="eastAsia" w:ascii="仿宋" w:hAnsi="仿宋" w:eastAsia="仿宋" w:cs="仿宋"/>
          <w:color w:val="auto"/>
          <w:sz w:val="28"/>
        </w:rPr>
      </w:pPr>
      <w:r>
        <w:rPr>
          <w:rFonts w:ascii="仿宋" w:hAnsi="仿宋" w:eastAsia="仿宋" w:cs="仿宋"/>
          <w:color w:val="auto"/>
          <w:sz w:val="28"/>
        </w:rPr>
        <w:t>2.落实政府采购政策需满足的资格要求：</w:t>
      </w:r>
      <w:r>
        <w:rPr>
          <w:rFonts w:hint="eastAsia" w:ascii="仿宋" w:hAnsi="仿宋" w:eastAsia="仿宋" w:cs="仿宋"/>
          <w:color w:val="auto"/>
          <w:sz w:val="28"/>
          <w:lang w:val="en-US" w:eastAsia="zh-CN"/>
        </w:rPr>
        <w:t>①</w:t>
      </w:r>
      <w:r>
        <w:rPr>
          <w:rFonts w:hint="eastAsia" w:ascii="仿宋" w:hAnsi="仿宋" w:eastAsia="仿宋" w:cs="仿宋"/>
          <w:color w:val="auto"/>
          <w:sz w:val="28"/>
        </w:rPr>
        <w:t>《财政部国家发展改革委关于印发〈节能产品政府采购实施意见〉的通知》(财库〔2019〕9号);</w:t>
      </w:r>
      <w:r>
        <w:rPr>
          <w:rFonts w:hint="eastAsia" w:ascii="仿宋" w:hAnsi="仿宋" w:eastAsia="仿宋" w:cs="仿宋"/>
          <w:color w:val="auto"/>
          <w:sz w:val="28"/>
          <w:lang w:val="en-US" w:eastAsia="zh-CN"/>
        </w:rPr>
        <w:t>②</w:t>
      </w:r>
      <w:r>
        <w:rPr>
          <w:rFonts w:hint="eastAsia" w:ascii="仿宋" w:hAnsi="仿宋" w:eastAsia="仿宋" w:cs="仿宋"/>
          <w:color w:val="auto"/>
          <w:sz w:val="28"/>
        </w:rPr>
        <w:t>《财政部环保总局关于环境标志产品政府采购实施的意见》(财库〔2019〕18号)；</w:t>
      </w:r>
      <w:r>
        <w:rPr>
          <w:rFonts w:hint="eastAsia" w:ascii="仿宋" w:hAnsi="仿宋" w:eastAsia="仿宋" w:cs="仿宋"/>
          <w:color w:val="auto"/>
          <w:sz w:val="28"/>
          <w:lang w:val="en-US" w:eastAsia="zh-CN"/>
        </w:rPr>
        <w:t>③</w:t>
      </w:r>
      <w:r>
        <w:rPr>
          <w:rFonts w:hint="eastAsia" w:ascii="仿宋" w:hAnsi="仿宋" w:eastAsia="仿宋" w:cs="仿宋"/>
          <w:color w:val="auto"/>
          <w:sz w:val="28"/>
          <w:lang w:eastAsia="zh-CN"/>
        </w:rPr>
        <w:t>《关于进一步加大政府采购支持中小企业力度的通知》(财库〔202</w:t>
      </w:r>
      <w:r>
        <w:rPr>
          <w:rFonts w:hint="eastAsia" w:ascii="仿宋" w:hAnsi="仿宋" w:eastAsia="仿宋" w:cs="仿宋"/>
          <w:color w:val="auto"/>
          <w:sz w:val="28"/>
          <w:lang w:val="en-US" w:eastAsia="zh-CN"/>
        </w:rPr>
        <w:t>2</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19</w:t>
      </w:r>
      <w:r>
        <w:rPr>
          <w:rFonts w:hint="eastAsia" w:ascii="仿宋" w:hAnsi="仿宋" w:eastAsia="仿宋" w:cs="仿宋"/>
          <w:color w:val="auto"/>
          <w:sz w:val="28"/>
          <w:lang w:eastAsia="zh-CN"/>
        </w:rPr>
        <w:t xml:space="preserve"> 号)</w:t>
      </w:r>
      <w:r>
        <w:rPr>
          <w:rFonts w:hint="eastAsia" w:ascii="仿宋" w:hAnsi="仿宋" w:eastAsia="仿宋" w:cs="仿宋"/>
          <w:color w:val="auto"/>
          <w:sz w:val="28"/>
        </w:rPr>
        <w:t>；</w:t>
      </w:r>
      <w:r>
        <w:rPr>
          <w:rFonts w:hint="eastAsia" w:ascii="仿宋" w:hAnsi="仿宋" w:eastAsia="仿宋" w:cs="仿宋"/>
          <w:color w:val="auto"/>
          <w:sz w:val="28"/>
          <w:lang w:val="en-US" w:eastAsia="zh-CN"/>
        </w:rPr>
        <w:t>④</w:t>
      </w:r>
      <w:r>
        <w:rPr>
          <w:rFonts w:hint="eastAsia" w:ascii="仿宋" w:hAnsi="仿宋" w:eastAsia="仿宋" w:cs="仿宋"/>
          <w:color w:val="auto"/>
          <w:sz w:val="28"/>
        </w:rPr>
        <w:t>《关于促进残疾人就业政府采购政策的通知》(财库〔2017〕141 号)；</w:t>
      </w:r>
      <w:r>
        <w:rPr>
          <w:rFonts w:hint="eastAsia" w:ascii="仿宋" w:hAnsi="仿宋" w:eastAsia="仿宋" w:cs="仿宋"/>
          <w:color w:val="auto"/>
          <w:sz w:val="28"/>
          <w:lang w:val="en-US" w:eastAsia="zh-CN"/>
        </w:rPr>
        <w:t>⑤</w:t>
      </w:r>
      <w:r>
        <w:rPr>
          <w:rFonts w:hint="eastAsia" w:ascii="仿宋" w:hAnsi="仿宋" w:eastAsia="仿宋" w:cs="仿宋"/>
          <w:color w:val="auto"/>
          <w:sz w:val="28"/>
        </w:rPr>
        <w:t>《关于政府采购支持监狱企业发展有关问题的通知》(财库〔2014〕68 号)；</w:t>
      </w:r>
      <w:r>
        <w:rPr>
          <w:rFonts w:hint="eastAsia" w:ascii="仿宋" w:hAnsi="仿宋" w:eastAsia="仿宋" w:cs="仿宋"/>
          <w:color w:val="auto"/>
          <w:sz w:val="28"/>
          <w:lang w:val="en-US" w:eastAsia="zh-CN"/>
        </w:rPr>
        <w:t>⑥⑥</w:t>
      </w:r>
      <w:r>
        <w:rPr>
          <w:rFonts w:hint="eastAsia" w:ascii="仿宋" w:hAnsi="仿宋" w:eastAsia="仿宋" w:cs="仿宋"/>
          <w:color w:val="auto"/>
          <w:sz w:val="28"/>
          <w:lang w:eastAsia="zh-CN"/>
        </w:rPr>
        <w:t>财政部办公厅《关于疫情防控期间开展政府采购活动有关事项的通知》(财办库〔2020〕29 号)</w:t>
      </w:r>
      <w:r>
        <w:rPr>
          <w:rFonts w:hint="eastAsia" w:ascii="仿宋" w:hAnsi="仿宋" w:eastAsia="仿宋" w:cs="仿宋"/>
          <w:color w:val="auto"/>
          <w:sz w:val="28"/>
        </w:rPr>
        <w:t>等政府采购政策，按规定对报价给予评审优惠（注：1、以上政策不重复享受；2、如属于上述企业需按招标文件要求提供相关资料）;</w:t>
      </w:r>
    </w:p>
    <w:p>
      <w:pPr>
        <w:adjustRightInd w:val="0"/>
        <w:spacing w:line="600" w:lineRule="exact"/>
        <w:ind w:firstLine="560"/>
        <w:contextualSpacing/>
        <w:rPr>
          <w:rFonts w:hint="eastAsia" w:ascii="仿宋" w:hAnsi="仿宋" w:eastAsia="仿宋" w:cs="仿宋"/>
          <w:color w:val="auto"/>
          <w:sz w:val="28"/>
          <w:lang w:val="en-US" w:eastAsia="zh-CN"/>
        </w:rPr>
      </w:pPr>
      <w:r>
        <w:rPr>
          <w:rFonts w:ascii="仿宋" w:hAnsi="仿宋" w:eastAsia="仿宋" w:cs="仿宋"/>
          <w:color w:val="auto"/>
          <w:sz w:val="28"/>
        </w:rPr>
        <w:t>3.本项目的特定资格要求：</w:t>
      </w:r>
      <w:r>
        <w:rPr>
          <w:rFonts w:hint="eastAsia" w:ascii="仿宋" w:hAnsi="仿宋" w:eastAsia="仿宋" w:cs="仿宋"/>
          <w:color w:val="auto"/>
          <w:sz w:val="28"/>
          <w:lang w:val="en-US" w:eastAsia="zh-CN"/>
        </w:rPr>
        <w:t>无</w:t>
      </w:r>
    </w:p>
    <w:p>
      <w:pPr>
        <w:adjustRightInd w:val="0"/>
        <w:spacing w:line="600" w:lineRule="exact"/>
        <w:ind w:firstLine="560"/>
        <w:contextualSpacing/>
        <w:rPr>
          <w:color w:val="auto"/>
        </w:rPr>
      </w:pPr>
      <w:r>
        <w:rPr>
          <w:rFonts w:hint="eastAsia" w:ascii="仿宋" w:hAnsi="仿宋" w:eastAsia="仿宋" w:cs="仿宋"/>
          <w:color w:val="auto"/>
          <w:sz w:val="28"/>
          <w:lang w:val="en-US" w:eastAsia="zh-CN"/>
        </w:rPr>
        <w:t>4.投标单位在“信用中国”（www.creditchina.gov.cn）和中国政府采购网（www.ccgp.gov.cn）网站上未被列入失信被执行人、重大税收违法案件当事人名单以及政府采购严重违法失信行为记录名单。</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三、获取招标文件</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5</w:t>
      </w:r>
      <w:r>
        <w:rPr>
          <w:rFonts w:ascii="仿宋" w:hAnsi="仿宋" w:eastAsia="仿宋" w:cs="仿宋"/>
          <w:color w:val="auto"/>
          <w:sz w:val="28"/>
          <w:u w:val="single"/>
        </w:rPr>
        <w:t>日</w:t>
      </w:r>
      <w:r>
        <w:rPr>
          <w:rFonts w:ascii="仿宋" w:hAnsi="仿宋" w:eastAsia="仿宋" w:cs="仿宋"/>
          <w:color w:val="auto"/>
          <w:sz w:val="28"/>
        </w:rPr>
        <w:t>至</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11</w:t>
      </w:r>
      <w:r>
        <w:rPr>
          <w:rFonts w:ascii="仿宋" w:hAnsi="仿宋" w:eastAsia="仿宋" w:cs="仿宋"/>
          <w:color w:val="auto"/>
          <w:sz w:val="28"/>
          <w:u w:val="single"/>
        </w:rPr>
        <w:t>日</w:t>
      </w:r>
      <w:r>
        <w:rPr>
          <w:rFonts w:ascii="仿宋" w:hAnsi="仿宋" w:eastAsia="仿宋" w:cs="仿宋"/>
          <w:color w:val="auto"/>
          <w:sz w:val="28"/>
        </w:rPr>
        <w:t>，每天上午</w:t>
      </w:r>
      <w:r>
        <w:rPr>
          <w:rFonts w:ascii="仿宋" w:hAnsi="仿宋" w:eastAsia="仿宋" w:cs="仿宋"/>
          <w:color w:val="auto"/>
          <w:sz w:val="28"/>
          <w:u w:val="single"/>
        </w:rPr>
        <w:t>10：30</w:t>
      </w:r>
      <w:r>
        <w:rPr>
          <w:rFonts w:ascii="仿宋" w:hAnsi="仿宋" w:eastAsia="仿宋" w:cs="仿宋"/>
          <w:color w:val="auto"/>
          <w:sz w:val="28"/>
        </w:rPr>
        <w:t>至</w:t>
      </w:r>
      <w:r>
        <w:rPr>
          <w:rFonts w:ascii="仿宋" w:hAnsi="仿宋" w:eastAsia="仿宋" w:cs="仿宋"/>
          <w:color w:val="auto"/>
          <w:sz w:val="28"/>
          <w:u w:val="single"/>
        </w:rPr>
        <w:t>14：00</w:t>
      </w:r>
      <w:r>
        <w:rPr>
          <w:rFonts w:ascii="仿宋" w:hAnsi="仿宋" w:eastAsia="仿宋" w:cs="仿宋"/>
          <w:color w:val="auto"/>
          <w:sz w:val="28"/>
        </w:rPr>
        <w:t>，下午</w:t>
      </w:r>
      <w:r>
        <w:rPr>
          <w:rFonts w:ascii="仿宋" w:hAnsi="仿宋" w:eastAsia="仿宋" w:cs="仿宋"/>
          <w:color w:val="auto"/>
          <w:sz w:val="28"/>
          <w:u w:val="single"/>
        </w:rPr>
        <w:t>16：00　</w:t>
      </w:r>
      <w:r>
        <w:rPr>
          <w:rFonts w:ascii="仿宋" w:hAnsi="仿宋" w:eastAsia="仿宋" w:cs="仿宋"/>
          <w:color w:val="auto"/>
          <w:sz w:val="28"/>
        </w:rPr>
        <w:t>至</w:t>
      </w:r>
      <w:r>
        <w:rPr>
          <w:rFonts w:ascii="仿宋" w:hAnsi="仿宋" w:eastAsia="仿宋" w:cs="仿宋"/>
          <w:color w:val="auto"/>
          <w:sz w:val="28"/>
          <w:u w:val="single"/>
        </w:rPr>
        <w:t>19：30</w:t>
      </w:r>
      <w:r>
        <w:rPr>
          <w:rFonts w:ascii="仿宋" w:hAnsi="仿宋" w:eastAsia="仿宋" w:cs="仿宋"/>
          <w:color w:val="auto"/>
          <w:sz w:val="28"/>
        </w:rPr>
        <w:t>（北京时间，法定节假日除外 ）</w:t>
      </w:r>
    </w:p>
    <w:p>
      <w:pPr>
        <w:adjustRightInd w:val="0"/>
        <w:spacing w:line="600" w:lineRule="exact"/>
        <w:ind w:firstLine="540"/>
        <w:contextualSpacing/>
        <w:rPr>
          <w:rFonts w:ascii="仿宋" w:hAnsi="仿宋" w:eastAsia="仿宋" w:cs="仿宋"/>
          <w:color w:val="auto"/>
          <w:sz w:val="28"/>
          <w:u w:val="single"/>
        </w:rPr>
      </w:pPr>
      <w:r>
        <w:rPr>
          <w:rFonts w:ascii="仿宋" w:hAnsi="仿宋" w:eastAsia="仿宋" w:cs="仿宋"/>
          <w:color w:val="auto"/>
          <w:sz w:val="28"/>
        </w:rPr>
        <w:t>地点：</w:t>
      </w:r>
      <w:r>
        <w:rPr>
          <w:rFonts w:hint="eastAsia" w:ascii="仿宋" w:hAnsi="仿宋" w:eastAsia="仿宋" w:cs="仿宋"/>
          <w:color w:val="auto"/>
          <w:sz w:val="28"/>
          <w:lang w:eastAsia="zh-CN"/>
        </w:rPr>
        <w:t>新疆鑫诚正昊项目咨询有限公司</w:t>
      </w:r>
      <w:r>
        <w:rPr>
          <w:rFonts w:ascii="仿宋" w:hAnsi="仿宋" w:eastAsia="仿宋" w:cs="仿宋"/>
          <w:color w:val="auto"/>
          <w:sz w:val="28"/>
        </w:rPr>
        <w:t>（</w:t>
      </w:r>
      <w:r>
        <w:rPr>
          <w:rFonts w:hint="eastAsia" w:ascii="仿宋" w:hAnsi="仿宋" w:eastAsia="仿宋" w:cs="仿宋"/>
          <w:color w:val="auto"/>
          <w:sz w:val="28"/>
          <w:lang w:val="en-US" w:eastAsia="zh-CN"/>
        </w:rPr>
        <w:t>新疆阿勒泰地区阿勒泰市东风路2区将军城三期1栋</w:t>
      </w:r>
      <w:r>
        <w:rPr>
          <w:rFonts w:ascii="仿宋" w:hAnsi="仿宋" w:eastAsia="仿宋" w:cs="仿宋"/>
          <w:color w:val="auto"/>
          <w:sz w:val="28"/>
        </w:rPr>
        <w:t>）</w:t>
      </w:r>
    </w:p>
    <w:p>
      <w:pPr>
        <w:adjustRightInd w:val="0"/>
        <w:spacing w:line="600" w:lineRule="exact"/>
        <w:ind w:firstLine="540"/>
        <w:contextualSpacing/>
        <w:rPr>
          <w:rFonts w:ascii="仿宋" w:hAnsi="仿宋" w:eastAsia="仿宋" w:cs="仿宋"/>
          <w:color w:val="auto"/>
          <w:sz w:val="28"/>
          <w:u w:val="single"/>
        </w:rPr>
      </w:pPr>
      <w:r>
        <w:rPr>
          <w:rFonts w:ascii="仿宋" w:hAnsi="仿宋" w:eastAsia="仿宋" w:cs="仿宋"/>
          <w:color w:val="auto"/>
          <w:sz w:val="28"/>
        </w:rPr>
        <w:t>方式：现场</w:t>
      </w:r>
      <w:r>
        <w:rPr>
          <w:rFonts w:hint="eastAsia" w:ascii="仿宋" w:hAnsi="仿宋" w:eastAsia="仿宋" w:cs="仿宋"/>
          <w:color w:val="auto"/>
          <w:sz w:val="28"/>
          <w:lang w:val="en-US" w:eastAsia="zh-CN"/>
        </w:rPr>
        <w:t>携带报名资料获取</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rPr>
        <w:t>售价：</w:t>
      </w:r>
      <w:r>
        <w:rPr>
          <w:rFonts w:hint="eastAsia" w:ascii="仿宋" w:hAnsi="仿宋" w:eastAsia="仿宋" w:cs="仿宋"/>
          <w:color w:val="auto"/>
          <w:sz w:val="28"/>
          <w:lang w:val="en-US" w:eastAsia="zh-CN"/>
        </w:rPr>
        <w:t>3</w:t>
      </w:r>
      <w:r>
        <w:rPr>
          <w:rFonts w:ascii="仿宋" w:hAnsi="仿宋" w:eastAsia="仿宋" w:cs="仿宋"/>
          <w:color w:val="auto"/>
          <w:sz w:val="28"/>
        </w:rPr>
        <w:t>00元/套</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四、提交投标文件截止时间、开标时间和地点</w:t>
      </w:r>
    </w:p>
    <w:p>
      <w:pPr>
        <w:adjustRightInd w:val="0"/>
        <w:spacing w:line="600" w:lineRule="exact"/>
        <w:ind w:firstLine="560"/>
        <w:contextualSpacing/>
        <w:rPr>
          <w:rFonts w:ascii="仿宋" w:hAnsi="仿宋" w:eastAsia="仿宋" w:cs="仿宋"/>
          <w:color w:val="auto"/>
          <w:sz w:val="28"/>
          <w:u w:val="single"/>
        </w:rPr>
      </w:pPr>
      <w:r>
        <w:rPr>
          <w:rFonts w:ascii="仿宋" w:hAnsi="仿宋" w:eastAsia="仿宋" w:cs="仿宋"/>
          <w:color w:val="auto"/>
          <w:sz w:val="28"/>
        </w:rPr>
        <w:t>截止时间：</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26</w:t>
      </w:r>
      <w:r>
        <w:rPr>
          <w:rFonts w:ascii="仿宋" w:hAnsi="仿宋" w:eastAsia="仿宋" w:cs="仿宋"/>
          <w:color w:val="auto"/>
          <w:sz w:val="28"/>
          <w:u w:val="single"/>
        </w:rPr>
        <w:t>日</w:t>
      </w:r>
      <w:r>
        <w:rPr>
          <w:rFonts w:hint="eastAsia" w:ascii="仿宋" w:hAnsi="仿宋" w:eastAsia="仿宋" w:cs="仿宋"/>
          <w:color w:val="auto"/>
          <w:sz w:val="28"/>
          <w:u w:val="single"/>
          <w:lang w:val="en-US" w:eastAsia="zh-CN"/>
        </w:rPr>
        <w:t>16</w:t>
      </w:r>
      <w:r>
        <w:rPr>
          <w:rFonts w:ascii="仿宋" w:hAnsi="仿宋" w:eastAsia="仿宋" w:cs="仿宋"/>
          <w:color w:val="auto"/>
          <w:sz w:val="28"/>
          <w:u w:val="single"/>
        </w:rPr>
        <w:t>点</w:t>
      </w:r>
      <w:r>
        <w:rPr>
          <w:rFonts w:hint="eastAsia" w:ascii="仿宋" w:hAnsi="仿宋" w:eastAsia="仿宋" w:cs="仿宋"/>
          <w:color w:val="auto"/>
          <w:sz w:val="28"/>
          <w:u w:val="single"/>
          <w:lang w:val="en-US" w:eastAsia="zh-CN"/>
        </w:rPr>
        <w:t>30</w:t>
      </w:r>
      <w:r>
        <w:rPr>
          <w:rFonts w:ascii="仿宋" w:hAnsi="仿宋" w:eastAsia="仿宋" w:cs="仿宋"/>
          <w:color w:val="auto"/>
          <w:sz w:val="28"/>
          <w:u w:val="single"/>
        </w:rPr>
        <w:t>分</w:t>
      </w:r>
      <w:r>
        <w:rPr>
          <w:rFonts w:ascii="仿宋" w:hAnsi="仿宋" w:eastAsia="仿宋" w:cs="仿宋"/>
          <w:color w:val="auto"/>
          <w:sz w:val="28"/>
        </w:rPr>
        <w:t>（北京时间）</w:t>
      </w:r>
    </w:p>
    <w:p>
      <w:pPr>
        <w:adjustRightInd w:val="0"/>
        <w:spacing w:line="600" w:lineRule="exact"/>
        <w:ind w:firstLine="560"/>
        <w:contextualSpacing/>
        <w:rPr>
          <w:rFonts w:ascii="仿宋" w:hAnsi="仿宋" w:eastAsia="仿宋" w:cs="仿宋"/>
          <w:color w:val="auto"/>
          <w:sz w:val="28"/>
          <w:u w:val="single"/>
        </w:rPr>
      </w:pPr>
      <w:r>
        <w:rPr>
          <w:rFonts w:ascii="仿宋" w:hAnsi="仿宋" w:eastAsia="仿宋" w:cs="仿宋"/>
          <w:color w:val="auto"/>
          <w:sz w:val="28"/>
        </w:rPr>
        <w:t>地点：</w:t>
      </w:r>
      <w:r>
        <w:rPr>
          <w:rFonts w:hint="eastAsia" w:ascii="仿宋" w:hAnsi="仿宋" w:eastAsia="仿宋" w:cs="仿宋"/>
          <w:color w:val="auto"/>
          <w:sz w:val="28"/>
          <w:lang w:eastAsia="zh-CN"/>
        </w:rPr>
        <w:t>新疆鑫诚正昊项目咨询有限公司</w:t>
      </w:r>
      <w:r>
        <w:rPr>
          <w:rFonts w:hint="eastAsia" w:ascii="仿宋" w:hAnsi="仿宋" w:eastAsia="仿宋" w:cs="仿宋"/>
          <w:color w:val="auto"/>
          <w:sz w:val="28"/>
          <w:lang w:val="en-US" w:eastAsia="zh-CN"/>
        </w:rPr>
        <w:t>二楼开标厅</w:t>
      </w:r>
      <w:r>
        <w:rPr>
          <w:rFonts w:ascii="仿宋" w:hAnsi="仿宋" w:eastAsia="仿宋" w:cs="仿宋"/>
          <w:color w:val="auto"/>
          <w:sz w:val="28"/>
        </w:rPr>
        <w:t>（</w:t>
      </w:r>
      <w:r>
        <w:rPr>
          <w:rFonts w:hint="eastAsia" w:ascii="仿宋" w:hAnsi="仿宋" w:eastAsia="仿宋" w:cs="仿宋"/>
          <w:color w:val="auto"/>
          <w:sz w:val="28"/>
          <w:lang w:eastAsia="zh-CN"/>
        </w:rPr>
        <w:t>新疆阿勒泰地区阿勒泰市东风路2区将军城三期1栋</w:t>
      </w:r>
      <w:r>
        <w:rPr>
          <w:rFonts w:ascii="仿宋" w:hAnsi="仿宋" w:eastAsia="仿宋" w:cs="仿宋"/>
          <w:color w:val="auto"/>
          <w:sz w:val="28"/>
        </w:rPr>
        <w:t>）</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五、公告期限</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自本公告发布之日起5个工作日。</w:t>
      </w:r>
    </w:p>
    <w:p>
      <w:pPr>
        <w:keepNext/>
        <w:keepLines/>
        <w:adjustRightInd w:val="0"/>
        <w:spacing w:before="260" w:after="260" w:line="600" w:lineRule="exact"/>
        <w:contextualSpacing/>
        <w:jc w:val="left"/>
        <w:rPr>
          <w:rFonts w:ascii="黑体" w:hAnsi="黑体" w:eastAsia="黑体" w:cs="黑体"/>
          <w:color w:val="auto"/>
          <w:sz w:val="28"/>
        </w:rPr>
      </w:pPr>
      <w:r>
        <w:rPr>
          <w:rFonts w:hint="eastAsia" w:ascii="黑体" w:hAnsi="黑体" w:eastAsia="黑体" w:cs="黑体"/>
          <w:color w:val="auto"/>
          <w:sz w:val="28"/>
        </w:rPr>
        <w:t xml:space="preserve">     六、</w:t>
      </w:r>
      <w:r>
        <w:rPr>
          <w:rFonts w:ascii="黑体" w:hAnsi="黑体" w:eastAsia="黑体" w:cs="黑体"/>
          <w:color w:val="auto"/>
          <w:sz w:val="28"/>
        </w:rPr>
        <w:t>其他补充事宜</w:t>
      </w:r>
    </w:p>
    <w:p>
      <w:pPr>
        <w:adjustRightInd w:val="0"/>
        <w:spacing w:line="600" w:lineRule="exact"/>
        <w:ind w:firstLine="560"/>
        <w:contextualSpacing/>
        <w:rPr>
          <w:rFonts w:ascii="黑体" w:hAnsi="黑体" w:eastAsia="黑体" w:cs="黑体"/>
          <w:color w:val="auto"/>
          <w:sz w:val="28"/>
        </w:rPr>
      </w:pPr>
      <w:r>
        <w:rPr>
          <w:rFonts w:hint="eastAsia" w:ascii="仿宋" w:hAnsi="仿宋" w:eastAsia="仿宋" w:cs="仿宋"/>
          <w:b/>
          <w:color w:val="auto"/>
          <w:sz w:val="28"/>
        </w:rPr>
        <w:t xml:space="preserve"> </w:t>
      </w:r>
      <w:r>
        <w:rPr>
          <w:rFonts w:hint="eastAsia" w:ascii="仿宋" w:hAnsi="仿宋" w:eastAsia="仿宋" w:cs="仿宋"/>
          <w:b/>
          <w:color w:val="auto"/>
          <w:sz w:val="28"/>
          <w:lang w:val="en-US" w:eastAsia="zh-CN"/>
        </w:rPr>
        <w:t>报名须提供的证明材料</w:t>
      </w:r>
      <w:r>
        <w:rPr>
          <w:rFonts w:ascii="仿宋" w:hAnsi="仿宋" w:eastAsia="仿宋" w:cs="仿宋"/>
          <w:b/>
          <w:color w:val="auto"/>
          <w:sz w:val="28"/>
        </w:rPr>
        <w:t>：</w:t>
      </w:r>
      <w:r>
        <w:rPr>
          <w:rFonts w:hint="eastAsia" w:ascii="仿宋" w:hAnsi="仿宋" w:eastAsia="仿宋" w:cs="仿宋"/>
          <w:color w:val="auto"/>
          <w:sz w:val="28"/>
        </w:rPr>
        <w:t>①法定代表人身份证明或法定代表人授权委托书；②法定代表人或</w:t>
      </w:r>
      <w:r>
        <w:rPr>
          <w:rFonts w:hint="eastAsia" w:ascii="仿宋" w:hAnsi="仿宋" w:eastAsia="仿宋" w:cs="仿宋"/>
          <w:color w:val="auto"/>
          <w:sz w:val="28"/>
          <w:lang w:val="en-US" w:eastAsia="zh-CN"/>
        </w:rPr>
        <w:t>授权代表</w:t>
      </w:r>
      <w:r>
        <w:rPr>
          <w:rFonts w:ascii="仿宋" w:hAnsi="仿宋" w:eastAsia="仿宋" w:cs="仿宋"/>
          <w:color w:val="auto"/>
          <w:sz w:val="28"/>
        </w:rPr>
        <w:t>身份证</w:t>
      </w:r>
      <w:r>
        <w:rPr>
          <w:rFonts w:hint="eastAsia" w:ascii="仿宋" w:hAnsi="仿宋" w:eastAsia="仿宋" w:cs="仿宋"/>
          <w:color w:val="auto"/>
          <w:sz w:val="28"/>
        </w:rPr>
        <w:t>原件</w:t>
      </w:r>
      <w:r>
        <w:rPr>
          <w:rFonts w:ascii="仿宋" w:hAnsi="仿宋" w:eastAsia="仿宋" w:cs="仿宋"/>
          <w:color w:val="auto"/>
          <w:sz w:val="28"/>
        </w:rPr>
        <w:t>③营业执照副本</w:t>
      </w:r>
      <w:r>
        <w:rPr>
          <w:rFonts w:hint="eastAsia" w:ascii="仿宋" w:hAnsi="仿宋" w:eastAsia="仿宋" w:cs="仿宋"/>
          <w:color w:val="auto"/>
          <w:sz w:val="28"/>
          <w:lang w:eastAsia="zh-CN"/>
        </w:rPr>
        <w:t>；</w:t>
      </w:r>
      <w:r>
        <w:rPr>
          <w:rFonts w:ascii="仿宋" w:hAnsi="仿宋" w:eastAsia="仿宋" w:cs="仿宋"/>
          <w:color w:val="auto"/>
          <w:sz w:val="28"/>
        </w:rPr>
        <w:t>以上证件须同时提供原件和加盖公章的复印件一式</w:t>
      </w:r>
      <w:r>
        <w:rPr>
          <w:rFonts w:hint="eastAsia" w:ascii="仿宋" w:hAnsi="仿宋" w:eastAsia="仿宋" w:cs="仿宋"/>
          <w:color w:val="auto"/>
          <w:sz w:val="28"/>
        </w:rPr>
        <w:t>两</w:t>
      </w:r>
      <w:r>
        <w:rPr>
          <w:rFonts w:ascii="仿宋" w:hAnsi="仿宋" w:eastAsia="仿宋" w:cs="仿宋"/>
          <w:color w:val="auto"/>
          <w:sz w:val="28"/>
        </w:rPr>
        <w:t>份</w:t>
      </w:r>
      <w:r>
        <w:rPr>
          <w:rFonts w:hint="eastAsia" w:ascii="仿宋" w:hAnsi="仿宋" w:eastAsia="仿宋" w:cs="仿宋"/>
          <w:color w:val="auto"/>
          <w:sz w:val="28"/>
        </w:rPr>
        <w:t>。</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七、对本次招标提出询问，请按以下方式联系</w:t>
      </w:r>
    </w:p>
    <w:p>
      <w:pPr>
        <w:keepNext/>
        <w:keepLines/>
        <w:adjustRightInd w:val="0"/>
        <w:spacing w:before="260" w:after="260" w:line="600" w:lineRule="exact"/>
        <w:contextualSpacing/>
        <w:jc w:val="left"/>
        <w:rPr>
          <w:rFonts w:ascii="仿宋" w:hAnsi="仿宋" w:eastAsia="仿宋" w:cs="仿宋"/>
          <w:color w:val="auto"/>
          <w:sz w:val="28"/>
        </w:rPr>
      </w:pPr>
      <w:r>
        <w:rPr>
          <w:rFonts w:ascii="仿宋" w:hAnsi="仿宋" w:eastAsia="仿宋" w:cs="仿宋"/>
          <w:color w:val="auto"/>
          <w:sz w:val="28"/>
        </w:rPr>
        <w:t>1.</w:t>
      </w:r>
      <w:r>
        <w:rPr>
          <w:rFonts w:hint="eastAsia" w:ascii="仿宋" w:hAnsi="仿宋" w:eastAsia="仿宋" w:cs="仿宋"/>
          <w:color w:val="auto"/>
          <w:sz w:val="28"/>
          <w:lang w:eastAsia="zh-CN"/>
        </w:rPr>
        <w:t>采购人</w:t>
      </w:r>
      <w:r>
        <w:rPr>
          <w:rFonts w:ascii="仿宋" w:hAnsi="仿宋" w:eastAsia="仿宋" w:cs="仿宋"/>
          <w:color w:val="auto"/>
          <w:sz w:val="28"/>
        </w:rPr>
        <w:t>信息</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　哈巴河县住房和城乡建设局　　</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地    址：　哈巴河县　　</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　13565185985　　　　　</w:t>
      </w:r>
    </w:p>
    <w:p>
      <w:pPr>
        <w:adjustRightInd w:val="0"/>
        <w:spacing w:line="600" w:lineRule="exact"/>
        <w:contextualSpacing/>
        <w:jc w:val="left"/>
        <w:rPr>
          <w:rFonts w:ascii="仿宋" w:hAnsi="仿宋" w:eastAsia="仿宋" w:cs="仿宋"/>
          <w:color w:val="auto"/>
          <w:sz w:val="28"/>
          <w:u w:val="none"/>
        </w:rPr>
      </w:pPr>
      <w:r>
        <w:rPr>
          <w:rFonts w:ascii="仿宋" w:hAnsi="仿宋" w:eastAsia="仿宋" w:cs="仿宋"/>
          <w:color w:val="auto"/>
          <w:sz w:val="28"/>
          <w:u w:val="none"/>
        </w:rPr>
        <w:t>2.采购代理机构信息</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w:t>
      </w:r>
      <w:r>
        <w:rPr>
          <w:rFonts w:hint="eastAsia" w:ascii="仿宋" w:hAnsi="仿宋" w:eastAsia="仿宋" w:cs="仿宋"/>
          <w:color w:val="auto"/>
          <w:sz w:val="28"/>
          <w:u w:val="none"/>
          <w:lang w:eastAsia="zh-CN"/>
        </w:rPr>
        <w:t>新疆鑫诚正昊项目咨询有限公司</w:t>
      </w:r>
      <w:r>
        <w:rPr>
          <w:rFonts w:ascii="仿宋" w:hAnsi="仿宋" w:eastAsia="仿宋" w:cs="仿宋"/>
          <w:color w:val="auto"/>
          <w:sz w:val="28"/>
          <w:u w:val="none"/>
        </w:rPr>
        <w:t>　　　　　　　　　</w:t>
      </w:r>
    </w:p>
    <w:p>
      <w:pPr>
        <w:adjustRightInd w:val="0"/>
        <w:spacing w:line="600" w:lineRule="exact"/>
        <w:ind w:left="2309" w:leftChars="0" w:hanging="1530" w:firstLineChars="0"/>
        <w:contextualSpacing/>
        <w:jc w:val="left"/>
        <w:rPr>
          <w:rFonts w:ascii="仿宋" w:hAnsi="仿宋" w:eastAsia="仿宋" w:cs="仿宋"/>
          <w:color w:val="auto"/>
          <w:sz w:val="28"/>
          <w:u w:val="none"/>
        </w:rPr>
      </w:pPr>
      <w:r>
        <w:rPr>
          <w:rFonts w:ascii="仿宋" w:hAnsi="仿宋" w:eastAsia="仿宋" w:cs="仿宋"/>
          <w:color w:val="auto"/>
          <w:sz w:val="28"/>
          <w:u w:val="none"/>
        </w:rPr>
        <w:t>地　　址：</w:t>
      </w:r>
      <w:r>
        <w:rPr>
          <w:rFonts w:hint="eastAsia" w:ascii="仿宋" w:hAnsi="仿宋" w:eastAsia="仿宋" w:cs="仿宋"/>
          <w:color w:val="auto"/>
          <w:sz w:val="28"/>
          <w:u w:val="none"/>
          <w:lang w:eastAsia="zh-CN"/>
        </w:rPr>
        <w:t>新疆阿勒泰区阿勒泰市东风路2区将军城三期1栋</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w:t>
      </w:r>
      <w:r>
        <w:rPr>
          <w:rFonts w:hint="eastAsia" w:ascii="仿宋" w:hAnsi="仿宋" w:eastAsia="仿宋" w:cs="仿宋"/>
          <w:color w:val="auto"/>
          <w:sz w:val="28"/>
          <w:u w:val="none"/>
          <w:lang w:eastAsia="zh-CN"/>
        </w:rPr>
        <w:t>0906-6265016</w:t>
      </w:r>
      <w:r>
        <w:rPr>
          <w:rFonts w:ascii="仿宋" w:hAnsi="仿宋" w:eastAsia="仿宋" w:cs="仿宋"/>
          <w:color w:val="auto"/>
          <w:sz w:val="28"/>
          <w:u w:val="none"/>
        </w:rPr>
        <w:t>　</w:t>
      </w:r>
    </w:p>
    <w:p>
      <w:pPr>
        <w:spacing w:line="360" w:lineRule="auto"/>
        <w:rPr>
          <w:rFonts w:ascii="仿宋" w:hAnsi="仿宋" w:eastAsia="仿宋" w:cs="仿宋"/>
          <w:color w:val="auto"/>
          <w:sz w:val="28"/>
          <w:u w:val="none"/>
        </w:rPr>
      </w:pPr>
      <w:r>
        <w:rPr>
          <w:rFonts w:ascii="仿宋" w:hAnsi="仿宋" w:eastAsia="仿宋" w:cs="仿宋"/>
          <w:color w:val="auto"/>
          <w:sz w:val="28"/>
          <w:u w:val="none"/>
        </w:rPr>
        <w:t>3.项目联系方式</w:t>
      </w:r>
    </w:p>
    <w:p>
      <w:pPr>
        <w:spacing w:line="360" w:lineRule="auto"/>
        <w:ind w:firstLine="840"/>
        <w:rPr>
          <w:rFonts w:ascii="仿宋" w:hAnsi="仿宋" w:eastAsia="仿宋" w:cs="仿宋"/>
          <w:color w:val="auto"/>
          <w:sz w:val="28"/>
          <w:u w:val="none"/>
        </w:rPr>
      </w:pPr>
      <w:r>
        <w:rPr>
          <w:rFonts w:ascii="仿宋" w:hAnsi="仿宋" w:eastAsia="仿宋" w:cs="仿宋"/>
          <w:color w:val="auto"/>
          <w:sz w:val="28"/>
          <w:u w:val="none"/>
        </w:rPr>
        <w:t>项目联系人：</w:t>
      </w:r>
      <w:r>
        <w:rPr>
          <w:rFonts w:hint="eastAsia" w:ascii="仿宋" w:hAnsi="仿宋" w:eastAsia="仿宋" w:cs="仿宋"/>
          <w:color w:val="auto"/>
          <w:sz w:val="28"/>
          <w:u w:val="none"/>
          <w:lang w:val="en-US" w:eastAsia="zh-CN"/>
        </w:rPr>
        <w:t>高静静</w:t>
      </w:r>
      <w:r>
        <w:rPr>
          <w:rFonts w:ascii="仿宋" w:hAnsi="仿宋" w:eastAsia="仿宋" w:cs="仿宋"/>
          <w:color w:val="auto"/>
          <w:sz w:val="28"/>
          <w:u w:val="none"/>
        </w:rPr>
        <w:t xml:space="preserve">  </w:t>
      </w:r>
    </w:p>
    <w:p>
      <w:pPr>
        <w:ind w:firstLine="840" w:firstLineChars="300"/>
        <w:rPr>
          <w:color w:val="auto"/>
        </w:rPr>
      </w:pPr>
      <w:r>
        <w:rPr>
          <w:rFonts w:ascii="仿宋" w:hAnsi="仿宋" w:eastAsia="仿宋" w:cs="仿宋"/>
          <w:color w:val="auto"/>
          <w:sz w:val="28"/>
          <w:u w:val="none"/>
        </w:rPr>
        <w:t>电　　 话：0906-</w:t>
      </w:r>
      <w:r>
        <w:rPr>
          <w:rFonts w:hint="eastAsia" w:ascii="仿宋" w:hAnsi="仿宋" w:eastAsia="仿宋" w:cs="仿宋"/>
          <w:color w:val="auto"/>
          <w:sz w:val="28"/>
          <w:u w:val="none"/>
          <w:lang w:val="en-US" w:eastAsia="zh-CN"/>
        </w:rPr>
        <w:t>6265016</w:t>
      </w:r>
      <w:r>
        <w:rPr>
          <w:rFonts w:ascii="仿宋" w:hAnsi="仿宋" w:eastAsia="仿宋" w:cs="仿宋"/>
          <w:color w:val="auto"/>
          <w:sz w:val="28"/>
          <w:u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ZjY4NDM3MTk0NTM4NDJlZDMyZjRiMjZiMTdlYmYifQ=="/>
  </w:docVars>
  <w:rsids>
    <w:rsidRoot w:val="00000000"/>
    <w:rsid w:val="0A3B5F06"/>
    <w:rsid w:val="0A3B7763"/>
    <w:rsid w:val="0C13599C"/>
    <w:rsid w:val="29983725"/>
    <w:rsid w:val="32A01FA9"/>
    <w:rsid w:val="37F229BA"/>
    <w:rsid w:val="426D47AF"/>
    <w:rsid w:val="4B8D16A3"/>
    <w:rsid w:val="5C400817"/>
    <w:rsid w:val="60BE415C"/>
    <w:rsid w:val="71D67483"/>
    <w:rsid w:val="73E8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
    <w:qFormat/>
    <w:uiPriority w:val="0"/>
    <w:pPr>
      <w:keepNext/>
      <w:keepLines/>
      <w:adjustRightInd w:val="0"/>
      <w:spacing w:line="460" w:lineRule="exact"/>
      <w:jc w:val="center"/>
      <w:textAlignment w:val="baseline"/>
      <w:outlineLvl w:val="0"/>
    </w:pPr>
    <w:rPr>
      <w:rFonts w:ascii="Times New Roman" w:hAnsi="Times New Roman" w:eastAsia="黑体" w:cs="Times New Roman"/>
      <w:b/>
      <w:kern w:val="44"/>
      <w:sz w:val="32"/>
      <w:szCs w:val="20"/>
    </w:rPr>
  </w:style>
  <w:style w:type="paragraph" w:styleId="4">
    <w:name w:val="heading 2"/>
    <w:basedOn w:val="1"/>
    <w:next w:val="1"/>
    <w:link w:val="8"/>
    <w:semiHidden/>
    <w:unhideWhenUsed/>
    <w:qFormat/>
    <w:uiPriority w:val="0"/>
    <w:pPr>
      <w:keepNext/>
      <w:keepLines/>
      <w:spacing w:before="260" w:after="260" w:line="413" w:lineRule="auto"/>
      <w:jc w:val="center"/>
      <w:outlineLvl w:val="1"/>
    </w:pPr>
    <w:rPr>
      <w:rFonts w:ascii="Arial" w:hAnsi="Arial" w:eastAsia="黑体" w:cs="Times New Roman"/>
      <w:b/>
      <w:bCs/>
      <w:sz w:val="32"/>
      <w:szCs w:val="32"/>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7">
    <w:name w:val="标题 1 Char"/>
    <w:basedOn w:val="6"/>
    <w:link w:val="3"/>
    <w:qFormat/>
    <w:uiPriority w:val="0"/>
    <w:rPr>
      <w:rFonts w:ascii="Times New Roman" w:hAnsi="Times New Roman" w:eastAsia="黑体" w:cs="Times New Roman"/>
      <w:b/>
      <w:kern w:val="44"/>
      <w:sz w:val="32"/>
      <w:szCs w:val="20"/>
    </w:rPr>
  </w:style>
  <w:style w:type="character" w:customStyle="1" w:styleId="8">
    <w:name w:val="标题 2 Char"/>
    <w:basedOn w:val="6"/>
    <w:link w:val="4"/>
    <w:qFormat/>
    <w:uiPriority w:val="0"/>
    <w:rPr>
      <w:rFonts w:ascii="Arial" w:hAnsi="Arial" w:eastAsia="黑体" w:cs="Times New Roman"/>
      <w:b/>
      <w:bCs/>
      <w:sz w:val="32"/>
      <w:szCs w:val="32"/>
    </w:rPr>
  </w:style>
  <w:style w:type="paragraph" w:customStyle="1" w:styleId="9">
    <w:name w:val="Body text|1"/>
    <w:basedOn w:val="1"/>
    <w:qFormat/>
    <w:uiPriority w:val="0"/>
    <w:pPr>
      <w:widowControl w:val="0"/>
      <w:shd w:val="clear" w:color="auto" w:fill="auto"/>
      <w:spacing w:after="60" w:line="480" w:lineRule="auto"/>
      <w:ind w:firstLine="14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1279</Characters>
  <Lines>0</Lines>
  <Paragraphs>0</Paragraphs>
  <TotalTime>3</TotalTime>
  <ScaleCrop>false</ScaleCrop>
  <LinksUpToDate>false</LinksUpToDate>
  <CharactersWithSpaces>1336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2021-10-23T10:17:00Z</dcterms:created>
  <dc:creator>YWB</dc:creator>
  <cp:lastModifiedBy>面小包</cp:lastModifiedBy>
  <dcterms:modified xsi:type="dcterms:W3CDTF">2022-08-04T11:47:33Z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D8AEBA9E1778463C9F6A0084544407BB</vt:lpwstr>
  </property>
</Properties>
</file>